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CA1C98" w14:textId="77777777" w:rsidR="004E14BB" w:rsidRDefault="00000000">
      <w:pPr>
        <w:pStyle w:val="BodyText"/>
        <w:ind w:left="124"/>
        <w:rPr>
          <w:rFonts w:ascii="Times New Roman"/>
          <w:sz w:val="20"/>
        </w:rPr>
      </w:pPr>
      <w:r>
        <w:rPr>
          <w:noProof/>
        </w:rPr>
        <mc:AlternateContent>
          <mc:Choice Requires="wps">
            <w:drawing>
              <wp:anchor distT="0" distB="0" distL="0" distR="0" simplePos="0" relativeHeight="481110016" behindDoc="1" locked="0" layoutInCell="1" allowOverlap="1" wp14:anchorId="030F4304" wp14:editId="7B8A9E75">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72BC"/>
                        </a:solidFill>
                      </wps:spPr>
                      <wps:bodyPr wrap="square" lIns="0" tIns="0" rIns="0" bIns="0" rtlCol="0">
                        <a:prstTxWarp prst="textNoShape">
                          <a:avLst/>
                        </a:prstTxWarp>
                        <a:noAutofit/>
                      </wps:bodyPr>
                    </wps:wsp>
                  </a:graphicData>
                </a:graphic>
              </wp:anchor>
            </w:drawing>
          </mc:Choice>
          <mc:Fallback>
            <w:pict>
              <v:shape w14:anchorId="626E35AA" id="Graphic 1" o:spid="_x0000_s1026" style="position:absolute;margin-left:0;margin-top:0;width:595.3pt;height:841.9pt;z-index:-2220646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" path="m7559992,l,,,10692003r7559992,l7559992,xe" fillcolor="#0072bc" stroked="f">
                <v:path arrowok="t"/>
                <w10:wrap anchorx="page" anchory="page"/>
              </v:shape>
            </w:pict>
          </mc:Fallback>
        </mc:AlternateContent>
      </w:r>
      <w:r>
        <w:rPr>
          <w:rFonts w:ascii="Times New Roman"/>
          <w:noProof/>
          <w:sz w:val="20"/>
        </w:rPr>
        <w:drawing>
          <wp:inline distT="0" distB="0" distL="0" distR="0" wp14:anchorId="0FEDDC94" wp14:editId="3333DDBA">
            <wp:extent cx="2818157" cy="896112"/>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2818157" cy="896112"/>
                    </a:xfrm>
                    <a:prstGeom prst="rect">
                      <a:avLst/>
                    </a:prstGeom>
                  </pic:spPr>
                </pic:pic>
              </a:graphicData>
            </a:graphic>
          </wp:inline>
        </w:drawing>
      </w:r>
    </w:p>
    <w:p w14:paraId="0DB7D527" w14:textId="77777777" w:rsidR="004E14BB" w:rsidRDefault="004E14BB">
      <w:pPr>
        <w:pStyle w:val="BodyText"/>
        <w:rPr>
          <w:rFonts w:ascii="Times New Roman"/>
          <w:sz w:val="40"/>
        </w:rPr>
      </w:pPr>
    </w:p>
    <w:p w14:paraId="6078FC27" w14:textId="77777777" w:rsidR="004E14BB" w:rsidRDefault="004E14BB">
      <w:pPr>
        <w:pStyle w:val="BodyText"/>
        <w:rPr>
          <w:rFonts w:ascii="Times New Roman"/>
          <w:sz w:val="40"/>
        </w:rPr>
      </w:pPr>
    </w:p>
    <w:p w14:paraId="1C6E4CD8" w14:textId="77777777" w:rsidR="004E14BB" w:rsidRDefault="004E14BB">
      <w:pPr>
        <w:pStyle w:val="BodyText"/>
        <w:rPr>
          <w:rFonts w:ascii="Times New Roman"/>
          <w:sz w:val="40"/>
        </w:rPr>
      </w:pPr>
    </w:p>
    <w:p w14:paraId="4E86CACB" w14:textId="77777777" w:rsidR="004E14BB" w:rsidRDefault="004E14BB">
      <w:pPr>
        <w:pStyle w:val="BodyText"/>
        <w:spacing w:before="264"/>
        <w:rPr>
          <w:rFonts w:ascii="Times New Roman"/>
          <w:sz w:val="40"/>
        </w:rPr>
      </w:pPr>
    </w:p>
    <w:p w14:paraId="241E9CCC" w14:textId="77777777" w:rsidR="004E14BB" w:rsidRDefault="00000000">
      <w:pPr>
        <w:ind w:left="179"/>
        <w:rPr>
          <w:rFonts w:ascii="Century Gothic"/>
          <w:b/>
          <w:sz w:val="40"/>
        </w:rPr>
      </w:pPr>
      <w:r>
        <w:rPr>
          <w:rFonts w:ascii="Century Gothic"/>
          <w:b/>
          <w:color w:val="C9DC50"/>
          <w:spacing w:val="-2"/>
          <w:sz w:val="40"/>
        </w:rPr>
        <w:t>Research</w:t>
      </w:r>
    </w:p>
    <w:p w14:paraId="457209C9" w14:textId="77777777" w:rsidR="004E14BB" w:rsidRDefault="004E14BB">
      <w:pPr>
        <w:pStyle w:val="BodyText"/>
        <w:spacing w:before="11"/>
        <w:rPr>
          <w:rFonts w:ascii="Century Gothic"/>
          <w:b/>
          <w:sz w:val="40"/>
        </w:rPr>
      </w:pPr>
    </w:p>
    <w:p w14:paraId="42EE4F64" w14:textId="77777777" w:rsidR="004E14BB" w:rsidRDefault="00000000">
      <w:pPr>
        <w:pStyle w:val="Title"/>
        <w:spacing w:line="235" w:lineRule="auto"/>
      </w:pPr>
      <w:proofErr w:type="spellStart"/>
      <w:r>
        <w:rPr>
          <w:color w:val="FFFFFF"/>
          <w:spacing w:val="-32"/>
        </w:rPr>
        <w:t>Acas</w:t>
      </w:r>
      <w:proofErr w:type="spellEnd"/>
      <w:r>
        <w:rPr>
          <w:color w:val="FFFFFF"/>
          <w:spacing w:val="-99"/>
        </w:rPr>
        <w:t xml:space="preserve"> </w:t>
      </w:r>
      <w:r>
        <w:rPr>
          <w:color w:val="FFFFFF"/>
          <w:spacing w:val="-32"/>
        </w:rPr>
        <w:t xml:space="preserve">Workplace </w:t>
      </w:r>
      <w:r>
        <w:rPr>
          <w:color w:val="FFFFFF"/>
          <w:spacing w:val="-48"/>
        </w:rPr>
        <w:t>Training</w:t>
      </w:r>
      <w:r>
        <w:rPr>
          <w:color w:val="FFFFFF"/>
          <w:spacing w:val="-51"/>
        </w:rPr>
        <w:t xml:space="preserve"> </w:t>
      </w:r>
      <w:r>
        <w:rPr>
          <w:color w:val="FFFFFF"/>
          <w:spacing w:val="-48"/>
        </w:rPr>
        <w:t xml:space="preserve">evaluation </w:t>
      </w:r>
      <w:r>
        <w:rPr>
          <w:color w:val="FFFFFF"/>
          <w:spacing w:val="-4"/>
        </w:rPr>
        <w:t>2020</w:t>
      </w:r>
    </w:p>
    <w:p w14:paraId="4B689455" w14:textId="77777777" w:rsidR="004E14BB" w:rsidRDefault="004E14BB">
      <w:pPr>
        <w:pStyle w:val="BodyText"/>
        <w:rPr>
          <w:rFonts w:ascii="Century Gothic"/>
          <w:sz w:val="96"/>
        </w:rPr>
      </w:pPr>
    </w:p>
    <w:p w14:paraId="060F5507" w14:textId="77777777" w:rsidR="004E14BB" w:rsidRDefault="004E14BB">
      <w:pPr>
        <w:pStyle w:val="BodyText"/>
        <w:rPr>
          <w:rFonts w:ascii="Century Gothic"/>
          <w:sz w:val="96"/>
        </w:rPr>
      </w:pPr>
    </w:p>
    <w:p w14:paraId="153DA059" w14:textId="77777777" w:rsidR="004E14BB" w:rsidRDefault="004E14BB">
      <w:pPr>
        <w:pStyle w:val="BodyText"/>
        <w:spacing w:before="130"/>
        <w:rPr>
          <w:rFonts w:ascii="Century Gothic"/>
          <w:sz w:val="96"/>
        </w:rPr>
      </w:pPr>
    </w:p>
    <w:p w14:paraId="783D2FA6" w14:textId="77777777" w:rsidR="004E14BB" w:rsidRDefault="00000000">
      <w:pPr>
        <w:ind w:left="162"/>
        <w:rPr>
          <w:rFonts w:ascii="Century Gothic"/>
          <w:b/>
          <w:sz w:val="36"/>
        </w:rPr>
      </w:pPr>
      <w:r>
        <w:rPr>
          <w:noProof/>
        </w:rPr>
        <mc:AlternateContent>
          <mc:Choice Requires="wps">
            <w:drawing>
              <wp:anchor distT="0" distB="0" distL="0" distR="0" simplePos="0" relativeHeight="15729152" behindDoc="0" locked="0" layoutInCell="1" allowOverlap="1" wp14:anchorId="67CDF8BE" wp14:editId="63CC787F">
                <wp:simplePos x="0" y="0"/>
                <wp:positionH relativeFrom="page">
                  <wp:posOffset>5858441</wp:posOffset>
                </wp:positionH>
                <wp:positionV relativeFrom="paragraph">
                  <wp:posOffset>1238316</wp:posOffset>
                </wp:positionV>
                <wp:extent cx="1263650" cy="126365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3650" cy="1263650"/>
                        </a:xfrm>
                        <a:custGeom>
                          <a:avLst/>
                          <a:gdLst/>
                          <a:ahLst/>
                          <a:cxnLst/>
                          <a:rect l="l" t="t" r="r" b="b"/>
                          <a:pathLst>
                            <a:path w="1263650" h="1263650">
                              <a:moveTo>
                                <a:pt x="0" y="433959"/>
                              </a:moveTo>
                              <a:lnTo>
                                <a:pt x="2546" y="386675"/>
                              </a:lnTo>
                              <a:lnTo>
                                <a:pt x="10008" y="340866"/>
                              </a:lnTo>
                              <a:lnTo>
                                <a:pt x="22122" y="296797"/>
                              </a:lnTo>
                              <a:lnTo>
                                <a:pt x="38623" y="254731"/>
                              </a:lnTo>
                              <a:lnTo>
                                <a:pt x="59246" y="214934"/>
                              </a:lnTo>
                              <a:lnTo>
                                <a:pt x="83727" y="177671"/>
                              </a:lnTo>
                              <a:lnTo>
                                <a:pt x="111800" y="143206"/>
                              </a:lnTo>
                              <a:lnTo>
                                <a:pt x="143201" y="111804"/>
                              </a:lnTo>
                              <a:lnTo>
                                <a:pt x="177666" y="83730"/>
                              </a:lnTo>
                              <a:lnTo>
                                <a:pt x="214929" y="59249"/>
                              </a:lnTo>
                              <a:lnTo>
                                <a:pt x="254726" y="38625"/>
                              </a:lnTo>
                              <a:lnTo>
                                <a:pt x="296792" y="22124"/>
                              </a:lnTo>
                              <a:lnTo>
                                <a:pt x="340862" y="10009"/>
                              </a:lnTo>
                              <a:lnTo>
                                <a:pt x="386673" y="2546"/>
                              </a:lnTo>
                              <a:lnTo>
                                <a:pt x="433959" y="0"/>
                              </a:lnTo>
                              <a:lnTo>
                                <a:pt x="481242" y="2546"/>
                              </a:lnTo>
                              <a:lnTo>
                                <a:pt x="527050" y="10009"/>
                              </a:lnTo>
                              <a:lnTo>
                                <a:pt x="571119" y="22124"/>
                              </a:lnTo>
                              <a:lnTo>
                                <a:pt x="613184" y="38625"/>
                              </a:lnTo>
                              <a:lnTo>
                                <a:pt x="652979" y="59249"/>
                              </a:lnTo>
                              <a:lnTo>
                                <a:pt x="690241" y="83730"/>
                              </a:lnTo>
                              <a:lnTo>
                                <a:pt x="724705" y="111804"/>
                              </a:lnTo>
                              <a:lnTo>
                                <a:pt x="756106" y="143206"/>
                              </a:lnTo>
                              <a:lnTo>
                                <a:pt x="784178" y="177671"/>
                              </a:lnTo>
                              <a:lnTo>
                                <a:pt x="808658" y="214934"/>
                              </a:lnTo>
                              <a:lnTo>
                                <a:pt x="829281" y="254731"/>
                              </a:lnTo>
                              <a:lnTo>
                                <a:pt x="845782" y="296797"/>
                              </a:lnTo>
                              <a:lnTo>
                                <a:pt x="857896" y="340866"/>
                              </a:lnTo>
                              <a:lnTo>
                                <a:pt x="865358" y="386675"/>
                              </a:lnTo>
                              <a:lnTo>
                                <a:pt x="867905" y="433959"/>
                              </a:lnTo>
                              <a:lnTo>
                                <a:pt x="865358" y="481242"/>
                              </a:lnTo>
                              <a:lnTo>
                                <a:pt x="857896" y="527051"/>
                              </a:lnTo>
                              <a:lnTo>
                                <a:pt x="845782" y="571120"/>
                              </a:lnTo>
                              <a:lnTo>
                                <a:pt x="829281" y="613186"/>
                              </a:lnTo>
                              <a:lnTo>
                                <a:pt x="808658" y="652983"/>
                              </a:lnTo>
                              <a:lnTo>
                                <a:pt x="784178" y="690246"/>
                              </a:lnTo>
                              <a:lnTo>
                                <a:pt x="756106" y="724711"/>
                              </a:lnTo>
                              <a:lnTo>
                                <a:pt x="724705" y="756113"/>
                              </a:lnTo>
                              <a:lnTo>
                                <a:pt x="690241" y="784187"/>
                              </a:lnTo>
                              <a:lnTo>
                                <a:pt x="652979" y="808668"/>
                              </a:lnTo>
                              <a:lnTo>
                                <a:pt x="613184" y="829292"/>
                              </a:lnTo>
                              <a:lnTo>
                                <a:pt x="571119" y="845793"/>
                              </a:lnTo>
                              <a:lnTo>
                                <a:pt x="527050" y="857908"/>
                              </a:lnTo>
                              <a:lnTo>
                                <a:pt x="481242" y="865371"/>
                              </a:lnTo>
                              <a:lnTo>
                                <a:pt x="433959" y="867918"/>
                              </a:lnTo>
                              <a:lnTo>
                                <a:pt x="386673" y="865371"/>
                              </a:lnTo>
                              <a:lnTo>
                                <a:pt x="340862" y="857908"/>
                              </a:lnTo>
                              <a:lnTo>
                                <a:pt x="296792" y="845793"/>
                              </a:lnTo>
                              <a:lnTo>
                                <a:pt x="254726" y="829292"/>
                              </a:lnTo>
                              <a:lnTo>
                                <a:pt x="214929" y="808668"/>
                              </a:lnTo>
                              <a:lnTo>
                                <a:pt x="177666" y="784187"/>
                              </a:lnTo>
                              <a:lnTo>
                                <a:pt x="143201" y="756113"/>
                              </a:lnTo>
                              <a:lnTo>
                                <a:pt x="111800" y="724711"/>
                              </a:lnTo>
                              <a:lnTo>
                                <a:pt x="83727" y="690246"/>
                              </a:lnTo>
                              <a:lnTo>
                                <a:pt x="59246" y="652983"/>
                              </a:lnTo>
                              <a:lnTo>
                                <a:pt x="38623" y="613186"/>
                              </a:lnTo>
                              <a:lnTo>
                                <a:pt x="22122" y="571120"/>
                              </a:lnTo>
                              <a:lnTo>
                                <a:pt x="10008" y="527051"/>
                              </a:lnTo>
                              <a:lnTo>
                                <a:pt x="2546" y="481242"/>
                              </a:lnTo>
                              <a:lnTo>
                                <a:pt x="0" y="433959"/>
                              </a:lnTo>
                              <a:close/>
                            </a:path>
                            <a:path w="1263650" h="1263650">
                              <a:moveTo>
                                <a:pt x="765086" y="765086"/>
                              </a:moveTo>
                              <a:lnTo>
                                <a:pt x="1263573" y="1263573"/>
                              </a:lnTo>
                            </a:path>
                          </a:pathLst>
                        </a:custGeom>
                        <a:ln w="220573">
                          <a:solidFill>
                            <a:srgbClr val="C9DC50"/>
                          </a:solidFill>
                          <a:prstDash val="solid"/>
                        </a:ln>
                      </wps:spPr>
                      <wps:bodyPr wrap="square" lIns="0" tIns="0" rIns="0" bIns="0" rtlCol="0">
                        <a:prstTxWarp prst="textNoShape">
                          <a:avLst/>
                        </a:prstTxWarp>
                        <a:noAutofit/>
                      </wps:bodyPr>
                    </wps:wsp>
                  </a:graphicData>
                </a:graphic>
              </wp:anchor>
            </w:drawing>
          </mc:Choice>
          <mc:Fallback>
            <w:pict>
              <v:shape w14:anchorId="6490DACB" id="Graphic 3" o:spid="_x0000_s1026" style="position:absolute;margin-left:461.3pt;margin-top:97.5pt;width:99.5pt;height:99.5pt;z-index:15729152;visibility:visible;mso-wrap-style:square;mso-wrap-distance-left:0;mso-wrap-distance-top:0;mso-wrap-distance-right:0;mso-wrap-distance-bottom:0;mso-position-horizontal:absolute;mso-position-horizontal-relative:page;mso-position-vertical:absolute;mso-position-vertical-relative:text;v-text-anchor:top" coordsize="1263650,1263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" path="m,433959l2546,386675r7462,-45809l22122,296797,38623,254731,59246,214934,83727,177671r28073,-34465l143201,111804,177666,83730,214929,59249,254726,38625,296792,22124,340862,10009,386673,2546,433959,r47283,2546l527050,10009r44069,12115l613184,38625r39795,20624l690241,83730r34464,28074l756106,143206r28072,34465l808658,214934r20623,39797l845782,296797r12114,44069l865358,386675r2547,47284l865358,481242r-7462,45809l845782,571120r-16501,42066l808658,652983r-24480,37263l756106,724711r-31401,31402l690241,784187r-37262,24481l613184,829292r-42065,16501l527050,857908r-45808,7463l433959,867918r-47286,-2547l340862,857908,296792,845793,254726,829292,214929,808668,177666,784187,143201,756113,111800,724711,83727,690246,59246,652983,38623,613186,22122,571120,10008,527051,2546,481242,,433959xem765086,765086r498487,498487e" filled="f" strokecolor="#c9dc50" strokeweight="6.12703mm">
                <v:path arrowok="t"/>
                <w10:wrap anchorx="page"/>
              </v:shape>
            </w:pict>
          </mc:Fallback>
        </mc:AlternateContent>
      </w:r>
      <w:r>
        <w:rPr>
          <w:rFonts w:ascii="Century Gothic"/>
          <w:b/>
          <w:color w:val="FFFFFF"/>
          <w:spacing w:val="-8"/>
          <w:sz w:val="36"/>
        </w:rPr>
        <w:t>BMG</w:t>
      </w:r>
      <w:r>
        <w:rPr>
          <w:rFonts w:ascii="Century Gothic"/>
          <w:b/>
          <w:color w:val="FFFFFF"/>
          <w:spacing w:val="-20"/>
          <w:sz w:val="36"/>
        </w:rPr>
        <w:t xml:space="preserve"> </w:t>
      </w:r>
      <w:r>
        <w:rPr>
          <w:rFonts w:ascii="Century Gothic"/>
          <w:b/>
          <w:color w:val="FFFFFF"/>
          <w:spacing w:val="-2"/>
          <w:sz w:val="36"/>
        </w:rPr>
        <w:t>Research</w:t>
      </w:r>
    </w:p>
    <w:p w14:paraId="5E59F1C8" w14:textId="77777777" w:rsidR="004E14BB" w:rsidRDefault="004E14BB">
      <w:pPr>
        <w:pStyle w:val="BodyText"/>
        <w:rPr>
          <w:rFonts w:ascii="Century Gothic"/>
          <w:b/>
          <w:sz w:val="36"/>
        </w:rPr>
      </w:pPr>
    </w:p>
    <w:p w14:paraId="3B9D76E0" w14:textId="77777777" w:rsidR="004E14BB" w:rsidRDefault="004E14BB">
      <w:pPr>
        <w:pStyle w:val="BodyText"/>
        <w:rPr>
          <w:rFonts w:ascii="Century Gothic"/>
          <w:b/>
          <w:sz w:val="36"/>
        </w:rPr>
      </w:pPr>
    </w:p>
    <w:p w14:paraId="22E63476" w14:textId="77777777" w:rsidR="004E14BB" w:rsidRDefault="004E14BB">
      <w:pPr>
        <w:pStyle w:val="BodyText"/>
        <w:rPr>
          <w:rFonts w:ascii="Century Gothic"/>
          <w:b/>
          <w:sz w:val="36"/>
        </w:rPr>
      </w:pPr>
    </w:p>
    <w:p w14:paraId="74775879" w14:textId="77777777" w:rsidR="004E14BB" w:rsidRDefault="004E14BB">
      <w:pPr>
        <w:pStyle w:val="BodyText"/>
        <w:rPr>
          <w:rFonts w:ascii="Century Gothic"/>
          <w:b/>
          <w:sz w:val="36"/>
        </w:rPr>
      </w:pPr>
    </w:p>
    <w:p w14:paraId="218A1059" w14:textId="77777777" w:rsidR="004E14BB" w:rsidRDefault="004E14BB">
      <w:pPr>
        <w:pStyle w:val="BodyText"/>
        <w:rPr>
          <w:rFonts w:ascii="Century Gothic"/>
          <w:b/>
          <w:sz w:val="36"/>
        </w:rPr>
      </w:pPr>
    </w:p>
    <w:p w14:paraId="48A1D982" w14:textId="77777777" w:rsidR="004E14BB" w:rsidRDefault="004E14BB">
      <w:pPr>
        <w:pStyle w:val="BodyText"/>
        <w:spacing w:before="146"/>
        <w:rPr>
          <w:rFonts w:ascii="Century Gothic"/>
          <w:b/>
          <w:sz w:val="36"/>
        </w:rPr>
      </w:pPr>
    </w:p>
    <w:p w14:paraId="04222C64" w14:textId="77777777" w:rsidR="004E14BB" w:rsidRDefault="00000000">
      <w:pPr>
        <w:ind w:left="183"/>
        <w:rPr>
          <w:rFonts w:ascii="Century Gothic"/>
          <w:sz w:val="36"/>
        </w:rPr>
      </w:pPr>
      <w:r>
        <w:rPr>
          <w:rFonts w:ascii="Century Gothic"/>
          <w:color w:val="FFFFFF"/>
          <w:spacing w:val="-33"/>
          <w:sz w:val="36"/>
        </w:rPr>
        <w:t>September</w:t>
      </w:r>
      <w:r>
        <w:rPr>
          <w:rFonts w:ascii="Century Gothic"/>
          <w:color w:val="FFFFFF"/>
          <w:spacing w:val="-53"/>
          <w:sz w:val="36"/>
        </w:rPr>
        <w:t xml:space="preserve"> </w:t>
      </w:r>
      <w:r>
        <w:rPr>
          <w:rFonts w:ascii="Century Gothic"/>
          <w:color w:val="FFFFFF"/>
          <w:spacing w:val="-4"/>
          <w:sz w:val="36"/>
        </w:rPr>
        <w:t>2020</w:t>
      </w:r>
    </w:p>
    <w:p w14:paraId="2E0DBBD7" w14:textId="77777777" w:rsidR="004E14BB" w:rsidRDefault="004E14BB">
      <w:pPr>
        <w:rPr>
          <w:rFonts w:ascii="Century Gothic"/>
          <w:sz w:val="36"/>
        </w:rPr>
        <w:sectPr w:rsidR="004E14BB">
          <w:type w:val="continuous"/>
          <w:pgSz w:w="11910" w:h="16840"/>
          <w:pgMar w:top="560" w:right="377" w:bottom="280" w:left="460" w:header="720" w:footer="720" w:gutter="0"/>
          <w:cols w:space="720"/>
        </w:sectPr>
      </w:pPr>
    </w:p>
    <w:p w14:paraId="5FEBF3D5" w14:textId="77777777" w:rsidR="004E14BB" w:rsidRDefault="00000000">
      <w:pPr>
        <w:spacing w:before="81"/>
        <w:ind w:left="106"/>
        <w:rPr>
          <w:rFonts w:ascii="Century Gothic"/>
          <w:b/>
          <w:sz w:val="36"/>
        </w:rPr>
      </w:pPr>
      <w:r>
        <w:rPr>
          <w:noProof/>
        </w:rPr>
        <w:lastRenderedPageBreak/>
        <mc:AlternateContent>
          <mc:Choice Requires="wps">
            <w:drawing>
              <wp:anchor distT="0" distB="0" distL="0" distR="0" simplePos="0" relativeHeight="481111040" behindDoc="1" locked="0" layoutInCell="1" allowOverlap="1" wp14:anchorId="36379A6C" wp14:editId="0E2BE57F">
                <wp:simplePos x="0" y="0"/>
                <wp:positionH relativeFrom="page">
                  <wp:posOffset>0</wp:posOffset>
                </wp:positionH>
                <wp:positionV relativeFrom="page">
                  <wp:posOffset>0</wp:posOffset>
                </wp:positionV>
                <wp:extent cx="7560309" cy="1069213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72BC"/>
                        </a:solidFill>
                      </wps:spPr>
                      <wps:bodyPr wrap="square" lIns="0" tIns="0" rIns="0" bIns="0" rtlCol="0">
                        <a:prstTxWarp prst="textNoShape">
                          <a:avLst/>
                        </a:prstTxWarp>
                        <a:noAutofit/>
                      </wps:bodyPr>
                    </wps:wsp>
                  </a:graphicData>
                </a:graphic>
              </wp:anchor>
            </w:drawing>
          </mc:Choice>
          <mc:Fallback>
            <w:pict>
              <v:shape w14:anchorId="4F1DF9BD" id="Graphic 4" o:spid="_x0000_s1026" style="position:absolute;margin-left:0;margin-top:0;width:595.3pt;height:841.9pt;z-index:-222054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" path="m7559992,l,,,10692003r7559992,l7559992,xe" fillcolor="#0072bc" stroked="f">
                <v:path arrowok="t"/>
                <w10:wrap anchorx="page" anchory="page"/>
              </v:shape>
            </w:pict>
          </mc:Fallback>
        </mc:AlternateContent>
      </w:r>
      <w:r>
        <w:rPr>
          <w:rFonts w:ascii="Century Gothic"/>
          <w:b/>
          <w:color w:val="FFFFFF"/>
          <w:spacing w:val="-2"/>
          <w:sz w:val="36"/>
        </w:rPr>
        <w:t>Disclaimer</w:t>
      </w:r>
    </w:p>
    <w:p w14:paraId="79F60C37" w14:textId="77777777" w:rsidR="004E14BB" w:rsidRDefault="00000000">
      <w:pPr>
        <w:spacing w:before="112" w:line="307" w:lineRule="auto"/>
        <w:ind w:left="106" w:right="207" w:hanging="1"/>
        <w:rPr>
          <w:rFonts w:ascii="Century Gothic"/>
          <w:sz w:val="28"/>
        </w:rPr>
      </w:pPr>
      <w:r>
        <w:rPr>
          <w:rFonts w:ascii="Century Gothic"/>
          <w:color w:val="FFFFFF"/>
          <w:spacing w:val="-8"/>
          <w:sz w:val="28"/>
        </w:rPr>
        <w:t>The</w:t>
      </w:r>
      <w:r>
        <w:rPr>
          <w:rFonts w:ascii="Century Gothic"/>
          <w:color w:val="FFFFFF"/>
          <w:spacing w:val="-13"/>
          <w:sz w:val="28"/>
        </w:rPr>
        <w:t xml:space="preserve"> </w:t>
      </w:r>
      <w:r>
        <w:rPr>
          <w:rFonts w:ascii="Century Gothic"/>
          <w:color w:val="FFFFFF"/>
          <w:spacing w:val="-8"/>
          <w:sz w:val="28"/>
        </w:rPr>
        <w:t>views</w:t>
      </w:r>
      <w:r>
        <w:rPr>
          <w:rFonts w:ascii="Century Gothic"/>
          <w:color w:val="FFFFFF"/>
          <w:spacing w:val="-13"/>
          <w:sz w:val="28"/>
        </w:rPr>
        <w:t xml:space="preserve"> </w:t>
      </w:r>
      <w:r>
        <w:rPr>
          <w:rFonts w:ascii="Century Gothic"/>
          <w:color w:val="FFFFFF"/>
          <w:spacing w:val="-8"/>
          <w:sz w:val="28"/>
        </w:rPr>
        <w:t>in</w:t>
      </w:r>
      <w:r>
        <w:rPr>
          <w:rFonts w:ascii="Century Gothic"/>
          <w:color w:val="FFFFFF"/>
          <w:spacing w:val="-13"/>
          <w:sz w:val="28"/>
        </w:rPr>
        <w:t xml:space="preserve"> </w:t>
      </w:r>
      <w:r>
        <w:rPr>
          <w:rFonts w:ascii="Century Gothic"/>
          <w:color w:val="FFFFFF"/>
          <w:spacing w:val="-8"/>
          <w:sz w:val="28"/>
        </w:rPr>
        <w:t>this</w:t>
      </w:r>
      <w:r>
        <w:rPr>
          <w:rFonts w:ascii="Century Gothic"/>
          <w:color w:val="FFFFFF"/>
          <w:spacing w:val="-13"/>
          <w:sz w:val="28"/>
        </w:rPr>
        <w:t xml:space="preserve"> </w:t>
      </w:r>
      <w:r>
        <w:rPr>
          <w:rFonts w:ascii="Century Gothic"/>
          <w:color w:val="FFFFFF"/>
          <w:spacing w:val="-8"/>
          <w:sz w:val="28"/>
        </w:rPr>
        <w:t>Research</w:t>
      </w:r>
      <w:r>
        <w:rPr>
          <w:rFonts w:ascii="Century Gothic"/>
          <w:color w:val="FFFFFF"/>
          <w:spacing w:val="-13"/>
          <w:sz w:val="28"/>
        </w:rPr>
        <w:t xml:space="preserve"> </w:t>
      </w:r>
      <w:r>
        <w:rPr>
          <w:rFonts w:ascii="Century Gothic"/>
          <w:color w:val="FFFFFF"/>
          <w:spacing w:val="-8"/>
          <w:sz w:val="28"/>
        </w:rPr>
        <w:t>Paper</w:t>
      </w:r>
      <w:r>
        <w:rPr>
          <w:rFonts w:ascii="Century Gothic"/>
          <w:color w:val="FFFFFF"/>
          <w:spacing w:val="-13"/>
          <w:sz w:val="28"/>
        </w:rPr>
        <w:t xml:space="preserve"> </w:t>
      </w:r>
      <w:r>
        <w:rPr>
          <w:rFonts w:ascii="Century Gothic"/>
          <w:color w:val="FFFFFF"/>
          <w:spacing w:val="-8"/>
          <w:sz w:val="28"/>
        </w:rPr>
        <w:t>are</w:t>
      </w:r>
      <w:r>
        <w:rPr>
          <w:rFonts w:ascii="Century Gothic"/>
          <w:color w:val="FFFFFF"/>
          <w:spacing w:val="-13"/>
          <w:sz w:val="28"/>
        </w:rPr>
        <w:t xml:space="preserve"> </w:t>
      </w:r>
      <w:r>
        <w:rPr>
          <w:rFonts w:ascii="Century Gothic"/>
          <w:color w:val="FFFFFF"/>
          <w:spacing w:val="-8"/>
          <w:sz w:val="28"/>
        </w:rPr>
        <w:t>the</w:t>
      </w:r>
      <w:r>
        <w:rPr>
          <w:rFonts w:ascii="Century Gothic"/>
          <w:color w:val="FFFFFF"/>
          <w:spacing w:val="-13"/>
          <w:sz w:val="28"/>
        </w:rPr>
        <w:t xml:space="preserve"> </w:t>
      </w:r>
      <w:r>
        <w:rPr>
          <w:rFonts w:ascii="Century Gothic"/>
          <w:color w:val="FFFFFF"/>
          <w:spacing w:val="-8"/>
          <w:sz w:val="28"/>
        </w:rPr>
        <w:t>authors'</w:t>
      </w:r>
      <w:r>
        <w:rPr>
          <w:rFonts w:ascii="Century Gothic"/>
          <w:color w:val="FFFFFF"/>
          <w:spacing w:val="-13"/>
          <w:sz w:val="28"/>
        </w:rPr>
        <w:t xml:space="preserve"> </w:t>
      </w:r>
      <w:r>
        <w:rPr>
          <w:rFonts w:ascii="Century Gothic"/>
          <w:color w:val="FFFFFF"/>
          <w:spacing w:val="-8"/>
          <w:sz w:val="28"/>
        </w:rPr>
        <w:t>own</w:t>
      </w:r>
      <w:r>
        <w:rPr>
          <w:rFonts w:ascii="Century Gothic"/>
          <w:color w:val="FFFFFF"/>
          <w:spacing w:val="-13"/>
          <w:sz w:val="28"/>
        </w:rPr>
        <w:t xml:space="preserve"> </w:t>
      </w:r>
      <w:r>
        <w:rPr>
          <w:rFonts w:ascii="Century Gothic"/>
          <w:color w:val="FFFFFF"/>
          <w:spacing w:val="-8"/>
          <w:sz w:val="28"/>
        </w:rPr>
        <w:t>and</w:t>
      </w:r>
      <w:r>
        <w:rPr>
          <w:rFonts w:ascii="Century Gothic"/>
          <w:color w:val="FFFFFF"/>
          <w:spacing w:val="-13"/>
          <w:sz w:val="28"/>
        </w:rPr>
        <w:t xml:space="preserve"> </w:t>
      </w:r>
      <w:r>
        <w:rPr>
          <w:rFonts w:ascii="Century Gothic"/>
          <w:color w:val="FFFFFF"/>
          <w:spacing w:val="-8"/>
          <w:sz w:val="28"/>
        </w:rPr>
        <w:t>do</w:t>
      </w:r>
      <w:r>
        <w:rPr>
          <w:rFonts w:ascii="Century Gothic"/>
          <w:color w:val="FFFFFF"/>
          <w:spacing w:val="-13"/>
          <w:sz w:val="28"/>
        </w:rPr>
        <w:t xml:space="preserve"> </w:t>
      </w:r>
      <w:r>
        <w:rPr>
          <w:rFonts w:ascii="Century Gothic"/>
          <w:color w:val="FFFFFF"/>
          <w:spacing w:val="-8"/>
          <w:sz w:val="28"/>
        </w:rPr>
        <w:t>not</w:t>
      </w:r>
      <w:r>
        <w:rPr>
          <w:rFonts w:ascii="Century Gothic"/>
          <w:color w:val="FFFFFF"/>
          <w:spacing w:val="-13"/>
          <w:sz w:val="28"/>
        </w:rPr>
        <w:t xml:space="preserve"> </w:t>
      </w:r>
      <w:r>
        <w:rPr>
          <w:rFonts w:ascii="Century Gothic"/>
          <w:color w:val="FFFFFF"/>
          <w:spacing w:val="-8"/>
          <w:sz w:val="28"/>
        </w:rPr>
        <w:t>necessarily</w:t>
      </w:r>
      <w:r>
        <w:rPr>
          <w:rFonts w:ascii="Century Gothic"/>
          <w:color w:val="FFFFFF"/>
          <w:spacing w:val="-13"/>
          <w:sz w:val="28"/>
        </w:rPr>
        <w:t xml:space="preserve"> </w:t>
      </w:r>
      <w:r>
        <w:rPr>
          <w:rFonts w:ascii="Century Gothic"/>
          <w:color w:val="FFFFFF"/>
          <w:spacing w:val="-8"/>
          <w:sz w:val="28"/>
        </w:rPr>
        <w:t xml:space="preserve">reflect </w:t>
      </w:r>
      <w:r>
        <w:rPr>
          <w:rFonts w:ascii="Century Gothic"/>
          <w:color w:val="FFFFFF"/>
          <w:spacing w:val="-6"/>
          <w:sz w:val="28"/>
        </w:rPr>
        <w:t>those</w:t>
      </w:r>
      <w:r>
        <w:rPr>
          <w:rFonts w:ascii="Century Gothic"/>
          <w:color w:val="FFFFFF"/>
          <w:spacing w:val="-13"/>
          <w:sz w:val="28"/>
        </w:rPr>
        <w:t xml:space="preserve"> </w:t>
      </w:r>
      <w:r>
        <w:rPr>
          <w:rFonts w:ascii="Century Gothic"/>
          <w:color w:val="FFFFFF"/>
          <w:spacing w:val="-6"/>
          <w:sz w:val="28"/>
        </w:rPr>
        <w:t>of</w:t>
      </w:r>
      <w:r>
        <w:rPr>
          <w:rFonts w:ascii="Century Gothic"/>
          <w:color w:val="FFFFFF"/>
          <w:spacing w:val="-13"/>
          <w:sz w:val="28"/>
        </w:rPr>
        <w:t xml:space="preserve"> </w:t>
      </w:r>
      <w:proofErr w:type="spellStart"/>
      <w:r>
        <w:rPr>
          <w:rFonts w:ascii="Century Gothic"/>
          <w:color w:val="FFFFFF"/>
          <w:spacing w:val="-6"/>
          <w:sz w:val="28"/>
        </w:rPr>
        <w:t>Acas</w:t>
      </w:r>
      <w:proofErr w:type="spellEnd"/>
      <w:r>
        <w:rPr>
          <w:rFonts w:ascii="Century Gothic"/>
          <w:color w:val="FFFFFF"/>
          <w:spacing w:val="-13"/>
          <w:sz w:val="28"/>
        </w:rPr>
        <w:t xml:space="preserve"> </w:t>
      </w:r>
      <w:r>
        <w:rPr>
          <w:rFonts w:ascii="Century Gothic"/>
          <w:color w:val="FFFFFF"/>
          <w:spacing w:val="-6"/>
          <w:sz w:val="28"/>
        </w:rPr>
        <w:t>or</w:t>
      </w:r>
      <w:r>
        <w:rPr>
          <w:rFonts w:ascii="Century Gothic"/>
          <w:color w:val="FFFFFF"/>
          <w:spacing w:val="-13"/>
          <w:sz w:val="28"/>
        </w:rPr>
        <w:t xml:space="preserve"> </w:t>
      </w:r>
      <w:r>
        <w:rPr>
          <w:rFonts w:ascii="Century Gothic"/>
          <w:color w:val="FFFFFF"/>
          <w:spacing w:val="-6"/>
          <w:sz w:val="28"/>
        </w:rPr>
        <w:t>the</w:t>
      </w:r>
      <w:r>
        <w:rPr>
          <w:rFonts w:ascii="Century Gothic"/>
          <w:color w:val="FFFFFF"/>
          <w:spacing w:val="-13"/>
          <w:sz w:val="28"/>
        </w:rPr>
        <w:t xml:space="preserve"> </w:t>
      </w:r>
      <w:proofErr w:type="spellStart"/>
      <w:r>
        <w:rPr>
          <w:rFonts w:ascii="Century Gothic"/>
          <w:color w:val="FFFFFF"/>
          <w:spacing w:val="-6"/>
          <w:sz w:val="28"/>
        </w:rPr>
        <w:t>Acas</w:t>
      </w:r>
      <w:proofErr w:type="spellEnd"/>
      <w:r>
        <w:rPr>
          <w:rFonts w:ascii="Century Gothic"/>
          <w:color w:val="FFFFFF"/>
          <w:spacing w:val="-13"/>
          <w:sz w:val="28"/>
        </w:rPr>
        <w:t xml:space="preserve"> </w:t>
      </w:r>
      <w:r>
        <w:rPr>
          <w:rFonts w:ascii="Century Gothic"/>
          <w:color w:val="FFFFFF"/>
          <w:spacing w:val="-6"/>
          <w:sz w:val="28"/>
        </w:rPr>
        <w:t>Council.</w:t>
      </w:r>
      <w:r>
        <w:rPr>
          <w:rFonts w:ascii="Century Gothic"/>
          <w:color w:val="FFFFFF"/>
          <w:spacing w:val="-13"/>
          <w:sz w:val="28"/>
        </w:rPr>
        <w:t xml:space="preserve"> </w:t>
      </w:r>
      <w:r>
        <w:rPr>
          <w:rFonts w:ascii="Century Gothic"/>
          <w:color w:val="FFFFFF"/>
          <w:spacing w:val="-6"/>
          <w:sz w:val="28"/>
        </w:rPr>
        <w:t>Any</w:t>
      </w:r>
      <w:r>
        <w:rPr>
          <w:rFonts w:ascii="Century Gothic"/>
          <w:color w:val="FFFFFF"/>
          <w:spacing w:val="-13"/>
          <w:sz w:val="28"/>
        </w:rPr>
        <w:t xml:space="preserve"> </w:t>
      </w:r>
      <w:r>
        <w:rPr>
          <w:rFonts w:ascii="Century Gothic"/>
          <w:color w:val="FFFFFF"/>
          <w:spacing w:val="-6"/>
          <w:sz w:val="28"/>
        </w:rPr>
        <w:t>errors</w:t>
      </w:r>
      <w:r>
        <w:rPr>
          <w:rFonts w:ascii="Century Gothic"/>
          <w:color w:val="FFFFFF"/>
          <w:spacing w:val="-13"/>
          <w:sz w:val="28"/>
        </w:rPr>
        <w:t xml:space="preserve"> </w:t>
      </w:r>
      <w:r>
        <w:rPr>
          <w:rFonts w:ascii="Century Gothic"/>
          <w:color w:val="FFFFFF"/>
          <w:spacing w:val="-6"/>
          <w:sz w:val="28"/>
        </w:rPr>
        <w:t>or</w:t>
      </w:r>
      <w:r>
        <w:rPr>
          <w:rFonts w:ascii="Century Gothic"/>
          <w:color w:val="FFFFFF"/>
          <w:spacing w:val="-13"/>
          <w:sz w:val="28"/>
        </w:rPr>
        <w:t xml:space="preserve"> </w:t>
      </w:r>
      <w:r>
        <w:rPr>
          <w:rFonts w:ascii="Century Gothic"/>
          <w:color w:val="FFFFFF"/>
          <w:spacing w:val="-6"/>
          <w:sz w:val="28"/>
        </w:rPr>
        <w:t>inaccuracies</w:t>
      </w:r>
      <w:r>
        <w:rPr>
          <w:rFonts w:ascii="Century Gothic"/>
          <w:color w:val="FFFFFF"/>
          <w:spacing w:val="-13"/>
          <w:sz w:val="28"/>
        </w:rPr>
        <w:t xml:space="preserve"> </w:t>
      </w:r>
      <w:r>
        <w:rPr>
          <w:rFonts w:ascii="Century Gothic"/>
          <w:color w:val="FFFFFF"/>
          <w:spacing w:val="-6"/>
          <w:sz w:val="28"/>
        </w:rPr>
        <w:t>are</w:t>
      </w:r>
      <w:r>
        <w:rPr>
          <w:rFonts w:ascii="Century Gothic"/>
          <w:color w:val="FFFFFF"/>
          <w:spacing w:val="-13"/>
          <w:sz w:val="28"/>
        </w:rPr>
        <w:t xml:space="preserve"> </w:t>
      </w:r>
      <w:r>
        <w:rPr>
          <w:rFonts w:ascii="Century Gothic"/>
          <w:color w:val="FFFFFF"/>
          <w:spacing w:val="-6"/>
          <w:sz w:val="28"/>
        </w:rPr>
        <w:t>the</w:t>
      </w:r>
      <w:r>
        <w:rPr>
          <w:rFonts w:ascii="Century Gothic"/>
          <w:color w:val="FFFFFF"/>
          <w:spacing w:val="-13"/>
          <w:sz w:val="28"/>
        </w:rPr>
        <w:t xml:space="preserve"> </w:t>
      </w:r>
      <w:r>
        <w:rPr>
          <w:rFonts w:ascii="Century Gothic"/>
          <w:color w:val="FFFFFF"/>
          <w:spacing w:val="-6"/>
          <w:sz w:val="28"/>
        </w:rPr>
        <w:t xml:space="preserve">responsibility </w:t>
      </w:r>
      <w:r>
        <w:rPr>
          <w:rFonts w:ascii="Century Gothic"/>
          <w:color w:val="FFFFFF"/>
          <w:sz w:val="28"/>
        </w:rPr>
        <w:t>of the</w:t>
      </w:r>
      <w:r>
        <w:rPr>
          <w:rFonts w:ascii="Century Gothic"/>
          <w:color w:val="FFFFFF"/>
          <w:spacing w:val="-5"/>
          <w:sz w:val="28"/>
        </w:rPr>
        <w:t xml:space="preserve"> </w:t>
      </w:r>
      <w:r>
        <w:rPr>
          <w:rFonts w:ascii="Century Gothic"/>
          <w:color w:val="FFFFFF"/>
          <w:sz w:val="28"/>
        </w:rPr>
        <w:t>authors</w:t>
      </w:r>
      <w:r>
        <w:rPr>
          <w:rFonts w:ascii="Century Gothic"/>
          <w:color w:val="FFFFFF"/>
          <w:spacing w:val="-5"/>
          <w:sz w:val="28"/>
        </w:rPr>
        <w:t xml:space="preserve"> </w:t>
      </w:r>
      <w:r>
        <w:rPr>
          <w:rFonts w:ascii="Century Gothic"/>
          <w:color w:val="FFFFFF"/>
          <w:sz w:val="28"/>
        </w:rPr>
        <w:t>alone.</w:t>
      </w:r>
    </w:p>
    <w:p w14:paraId="6F3F9203" w14:textId="77777777" w:rsidR="004E14BB" w:rsidRDefault="004E14BB">
      <w:pPr>
        <w:pStyle w:val="BodyText"/>
        <w:rPr>
          <w:rFonts w:ascii="Century Gothic"/>
          <w:sz w:val="28"/>
        </w:rPr>
      </w:pPr>
    </w:p>
    <w:p w14:paraId="74D17CFD" w14:textId="77777777" w:rsidR="004E14BB" w:rsidRDefault="004E14BB">
      <w:pPr>
        <w:pStyle w:val="BodyText"/>
        <w:rPr>
          <w:rFonts w:ascii="Century Gothic"/>
          <w:sz w:val="28"/>
        </w:rPr>
      </w:pPr>
    </w:p>
    <w:p w14:paraId="23B4F883" w14:textId="77777777" w:rsidR="004E14BB" w:rsidRDefault="004E14BB">
      <w:pPr>
        <w:pStyle w:val="BodyText"/>
        <w:rPr>
          <w:rFonts w:ascii="Century Gothic"/>
          <w:sz w:val="28"/>
        </w:rPr>
      </w:pPr>
    </w:p>
    <w:p w14:paraId="70AE8424" w14:textId="77777777" w:rsidR="004E14BB" w:rsidRDefault="004E14BB">
      <w:pPr>
        <w:pStyle w:val="BodyText"/>
        <w:rPr>
          <w:rFonts w:ascii="Century Gothic"/>
          <w:sz w:val="28"/>
        </w:rPr>
      </w:pPr>
    </w:p>
    <w:p w14:paraId="72104F03" w14:textId="77777777" w:rsidR="004E14BB" w:rsidRDefault="004E14BB">
      <w:pPr>
        <w:pStyle w:val="BodyText"/>
        <w:rPr>
          <w:rFonts w:ascii="Century Gothic"/>
          <w:sz w:val="28"/>
        </w:rPr>
      </w:pPr>
    </w:p>
    <w:p w14:paraId="76B422B1" w14:textId="77777777" w:rsidR="004E14BB" w:rsidRDefault="004E14BB">
      <w:pPr>
        <w:pStyle w:val="BodyText"/>
        <w:rPr>
          <w:rFonts w:ascii="Century Gothic"/>
          <w:sz w:val="28"/>
        </w:rPr>
      </w:pPr>
    </w:p>
    <w:p w14:paraId="77A3E333" w14:textId="77777777" w:rsidR="004E14BB" w:rsidRDefault="004E14BB">
      <w:pPr>
        <w:pStyle w:val="BodyText"/>
        <w:rPr>
          <w:rFonts w:ascii="Century Gothic"/>
          <w:sz w:val="28"/>
        </w:rPr>
      </w:pPr>
    </w:p>
    <w:p w14:paraId="655001F4" w14:textId="77777777" w:rsidR="004E14BB" w:rsidRDefault="004E14BB">
      <w:pPr>
        <w:pStyle w:val="BodyText"/>
        <w:rPr>
          <w:rFonts w:ascii="Century Gothic"/>
          <w:sz w:val="28"/>
        </w:rPr>
      </w:pPr>
    </w:p>
    <w:p w14:paraId="4967D32B" w14:textId="77777777" w:rsidR="004E14BB" w:rsidRDefault="004E14BB">
      <w:pPr>
        <w:pStyle w:val="BodyText"/>
        <w:rPr>
          <w:rFonts w:ascii="Century Gothic"/>
          <w:sz w:val="28"/>
        </w:rPr>
      </w:pPr>
    </w:p>
    <w:p w14:paraId="2F1CF72F" w14:textId="77777777" w:rsidR="004E14BB" w:rsidRDefault="004E14BB">
      <w:pPr>
        <w:pStyle w:val="BodyText"/>
        <w:rPr>
          <w:rFonts w:ascii="Century Gothic"/>
          <w:sz w:val="28"/>
        </w:rPr>
      </w:pPr>
    </w:p>
    <w:p w14:paraId="05438265" w14:textId="77777777" w:rsidR="004E14BB" w:rsidRDefault="004E14BB">
      <w:pPr>
        <w:pStyle w:val="BodyText"/>
        <w:rPr>
          <w:rFonts w:ascii="Century Gothic"/>
          <w:sz w:val="28"/>
        </w:rPr>
      </w:pPr>
    </w:p>
    <w:p w14:paraId="09EE18A3" w14:textId="77777777" w:rsidR="004E14BB" w:rsidRDefault="004E14BB">
      <w:pPr>
        <w:pStyle w:val="BodyText"/>
        <w:rPr>
          <w:rFonts w:ascii="Century Gothic"/>
          <w:sz w:val="28"/>
        </w:rPr>
      </w:pPr>
    </w:p>
    <w:p w14:paraId="0E33E4AF" w14:textId="77777777" w:rsidR="004E14BB" w:rsidRDefault="004E14BB">
      <w:pPr>
        <w:pStyle w:val="BodyText"/>
        <w:rPr>
          <w:rFonts w:ascii="Century Gothic"/>
          <w:sz w:val="28"/>
        </w:rPr>
      </w:pPr>
    </w:p>
    <w:p w14:paraId="77D8BB47" w14:textId="77777777" w:rsidR="004E14BB" w:rsidRDefault="004E14BB">
      <w:pPr>
        <w:pStyle w:val="BodyText"/>
        <w:rPr>
          <w:rFonts w:ascii="Century Gothic"/>
          <w:sz w:val="28"/>
        </w:rPr>
      </w:pPr>
    </w:p>
    <w:p w14:paraId="50958B5A" w14:textId="77777777" w:rsidR="004E14BB" w:rsidRDefault="004E14BB">
      <w:pPr>
        <w:pStyle w:val="BodyText"/>
        <w:rPr>
          <w:rFonts w:ascii="Century Gothic"/>
          <w:sz w:val="28"/>
        </w:rPr>
      </w:pPr>
    </w:p>
    <w:p w14:paraId="140FDF94" w14:textId="77777777" w:rsidR="004E14BB" w:rsidRDefault="004E14BB">
      <w:pPr>
        <w:pStyle w:val="BodyText"/>
        <w:rPr>
          <w:rFonts w:ascii="Century Gothic"/>
          <w:sz w:val="28"/>
        </w:rPr>
      </w:pPr>
    </w:p>
    <w:p w14:paraId="4000E91D" w14:textId="77777777" w:rsidR="004E14BB" w:rsidRDefault="004E14BB">
      <w:pPr>
        <w:pStyle w:val="BodyText"/>
        <w:rPr>
          <w:rFonts w:ascii="Century Gothic"/>
          <w:sz w:val="28"/>
        </w:rPr>
      </w:pPr>
    </w:p>
    <w:p w14:paraId="7DFBC7C9" w14:textId="77777777" w:rsidR="004E14BB" w:rsidRDefault="004E14BB">
      <w:pPr>
        <w:pStyle w:val="BodyText"/>
        <w:rPr>
          <w:rFonts w:ascii="Century Gothic"/>
          <w:sz w:val="28"/>
        </w:rPr>
      </w:pPr>
    </w:p>
    <w:p w14:paraId="3F2C6A72" w14:textId="77777777" w:rsidR="004E14BB" w:rsidRDefault="004E14BB">
      <w:pPr>
        <w:pStyle w:val="BodyText"/>
        <w:rPr>
          <w:rFonts w:ascii="Century Gothic"/>
          <w:sz w:val="28"/>
        </w:rPr>
      </w:pPr>
    </w:p>
    <w:p w14:paraId="25FC7E25" w14:textId="77777777" w:rsidR="004E14BB" w:rsidRDefault="004E14BB">
      <w:pPr>
        <w:pStyle w:val="BodyText"/>
        <w:rPr>
          <w:rFonts w:ascii="Century Gothic"/>
          <w:sz w:val="28"/>
        </w:rPr>
      </w:pPr>
    </w:p>
    <w:p w14:paraId="6280060A" w14:textId="77777777" w:rsidR="004E14BB" w:rsidRDefault="004E14BB">
      <w:pPr>
        <w:pStyle w:val="BodyText"/>
        <w:rPr>
          <w:rFonts w:ascii="Century Gothic"/>
          <w:sz w:val="28"/>
        </w:rPr>
      </w:pPr>
    </w:p>
    <w:p w14:paraId="64749B1A" w14:textId="77777777" w:rsidR="004E14BB" w:rsidRDefault="004E14BB">
      <w:pPr>
        <w:pStyle w:val="BodyText"/>
        <w:rPr>
          <w:rFonts w:ascii="Century Gothic"/>
          <w:sz w:val="28"/>
        </w:rPr>
      </w:pPr>
    </w:p>
    <w:p w14:paraId="686F1CBE" w14:textId="77777777" w:rsidR="004E14BB" w:rsidRDefault="004E14BB">
      <w:pPr>
        <w:pStyle w:val="BodyText"/>
        <w:rPr>
          <w:rFonts w:ascii="Century Gothic"/>
          <w:sz w:val="28"/>
        </w:rPr>
      </w:pPr>
    </w:p>
    <w:p w14:paraId="09AE9F3C" w14:textId="77777777" w:rsidR="004E14BB" w:rsidRDefault="004E14BB">
      <w:pPr>
        <w:pStyle w:val="BodyText"/>
        <w:rPr>
          <w:rFonts w:ascii="Century Gothic"/>
          <w:sz w:val="28"/>
        </w:rPr>
      </w:pPr>
    </w:p>
    <w:p w14:paraId="0B1F7E17" w14:textId="77777777" w:rsidR="004E14BB" w:rsidRDefault="004E14BB">
      <w:pPr>
        <w:pStyle w:val="BodyText"/>
        <w:spacing w:before="269"/>
        <w:rPr>
          <w:rFonts w:ascii="Century Gothic"/>
          <w:sz w:val="28"/>
        </w:rPr>
      </w:pPr>
    </w:p>
    <w:p w14:paraId="52350229" w14:textId="77777777" w:rsidR="004E14BB" w:rsidRDefault="00000000">
      <w:pPr>
        <w:spacing w:line="307" w:lineRule="auto"/>
        <w:ind w:left="244" w:right="2272"/>
        <w:rPr>
          <w:rFonts w:ascii="Century Gothic"/>
          <w:b/>
          <w:sz w:val="28"/>
        </w:rPr>
      </w:pPr>
      <w:r>
        <w:rPr>
          <w:rFonts w:ascii="Century Gothic"/>
          <w:color w:val="FFFFFF"/>
          <w:spacing w:val="-8"/>
          <w:sz w:val="28"/>
        </w:rPr>
        <w:t>For</w:t>
      </w:r>
      <w:r>
        <w:rPr>
          <w:rFonts w:ascii="Century Gothic"/>
          <w:color w:val="FFFFFF"/>
          <w:spacing w:val="-16"/>
          <w:sz w:val="28"/>
        </w:rPr>
        <w:t xml:space="preserve"> </w:t>
      </w:r>
      <w:r>
        <w:rPr>
          <w:rFonts w:ascii="Century Gothic"/>
          <w:color w:val="FFFFFF"/>
          <w:spacing w:val="-8"/>
          <w:sz w:val="28"/>
        </w:rPr>
        <w:t>any</w:t>
      </w:r>
      <w:r>
        <w:rPr>
          <w:rFonts w:ascii="Century Gothic"/>
          <w:color w:val="FFFFFF"/>
          <w:spacing w:val="-16"/>
          <w:sz w:val="28"/>
        </w:rPr>
        <w:t xml:space="preserve"> </w:t>
      </w:r>
      <w:r>
        <w:rPr>
          <w:rFonts w:ascii="Century Gothic"/>
          <w:color w:val="FFFFFF"/>
          <w:spacing w:val="-8"/>
          <w:sz w:val="28"/>
        </w:rPr>
        <w:t>further</w:t>
      </w:r>
      <w:r>
        <w:rPr>
          <w:rFonts w:ascii="Century Gothic"/>
          <w:color w:val="FFFFFF"/>
          <w:spacing w:val="-16"/>
          <w:sz w:val="28"/>
        </w:rPr>
        <w:t xml:space="preserve"> </w:t>
      </w:r>
      <w:r>
        <w:rPr>
          <w:rFonts w:ascii="Century Gothic"/>
          <w:color w:val="FFFFFF"/>
          <w:spacing w:val="-8"/>
          <w:sz w:val="28"/>
        </w:rPr>
        <w:t>information</w:t>
      </w:r>
      <w:r>
        <w:rPr>
          <w:rFonts w:ascii="Century Gothic"/>
          <w:color w:val="FFFFFF"/>
          <w:spacing w:val="-16"/>
          <w:sz w:val="28"/>
        </w:rPr>
        <w:t xml:space="preserve"> </w:t>
      </w:r>
      <w:r>
        <w:rPr>
          <w:rFonts w:ascii="Century Gothic"/>
          <w:color w:val="FFFFFF"/>
          <w:spacing w:val="-8"/>
          <w:sz w:val="28"/>
        </w:rPr>
        <w:t>on</w:t>
      </w:r>
      <w:r>
        <w:rPr>
          <w:rFonts w:ascii="Century Gothic"/>
          <w:color w:val="FFFFFF"/>
          <w:spacing w:val="-16"/>
          <w:sz w:val="28"/>
        </w:rPr>
        <w:t xml:space="preserve"> </w:t>
      </w:r>
      <w:r>
        <w:rPr>
          <w:rFonts w:ascii="Century Gothic"/>
          <w:color w:val="FFFFFF"/>
          <w:spacing w:val="-8"/>
          <w:sz w:val="28"/>
        </w:rPr>
        <w:t>this</w:t>
      </w:r>
      <w:r>
        <w:rPr>
          <w:rFonts w:ascii="Century Gothic"/>
          <w:color w:val="FFFFFF"/>
          <w:spacing w:val="-16"/>
          <w:sz w:val="28"/>
        </w:rPr>
        <w:t xml:space="preserve"> </w:t>
      </w:r>
      <w:r>
        <w:rPr>
          <w:rFonts w:ascii="Century Gothic"/>
          <w:color w:val="FFFFFF"/>
          <w:spacing w:val="-8"/>
          <w:sz w:val="28"/>
        </w:rPr>
        <w:t>study,</w:t>
      </w:r>
      <w:r>
        <w:rPr>
          <w:rFonts w:ascii="Century Gothic"/>
          <w:color w:val="FFFFFF"/>
          <w:spacing w:val="-16"/>
          <w:sz w:val="28"/>
        </w:rPr>
        <w:t xml:space="preserve"> </w:t>
      </w:r>
      <w:r>
        <w:rPr>
          <w:rFonts w:ascii="Century Gothic"/>
          <w:color w:val="FFFFFF"/>
          <w:spacing w:val="-8"/>
          <w:sz w:val="28"/>
        </w:rPr>
        <w:t>or</w:t>
      </w:r>
      <w:r>
        <w:rPr>
          <w:rFonts w:ascii="Century Gothic"/>
          <w:color w:val="FFFFFF"/>
          <w:spacing w:val="-16"/>
          <w:sz w:val="28"/>
        </w:rPr>
        <w:t xml:space="preserve"> </w:t>
      </w:r>
      <w:r>
        <w:rPr>
          <w:rFonts w:ascii="Century Gothic"/>
          <w:color w:val="FFFFFF"/>
          <w:spacing w:val="-8"/>
          <w:sz w:val="28"/>
        </w:rPr>
        <w:t>other</w:t>
      </w:r>
      <w:r>
        <w:rPr>
          <w:rFonts w:ascii="Century Gothic"/>
          <w:color w:val="FFFFFF"/>
          <w:spacing w:val="-16"/>
          <w:sz w:val="28"/>
        </w:rPr>
        <w:t xml:space="preserve"> </w:t>
      </w:r>
      <w:r>
        <w:rPr>
          <w:rFonts w:ascii="Century Gothic"/>
          <w:color w:val="FFFFFF"/>
          <w:spacing w:val="-8"/>
          <w:sz w:val="28"/>
        </w:rPr>
        <w:t>aspects</w:t>
      </w:r>
      <w:r>
        <w:rPr>
          <w:rFonts w:ascii="Century Gothic"/>
          <w:color w:val="FFFFFF"/>
          <w:spacing w:val="-16"/>
          <w:sz w:val="28"/>
        </w:rPr>
        <w:t xml:space="preserve"> </w:t>
      </w:r>
      <w:r>
        <w:rPr>
          <w:rFonts w:ascii="Century Gothic"/>
          <w:color w:val="FFFFFF"/>
          <w:spacing w:val="-8"/>
          <w:sz w:val="28"/>
        </w:rPr>
        <w:t>of</w:t>
      </w:r>
      <w:r>
        <w:rPr>
          <w:rFonts w:ascii="Century Gothic"/>
          <w:color w:val="FFFFFF"/>
          <w:spacing w:val="-16"/>
          <w:sz w:val="28"/>
        </w:rPr>
        <w:t xml:space="preserve"> </w:t>
      </w:r>
      <w:r>
        <w:rPr>
          <w:rFonts w:ascii="Century Gothic"/>
          <w:color w:val="FFFFFF"/>
          <w:spacing w:val="-8"/>
          <w:sz w:val="28"/>
        </w:rPr>
        <w:t xml:space="preserve">the </w:t>
      </w:r>
      <w:proofErr w:type="spellStart"/>
      <w:r>
        <w:rPr>
          <w:rFonts w:ascii="Century Gothic"/>
          <w:color w:val="FFFFFF"/>
          <w:spacing w:val="-4"/>
          <w:sz w:val="28"/>
        </w:rPr>
        <w:t>Acas</w:t>
      </w:r>
      <w:proofErr w:type="spellEnd"/>
      <w:r>
        <w:rPr>
          <w:rFonts w:ascii="Century Gothic"/>
          <w:color w:val="FFFFFF"/>
          <w:spacing w:val="-16"/>
          <w:sz w:val="28"/>
        </w:rPr>
        <w:t xml:space="preserve"> </w:t>
      </w:r>
      <w:r>
        <w:rPr>
          <w:rFonts w:ascii="Century Gothic"/>
          <w:color w:val="FFFFFF"/>
          <w:spacing w:val="-4"/>
          <w:sz w:val="28"/>
        </w:rPr>
        <w:t>research</w:t>
      </w:r>
      <w:r>
        <w:rPr>
          <w:rFonts w:ascii="Century Gothic"/>
          <w:color w:val="FFFFFF"/>
          <w:spacing w:val="-17"/>
          <w:sz w:val="28"/>
        </w:rPr>
        <w:t xml:space="preserve"> </w:t>
      </w:r>
      <w:proofErr w:type="spellStart"/>
      <w:r>
        <w:rPr>
          <w:rFonts w:ascii="Century Gothic"/>
          <w:color w:val="FFFFFF"/>
          <w:spacing w:val="-4"/>
          <w:sz w:val="28"/>
        </w:rPr>
        <w:t>programme</w:t>
      </w:r>
      <w:proofErr w:type="spellEnd"/>
      <w:r>
        <w:rPr>
          <w:rFonts w:ascii="Century Gothic"/>
          <w:color w:val="FFFFFF"/>
          <w:spacing w:val="-17"/>
          <w:sz w:val="28"/>
        </w:rPr>
        <w:t xml:space="preserve"> </w:t>
      </w:r>
      <w:r>
        <w:rPr>
          <w:rFonts w:ascii="Century Gothic"/>
          <w:color w:val="FFFFFF"/>
          <w:spacing w:val="-4"/>
          <w:sz w:val="28"/>
        </w:rPr>
        <w:t>email</w:t>
      </w:r>
      <w:r>
        <w:rPr>
          <w:rFonts w:ascii="Century Gothic"/>
          <w:color w:val="FFFFFF"/>
          <w:spacing w:val="-17"/>
          <w:sz w:val="28"/>
        </w:rPr>
        <w:t xml:space="preserve"> </w:t>
      </w:r>
      <w:hyperlink r:id="rId8">
        <w:r>
          <w:rPr>
            <w:rFonts w:ascii="Century Gothic"/>
            <w:b/>
            <w:color w:val="FFFFFF"/>
            <w:spacing w:val="-4"/>
            <w:sz w:val="28"/>
          </w:rPr>
          <w:t>research@acas.org.uk</w:t>
        </w:r>
      </w:hyperlink>
    </w:p>
    <w:p w14:paraId="56A0B583" w14:textId="77777777" w:rsidR="004E14BB" w:rsidRDefault="004E14BB">
      <w:pPr>
        <w:pStyle w:val="BodyText"/>
        <w:spacing w:before="97"/>
        <w:rPr>
          <w:rFonts w:ascii="Century Gothic"/>
          <w:b/>
          <w:sz w:val="28"/>
        </w:rPr>
      </w:pPr>
    </w:p>
    <w:p w14:paraId="6E603B87" w14:textId="77777777" w:rsidR="004E14BB" w:rsidRDefault="00000000">
      <w:pPr>
        <w:spacing w:before="1"/>
        <w:ind w:left="244"/>
        <w:rPr>
          <w:rFonts w:ascii="Century Gothic"/>
          <w:sz w:val="28"/>
        </w:rPr>
      </w:pPr>
      <w:proofErr w:type="spellStart"/>
      <w:r>
        <w:rPr>
          <w:rFonts w:ascii="Century Gothic"/>
          <w:color w:val="FFFFFF"/>
          <w:spacing w:val="-8"/>
          <w:sz w:val="28"/>
        </w:rPr>
        <w:t>Acas</w:t>
      </w:r>
      <w:proofErr w:type="spellEnd"/>
      <w:r>
        <w:rPr>
          <w:rFonts w:ascii="Century Gothic"/>
          <w:color w:val="FFFFFF"/>
          <w:spacing w:val="-14"/>
          <w:sz w:val="28"/>
        </w:rPr>
        <w:t xml:space="preserve"> </w:t>
      </w:r>
      <w:r>
        <w:rPr>
          <w:rFonts w:ascii="Century Gothic"/>
          <w:color w:val="FFFFFF"/>
          <w:spacing w:val="-8"/>
          <w:sz w:val="28"/>
        </w:rPr>
        <w:t>research</w:t>
      </w:r>
      <w:r>
        <w:rPr>
          <w:rFonts w:ascii="Century Gothic"/>
          <w:color w:val="FFFFFF"/>
          <w:spacing w:val="-14"/>
          <w:sz w:val="28"/>
        </w:rPr>
        <w:t xml:space="preserve"> </w:t>
      </w:r>
      <w:r>
        <w:rPr>
          <w:rFonts w:ascii="Century Gothic"/>
          <w:color w:val="FFFFFF"/>
          <w:spacing w:val="-8"/>
          <w:sz w:val="28"/>
        </w:rPr>
        <w:t>publications</w:t>
      </w:r>
      <w:r>
        <w:rPr>
          <w:rFonts w:ascii="Century Gothic"/>
          <w:color w:val="FFFFFF"/>
          <w:spacing w:val="-13"/>
          <w:sz w:val="28"/>
        </w:rPr>
        <w:t xml:space="preserve"> </w:t>
      </w:r>
      <w:r>
        <w:rPr>
          <w:rFonts w:ascii="Century Gothic"/>
          <w:color w:val="FFFFFF"/>
          <w:spacing w:val="-8"/>
          <w:sz w:val="28"/>
        </w:rPr>
        <w:t>can</w:t>
      </w:r>
      <w:r>
        <w:rPr>
          <w:rFonts w:ascii="Century Gothic"/>
          <w:color w:val="FFFFFF"/>
          <w:spacing w:val="-14"/>
          <w:sz w:val="28"/>
        </w:rPr>
        <w:t xml:space="preserve"> </w:t>
      </w:r>
      <w:r>
        <w:rPr>
          <w:rFonts w:ascii="Century Gothic"/>
          <w:color w:val="FFFFFF"/>
          <w:spacing w:val="-8"/>
          <w:sz w:val="28"/>
        </w:rPr>
        <w:t>be</w:t>
      </w:r>
      <w:r>
        <w:rPr>
          <w:rFonts w:ascii="Century Gothic"/>
          <w:color w:val="FFFFFF"/>
          <w:spacing w:val="-14"/>
          <w:sz w:val="28"/>
        </w:rPr>
        <w:t xml:space="preserve"> </w:t>
      </w:r>
      <w:r>
        <w:rPr>
          <w:rFonts w:ascii="Century Gothic"/>
          <w:color w:val="FFFFFF"/>
          <w:spacing w:val="-8"/>
          <w:sz w:val="28"/>
        </w:rPr>
        <w:t>found</w:t>
      </w:r>
      <w:r>
        <w:rPr>
          <w:rFonts w:ascii="Century Gothic"/>
          <w:color w:val="FFFFFF"/>
          <w:spacing w:val="-13"/>
          <w:sz w:val="28"/>
        </w:rPr>
        <w:t xml:space="preserve"> </w:t>
      </w:r>
      <w:r>
        <w:rPr>
          <w:rFonts w:ascii="Century Gothic"/>
          <w:color w:val="FFFFFF"/>
          <w:spacing w:val="-8"/>
          <w:sz w:val="28"/>
        </w:rPr>
        <w:t>at</w:t>
      </w:r>
    </w:p>
    <w:p w14:paraId="7CD89B2E" w14:textId="77777777" w:rsidR="004E14BB" w:rsidRDefault="00000000">
      <w:pPr>
        <w:pStyle w:val="Heading2"/>
        <w:spacing w:before="96"/>
        <w:ind w:left="244"/>
        <w:rPr>
          <w:rFonts w:ascii="Century Gothic"/>
        </w:rPr>
      </w:pPr>
      <w:hyperlink r:id="rId9">
        <w:r>
          <w:rPr>
            <w:rFonts w:ascii="Century Gothic"/>
            <w:color w:val="FFFFFF"/>
            <w:spacing w:val="-9"/>
          </w:rPr>
          <w:t>www.acas.org.uk/researchpapers</w:t>
        </w:r>
      </w:hyperlink>
    </w:p>
    <w:p w14:paraId="1CC63EB5" w14:textId="77777777" w:rsidR="004E14BB" w:rsidRDefault="004E14BB">
      <w:pPr>
        <w:pStyle w:val="BodyText"/>
        <w:rPr>
          <w:rFonts w:ascii="Century Gothic"/>
          <w:b/>
          <w:sz w:val="28"/>
        </w:rPr>
      </w:pPr>
    </w:p>
    <w:p w14:paraId="7C605721" w14:textId="77777777" w:rsidR="004E14BB" w:rsidRDefault="004E14BB">
      <w:pPr>
        <w:pStyle w:val="BodyText"/>
        <w:rPr>
          <w:rFonts w:ascii="Century Gothic"/>
          <w:b/>
          <w:sz w:val="28"/>
        </w:rPr>
      </w:pPr>
    </w:p>
    <w:p w14:paraId="16FB81BB" w14:textId="77777777" w:rsidR="004E14BB" w:rsidRDefault="004E14BB">
      <w:pPr>
        <w:pStyle w:val="BodyText"/>
        <w:spacing w:before="343"/>
        <w:rPr>
          <w:rFonts w:ascii="Century Gothic"/>
          <w:b/>
          <w:sz w:val="28"/>
        </w:rPr>
      </w:pPr>
    </w:p>
    <w:p w14:paraId="49AC9669" w14:textId="77777777" w:rsidR="004E14BB" w:rsidRDefault="00000000">
      <w:pPr>
        <w:ind w:left="244"/>
        <w:rPr>
          <w:rFonts w:ascii="Century Gothic"/>
          <w:sz w:val="28"/>
        </w:rPr>
      </w:pPr>
      <w:r>
        <w:rPr>
          <w:rFonts w:ascii="Century Gothic"/>
          <w:color w:val="FFFFFF"/>
          <w:spacing w:val="-8"/>
          <w:sz w:val="28"/>
        </w:rPr>
        <w:t>Published</w:t>
      </w:r>
      <w:r>
        <w:rPr>
          <w:rFonts w:ascii="Century Gothic"/>
          <w:color w:val="FFFFFF"/>
          <w:spacing w:val="-7"/>
          <w:sz w:val="28"/>
        </w:rPr>
        <w:t xml:space="preserve"> </w:t>
      </w:r>
      <w:r>
        <w:rPr>
          <w:rFonts w:ascii="Century Gothic"/>
          <w:color w:val="FFFFFF"/>
          <w:spacing w:val="-8"/>
          <w:sz w:val="28"/>
        </w:rPr>
        <w:t>by</w:t>
      </w:r>
      <w:r>
        <w:rPr>
          <w:rFonts w:ascii="Century Gothic"/>
          <w:color w:val="FFFFFF"/>
          <w:spacing w:val="-7"/>
          <w:sz w:val="28"/>
        </w:rPr>
        <w:t xml:space="preserve"> </w:t>
      </w:r>
      <w:proofErr w:type="spellStart"/>
      <w:r>
        <w:rPr>
          <w:rFonts w:ascii="Century Gothic"/>
          <w:color w:val="FFFFFF"/>
          <w:spacing w:val="-8"/>
          <w:sz w:val="28"/>
        </w:rPr>
        <w:t>Acas</w:t>
      </w:r>
      <w:proofErr w:type="spellEnd"/>
    </w:p>
    <w:p w14:paraId="7D130BD0" w14:textId="77777777" w:rsidR="004E14BB" w:rsidRDefault="00000000">
      <w:pPr>
        <w:spacing w:before="96"/>
        <w:ind w:left="244"/>
        <w:rPr>
          <w:rFonts w:ascii="Century Gothic" w:hAnsi="Century Gothic"/>
          <w:sz w:val="28"/>
        </w:rPr>
      </w:pPr>
      <w:r>
        <w:rPr>
          <w:rFonts w:ascii="Century Gothic" w:hAnsi="Century Gothic"/>
          <w:color w:val="FFFFFF"/>
          <w:sz w:val="28"/>
        </w:rPr>
        <w:t>©</w:t>
      </w:r>
      <w:r>
        <w:rPr>
          <w:rFonts w:ascii="Century Gothic" w:hAnsi="Century Gothic"/>
          <w:color w:val="FFFFFF"/>
          <w:spacing w:val="-15"/>
          <w:sz w:val="28"/>
        </w:rPr>
        <w:t xml:space="preserve"> </w:t>
      </w:r>
      <w:proofErr w:type="spellStart"/>
      <w:r>
        <w:rPr>
          <w:rFonts w:ascii="Century Gothic" w:hAnsi="Century Gothic"/>
          <w:color w:val="FFFFFF"/>
          <w:spacing w:val="-4"/>
          <w:sz w:val="28"/>
        </w:rPr>
        <w:t>Acas</w:t>
      </w:r>
      <w:proofErr w:type="spellEnd"/>
    </w:p>
    <w:p w14:paraId="5EB92A50" w14:textId="77777777" w:rsidR="004E14BB" w:rsidRDefault="004E14BB">
      <w:pPr>
        <w:rPr>
          <w:rFonts w:ascii="Century Gothic" w:hAnsi="Century Gothic"/>
          <w:sz w:val="28"/>
        </w:rPr>
        <w:sectPr w:rsidR="004E14BB">
          <w:pgSz w:w="11910" w:h="16840"/>
          <w:pgMar w:top="940" w:right="377" w:bottom="280" w:left="460" w:header="720" w:footer="720" w:gutter="0"/>
          <w:cols w:space="720"/>
        </w:sectPr>
      </w:pPr>
    </w:p>
    <w:p w14:paraId="009933BB" w14:textId="77777777" w:rsidR="004E14BB" w:rsidRDefault="004E14BB">
      <w:pPr>
        <w:pStyle w:val="BodyText"/>
        <w:spacing w:before="115"/>
        <w:rPr>
          <w:rFonts w:ascii="Century Gothic"/>
          <w:sz w:val="48"/>
        </w:rPr>
      </w:pPr>
    </w:p>
    <w:p w14:paraId="1062394B" w14:textId="77777777" w:rsidR="004E14BB" w:rsidRDefault="00000000">
      <w:pPr>
        <w:ind w:left="958"/>
        <w:rPr>
          <w:b/>
          <w:sz w:val="48"/>
        </w:rPr>
      </w:pPr>
      <w:proofErr w:type="spellStart"/>
      <w:r>
        <w:rPr>
          <w:b/>
          <w:sz w:val="48"/>
        </w:rPr>
        <w:t>Acas</w:t>
      </w:r>
      <w:proofErr w:type="spellEnd"/>
      <w:r>
        <w:rPr>
          <w:b/>
          <w:spacing w:val="-7"/>
          <w:sz w:val="48"/>
        </w:rPr>
        <w:t xml:space="preserve"> </w:t>
      </w:r>
      <w:r>
        <w:rPr>
          <w:b/>
          <w:sz w:val="48"/>
        </w:rPr>
        <w:t>Research</w:t>
      </w:r>
      <w:r>
        <w:rPr>
          <w:b/>
          <w:spacing w:val="-4"/>
          <w:sz w:val="48"/>
        </w:rPr>
        <w:t xml:space="preserve"> </w:t>
      </w:r>
      <w:r>
        <w:rPr>
          <w:b/>
          <w:spacing w:val="-2"/>
          <w:sz w:val="48"/>
        </w:rPr>
        <w:t>Paper</w:t>
      </w:r>
    </w:p>
    <w:p w14:paraId="233CBA1B" w14:textId="77777777" w:rsidR="004E14BB" w:rsidRDefault="004E14BB">
      <w:pPr>
        <w:pStyle w:val="BodyText"/>
        <w:rPr>
          <w:b/>
          <w:sz w:val="48"/>
        </w:rPr>
      </w:pPr>
    </w:p>
    <w:p w14:paraId="6BBC6434" w14:textId="77777777" w:rsidR="004E14BB" w:rsidRDefault="004E14BB">
      <w:pPr>
        <w:pStyle w:val="BodyText"/>
        <w:spacing w:before="399"/>
        <w:rPr>
          <w:b/>
          <w:sz w:val="48"/>
        </w:rPr>
      </w:pPr>
    </w:p>
    <w:p w14:paraId="355CFE8A" w14:textId="77777777" w:rsidR="004E14BB" w:rsidRDefault="00000000">
      <w:pPr>
        <w:spacing w:line="276" w:lineRule="auto"/>
        <w:ind w:left="958" w:right="1081"/>
        <w:rPr>
          <w:b/>
          <w:sz w:val="48"/>
        </w:rPr>
      </w:pPr>
      <w:proofErr w:type="spellStart"/>
      <w:r>
        <w:rPr>
          <w:b/>
          <w:sz w:val="48"/>
        </w:rPr>
        <w:t>Acas</w:t>
      </w:r>
      <w:proofErr w:type="spellEnd"/>
      <w:r>
        <w:rPr>
          <w:b/>
          <w:spacing w:val="-20"/>
          <w:sz w:val="48"/>
        </w:rPr>
        <w:t xml:space="preserve"> </w:t>
      </w:r>
      <w:r>
        <w:rPr>
          <w:b/>
          <w:sz w:val="48"/>
        </w:rPr>
        <w:t>Workplace</w:t>
      </w:r>
      <w:r>
        <w:rPr>
          <w:b/>
          <w:spacing w:val="-19"/>
          <w:sz w:val="48"/>
        </w:rPr>
        <w:t xml:space="preserve"> </w:t>
      </w:r>
      <w:r>
        <w:rPr>
          <w:b/>
          <w:sz w:val="48"/>
        </w:rPr>
        <w:t>Training Evaluation 2020</w:t>
      </w:r>
    </w:p>
    <w:p w14:paraId="4B9DB5B2" w14:textId="77777777" w:rsidR="004E14BB" w:rsidRDefault="004E14BB">
      <w:pPr>
        <w:pStyle w:val="BodyText"/>
        <w:rPr>
          <w:b/>
          <w:sz w:val="48"/>
        </w:rPr>
      </w:pPr>
    </w:p>
    <w:p w14:paraId="7C504507" w14:textId="77777777" w:rsidR="004E14BB" w:rsidRDefault="004E14BB">
      <w:pPr>
        <w:pStyle w:val="BodyText"/>
        <w:rPr>
          <w:b/>
          <w:sz w:val="48"/>
        </w:rPr>
      </w:pPr>
    </w:p>
    <w:p w14:paraId="2E7515CE" w14:textId="77777777" w:rsidR="004E14BB" w:rsidRDefault="004E14BB">
      <w:pPr>
        <w:pStyle w:val="BodyText"/>
        <w:rPr>
          <w:b/>
          <w:sz w:val="48"/>
        </w:rPr>
      </w:pPr>
    </w:p>
    <w:p w14:paraId="5CD247D7" w14:textId="77777777" w:rsidR="004E14BB" w:rsidRDefault="004E14BB">
      <w:pPr>
        <w:pStyle w:val="BodyText"/>
        <w:rPr>
          <w:b/>
          <w:sz w:val="48"/>
        </w:rPr>
      </w:pPr>
    </w:p>
    <w:p w14:paraId="0A1AF24D" w14:textId="77777777" w:rsidR="004E14BB" w:rsidRDefault="004E14BB">
      <w:pPr>
        <w:pStyle w:val="BodyText"/>
        <w:rPr>
          <w:b/>
          <w:sz w:val="48"/>
        </w:rPr>
      </w:pPr>
    </w:p>
    <w:p w14:paraId="46CE3CBA" w14:textId="77777777" w:rsidR="004E14BB" w:rsidRDefault="004E14BB">
      <w:pPr>
        <w:pStyle w:val="BodyText"/>
        <w:rPr>
          <w:b/>
          <w:sz w:val="48"/>
        </w:rPr>
      </w:pPr>
    </w:p>
    <w:p w14:paraId="70FC93B8" w14:textId="77777777" w:rsidR="004E14BB" w:rsidRDefault="004E14BB">
      <w:pPr>
        <w:pStyle w:val="BodyText"/>
        <w:rPr>
          <w:b/>
          <w:sz w:val="48"/>
        </w:rPr>
      </w:pPr>
    </w:p>
    <w:p w14:paraId="24BBE61E" w14:textId="77777777" w:rsidR="004E14BB" w:rsidRDefault="004E14BB">
      <w:pPr>
        <w:pStyle w:val="BodyText"/>
        <w:rPr>
          <w:b/>
          <w:sz w:val="48"/>
        </w:rPr>
      </w:pPr>
    </w:p>
    <w:p w14:paraId="5777D281" w14:textId="77777777" w:rsidR="004E14BB" w:rsidRDefault="004E14BB">
      <w:pPr>
        <w:pStyle w:val="BodyText"/>
        <w:spacing w:before="480"/>
        <w:rPr>
          <w:b/>
          <w:sz w:val="48"/>
        </w:rPr>
      </w:pPr>
    </w:p>
    <w:p w14:paraId="2AD39540" w14:textId="77777777" w:rsidR="004E14BB" w:rsidRDefault="00000000">
      <w:pPr>
        <w:ind w:left="958"/>
        <w:rPr>
          <w:b/>
          <w:sz w:val="20"/>
        </w:rPr>
      </w:pPr>
      <w:r>
        <w:rPr>
          <w:b/>
          <w:sz w:val="20"/>
        </w:rPr>
        <w:t>September</w:t>
      </w:r>
      <w:r>
        <w:rPr>
          <w:b/>
          <w:spacing w:val="-9"/>
          <w:sz w:val="20"/>
        </w:rPr>
        <w:t xml:space="preserve"> </w:t>
      </w:r>
      <w:r>
        <w:rPr>
          <w:b/>
          <w:spacing w:val="-4"/>
          <w:sz w:val="20"/>
        </w:rPr>
        <w:t>2020</w:t>
      </w:r>
    </w:p>
    <w:p w14:paraId="121191CB" w14:textId="77777777" w:rsidR="004E14BB" w:rsidRDefault="004E14BB">
      <w:pPr>
        <w:pStyle w:val="BodyText"/>
        <w:rPr>
          <w:b/>
          <w:sz w:val="20"/>
        </w:rPr>
      </w:pPr>
    </w:p>
    <w:p w14:paraId="4712CE8B" w14:textId="77777777" w:rsidR="004E14BB" w:rsidRDefault="004E14BB">
      <w:pPr>
        <w:pStyle w:val="BodyText"/>
        <w:spacing w:before="155"/>
        <w:rPr>
          <w:b/>
          <w:sz w:val="20"/>
        </w:rPr>
      </w:pPr>
    </w:p>
    <w:p w14:paraId="378A945F" w14:textId="77777777" w:rsidR="004E14BB" w:rsidRDefault="00000000">
      <w:pPr>
        <w:spacing w:before="1"/>
        <w:ind w:left="958"/>
        <w:rPr>
          <w:b/>
          <w:sz w:val="20"/>
        </w:rPr>
      </w:pPr>
      <w:r>
        <w:rPr>
          <w:b/>
          <w:sz w:val="20"/>
        </w:rPr>
        <w:t>BMG</w:t>
      </w:r>
      <w:r>
        <w:rPr>
          <w:b/>
          <w:spacing w:val="-5"/>
          <w:sz w:val="20"/>
        </w:rPr>
        <w:t xml:space="preserve"> </w:t>
      </w:r>
      <w:r>
        <w:rPr>
          <w:b/>
          <w:spacing w:val="-2"/>
          <w:sz w:val="20"/>
        </w:rPr>
        <w:t>Research</w:t>
      </w:r>
    </w:p>
    <w:p w14:paraId="5A6ACD3D" w14:textId="77777777" w:rsidR="004E14BB" w:rsidRDefault="004E14BB">
      <w:pPr>
        <w:rPr>
          <w:sz w:val="20"/>
        </w:rPr>
        <w:sectPr w:rsidR="004E14BB">
          <w:pgSz w:w="11910" w:h="16840"/>
          <w:pgMar w:top="1920" w:right="380" w:bottom="280" w:left="460" w:header="720" w:footer="720" w:gutter="0"/>
          <w:cols w:space="720"/>
        </w:sectPr>
      </w:pPr>
    </w:p>
    <w:p w14:paraId="4E507700" w14:textId="77777777" w:rsidR="004E14BB" w:rsidRDefault="00000000">
      <w:pPr>
        <w:pStyle w:val="Heading2"/>
        <w:spacing w:before="252"/>
      </w:pPr>
      <w:r>
        <w:rPr>
          <w:spacing w:val="-2"/>
        </w:rPr>
        <w:lastRenderedPageBreak/>
        <w:t>Disclaimer</w:t>
      </w:r>
    </w:p>
    <w:p w14:paraId="7FF20CAB" w14:textId="77777777" w:rsidR="004E14BB" w:rsidRDefault="004E14BB">
      <w:pPr>
        <w:pStyle w:val="BodyText"/>
        <w:spacing w:before="88"/>
        <w:rPr>
          <w:b/>
          <w:sz w:val="28"/>
        </w:rPr>
      </w:pPr>
    </w:p>
    <w:p w14:paraId="03DCFBE1" w14:textId="77777777" w:rsidR="004E14BB" w:rsidRDefault="00000000">
      <w:pPr>
        <w:ind w:left="958"/>
        <w:rPr>
          <w:sz w:val="20"/>
        </w:rPr>
      </w:pPr>
      <w:r>
        <w:rPr>
          <w:sz w:val="20"/>
        </w:rPr>
        <w:t>This</w:t>
      </w:r>
      <w:r>
        <w:rPr>
          <w:spacing w:val="-6"/>
          <w:sz w:val="20"/>
        </w:rPr>
        <w:t xml:space="preserve"> </w:t>
      </w:r>
      <w:r>
        <w:rPr>
          <w:sz w:val="20"/>
        </w:rPr>
        <w:t>is</w:t>
      </w:r>
      <w:r>
        <w:rPr>
          <w:spacing w:val="-3"/>
          <w:sz w:val="20"/>
        </w:rPr>
        <w:t xml:space="preserve"> </w:t>
      </w:r>
      <w:r>
        <w:rPr>
          <w:sz w:val="20"/>
        </w:rPr>
        <w:t>an</w:t>
      </w:r>
      <w:r>
        <w:rPr>
          <w:spacing w:val="-3"/>
          <w:sz w:val="20"/>
        </w:rPr>
        <w:t xml:space="preserve"> </w:t>
      </w:r>
      <w:r>
        <w:rPr>
          <w:sz w:val="20"/>
        </w:rPr>
        <w:t>independent,</w:t>
      </w:r>
      <w:r>
        <w:rPr>
          <w:spacing w:val="-4"/>
          <w:sz w:val="20"/>
        </w:rPr>
        <w:t xml:space="preserve"> </w:t>
      </w:r>
      <w:r>
        <w:rPr>
          <w:sz w:val="20"/>
        </w:rPr>
        <w:t>evidence-based</w:t>
      </w:r>
      <w:r>
        <w:rPr>
          <w:spacing w:val="-3"/>
          <w:sz w:val="20"/>
        </w:rPr>
        <w:t xml:space="preserve"> </w:t>
      </w:r>
      <w:r>
        <w:rPr>
          <w:sz w:val="20"/>
        </w:rPr>
        <w:t>research</w:t>
      </w:r>
      <w:r>
        <w:rPr>
          <w:spacing w:val="-3"/>
          <w:sz w:val="20"/>
        </w:rPr>
        <w:t xml:space="preserve"> </w:t>
      </w:r>
      <w:r>
        <w:rPr>
          <w:sz w:val="20"/>
        </w:rPr>
        <w:t>paper</w:t>
      </w:r>
      <w:r>
        <w:rPr>
          <w:spacing w:val="-3"/>
          <w:sz w:val="20"/>
        </w:rPr>
        <w:t xml:space="preserve"> </w:t>
      </w:r>
      <w:r>
        <w:rPr>
          <w:sz w:val="20"/>
        </w:rPr>
        <w:t>produced</w:t>
      </w:r>
      <w:r>
        <w:rPr>
          <w:spacing w:val="-4"/>
          <w:sz w:val="20"/>
        </w:rPr>
        <w:t xml:space="preserve"> </w:t>
      </w:r>
      <w:r>
        <w:rPr>
          <w:sz w:val="20"/>
        </w:rPr>
        <w:t>by</w:t>
      </w:r>
      <w:r>
        <w:rPr>
          <w:spacing w:val="-3"/>
          <w:sz w:val="20"/>
        </w:rPr>
        <w:t xml:space="preserve"> </w:t>
      </w:r>
      <w:hyperlink r:id="rId10">
        <w:r>
          <w:rPr>
            <w:color w:val="0562C1"/>
            <w:sz w:val="20"/>
            <w:u w:val="single" w:color="0562C1"/>
          </w:rPr>
          <w:t>BMG</w:t>
        </w:r>
        <w:r>
          <w:rPr>
            <w:color w:val="0562C1"/>
            <w:spacing w:val="-3"/>
            <w:sz w:val="20"/>
            <w:u w:val="single" w:color="0562C1"/>
          </w:rPr>
          <w:t xml:space="preserve"> </w:t>
        </w:r>
        <w:r>
          <w:rPr>
            <w:color w:val="0562C1"/>
            <w:spacing w:val="-2"/>
            <w:sz w:val="20"/>
            <w:u w:val="single" w:color="0562C1"/>
          </w:rPr>
          <w:t>Research</w:t>
        </w:r>
      </w:hyperlink>
      <w:r>
        <w:rPr>
          <w:spacing w:val="-2"/>
          <w:sz w:val="20"/>
        </w:rPr>
        <w:t>.</w:t>
      </w:r>
    </w:p>
    <w:p w14:paraId="4FB78EAD" w14:textId="77777777" w:rsidR="004E14BB" w:rsidRDefault="004E14BB">
      <w:pPr>
        <w:pStyle w:val="BodyText"/>
        <w:spacing w:before="34"/>
        <w:rPr>
          <w:sz w:val="20"/>
        </w:rPr>
      </w:pPr>
    </w:p>
    <w:p w14:paraId="4FE95591" w14:textId="77777777" w:rsidR="004E14BB" w:rsidRDefault="00000000">
      <w:pPr>
        <w:spacing w:line="256" w:lineRule="auto"/>
        <w:ind w:left="958" w:right="1056"/>
        <w:jc w:val="both"/>
        <w:rPr>
          <w:sz w:val="20"/>
        </w:rPr>
      </w:pPr>
      <w:r>
        <w:rPr>
          <w:sz w:val="20"/>
        </w:rPr>
        <w:t>The</w:t>
      </w:r>
      <w:r>
        <w:rPr>
          <w:spacing w:val="-6"/>
          <w:sz w:val="20"/>
        </w:rPr>
        <w:t xml:space="preserve"> </w:t>
      </w:r>
      <w:r>
        <w:rPr>
          <w:sz w:val="20"/>
        </w:rPr>
        <w:t>views</w:t>
      </w:r>
      <w:r>
        <w:rPr>
          <w:spacing w:val="-5"/>
          <w:sz w:val="20"/>
        </w:rPr>
        <w:t xml:space="preserve"> </w:t>
      </w:r>
      <w:r>
        <w:rPr>
          <w:sz w:val="20"/>
        </w:rPr>
        <w:t>in</w:t>
      </w:r>
      <w:r>
        <w:rPr>
          <w:spacing w:val="-5"/>
          <w:sz w:val="20"/>
        </w:rPr>
        <w:t xml:space="preserve"> </w:t>
      </w:r>
      <w:r>
        <w:rPr>
          <w:sz w:val="20"/>
        </w:rPr>
        <w:t>this</w:t>
      </w:r>
      <w:r>
        <w:rPr>
          <w:spacing w:val="-5"/>
          <w:sz w:val="20"/>
        </w:rPr>
        <w:t xml:space="preserve"> </w:t>
      </w:r>
      <w:r>
        <w:rPr>
          <w:sz w:val="20"/>
        </w:rPr>
        <w:t>research</w:t>
      </w:r>
      <w:r>
        <w:rPr>
          <w:spacing w:val="-3"/>
          <w:sz w:val="20"/>
        </w:rPr>
        <w:t xml:space="preserve"> </w:t>
      </w:r>
      <w:r>
        <w:rPr>
          <w:sz w:val="20"/>
        </w:rPr>
        <w:t>paper</w:t>
      </w:r>
      <w:r>
        <w:rPr>
          <w:spacing w:val="-6"/>
          <w:sz w:val="20"/>
        </w:rPr>
        <w:t xml:space="preserve"> </w:t>
      </w:r>
      <w:r>
        <w:rPr>
          <w:sz w:val="20"/>
        </w:rPr>
        <w:t>are</w:t>
      </w:r>
      <w:r>
        <w:rPr>
          <w:spacing w:val="-6"/>
          <w:sz w:val="20"/>
        </w:rPr>
        <w:t xml:space="preserve"> </w:t>
      </w:r>
      <w:r>
        <w:rPr>
          <w:sz w:val="20"/>
        </w:rPr>
        <w:t>the</w:t>
      </w:r>
      <w:r>
        <w:rPr>
          <w:spacing w:val="-6"/>
          <w:sz w:val="20"/>
        </w:rPr>
        <w:t xml:space="preserve"> </w:t>
      </w:r>
      <w:r>
        <w:rPr>
          <w:sz w:val="20"/>
        </w:rPr>
        <w:t>authors’</w:t>
      </w:r>
      <w:r>
        <w:rPr>
          <w:spacing w:val="-5"/>
          <w:sz w:val="20"/>
        </w:rPr>
        <w:t xml:space="preserve"> </w:t>
      </w:r>
      <w:r>
        <w:rPr>
          <w:sz w:val="20"/>
        </w:rPr>
        <w:t>own</w:t>
      </w:r>
      <w:r>
        <w:rPr>
          <w:spacing w:val="-5"/>
          <w:sz w:val="20"/>
        </w:rPr>
        <w:t xml:space="preserve"> </w:t>
      </w:r>
      <w:r>
        <w:rPr>
          <w:sz w:val="20"/>
        </w:rPr>
        <w:t>and</w:t>
      </w:r>
      <w:r>
        <w:rPr>
          <w:spacing w:val="-5"/>
          <w:sz w:val="20"/>
        </w:rPr>
        <w:t xml:space="preserve"> </w:t>
      </w:r>
      <w:r>
        <w:rPr>
          <w:sz w:val="20"/>
        </w:rPr>
        <w:t>do</w:t>
      </w:r>
      <w:r>
        <w:rPr>
          <w:spacing w:val="-6"/>
          <w:sz w:val="20"/>
        </w:rPr>
        <w:t xml:space="preserve"> </w:t>
      </w:r>
      <w:r>
        <w:rPr>
          <w:sz w:val="20"/>
        </w:rPr>
        <w:t>not</w:t>
      </w:r>
      <w:r>
        <w:rPr>
          <w:spacing w:val="-6"/>
          <w:sz w:val="20"/>
        </w:rPr>
        <w:t xml:space="preserve"> </w:t>
      </w:r>
      <w:r>
        <w:rPr>
          <w:sz w:val="20"/>
        </w:rPr>
        <w:t>necessarily</w:t>
      </w:r>
      <w:r>
        <w:rPr>
          <w:spacing w:val="-5"/>
          <w:sz w:val="20"/>
        </w:rPr>
        <w:t xml:space="preserve"> </w:t>
      </w:r>
      <w:r>
        <w:rPr>
          <w:sz w:val="20"/>
        </w:rPr>
        <w:t>reflect</w:t>
      </w:r>
      <w:r>
        <w:rPr>
          <w:spacing w:val="-5"/>
          <w:sz w:val="20"/>
        </w:rPr>
        <w:t xml:space="preserve"> </w:t>
      </w:r>
      <w:r>
        <w:rPr>
          <w:sz w:val="20"/>
        </w:rPr>
        <w:t>those of</w:t>
      </w:r>
      <w:r>
        <w:rPr>
          <w:spacing w:val="-11"/>
          <w:sz w:val="20"/>
        </w:rPr>
        <w:t xml:space="preserve"> </w:t>
      </w:r>
      <w:proofErr w:type="spellStart"/>
      <w:r>
        <w:rPr>
          <w:sz w:val="20"/>
        </w:rPr>
        <w:t>Acas</w:t>
      </w:r>
      <w:proofErr w:type="spellEnd"/>
      <w:r>
        <w:rPr>
          <w:spacing w:val="-12"/>
          <w:sz w:val="20"/>
        </w:rPr>
        <w:t xml:space="preserve"> </w:t>
      </w:r>
      <w:r>
        <w:rPr>
          <w:sz w:val="20"/>
        </w:rPr>
        <w:t>or</w:t>
      </w:r>
      <w:r>
        <w:rPr>
          <w:spacing w:val="-11"/>
          <w:sz w:val="20"/>
        </w:rPr>
        <w:t xml:space="preserve"> </w:t>
      </w:r>
      <w:r>
        <w:rPr>
          <w:sz w:val="20"/>
        </w:rPr>
        <w:t>the</w:t>
      </w:r>
      <w:r>
        <w:rPr>
          <w:spacing w:val="-11"/>
          <w:sz w:val="20"/>
        </w:rPr>
        <w:t xml:space="preserve"> </w:t>
      </w:r>
      <w:proofErr w:type="spellStart"/>
      <w:r>
        <w:rPr>
          <w:sz w:val="20"/>
        </w:rPr>
        <w:t>Acas</w:t>
      </w:r>
      <w:proofErr w:type="spellEnd"/>
      <w:r>
        <w:rPr>
          <w:spacing w:val="-12"/>
          <w:sz w:val="20"/>
        </w:rPr>
        <w:t xml:space="preserve"> </w:t>
      </w:r>
      <w:r>
        <w:rPr>
          <w:sz w:val="20"/>
        </w:rPr>
        <w:t>Council.</w:t>
      </w:r>
      <w:r>
        <w:rPr>
          <w:spacing w:val="-11"/>
          <w:sz w:val="20"/>
        </w:rPr>
        <w:t xml:space="preserve"> </w:t>
      </w:r>
      <w:r>
        <w:rPr>
          <w:sz w:val="20"/>
        </w:rPr>
        <w:t>Any</w:t>
      </w:r>
      <w:r>
        <w:rPr>
          <w:spacing w:val="-11"/>
          <w:sz w:val="20"/>
        </w:rPr>
        <w:t xml:space="preserve"> </w:t>
      </w:r>
      <w:r>
        <w:rPr>
          <w:sz w:val="20"/>
        </w:rPr>
        <w:t>errors</w:t>
      </w:r>
      <w:r>
        <w:rPr>
          <w:spacing w:val="-11"/>
          <w:sz w:val="20"/>
        </w:rPr>
        <w:t xml:space="preserve"> </w:t>
      </w:r>
      <w:r>
        <w:rPr>
          <w:sz w:val="20"/>
        </w:rPr>
        <w:t>or</w:t>
      </w:r>
      <w:r>
        <w:rPr>
          <w:spacing w:val="-11"/>
          <w:sz w:val="20"/>
        </w:rPr>
        <w:t xml:space="preserve"> </w:t>
      </w:r>
      <w:r>
        <w:rPr>
          <w:sz w:val="20"/>
        </w:rPr>
        <w:t>inaccuracies</w:t>
      </w:r>
      <w:r>
        <w:rPr>
          <w:spacing w:val="-11"/>
          <w:sz w:val="20"/>
        </w:rPr>
        <w:t xml:space="preserve"> </w:t>
      </w:r>
      <w:r>
        <w:rPr>
          <w:sz w:val="20"/>
        </w:rPr>
        <w:t>are</w:t>
      </w:r>
      <w:r>
        <w:rPr>
          <w:spacing w:val="-11"/>
          <w:sz w:val="20"/>
        </w:rPr>
        <w:t xml:space="preserve"> </w:t>
      </w:r>
      <w:r>
        <w:rPr>
          <w:sz w:val="20"/>
        </w:rPr>
        <w:t>the</w:t>
      </w:r>
      <w:r>
        <w:rPr>
          <w:spacing w:val="-11"/>
          <w:sz w:val="20"/>
        </w:rPr>
        <w:t xml:space="preserve"> </w:t>
      </w:r>
      <w:r>
        <w:rPr>
          <w:sz w:val="20"/>
        </w:rPr>
        <w:t>responsibility</w:t>
      </w:r>
      <w:r>
        <w:rPr>
          <w:spacing w:val="-11"/>
          <w:sz w:val="20"/>
        </w:rPr>
        <w:t xml:space="preserve"> </w:t>
      </w:r>
      <w:r>
        <w:rPr>
          <w:sz w:val="20"/>
        </w:rPr>
        <w:t>of</w:t>
      </w:r>
      <w:r>
        <w:rPr>
          <w:spacing w:val="-11"/>
          <w:sz w:val="20"/>
        </w:rPr>
        <w:t xml:space="preserve"> </w:t>
      </w:r>
      <w:r>
        <w:rPr>
          <w:sz w:val="20"/>
        </w:rPr>
        <w:t>the</w:t>
      </w:r>
      <w:r>
        <w:rPr>
          <w:spacing w:val="-12"/>
          <w:sz w:val="20"/>
        </w:rPr>
        <w:t xml:space="preserve"> </w:t>
      </w:r>
      <w:r>
        <w:rPr>
          <w:sz w:val="20"/>
        </w:rPr>
        <w:t xml:space="preserve">authors </w:t>
      </w:r>
      <w:r>
        <w:rPr>
          <w:spacing w:val="-2"/>
          <w:sz w:val="20"/>
        </w:rPr>
        <w:t>alone.</w:t>
      </w:r>
    </w:p>
    <w:p w14:paraId="458489E5" w14:textId="77777777" w:rsidR="004E14BB" w:rsidRDefault="004E14BB">
      <w:pPr>
        <w:spacing w:line="256" w:lineRule="auto"/>
        <w:jc w:val="both"/>
        <w:rPr>
          <w:sz w:val="20"/>
        </w:rPr>
        <w:sectPr w:rsidR="004E14BB">
          <w:pgSz w:w="11910" w:h="16840"/>
          <w:pgMar w:top="1920" w:right="380" w:bottom="280" w:left="460" w:header="720" w:footer="720" w:gutter="0"/>
          <w:cols w:space="720"/>
        </w:sectPr>
      </w:pPr>
    </w:p>
    <w:p w14:paraId="08AAF774" w14:textId="77777777" w:rsidR="004E14BB" w:rsidRDefault="00000000">
      <w:pPr>
        <w:spacing w:before="85"/>
        <w:ind w:left="958"/>
        <w:rPr>
          <w:b/>
          <w:sz w:val="28"/>
        </w:rPr>
      </w:pPr>
      <w:r>
        <w:rPr>
          <w:b/>
          <w:spacing w:val="-2"/>
          <w:sz w:val="28"/>
        </w:rPr>
        <w:lastRenderedPageBreak/>
        <w:t>Contents</w:t>
      </w:r>
    </w:p>
    <w:p w14:paraId="21E3C7C7" w14:textId="77777777" w:rsidR="004E14BB" w:rsidRDefault="004E14BB">
      <w:pPr>
        <w:rPr>
          <w:sz w:val="28"/>
        </w:rPr>
        <w:sectPr w:rsidR="004E14BB">
          <w:pgSz w:w="11910" w:h="16840"/>
          <w:pgMar w:top="1740" w:right="380" w:bottom="2040" w:left="460" w:header="720" w:footer="720" w:gutter="0"/>
          <w:cols w:space="720"/>
        </w:sectPr>
      </w:pPr>
    </w:p>
    <w:sdt>
      <w:sdtPr>
        <w:id w:val="766960364"/>
        <w:docPartObj>
          <w:docPartGallery w:val="Table of Contents"/>
          <w:docPartUnique/>
        </w:docPartObj>
      </w:sdtPr>
      <w:sdtContent>
        <w:p w14:paraId="3A73DE55" w14:textId="77777777" w:rsidR="004E14BB" w:rsidRDefault="00000000">
          <w:pPr>
            <w:pStyle w:val="TOC1"/>
            <w:numPr>
              <w:ilvl w:val="0"/>
              <w:numId w:val="16"/>
            </w:numPr>
            <w:tabs>
              <w:tab w:val="left" w:pos="1398"/>
              <w:tab w:val="right" w:leader="dot" w:pos="9996"/>
            </w:tabs>
            <w:spacing w:before="294"/>
            <w:ind w:hanging="440"/>
          </w:pPr>
          <w:hyperlink w:anchor="_bookmark0" w:history="1">
            <w:r>
              <w:t>Executive</w:t>
            </w:r>
            <w:r>
              <w:rPr>
                <w:spacing w:val="-14"/>
              </w:rPr>
              <w:t xml:space="preserve"> </w:t>
            </w:r>
            <w:r>
              <w:rPr>
                <w:spacing w:val="-2"/>
              </w:rPr>
              <w:t>Summary</w:t>
            </w:r>
            <w:r>
              <w:rPr>
                <w:rFonts w:ascii="Times New Roman"/>
                <w:b w:val="0"/>
              </w:rPr>
              <w:tab/>
            </w:r>
            <w:r>
              <w:rPr>
                <w:spacing w:val="-10"/>
              </w:rPr>
              <w:t>1</w:t>
            </w:r>
          </w:hyperlink>
        </w:p>
        <w:p w14:paraId="0A252FD5" w14:textId="77777777" w:rsidR="004E14BB" w:rsidRDefault="00000000">
          <w:pPr>
            <w:pStyle w:val="TOC2"/>
            <w:numPr>
              <w:ilvl w:val="1"/>
              <w:numId w:val="16"/>
            </w:numPr>
            <w:tabs>
              <w:tab w:val="left" w:pos="1837"/>
              <w:tab w:val="right" w:leader="dot" w:pos="9995"/>
            </w:tabs>
          </w:pPr>
          <w:hyperlink w:anchor="_bookmark1" w:history="1">
            <w:r>
              <w:t>Respondent</w:t>
            </w:r>
            <w:r>
              <w:rPr>
                <w:spacing w:val="-16"/>
              </w:rPr>
              <w:t xml:space="preserve"> </w:t>
            </w:r>
            <w:r>
              <w:rPr>
                <w:spacing w:val="-2"/>
              </w:rPr>
              <w:t>profile</w:t>
            </w:r>
            <w:r>
              <w:tab/>
            </w:r>
            <w:r>
              <w:rPr>
                <w:spacing w:val="-10"/>
              </w:rPr>
              <w:t>2</w:t>
            </w:r>
          </w:hyperlink>
        </w:p>
        <w:p w14:paraId="4FA8C6C2" w14:textId="77777777" w:rsidR="004E14BB" w:rsidRDefault="00000000">
          <w:pPr>
            <w:pStyle w:val="TOC2"/>
            <w:numPr>
              <w:ilvl w:val="1"/>
              <w:numId w:val="16"/>
            </w:numPr>
            <w:tabs>
              <w:tab w:val="left" w:pos="1837"/>
              <w:tab w:val="right" w:leader="dot" w:pos="9995"/>
            </w:tabs>
          </w:pPr>
          <w:hyperlink w:anchor="_bookmark2" w:history="1">
            <w:r>
              <w:t>Workplace</w:t>
            </w:r>
            <w:r>
              <w:rPr>
                <w:spacing w:val="-11"/>
              </w:rPr>
              <w:t xml:space="preserve"> </w:t>
            </w:r>
            <w:r>
              <w:t>Training</w:t>
            </w:r>
            <w:r>
              <w:rPr>
                <w:spacing w:val="-12"/>
              </w:rPr>
              <w:t xml:space="preserve"> </w:t>
            </w:r>
            <w:r>
              <w:t>objectives</w:t>
            </w:r>
            <w:r>
              <w:rPr>
                <w:spacing w:val="-11"/>
              </w:rPr>
              <w:t xml:space="preserve"> </w:t>
            </w:r>
            <w:r>
              <w:t>and</w:t>
            </w:r>
            <w:r>
              <w:rPr>
                <w:spacing w:val="-11"/>
              </w:rPr>
              <w:t xml:space="preserve"> </w:t>
            </w:r>
            <w:r>
              <w:t>choosing</w:t>
            </w:r>
            <w:r>
              <w:rPr>
                <w:spacing w:val="-12"/>
              </w:rPr>
              <w:t xml:space="preserve"> </w:t>
            </w:r>
            <w:proofErr w:type="spellStart"/>
            <w:r>
              <w:rPr>
                <w:spacing w:val="-4"/>
              </w:rPr>
              <w:t>Acas</w:t>
            </w:r>
            <w:proofErr w:type="spellEnd"/>
            <w:r>
              <w:tab/>
            </w:r>
            <w:r>
              <w:rPr>
                <w:spacing w:val="-10"/>
              </w:rPr>
              <w:t>2</w:t>
            </w:r>
          </w:hyperlink>
        </w:p>
        <w:p w14:paraId="18DDEC27" w14:textId="77777777" w:rsidR="004E14BB" w:rsidRDefault="00000000">
          <w:pPr>
            <w:pStyle w:val="TOC2"/>
            <w:numPr>
              <w:ilvl w:val="1"/>
              <w:numId w:val="16"/>
            </w:numPr>
            <w:tabs>
              <w:tab w:val="left" w:pos="1837"/>
              <w:tab w:val="right" w:leader="dot" w:pos="9995"/>
            </w:tabs>
            <w:spacing w:before="1"/>
          </w:pPr>
          <w:hyperlink w:anchor="_bookmark3" w:history="1">
            <w:r>
              <w:t>Workplace</w:t>
            </w:r>
            <w:r>
              <w:rPr>
                <w:spacing w:val="-12"/>
              </w:rPr>
              <w:t xml:space="preserve"> </w:t>
            </w:r>
            <w:r>
              <w:t>Training</w:t>
            </w:r>
            <w:r>
              <w:rPr>
                <w:spacing w:val="-13"/>
              </w:rPr>
              <w:t xml:space="preserve"> </w:t>
            </w:r>
            <w:r>
              <w:t>preparation</w:t>
            </w:r>
            <w:r>
              <w:rPr>
                <w:spacing w:val="-12"/>
              </w:rPr>
              <w:t xml:space="preserve"> </w:t>
            </w:r>
            <w:r>
              <w:t>and</w:t>
            </w:r>
            <w:r>
              <w:rPr>
                <w:spacing w:val="-13"/>
              </w:rPr>
              <w:t xml:space="preserve"> </w:t>
            </w:r>
            <w:r>
              <w:rPr>
                <w:spacing w:val="-2"/>
              </w:rPr>
              <w:t>delivery</w:t>
            </w:r>
            <w:r>
              <w:tab/>
            </w:r>
            <w:r>
              <w:rPr>
                <w:spacing w:val="-10"/>
              </w:rPr>
              <w:t>3</w:t>
            </w:r>
          </w:hyperlink>
        </w:p>
        <w:p w14:paraId="14B94852" w14:textId="77777777" w:rsidR="004E14BB" w:rsidRDefault="00000000">
          <w:pPr>
            <w:pStyle w:val="TOC2"/>
            <w:numPr>
              <w:ilvl w:val="1"/>
              <w:numId w:val="16"/>
            </w:numPr>
            <w:tabs>
              <w:tab w:val="left" w:pos="1837"/>
              <w:tab w:val="right" w:leader="dot" w:pos="9995"/>
            </w:tabs>
          </w:pPr>
          <w:hyperlink w:anchor="_bookmark4" w:history="1">
            <w:r>
              <w:t>Impact</w:t>
            </w:r>
            <w:r>
              <w:rPr>
                <w:spacing w:val="-9"/>
              </w:rPr>
              <w:t xml:space="preserve"> </w:t>
            </w:r>
            <w:r>
              <w:t>of</w:t>
            </w:r>
            <w:r>
              <w:rPr>
                <w:spacing w:val="-8"/>
              </w:rPr>
              <w:t xml:space="preserve"> </w:t>
            </w:r>
            <w:r>
              <w:t>Workplace</w:t>
            </w:r>
            <w:r>
              <w:rPr>
                <w:spacing w:val="-8"/>
              </w:rPr>
              <w:t xml:space="preserve"> </w:t>
            </w:r>
            <w:r>
              <w:rPr>
                <w:spacing w:val="-2"/>
              </w:rPr>
              <w:t>Training</w:t>
            </w:r>
            <w:r>
              <w:tab/>
            </w:r>
            <w:r>
              <w:rPr>
                <w:spacing w:val="-10"/>
              </w:rPr>
              <w:t>5</w:t>
            </w:r>
          </w:hyperlink>
        </w:p>
        <w:p w14:paraId="23183574" w14:textId="77777777" w:rsidR="004E14BB" w:rsidRDefault="00000000">
          <w:pPr>
            <w:pStyle w:val="TOC2"/>
            <w:numPr>
              <w:ilvl w:val="1"/>
              <w:numId w:val="16"/>
            </w:numPr>
            <w:tabs>
              <w:tab w:val="left" w:pos="1837"/>
              <w:tab w:val="right" w:leader="dot" w:pos="9995"/>
            </w:tabs>
            <w:spacing w:line="267" w:lineRule="exact"/>
          </w:pPr>
          <w:hyperlink w:anchor="_bookmark5" w:history="1">
            <w:r>
              <w:t>Overall</w:t>
            </w:r>
            <w:r>
              <w:rPr>
                <w:spacing w:val="-9"/>
              </w:rPr>
              <w:t xml:space="preserve"> </w:t>
            </w:r>
            <w:r>
              <w:t>views</w:t>
            </w:r>
            <w:r>
              <w:rPr>
                <w:spacing w:val="-9"/>
              </w:rPr>
              <w:t xml:space="preserve"> </w:t>
            </w:r>
            <w:r>
              <w:t>of</w:t>
            </w:r>
            <w:r>
              <w:rPr>
                <w:spacing w:val="-9"/>
              </w:rPr>
              <w:t xml:space="preserve"> </w:t>
            </w:r>
            <w:r>
              <w:t>Workplace</w:t>
            </w:r>
            <w:r>
              <w:rPr>
                <w:spacing w:val="-9"/>
              </w:rPr>
              <w:t xml:space="preserve"> </w:t>
            </w:r>
            <w:r>
              <w:rPr>
                <w:spacing w:val="-2"/>
              </w:rPr>
              <w:t>Training</w:t>
            </w:r>
            <w:r>
              <w:tab/>
            </w:r>
            <w:r>
              <w:rPr>
                <w:spacing w:val="-10"/>
              </w:rPr>
              <w:t>7</w:t>
            </w:r>
          </w:hyperlink>
        </w:p>
        <w:p w14:paraId="72C75770" w14:textId="77777777" w:rsidR="004E14BB" w:rsidRDefault="00000000">
          <w:pPr>
            <w:pStyle w:val="TOC2"/>
            <w:numPr>
              <w:ilvl w:val="1"/>
              <w:numId w:val="16"/>
            </w:numPr>
            <w:tabs>
              <w:tab w:val="left" w:pos="1837"/>
              <w:tab w:val="right" w:leader="dot" w:pos="9995"/>
            </w:tabs>
            <w:spacing w:line="267" w:lineRule="exact"/>
          </w:pPr>
          <w:hyperlink w:anchor="_bookmark6" w:history="1">
            <w:r>
              <w:rPr>
                <w:spacing w:val="-2"/>
              </w:rPr>
              <w:t>Conclusions</w:t>
            </w:r>
            <w:r>
              <w:tab/>
            </w:r>
            <w:r>
              <w:rPr>
                <w:spacing w:val="-10"/>
              </w:rPr>
              <w:t>8</w:t>
            </w:r>
          </w:hyperlink>
        </w:p>
        <w:p w14:paraId="64725BA5" w14:textId="77777777" w:rsidR="004E14BB" w:rsidRDefault="00000000">
          <w:pPr>
            <w:pStyle w:val="TOC2"/>
            <w:numPr>
              <w:ilvl w:val="1"/>
              <w:numId w:val="16"/>
            </w:numPr>
            <w:tabs>
              <w:tab w:val="left" w:pos="1837"/>
              <w:tab w:val="right" w:leader="dot" w:pos="9995"/>
            </w:tabs>
            <w:spacing w:before="1"/>
          </w:pPr>
          <w:hyperlink w:anchor="_bookmark7" w:history="1">
            <w:r>
              <w:rPr>
                <w:spacing w:val="-2"/>
              </w:rPr>
              <w:t>Recommendations</w:t>
            </w:r>
            <w:r>
              <w:tab/>
            </w:r>
            <w:r>
              <w:rPr>
                <w:spacing w:val="-5"/>
              </w:rPr>
              <w:t>10</w:t>
            </w:r>
          </w:hyperlink>
        </w:p>
        <w:p w14:paraId="1232C1CE" w14:textId="77777777" w:rsidR="004E14BB" w:rsidRDefault="00000000">
          <w:pPr>
            <w:pStyle w:val="TOC1"/>
            <w:numPr>
              <w:ilvl w:val="0"/>
              <w:numId w:val="16"/>
            </w:numPr>
            <w:tabs>
              <w:tab w:val="left" w:pos="1398"/>
              <w:tab w:val="right" w:leader="dot" w:pos="9994"/>
            </w:tabs>
          </w:pPr>
          <w:hyperlink w:anchor="_bookmark8" w:history="1">
            <w:r>
              <w:rPr>
                <w:spacing w:val="-2"/>
              </w:rPr>
              <w:t>Introduction</w:t>
            </w:r>
            <w:r>
              <w:rPr>
                <w:rFonts w:ascii="Times New Roman"/>
                <w:b w:val="0"/>
              </w:rPr>
              <w:tab/>
            </w:r>
            <w:r>
              <w:rPr>
                <w:spacing w:val="-5"/>
              </w:rPr>
              <w:t>11</w:t>
            </w:r>
          </w:hyperlink>
        </w:p>
        <w:p w14:paraId="4041AECA" w14:textId="77777777" w:rsidR="004E14BB" w:rsidRDefault="00000000">
          <w:pPr>
            <w:pStyle w:val="TOC2"/>
            <w:numPr>
              <w:ilvl w:val="1"/>
              <w:numId w:val="16"/>
            </w:numPr>
            <w:tabs>
              <w:tab w:val="left" w:pos="1837"/>
              <w:tab w:val="right" w:leader="dot" w:pos="9994"/>
            </w:tabs>
            <w:spacing w:line="267" w:lineRule="exact"/>
          </w:pPr>
          <w:hyperlink w:anchor="_bookmark9" w:history="1">
            <w:r>
              <w:rPr>
                <w:spacing w:val="-2"/>
              </w:rPr>
              <w:t>Background</w:t>
            </w:r>
            <w:r>
              <w:tab/>
            </w:r>
            <w:r>
              <w:rPr>
                <w:spacing w:val="-5"/>
              </w:rPr>
              <w:t>11</w:t>
            </w:r>
          </w:hyperlink>
        </w:p>
        <w:p w14:paraId="32DB42A4" w14:textId="77777777" w:rsidR="004E14BB" w:rsidRDefault="00000000">
          <w:pPr>
            <w:pStyle w:val="TOC2"/>
            <w:numPr>
              <w:ilvl w:val="1"/>
              <w:numId w:val="16"/>
            </w:numPr>
            <w:tabs>
              <w:tab w:val="left" w:pos="1837"/>
              <w:tab w:val="right" w:leader="dot" w:pos="9994"/>
            </w:tabs>
            <w:spacing w:line="267" w:lineRule="exact"/>
          </w:pPr>
          <w:hyperlink w:anchor="_bookmark10" w:history="1">
            <w:r>
              <w:rPr>
                <w:spacing w:val="-2"/>
              </w:rPr>
              <w:t>Methodology</w:t>
            </w:r>
            <w:r>
              <w:tab/>
            </w:r>
            <w:r>
              <w:rPr>
                <w:spacing w:val="-5"/>
              </w:rPr>
              <w:t>12</w:t>
            </w:r>
          </w:hyperlink>
        </w:p>
        <w:p w14:paraId="20985D74" w14:textId="77777777" w:rsidR="004E14BB" w:rsidRDefault="00000000">
          <w:pPr>
            <w:pStyle w:val="TOC2"/>
            <w:numPr>
              <w:ilvl w:val="1"/>
              <w:numId w:val="16"/>
            </w:numPr>
            <w:tabs>
              <w:tab w:val="left" w:pos="1837"/>
              <w:tab w:val="right" w:leader="dot" w:pos="9994"/>
            </w:tabs>
          </w:pPr>
          <w:hyperlink w:anchor="_bookmark11" w:history="1">
            <w:r>
              <w:t>Comparability</w:t>
            </w:r>
            <w:r>
              <w:rPr>
                <w:spacing w:val="-10"/>
              </w:rPr>
              <w:t xml:space="preserve"> </w:t>
            </w:r>
            <w:r>
              <w:t>between</w:t>
            </w:r>
            <w:r>
              <w:rPr>
                <w:spacing w:val="-10"/>
              </w:rPr>
              <w:t xml:space="preserve"> </w:t>
            </w:r>
            <w:r>
              <w:t>2008,</w:t>
            </w:r>
            <w:r>
              <w:rPr>
                <w:spacing w:val="-9"/>
              </w:rPr>
              <w:t xml:space="preserve"> </w:t>
            </w:r>
            <w:r>
              <w:t>2013</w:t>
            </w:r>
            <w:r>
              <w:rPr>
                <w:spacing w:val="-9"/>
              </w:rPr>
              <w:t xml:space="preserve"> </w:t>
            </w:r>
            <w:r>
              <w:t>and</w:t>
            </w:r>
            <w:r>
              <w:rPr>
                <w:spacing w:val="-9"/>
              </w:rPr>
              <w:t xml:space="preserve"> </w:t>
            </w:r>
            <w:r>
              <w:t>2019</w:t>
            </w:r>
            <w:r>
              <w:rPr>
                <w:spacing w:val="-9"/>
              </w:rPr>
              <w:t xml:space="preserve"> </w:t>
            </w:r>
            <w:r>
              <w:t>survey</w:t>
            </w:r>
            <w:r>
              <w:rPr>
                <w:spacing w:val="-8"/>
              </w:rPr>
              <w:t xml:space="preserve"> </w:t>
            </w:r>
            <w:r>
              <w:rPr>
                <w:spacing w:val="-2"/>
              </w:rPr>
              <w:t>results</w:t>
            </w:r>
            <w:r>
              <w:tab/>
            </w:r>
            <w:r>
              <w:rPr>
                <w:spacing w:val="-5"/>
              </w:rPr>
              <w:t>13</w:t>
            </w:r>
          </w:hyperlink>
        </w:p>
        <w:p w14:paraId="1045F6BF" w14:textId="77777777" w:rsidR="004E14BB" w:rsidRDefault="00000000">
          <w:pPr>
            <w:pStyle w:val="TOC1"/>
            <w:numPr>
              <w:ilvl w:val="0"/>
              <w:numId w:val="16"/>
            </w:numPr>
            <w:tabs>
              <w:tab w:val="left" w:pos="1398"/>
              <w:tab w:val="right" w:leader="dot" w:pos="9994"/>
            </w:tabs>
          </w:pPr>
          <w:hyperlink w:anchor="_bookmark12" w:history="1">
            <w:r>
              <w:t>Respondent</w:t>
            </w:r>
            <w:r>
              <w:rPr>
                <w:spacing w:val="-19"/>
              </w:rPr>
              <w:t xml:space="preserve"> </w:t>
            </w:r>
            <w:r>
              <w:rPr>
                <w:spacing w:val="-2"/>
              </w:rPr>
              <w:t>Profile</w:t>
            </w:r>
            <w:r>
              <w:rPr>
                <w:rFonts w:ascii="Times New Roman"/>
                <w:b w:val="0"/>
              </w:rPr>
              <w:tab/>
            </w:r>
            <w:r>
              <w:rPr>
                <w:spacing w:val="-5"/>
              </w:rPr>
              <w:t>15</w:t>
            </w:r>
          </w:hyperlink>
        </w:p>
        <w:p w14:paraId="6717BB6D" w14:textId="77777777" w:rsidR="004E14BB" w:rsidRDefault="00000000">
          <w:pPr>
            <w:pStyle w:val="TOC2"/>
            <w:numPr>
              <w:ilvl w:val="1"/>
              <w:numId w:val="16"/>
            </w:numPr>
            <w:tabs>
              <w:tab w:val="left" w:pos="1837"/>
              <w:tab w:val="right" w:leader="dot" w:pos="9994"/>
            </w:tabs>
            <w:spacing w:line="267" w:lineRule="exact"/>
          </w:pPr>
          <w:hyperlink w:anchor="_bookmark13" w:history="1">
            <w:r>
              <w:t>Job</w:t>
            </w:r>
            <w:r>
              <w:rPr>
                <w:spacing w:val="-6"/>
              </w:rPr>
              <w:t xml:space="preserve"> </w:t>
            </w:r>
            <w:r>
              <w:rPr>
                <w:spacing w:val="-2"/>
              </w:rPr>
              <w:t>title</w:t>
            </w:r>
            <w:r>
              <w:tab/>
            </w:r>
            <w:r>
              <w:rPr>
                <w:spacing w:val="-5"/>
              </w:rPr>
              <w:t>15</w:t>
            </w:r>
          </w:hyperlink>
        </w:p>
        <w:p w14:paraId="147E2DBA" w14:textId="77777777" w:rsidR="004E14BB" w:rsidRDefault="00000000">
          <w:pPr>
            <w:pStyle w:val="TOC2"/>
            <w:numPr>
              <w:ilvl w:val="1"/>
              <w:numId w:val="16"/>
            </w:numPr>
            <w:tabs>
              <w:tab w:val="left" w:pos="1837"/>
              <w:tab w:val="right" w:leader="dot" w:pos="9994"/>
            </w:tabs>
            <w:spacing w:line="267" w:lineRule="exact"/>
          </w:pPr>
          <w:hyperlink w:anchor="_bookmark14" w:history="1">
            <w:r>
              <w:t>Profile</w:t>
            </w:r>
            <w:r>
              <w:rPr>
                <w:spacing w:val="-9"/>
              </w:rPr>
              <w:t xml:space="preserve"> </w:t>
            </w:r>
            <w:r>
              <w:t>of</w:t>
            </w:r>
            <w:r>
              <w:rPr>
                <w:spacing w:val="-7"/>
              </w:rPr>
              <w:t xml:space="preserve"> </w:t>
            </w:r>
            <w:r>
              <w:rPr>
                <w:spacing w:val="-2"/>
              </w:rPr>
              <w:t>businesses</w:t>
            </w:r>
            <w:r>
              <w:tab/>
            </w:r>
            <w:r>
              <w:rPr>
                <w:spacing w:val="-5"/>
              </w:rPr>
              <w:t>17</w:t>
            </w:r>
          </w:hyperlink>
        </w:p>
        <w:p w14:paraId="47ACE5FA" w14:textId="77777777" w:rsidR="004E14BB" w:rsidRDefault="00000000">
          <w:pPr>
            <w:pStyle w:val="TOC2"/>
            <w:numPr>
              <w:ilvl w:val="1"/>
              <w:numId w:val="16"/>
            </w:numPr>
            <w:tabs>
              <w:tab w:val="left" w:pos="1836"/>
              <w:tab w:val="right" w:leader="dot" w:pos="9994"/>
            </w:tabs>
            <w:spacing w:before="1"/>
            <w:ind w:left="1836" w:hanging="659"/>
          </w:pPr>
          <w:hyperlink w:anchor="_bookmark15" w:history="1">
            <w:r>
              <w:t>Trade</w:t>
            </w:r>
            <w:r>
              <w:rPr>
                <w:spacing w:val="-8"/>
              </w:rPr>
              <w:t xml:space="preserve"> </w:t>
            </w:r>
            <w:r>
              <w:t>union</w:t>
            </w:r>
            <w:r>
              <w:rPr>
                <w:spacing w:val="-7"/>
              </w:rPr>
              <w:t xml:space="preserve"> </w:t>
            </w:r>
            <w:r>
              <w:rPr>
                <w:spacing w:val="-2"/>
              </w:rPr>
              <w:t>representatives</w:t>
            </w:r>
            <w:r>
              <w:tab/>
            </w:r>
            <w:r>
              <w:rPr>
                <w:spacing w:val="-5"/>
              </w:rPr>
              <w:t>21</w:t>
            </w:r>
          </w:hyperlink>
        </w:p>
        <w:p w14:paraId="4EFF8482" w14:textId="77777777" w:rsidR="004E14BB" w:rsidRDefault="00000000">
          <w:pPr>
            <w:pStyle w:val="TOC2"/>
            <w:numPr>
              <w:ilvl w:val="1"/>
              <w:numId w:val="16"/>
            </w:numPr>
            <w:tabs>
              <w:tab w:val="left" w:pos="1836"/>
              <w:tab w:val="right" w:leader="dot" w:pos="9994"/>
            </w:tabs>
            <w:ind w:left="1836"/>
          </w:pPr>
          <w:hyperlink w:anchor="_bookmark16" w:history="1">
            <w:r>
              <w:t>Previous</w:t>
            </w:r>
            <w:r>
              <w:rPr>
                <w:spacing w:val="-8"/>
              </w:rPr>
              <w:t xml:space="preserve"> </w:t>
            </w:r>
            <w:r>
              <w:t>use</w:t>
            </w:r>
            <w:r>
              <w:rPr>
                <w:spacing w:val="-7"/>
              </w:rPr>
              <w:t xml:space="preserve"> </w:t>
            </w:r>
            <w:r>
              <w:t>of</w:t>
            </w:r>
            <w:r>
              <w:rPr>
                <w:spacing w:val="-6"/>
              </w:rPr>
              <w:t xml:space="preserve"> </w:t>
            </w:r>
            <w:proofErr w:type="spellStart"/>
            <w:r>
              <w:rPr>
                <w:spacing w:val="-4"/>
              </w:rPr>
              <w:t>Acas</w:t>
            </w:r>
            <w:proofErr w:type="spellEnd"/>
            <w:r>
              <w:tab/>
            </w:r>
            <w:r>
              <w:rPr>
                <w:spacing w:val="-5"/>
              </w:rPr>
              <w:t>22</w:t>
            </w:r>
          </w:hyperlink>
        </w:p>
        <w:p w14:paraId="3B8B3D27" w14:textId="77777777" w:rsidR="004E14BB" w:rsidRDefault="00000000">
          <w:pPr>
            <w:pStyle w:val="TOC2"/>
            <w:numPr>
              <w:ilvl w:val="1"/>
              <w:numId w:val="16"/>
            </w:numPr>
            <w:tabs>
              <w:tab w:val="left" w:pos="1836"/>
              <w:tab w:val="right" w:leader="dot" w:pos="9994"/>
            </w:tabs>
            <w:ind w:left="1836"/>
          </w:pPr>
          <w:hyperlink w:anchor="_bookmark17" w:history="1">
            <w:r>
              <w:t>Profile</w:t>
            </w:r>
            <w:r>
              <w:rPr>
                <w:spacing w:val="-9"/>
              </w:rPr>
              <w:t xml:space="preserve"> </w:t>
            </w:r>
            <w:r>
              <w:t>of</w:t>
            </w:r>
            <w:r>
              <w:rPr>
                <w:spacing w:val="-6"/>
              </w:rPr>
              <w:t xml:space="preserve"> </w:t>
            </w:r>
            <w:r>
              <w:rPr>
                <w:spacing w:val="-2"/>
              </w:rPr>
              <w:t>Training</w:t>
            </w:r>
            <w:r>
              <w:tab/>
            </w:r>
            <w:r>
              <w:rPr>
                <w:spacing w:val="-5"/>
              </w:rPr>
              <w:t>23</w:t>
            </w:r>
          </w:hyperlink>
        </w:p>
        <w:p w14:paraId="67B5D769" w14:textId="77777777" w:rsidR="004E14BB" w:rsidRDefault="00000000">
          <w:pPr>
            <w:pStyle w:val="TOC1"/>
            <w:numPr>
              <w:ilvl w:val="0"/>
              <w:numId w:val="16"/>
            </w:numPr>
            <w:tabs>
              <w:tab w:val="left" w:pos="1397"/>
              <w:tab w:val="right" w:leader="dot" w:pos="9993"/>
            </w:tabs>
            <w:spacing w:line="267" w:lineRule="exact"/>
            <w:ind w:left="1397" w:hanging="440"/>
          </w:pPr>
          <w:hyperlink w:anchor="_bookmark18" w:history="1">
            <w:r>
              <w:t>Workplace</w:t>
            </w:r>
            <w:r>
              <w:rPr>
                <w:spacing w:val="-13"/>
              </w:rPr>
              <w:t xml:space="preserve"> </w:t>
            </w:r>
            <w:r>
              <w:t>Training</w:t>
            </w:r>
            <w:r>
              <w:rPr>
                <w:spacing w:val="-12"/>
              </w:rPr>
              <w:t xml:space="preserve"> </w:t>
            </w:r>
            <w:r>
              <w:t>Objectives</w:t>
            </w:r>
            <w:r>
              <w:rPr>
                <w:spacing w:val="-12"/>
              </w:rPr>
              <w:t xml:space="preserve"> </w:t>
            </w:r>
            <w:r>
              <w:t>and</w:t>
            </w:r>
            <w:r>
              <w:rPr>
                <w:spacing w:val="-12"/>
              </w:rPr>
              <w:t xml:space="preserve"> </w:t>
            </w:r>
            <w:r>
              <w:t>Choosing</w:t>
            </w:r>
            <w:r>
              <w:rPr>
                <w:spacing w:val="-13"/>
              </w:rPr>
              <w:t xml:space="preserve"> </w:t>
            </w:r>
            <w:proofErr w:type="spellStart"/>
            <w:r>
              <w:rPr>
                <w:spacing w:val="-4"/>
              </w:rPr>
              <w:t>Acas</w:t>
            </w:r>
            <w:proofErr w:type="spellEnd"/>
            <w:r>
              <w:rPr>
                <w:rFonts w:ascii="Times New Roman"/>
                <w:b w:val="0"/>
              </w:rPr>
              <w:tab/>
            </w:r>
            <w:r>
              <w:rPr>
                <w:spacing w:val="-5"/>
              </w:rPr>
              <w:t>26</w:t>
            </w:r>
          </w:hyperlink>
        </w:p>
        <w:p w14:paraId="4615B39B" w14:textId="77777777" w:rsidR="004E14BB" w:rsidRDefault="00000000">
          <w:pPr>
            <w:pStyle w:val="TOC2"/>
            <w:numPr>
              <w:ilvl w:val="1"/>
              <w:numId w:val="16"/>
            </w:numPr>
            <w:tabs>
              <w:tab w:val="left" w:pos="1836"/>
              <w:tab w:val="right" w:leader="dot" w:pos="9994"/>
            </w:tabs>
            <w:spacing w:line="267" w:lineRule="exact"/>
            <w:ind w:left="1836"/>
          </w:pPr>
          <w:hyperlink w:anchor="_bookmark19" w:history="1">
            <w:r>
              <w:t>Reasons</w:t>
            </w:r>
            <w:r>
              <w:rPr>
                <w:spacing w:val="-11"/>
              </w:rPr>
              <w:t xml:space="preserve"> </w:t>
            </w:r>
            <w:r>
              <w:t>for</w:t>
            </w:r>
            <w:r>
              <w:rPr>
                <w:spacing w:val="-12"/>
              </w:rPr>
              <w:t xml:space="preserve"> </w:t>
            </w:r>
            <w:r>
              <w:t>commissioning</w:t>
            </w:r>
            <w:r>
              <w:rPr>
                <w:spacing w:val="-11"/>
              </w:rPr>
              <w:t xml:space="preserve"> </w:t>
            </w:r>
            <w:r>
              <w:rPr>
                <w:spacing w:val="-2"/>
              </w:rPr>
              <w:t>training</w:t>
            </w:r>
            <w:r>
              <w:tab/>
            </w:r>
            <w:r>
              <w:rPr>
                <w:spacing w:val="-5"/>
              </w:rPr>
              <w:t>26</w:t>
            </w:r>
          </w:hyperlink>
        </w:p>
        <w:p w14:paraId="499820B1" w14:textId="77777777" w:rsidR="004E14BB" w:rsidRDefault="00000000">
          <w:pPr>
            <w:pStyle w:val="TOC2"/>
            <w:numPr>
              <w:ilvl w:val="1"/>
              <w:numId w:val="16"/>
            </w:numPr>
            <w:tabs>
              <w:tab w:val="left" w:pos="1836"/>
              <w:tab w:val="right" w:leader="dot" w:pos="9994"/>
            </w:tabs>
            <w:spacing w:before="1"/>
            <w:ind w:left="1836"/>
          </w:pPr>
          <w:hyperlink w:anchor="_bookmark20" w:history="1">
            <w:r>
              <w:t>Training</w:t>
            </w:r>
            <w:r>
              <w:rPr>
                <w:spacing w:val="-12"/>
              </w:rPr>
              <w:t xml:space="preserve"> </w:t>
            </w:r>
            <w:r>
              <w:rPr>
                <w:spacing w:val="-2"/>
              </w:rPr>
              <w:t>objectives</w:t>
            </w:r>
            <w:r>
              <w:tab/>
            </w:r>
            <w:r>
              <w:rPr>
                <w:spacing w:val="-5"/>
              </w:rPr>
              <w:t>29</w:t>
            </w:r>
          </w:hyperlink>
        </w:p>
        <w:p w14:paraId="6C2B08E7" w14:textId="77777777" w:rsidR="004E14BB" w:rsidRDefault="00000000">
          <w:pPr>
            <w:pStyle w:val="TOC2"/>
            <w:numPr>
              <w:ilvl w:val="1"/>
              <w:numId w:val="16"/>
            </w:numPr>
            <w:tabs>
              <w:tab w:val="left" w:pos="1836"/>
              <w:tab w:val="right" w:leader="dot" w:pos="9993"/>
            </w:tabs>
            <w:ind w:left="1836"/>
          </w:pPr>
          <w:hyperlink w:anchor="_bookmark21" w:history="1">
            <w:r>
              <w:t>Choosing</w:t>
            </w:r>
            <w:r>
              <w:rPr>
                <w:spacing w:val="-12"/>
              </w:rPr>
              <w:t xml:space="preserve"> </w:t>
            </w:r>
            <w:proofErr w:type="spellStart"/>
            <w:r>
              <w:rPr>
                <w:spacing w:val="-4"/>
              </w:rPr>
              <w:t>Acas</w:t>
            </w:r>
            <w:proofErr w:type="spellEnd"/>
            <w:r>
              <w:tab/>
            </w:r>
            <w:r>
              <w:rPr>
                <w:spacing w:val="-5"/>
              </w:rPr>
              <w:t>31</w:t>
            </w:r>
          </w:hyperlink>
        </w:p>
        <w:p w14:paraId="4A01879E" w14:textId="77777777" w:rsidR="004E14BB" w:rsidRDefault="00000000">
          <w:pPr>
            <w:pStyle w:val="TOC1"/>
            <w:numPr>
              <w:ilvl w:val="0"/>
              <w:numId w:val="16"/>
            </w:numPr>
            <w:tabs>
              <w:tab w:val="left" w:pos="1397"/>
              <w:tab w:val="right" w:leader="dot" w:pos="9993"/>
            </w:tabs>
            <w:spacing w:line="267" w:lineRule="exact"/>
            <w:ind w:left="1397" w:hanging="440"/>
          </w:pPr>
          <w:hyperlink w:anchor="_bookmark22" w:history="1">
            <w:r>
              <w:t>Workplace</w:t>
            </w:r>
            <w:r>
              <w:rPr>
                <w:spacing w:val="-13"/>
              </w:rPr>
              <w:t xml:space="preserve"> </w:t>
            </w:r>
            <w:r>
              <w:t>Training</w:t>
            </w:r>
            <w:r>
              <w:rPr>
                <w:spacing w:val="-12"/>
              </w:rPr>
              <w:t xml:space="preserve"> </w:t>
            </w:r>
            <w:r>
              <w:t>Preparation</w:t>
            </w:r>
            <w:r>
              <w:rPr>
                <w:spacing w:val="-14"/>
              </w:rPr>
              <w:t xml:space="preserve"> </w:t>
            </w:r>
            <w:r>
              <w:t>and</w:t>
            </w:r>
            <w:r>
              <w:rPr>
                <w:spacing w:val="-13"/>
              </w:rPr>
              <w:t xml:space="preserve"> </w:t>
            </w:r>
            <w:r>
              <w:rPr>
                <w:spacing w:val="-2"/>
              </w:rPr>
              <w:t>Delivery</w:t>
            </w:r>
            <w:r>
              <w:rPr>
                <w:rFonts w:ascii="Times New Roman"/>
                <w:b w:val="0"/>
              </w:rPr>
              <w:tab/>
            </w:r>
            <w:r>
              <w:rPr>
                <w:spacing w:val="-5"/>
              </w:rPr>
              <w:t>34</w:t>
            </w:r>
          </w:hyperlink>
        </w:p>
        <w:p w14:paraId="37BCA26C" w14:textId="77777777" w:rsidR="004E14BB" w:rsidRDefault="00000000">
          <w:pPr>
            <w:pStyle w:val="TOC2"/>
            <w:numPr>
              <w:ilvl w:val="1"/>
              <w:numId w:val="16"/>
            </w:numPr>
            <w:tabs>
              <w:tab w:val="left" w:pos="1836"/>
              <w:tab w:val="right" w:leader="dot" w:pos="9993"/>
            </w:tabs>
            <w:spacing w:line="267" w:lineRule="exact"/>
            <w:ind w:left="1836"/>
          </w:pPr>
          <w:hyperlink w:anchor="_bookmark23" w:history="1">
            <w:r>
              <w:t>Training</w:t>
            </w:r>
            <w:r>
              <w:rPr>
                <w:spacing w:val="-11"/>
              </w:rPr>
              <w:t xml:space="preserve"> </w:t>
            </w:r>
            <w:r>
              <w:t>diagnosis</w:t>
            </w:r>
            <w:r>
              <w:rPr>
                <w:spacing w:val="-10"/>
              </w:rPr>
              <w:t xml:space="preserve"> </w:t>
            </w:r>
            <w:r>
              <w:t>and</w:t>
            </w:r>
            <w:r>
              <w:rPr>
                <w:spacing w:val="-10"/>
              </w:rPr>
              <w:t xml:space="preserve"> </w:t>
            </w:r>
            <w:r>
              <w:rPr>
                <w:spacing w:val="-2"/>
              </w:rPr>
              <w:t>design</w:t>
            </w:r>
            <w:r>
              <w:tab/>
            </w:r>
            <w:r>
              <w:rPr>
                <w:spacing w:val="-5"/>
              </w:rPr>
              <w:t>35</w:t>
            </w:r>
          </w:hyperlink>
        </w:p>
        <w:p w14:paraId="5AAFE3E5" w14:textId="77777777" w:rsidR="004E14BB" w:rsidRDefault="00000000">
          <w:pPr>
            <w:pStyle w:val="TOC2"/>
            <w:numPr>
              <w:ilvl w:val="1"/>
              <w:numId w:val="16"/>
            </w:numPr>
            <w:tabs>
              <w:tab w:val="left" w:pos="1836"/>
              <w:tab w:val="right" w:leader="dot" w:pos="9993"/>
            </w:tabs>
            <w:ind w:left="1836"/>
          </w:pPr>
          <w:hyperlink w:anchor="_bookmark24" w:history="1">
            <w:r>
              <w:t>Training</w:t>
            </w:r>
            <w:r>
              <w:rPr>
                <w:spacing w:val="-11"/>
              </w:rPr>
              <w:t xml:space="preserve"> </w:t>
            </w:r>
            <w:r>
              <w:rPr>
                <w:spacing w:val="-2"/>
              </w:rPr>
              <w:t>attendance</w:t>
            </w:r>
            <w:r>
              <w:tab/>
            </w:r>
            <w:r>
              <w:rPr>
                <w:spacing w:val="-7"/>
              </w:rPr>
              <w:t>41</w:t>
            </w:r>
          </w:hyperlink>
        </w:p>
        <w:p w14:paraId="28C6C027" w14:textId="77777777" w:rsidR="004E14BB" w:rsidRDefault="00000000">
          <w:pPr>
            <w:pStyle w:val="TOC2"/>
            <w:numPr>
              <w:ilvl w:val="1"/>
              <w:numId w:val="16"/>
            </w:numPr>
            <w:tabs>
              <w:tab w:val="left" w:pos="1836"/>
              <w:tab w:val="right" w:leader="dot" w:pos="9993"/>
            </w:tabs>
            <w:spacing w:before="1"/>
            <w:ind w:left="1836"/>
          </w:pPr>
          <w:hyperlink w:anchor="_bookmark25" w:history="1">
            <w:r>
              <w:t>Follow</w:t>
            </w:r>
            <w:r>
              <w:rPr>
                <w:spacing w:val="-7"/>
              </w:rPr>
              <w:t xml:space="preserve"> </w:t>
            </w:r>
            <w:r>
              <w:t>up</w:t>
            </w:r>
            <w:r>
              <w:rPr>
                <w:spacing w:val="-6"/>
              </w:rPr>
              <w:t xml:space="preserve"> </w:t>
            </w:r>
            <w:r>
              <w:t>contact</w:t>
            </w:r>
            <w:r>
              <w:rPr>
                <w:spacing w:val="-7"/>
              </w:rPr>
              <w:t xml:space="preserve"> </w:t>
            </w:r>
            <w:r>
              <w:t>with</w:t>
            </w:r>
            <w:r>
              <w:rPr>
                <w:spacing w:val="-7"/>
              </w:rPr>
              <w:t xml:space="preserve"> </w:t>
            </w:r>
            <w:r>
              <w:t>an</w:t>
            </w:r>
            <w:r>
              <w:rPr>
                <w:spacing w:val="-7"/>
              </w:rPr>
              <w:t xml:space="preserve"> </w:t>
            </w:r>
            <w:proofErr w:type="spellStart"/>
            <w:r>
              <w:t>Acas</w:t>
            </w:r>
            <w:proofErr w:type="spellEnd"/>
            <w:r>
              <w:rPr>
                <w:spacing w:val="-5"/>
              </w:rPr>
              <w:t xml:space="preserve"> </w:t>
            </w:r>
            <w:r>
              <w:rPr>
                <w:spacing w:val="-2"/>
              </w:rPr>
              <w:t>adviser</w:t>
            </w:r>
            <w:r>
              <w:tab/>
            </w:r>
            <w:r>
              <w:rPr>
                <w:spacing w:val="-5"/>
              </w:rPr>
              <w:t>43</w:t>
            </w:r>
          </w:hyperlink>
        </w:p>
        <w:p w14:paraId="6BC66A96" w14:textId="77777777" w:rsidR="004E14BB" w:rsidRDefault="00000000">
          <w:pPr>
            <w:pStyle w:val="TOC1"/>
            <w:numPr>
              <w:ilvl w:val="0"/>
              <w:numId w:val="16"/>
            </w:numPr>
            <w:tabs>
              <w:tab w:val="left" w:pos="1398"/>
              <w:tab w:val="right" w:leader="dot" w:pos="9995"/>
            </w:tabs>
            <w:spacing w:before="266" w:line="267" w:lineRule="exact"/>
            <w:ind w:hanging="440"/>
          </w:pPr>
          <w:hyperlink w:anchor="_bookmark26" w:history="1">
            <w:r>
              <w:t>Impact</w:t>
            </w:r>
            <w:r>
              <w:rPr>
                <w:spacing w:val="-10"/>
              </w:rPr>
              <w:t xml:space="preserve"> </w:t>
            </w:r>
            <w:r>
              <w:t>of</w:t>
            </w:r>
            <w:r>
              <w:rPr>
                <w:spacing w:val="-9"/>
              </w:rPr>
              <w:t xml:space="preserve"> </w:t>
            </w:r>
            <w:r>
              <w:t>Workplace</w:t>
            </w:r>
            <w:r>
              <w:rPr>
                <w:spacing w:val="-9"/>
              </w:rPr>
              <w:t xml:space="preserve"> </w:t>
            </w:r>
            <w:r>
              <w:rPr>
                <w:spacing w:val="-2"/>
              </w:rPr>
              <w:t>Training</w:t>
            </w:r>
            <w:r>
              <w:rPr>
                <w:rFonts w:ascii="Times New Roman"/>
                <w:b w:val="0"/>
              </w:rPr>
              <w:tab/>
            </w:r>
            <w:r>
              <w:rPr>
                <w:spacing w:val="-5"/>
              </w:rPr>
              <w:t>45</w:t>
            </w:r>
          </w:hyperlink>
        </w:p>
        <w:p w14:paraId="35F3F534" w14:textId="77777777" w:rsidR="004E14BB" w:rsidRDefault="00000000">
          <w:pPr>
            <w:pStyle w:val="TOC2"/>
            <w:numPr>
              <w:ilvl w:val="1"/>
              <w:numId w:val="16"/>
            </w:numPr>
            <w:tabs>
              <w:tab w:val="left" w:pos="1837"/>
              <w:tab w:val="right" w:leader="dot" w:pos="9995"/>
            </w:tabs>
            <w:spacing w:line="267" w:lineRule="exact"/>
          </w:pPr>
          <w:hyperlink w:anchor="_bookmark27" w:history="1">
            <w:r>
              <w:rPr>
                <w:spacing w:val="-2"/>
              </w:rPr>
              <w:t>Participant-level</w:t>
            </w:r>
            <w:r>
              <w:rPr>
                <w:spacing w:val="9"/>
              </w:rPr>
              <w:t xml:space="preserve"> </w:t>
            </w:r>
            <w:r>
              <w:rPr>
                <w:spacing w:val="-2"/>
              </w:rPr>
              <w:t>impact</w:t>
            </w:r>
            <w:r>
              <w:tab/>
            </w:r>
            <w:r>
              <w:rPr>
                <w:spacing w:val="-5"/>
              </w:rPr>
              <w:t>47</w:t>
            </w:r>
          </w:hyperlink>
        </w:p>
        <w:p w14:paraId="6B129757" w14:textId="77777777" w:rsidR="004E14BB" w:rsidRDefault="00000000">
          <w:pPr>
            <w:pStyle w:val="TOC2"/>
            <w:numPr>
              <w:ilvl w:val="1"/>
              <w:numId w:val="16"/>
            </w:numPr>
            <w:tabs>
              <w:tab w:val="left" w:pos="1837"/>
              <w:tab w:val="right" w:leader="dot" w:pos="9995"/>
            </w:tabs>
          </w:pPr>
          <w:hyperlink w:anchor="_bookmark28" w:history="1">
            <w:r>
              <w:t>Impact</w:t>
            </w:r>
            <w:r>
              <w:rPr>
                <w:spacing w:val="-11"/>
              </w:rPr>
              <w:t xml:space="preserve"> </w:t>
            </w:r>
            <w:r>
              <w:t>on</w:t>
            </w:r>
            <w:r>
              <w:rPr>
                <w:spacing w:val="-9"/>
              </w:rPr>
              <w:t xml:space="preserve"> </w:t>
            </w:r>
            <w:proofErr w:type="spellStart"/>
            <w:r>
              <w:t>organisational</w:t>
            </w:r>
            <w:proofErr w:type="spellEnd"/>
            <w:r>
              <w:rPr>
                <w:spacing w:val="-10"/>
              </w:rPr>
              <w:t xml:space="preserve"> </w:t>
            </w:r>
            <w:r>
              <w:rPr>
                <w:spacing w:val="-2"/>
              </w:rPr>
              <w:t>efficiencies</w:t>
            </w:r>
            <w:r>
              <w:tab/>
            </w:r>
            <w:r>
              <w:rPr>
                <w:spacing w:val="-5"/>
              </w:rPr>
              <w:t>51</w:t>
            </w:r>
          </w:hyperlink>
        </w:p>
        <w:p w14:paraId="4344E170" w14:textId="77777777" w:rsidR="004E14BB" w:rsidRDefault="00000000">
          <w:pPr>
            <w:pStyle w:val="TOC3"/>
            <w:numPr>
              <w:ilvl w:val="1"/>
              <w:numId w:val="16"/>
            </w:numPr>
            <w:tabs>
              <w:tab w:val="left" w:pos="1837"/>
            </w:tabs>
            <w:rPr>
              <w:sz w:val="22"/>
            </w:rPr>
          </w:pPr>
          <w:hyperlink w:anchor="_bookmark29" w:history="1">
            <w:proofErr w:type="spellStart"/>
            <w:r>
              <w:t>Organisational</w:t>
            </w:r>
            <w:proofErr w:type="spellEnd"/>
            <w:r>
              <w:rPr>
                <w:spacing w:val="-7"/>
              </w:rPr>
              <w:t xml:space="preserve"> </w:t>
            </w:r>
            <w:r>
              <w:t>practice-level</w:t>
            </w:r>
            <w:r>
              <w:rPr>
                <w:spacing w:val="-5"/>
              </w:rPr>
              <w:t xml:space="preserve"> </w:t>
            </w:r>
            <w:r>
              <w:t>impact</w:t>
            </w:r>
            <w:r>
              <w:rPr>
                <w:spacing w:val="-4"/>
              </w:rPr>
              <w:t xml:space="preserve"> </w:t>
            </w:r>
            <w:r>
              <w:t>–</w:t>
            </w:r>
            <w:r>
              <w:rPr>
                <w:spacing w:val="-5"/>
              </w:rPr>
              <w:t xml:space="preserve"> </w:t>
            </w:r>
            <w:r>
              <w:t>changes</w:t>
            </w:r>
            <w:r>
              <w:rPr>
                <w:spacing w:val="-5"/>
              </w:rPr>
              <w:t xml:space="preserve"> </w:t>
            </w:r>
            <w:r>
              <w:t>to</w:t>
            </w:r>
            <w:r>
              <w:rPr>
                <w:spacing w:val="-4"/>
              </w:rPr>
              <w:t xml:space="preserve"> </w:t>
            </w:r>
            <w:r>
              <w:t>policies</w:t>
            </w:r>
            <w:r>
              <w:rPr>
                <w:spacing w:val="-5"/>
              </w:rPr>
              <w:t xml:space="preserve"> </w:t>
            </w:r>
            <w:r>
              <w:t>and</w:t>
            </w:r>
            <w:r>
              <w:rPr>
                <w:spacing w:val="-5"/>
              </w:rPr>
              <w:t xml:space="preserve"> </w:t>
            </w:r>
            <w:r>
              <w:t>procedures</w:t>
            </w:r>
            <w:r>
              <w:rPr>
                <w:spacing w:val="16"/>
              </w:rPr>
              <w:t xml:space="preserve"> </w:t>
            </w:r>
            <w:r>
              <w:rPr>
                <w:spacing w:val="-5"/>
                <w:sz w:val="22"/>
              </w:rPr>
              <w:t>57</w:t>
            </w:r>
          </w:hyperlink>
        </w:p>
        <w:p w14:paraId="448950D7" w14:textId="77777777" w:rsidR="004E14BB" w:rsidRDefault="00000000">
          <w:pPr>
            <w:pStyle w:val="TOC2"/>
            <w:numPr>
              <w:ilvl w:val="1"/>
              <w:numId w:val="16"/>
            </w:numPr>
            <w:tabs>
              <w:tab w:val="left" w:pos="1837"/>
              <w:tab w:val="right" w:leader="dot" w:pos="9995"/>
            </w:tabs>
            <w:ind w:hanging="659"/>
          </w:pPr>
          <w:hyperlink w:anchor="_bookmark30" w:history="1">
            <w:r>
              <w:t>Wider</w:t>
            </w:r>
            <w:r>
              <w:rPr>
                <w:spacing w:val="-14"/>
              </w:rPr>
              <w:t xml:space="preserve"> </w:t>
            </w:r>
            <w:proofErr w:type="spellStart"/>
            <w:r>
              <w:t>organisational</w:t>
            </w:r>
            <w:proofErr w:type="spellEnd"/>
            <w:r>
              <w:rPr>
                <w:spacing w:val="-13"/>
              </w:rPr>
              <w:t xml:space="preserve"> </w:t>
            </w:r>
            <w:r>
              <w:rPr>
                <w:spacing w:val="-2"/>
              </w:rPr>
              <w:t>impact</w:t>
            </w:r>
            <w:r>
              <w:tab/>
            </w:r>
            <w:r>
              <w:rPr>
                <w:spacing w:val="-5"/>
              </w:rPr>
              <w:t>59</w:t>
            </w:r>
          </w:hyperlink>
        </w:p>
        <w:p w14:paraId="62EF2910" w14:textId="77777777" w:rsidR="004E14BB" w:rsidRDefault="00000000">
          <w:pPr>
            <w:pStyle w:val="TOC2"/>
            <w:numPr>
              <w:ilvl w:val="1"/>
              <w:numId w:val="16"/>
            </w:numPr>
            <w:tabs>
              <w:tab w:val="left" w:pos="1837"/>
              <w:tab w:val="right" w:leader="dot" w:pos="9995"/>
            </w:tabs>
            <w:spacing w:before="1"/>
            <w:ind w:hanging="659"/>
          </w:pPr>
          <w:hyperlink w:anchor="_bookmark31" w:history="1">
            <w:r>
              <w:t>Factors</w:t>
            </w:r>
            <w:r>
              <w:rPr>
                <w:spacing w:val="-8"/>
              </w:rPr>
              <w:t xml:space="preserve"> </w:t>
            </w:r>
            <w:r>
              <w:t>affecting</w:t>
            </w:r>
            <w:r>
              <w:rPr>
                <w:spacing w:val="-8"/>
              </w:rPr>
              <w:t xml:space="preserve"> </w:t>
            </w:r>
            <w:r>
              <w:t>the</w:t>
            </w:r>
            <w:r>
              <w:rPr>
                <w:spacing w:val="-6"/>
              </w:rPr>
              <w:t xml:space="preserve"> </w:t>
            </w:r>
            <w:r>
              <w:t>impact</w:t>
            </w:r>
            <w:r>
              <w:rPr>
                <w:spacing w:val="-8"/>
              </w:rPr>
              <w:t xml:space="preserve"> </w:t>
            </w:r>
            <w:r>
              <w:t>of</w:t>
            </w:r>
            <w:r>
              <w:rPr>
                <w:spacing w:val="-7"/>
              </w:rPr>
              <w:t xml:space="preserve"> </w:t>
            </w:r>
            <w:r>
              <w:t>the</w:t>
            </w:r>
            <w:r>
              <w:rPr>
                <w:spacing w:val="-8"/>
              </w:rPr>
              <w:t xml:space="preserve"> </w:t>
            </w:r>
            <w:r>
              <w:rPr>
                <w:spacing w:val="-2"/>
              </w:rPr>
              <w:t>training</w:t>
            </w:r>
            <w:r>
              <w:tab/>
            </w:r>
            <w:r>
              <w:rPr>
                <w:spacing w:val="-5"/>
              </w:rPr>
              <w:t>62</w:t>
            </w:r>
          </w:hyperlink>
        </w:p>
        <w:p w14:paraId="0C07264E" w14:textId="77777777" w:rsidR="004E14BB" w:rsidRDefault="00000000">
          <w:pPr>
            <w:pStyle w:val="TOC1"/>
            <w:numPr>
              <w:ilvl w:val="0"/>
              <w:numId w:val="16"/>
            </w:numPr>
            <w:tabs>
              <w:tab w:val="left" w:pos="1398"/>
              <w:tab w:val="right" w:leader="dot" w:pos="9995"/>
            </w:tabs>
            <w:spacing w:before="266"/>
            <w:ind w:hanging="440"/>
          </w:pPr>
          <w:hyperlink w:anchor="_bookmark32" w:history="1">
            <w:proofErr w:type="gramStart"/>
            <w:r>
              <w:t>Overall</w:t>
            </w:r>
            <w:proofErr w:type="gramEnd"/>
            <w:r>
              <w:rPr>
                <w:spacing w:val="-9"/>
              </w:rPr>
              <w:t xml:space="preserve"> </w:t>
            </w:r>
            <w:r>
              <w:t>Views</w:t>
            </w:r>
            <w:r>
              <w:rPr>
                <w:spacing w:val="-8"/>
              </w:rPr>
              <w:t xml:space="preserve"> </w:t>
            </w:r>
            <w:r>
              <w:t>of</w:t>
            </w:r>
            <w:r>
              <w:rPr>
                <w:spacing w:val="-9"/>
              </w:rPr>
              <w:t xml:space="preserve"> </w:t>
            </w:r>
            <w:r>
              <w:t>Workplace</w:t>
            </w:r>
            <w:r>
              <w:rPr>
                <w:spacing w:val="-8"/>
              </w:rPr>
              <w:t xml:space="preserve"> </w:t>
            </w:r>
            <w:r>
              <w:rPr>
                <w:spacing w:val="-2"/>
              </w:rPr>
              <w:t>Training</w:t>
            </w:r>
            <w:r>
              <w:rPr>
                <w:rFonts w:ascii="Times New Roman"/>
                <w:b w:val="0"/>
              </w:rPr>
              <w:tab/>
            </w:r>
            <w:r>
              <w:rPr>
                <w:spacing w:val="-5"/>
              </w:rPr>
              <w:t>65</w:t>
            </w:r>
          </w:hyperlink>
        </w:p>
        <w:p w14:paraId="09552980" w14:textId="77777777" w:rsidR="004E14BB" w:rsidRDefault="00000000">
          <w:pPr>
            <w:pStyle w:val="TOC2"/>
            <w:numPr>
              <w:ilvl w:val="1"/>
              <w:numId w:val="16"/>
            </w:numPr>
            <w:tabs>
              <w:tab w:val="left" w:pos="1837"/>
              <w:tab w:val="right" w:leader="dot" w:pos="9995"/>
            </w:tabs>
            <w:spacing w:before="1"/>
            <w:ind w:hanging="659"/>
          </w:pPr>
          <w:hyperlink w:anchor="_bookmark33" w:history="1">
            <w:r>
              <w:t>Overall</w:t>
            </w:r>
            <w:r>
              <w:rPr>
                <w:spacing w:val="-12"/>
              </w:rPr>
              <w:t xml:space="preserve"> </w:t>
            </w:r>
            <w:r>
              <w:rPr>
                <w:spacing w:val="-2"/>
              </w:rPr>
              <w:t>satisfaction</w:t>
            </w:r>
            <w:r>
              <w:tab/>
            </w:r>
            <w:r>
              <w:rPr>
                <w:spacing w:val="-5"/>
              </w:rPr>
              <w:t>66</w:t>
            </w:r>
          </w:hyperlink>
        </w:p>
        <w:p w14:paraId="2325B897" w14:textId="77777777" w:rsidR="004E14BB" w:rsidRDefault="00000000">
          <w:pPr>
            <w:pStyle w:val="TOC4"/>
            <w:tabs>
              <w:tab w:val="right" w:leader="dot" w:pos="9995"/>
            </w:tabs>
          </w:pPr>
          <w:hyperlink w:anchor="_bookmark34" w:history="1">
            <w:r>
              <w:t>F</w:t>
            </w:r>
          </w:hyperlink>
          <w:hyperlink w:anchor="_bookmark34" w:history="1">
            <w:r>
              <w:t>actors</w:t>
            </w:r>
            <w:r>
              <w:rPr>
                <w:spacing w:val="-11"/>
              </w:rPr>
              <w:t xml:space="preserve"> </w:t>
            </w:r>
            <w:r>
              <w:t>affecting</w:t>
            </w:r>
            <w:r>
              <w:rPr>
                <w:spacing w:val="-10"/>
              </w:rPr>
              <w:t xml:space="preserve"> </w:t>
            </w:r>
            <w:r>
              <w:t>overall</w:t>
            </w:r>
            <w:r>
              <w:rPr>
                <w:spacing w:val="-10"/>
              </w:rPr>
              <w:t xml:space="preserve"> </w:t>
            </w:r>
            <w:r>
              <w:t>satisfaction</w:t>
            </w:r>
            <w:r>
              <w:rPr>
                <w:spacing w:val="-11"/>
              </w:rPr>
              <w:t xml:space="preserve"> </w:t>
            </w:r>
            <w:r>
              <w:t>with</w:t>
            </w:r>
            <w:r>
              <w:rPr>
                <w:spacing w:val="-10"/>
              </w:rPr>
              <w:t xml:space="preserve"> </w:t>
            </w:r>
            <w:r>
              <w:t>the</w:t>
            </w:r>
            <w:r>
              <w:rPr>
                <w:spacing w:val="-11"/>
              </w:rPr>
              <w:t xml:space="preserve"> </w:t>
            </w:r>
            <w:r>
              <w:rPr>
                <w:spacing w:val="-2"/>
              </w:rPr>
              <w:t>training</w:t>
            </w:r>
            <w:r>
              <w:tab/>
            </w:r>
            <w:r>
              <w:rPr>
                <w:spacing w:val="-5"/>
              </w:rPr>
              <w:t>67</w:t>
            </w:r>
          </w:hyperlink>
        </w:p>
        <w:p w14:paraId="79274F52" w14:textId="77777777" w:rsidR="004E14BB" w:rsidRDefault="00000000">
          <w:pPr>
            <w:pStyle w:val="TOC2"/>
            <w:numPr>
              <w:ilvl w:val="1"/>
              <w:numId w:val="16"/>
            </w:numPr>
            <w:tabs>
              <w:tab w:val="left" w:pos="1837"/>
              <w:tab w:val="right" w:leader="dot" w:pos="9995"/>
            </w:tabs>
            <w:ind w:hanging="659"/>
          </w:pPr>
          <w:hyperlink w:anchor="_bookmark35" w:history="1">
            <w:r>
              <w:t>Achievement</w:t>
            </w:r>
            <w:r>
              <w:rPr>
                <w:spacing w:val="-11"/>
              </w:rPr>
              <w:t xml:space="preserve"> </w:t>
            </w:r>
            <w:r>
              <w:t>of</w:t>
            </w:r>
            <w:r>
              <w:rPr>
                <w:spacing w:val="-9"/>
              </w:rPr>
              <w:t xml:space="preserve"> </w:t>
            </w:r>
            <w:r>
              <w:rPr>
                <w:spacing w:val="-2"/>
              </w:rPr>
              <w:t>objectives</w:t>
            </w:r>
            <w:r>
              <w:tab/>
            </w:r>
            <w:r>
              <w:rPr>
                <w:spacing w:val="-5"/>
              </w:rPr>
              <w:t>70</w:t>
            </w:r>
          </w:hyperlink>
        </w:p>
        <w:p w14:paraId="741AEE27" w14:textId="77777777" w:rsidR="004E14BB" w:rsidRDefault="00000000">
          <w:pPr>
            <w:pStyle w:val="TOC2"/>
            <w:numPr>
              <w:ilvl w:val="1"/>
              <w:numId w:val="16"/>
            </w:numPr>
            <w:tabs>
              <w:tab w:val="left" w:pos="1837"/>
              <w:tab w:val="right" w:leader="dot" w:pos="9995"/>
            </w:tabs>
            <w:spacing w:before="1" w:line="267" w:lineRule="exact"/>
          </w:pPr>
          <w:hyperlink w:anchor="_bookmark36" w:history="1">
            <w:r>
              <w:t>Positive</w:t>
            </w:r>
            <w:r>
              <w:rPr>
                <w:spacing w:val="-9"/>
              </w:rPr>
              <w:t xml:space="preserve"> </w:t>
            </w:r>
            <w:r>
              <w:t>experiences</w:t>
            </w:r>
            <w:r>
              <w:rPr>
                <w:spacing w:val="-8"/>
              </w:rPr>
              <w:t xml:space="preserve"> </w:t>
            </w:r>
            <w:r>
              <w:t>of</w:t>
            </w:r>
            <w:r>
              <w:rPr>
                <w:spacing w:val="-10"/>
              </w:rPr>
              <w:t xml:space="preserve"> </w:t>
            </w:r>
            <w:r>
              <w:t>the</w:t>
            </w:r>
            <w:r>
              <w:rPr>
                <w:spacing w:val="-10"/>
              </w:rPr>
              <w:t xml:space="preserve"> </w:t>
            </w:r>
            <w:r>
              <w:rPr>
                <w:spacing w:val="-2"/>
              </w:rPr>
              <w:t>training</w:t>
            </w:r>
            <w:r>
              <w:tab/>
            </w:r>
            <w:r>
              <w:rPr>
                <w:spacing w:val="-5"/>
              </w:rPr>
              <w:t>71</w:t>
            </w:r>
          </w:hyperlink>
        </w:p>
        <w:p w14:paraId="482F47A0" w14:textId="77777777" w:rsidR="004E14BB" w:rsidRDefault="00000000">
          <w:pPr>
            <w:pStyle w:val="TOC2"/>
            <w:numPr>
              <w:ilvl w:val="1"/>
              <w:numId w:val="16"/>
            </w:numPr>
            <w:tabs>
              <w:tab w:val="left" w:pos="1837"/>
              <w:tab w:val="right" w:leader="dot" w:pos="9995"/>
            </w:tabs>
            <w:spacing w:line="267" w:lineRule="exact"/>
          </w:pPr>
          <w:hyperlink w:anchor="_bookmark37" w:history="1">
            <w:r>
              <w:t>Willingness</w:t>
            </w:r>
            <w:r>
              <w:rPr>
                <w:spacing w:val="-11"/>
              </w:rPr>
              <w:t xml:space="preserve"> </w:t>
            </w:r>
            <w:r>
              <w:t>to</w:t>
            </w:r>
            <w:r>
              <w:rPr>
                <w:spacing w:val="-10"/>
              </w:rPr>
              <w:t xml:space="preserve"> </w:t>
            </w:r>
            <w:r>
              <w:rPr>
                <w:spacing w:val="-2"/>
              </w:rPr>
              <w:t>recommend</w:t>
            </w:r>
            <w:r>
              <w:tab/>
            </w:r>
            <w:r>
              <w:rPr>
                <w:spacing w:val="-5"/>
              </w:rPr>
              <w:t>74</w:t>
            </w:r>
          </w:hyperlink>
        </w:p>
        <w:p w14:paraId="58DBAFE6" w14:textId="77777777" w:rsidR="004E14BB" w:rsidRDefault="00000000">
          <w:pPr>
            <w:pStyle w:val="TOC2"/>
            <w:numPr>
              <w:ilvl w:val="1"/>
              <w:numId w:val="16"/>
            </w:numPr>
            <w:tabs>
              <w:tab w:val="left" w:pos="1837"/>
              <w:tab w:val="right" w:leader="dot" w:pos="9995"/>
            </w:tabs>
          </w:pPr>
          <w:hyperlink w:anchor="_bookmark38" w:history="1">
            <w:r>
              <w:t>Value</w:t>
            </w:r>
            <w:r>
              <w:rPr>
                <w:spacing w:val="-8"/>
              </w:rPr>
              <w:t xml:space="preserve"> </w:t>
            </w:r>
            <w:r>
              <w:t>for</w:t>
            </w:r>
            <w:r>
              <w:rPr>
                <w:spacing w:val="-5"/>
              </w:rPr>
              <w:t xml:space="preserve"> </w:t>
            </w:r>
            <w:r>
              <w:rPr>
                <w:spacing w:val="-2"/>
              </w:rPr>
              <w:t>money</w:t>
            </w:r>
            <w:r>
              <w:tab/>
            </w:r>
            <w:r>
              <w:rPr>
                <w:spacing w:val="-5"/>
              </w:rPr>
              <w:t>74</w:t>
            </w:r>
          </w:hyperlink>
        </w:p>
        <w:p w14:paraId="7EF7DE2C" w14:textId="77777777" w:rsidR="004E14BB" w:rsidRDefault="00000000">
          <w:pPr>
            <w:pStyle w:val="TOC2"/>
            <w:numPr>
              <w:ilvl w:val="1"/>
              <w:numId w:val="16"/>
            </w:numPr>
            <w:tabs>
              <w:tab w:val="left" w:pos="1837"/>
              <w:tab w:val="right" w:leader="dot" w:pos="9995"/>
            </w:tabs>
            <w:spacing w:after="20"/>
          </w:pPr>
          <w:hyperlink w:anchor="_bookmark39" w:history="1">
            <w:r>
              <w:t>Future</w:t>
            </w:r>
            <w:r>
              <w:rPr>
                <w:spacing w:val="-11"/>
              </w:rPr>
              <w:t xml:space="preserve"> </w:t>
            </w:r>
            <w:r>
              <w:rPr>
                <w:spacing w:val="-5"/>
              </w:rPr>
              <w:t>use</w:t>
            </w:r>
            <w:r>
              <w:tab/>
            </w:r>
            <w:r>
              <w:rPr>
                <w:spacing w:val="-5"/>
              </w:rPr>
              <w:t>77</w:t>
            </w:r>
          </w:hyperlink>
        </w:p>
        <w:p w14:paraId="0613331A" w14:textId="77777777" w:rsidR="004E14BB" w:rsidRDefault="00000000">
          <w:pPr>
            <w:pStyle w:val="TOC1"/>
            <w:numPr>
              <w:ilvl w:val="0"/>
              <w:numId w:val="16"/>
            </w:numPr>
            <w:tabs>
              <w:tab w:val="left" w:pos="1398"/>
              <w:tab w:val="right" w:leader="dot" w:pos="9995"/>
            </w:tabs>
            <w:spacing w:before="85" w:line="267" w:lineRule="exact"/>
            <w:ind w:hanging="440"/>
          </w:pPr>
          <w:hyperlink w:anchor="_bookmark40" w:history="1">
            <w:r>
              <w:t>Technical</w:t>
            </w:r>
            <w:r>
              <w:rPr>
                <w:spacing w:val="-15"/>
              </w:rPr>
              <w:t xml:space="preserve"> </w:t>
            </w:r>
            <w:r>
              <w:rPr>
                <w:spacing w:val="-2"/>
              </w:rPr>
              <w:t>Appendix</w:t>
            </w:r>
            <w:r>
              <w:rPr>
                <w:rFonts w:ascii="Times New Roman"/>
                <w:b w:val="0"/>
              </w:rPr>
              <w:tab/>
            </w:r>
            <w:r>
              <w:rPr>
                <w:spacing w:val="-5"/>
              </w:rPr>
              <w:t>79</w:t>
            </w:r>
          </w:hyperlink>
        </w:p>
        <w:p w14:paraId="299C1C54" w14:textId="77777777" w:rsidR="004E14BB" w:rsidRDefault="00000000">
          <w:pPr>
            <w:pStyle w:val="TOC2"/>
            <w:numPr>
              <w:ilvl w:val="1"/>
              <w:numId w:val="16"/>
            </w:numPr>
            <w:tabs>
              <w:tab w:val="left" w:pos="1837"/>
              <w:tab w:val="right" w:leader="dot" w:pos="9995"/>
            </w:tabs>
            <w:spacing w:line="267" w:lineRule="exact"/>
            <w:ind w:hanging="659"/>
          </w:pPr>
          <w:hyperlink w:anchor="_bookmark41" w:history="1">
            <w:r>
              <w:t>Detailed</w:t>
            </w:r>
            <w:r>
              <w:rPr>
                <w:spacing w:val="-14"/>
              </w:rPr>
              <w:t xml:space="preserve"> </w:t>
            </w:r>
            <w:r>
              <w:rPr>
                <w:spacing w:val="-2"/>
              </w:rPr>
              <w:t>methodology</w:t>
            </w:r>
            <w:r>
              <w:tab/>
            </w:r>
            <w:r>
              <w:rPr>
                <w:spacing w:val="-5"/>
              </w:rPr>
              <w:t>79</w:t>
            </w:r>
          </w:hyperlink>
        </w:p>
        <w:p w14:paraId="64F7789D" w14:textId="77777777" w:rsidR="004E14BB" w:rsidRDefault="00000000">
          <w:pPr>
            <w:pStyle w:val="TOC2"/>
            <w:numPr>
              <w:ilvl w:val="1"/>
              <w:numId w:val="16"/>
            </w:numPr>
            <w:tabs>
              <w:tab w:val="left" w:pos="1837"/>
              <w:tab w:val="right" w:leader="dot" w:pos="9995"/>
            </w:tabs>
            <w:spacing w:before="1"/>
          </w:pPr>
          <w:hyperlink w:anchor="_bookmark42" w:history="1">
            <w:r>
              <w:rPr>
                <w:spacing w:val="-2"/>
              </w:rPr>
              <w:t>Sampling</w:t>
            </w:r>
            <w:r>
              <w:tab/>
            </w:r>
            <w:r>
              <w:rPr>
                <w:spacing w:val="-5"/>
              </w:rPr>
              <w:t>79</w:t>
            </w:r>
          </w:hyperlink>
        </w:p>
        <w:p w14:paraId="04DAFE6C" w14:textId="77777777" w:rsidR="004E14BB" w:rsidRDefault="00000000">
          <w:pPr>
            <w:pStyle w:val="TOC2"/>
            <w:numPr>
              <w:ilvl w:val="1"/>
              <w:numId w:val="16"/>
            </w:numPr>
            <w:tabs>
              <w:tab w:val="left" w:pos="1837"/>
              <w:tab w:val="right" w:leader="dot" w:pos="9995"/>
            </w:tabs>
          </w:pPr>
          <w:hyperlink w:anchor="_bookmark43" w:history="1">
            <w:r>
              <w:t>Advance</w:t>
            </w:r>
            <w:r>
              <w:rPr>
                <w:spacing w:val="-12"/>
              </w:rPr>
              <w:t xml:space="preserve"> </w:t>
            </w:r>
            <w:r>
              <w:rPr>
                <w:spacing w:val="-2"/>
              </w:rPr>
              <w:t>communications</w:t>
            </w:r>
            <w:r>
              <w:tab/>
            </w:r>
            <w:r>
              <w:rPr>
                <w:spacing w:val="-5"/>
              </w:rPr>
              <w:t>85</w:t>
            </w:r>
          </w:hyperlink>
        </w:p>
        <w:p w14:paraId="605F317A" w14:textId="77777777" w:rsidR="004E14BB" w:rsidRDefault="00000000">
          <w:pPr>
            <w:pStyle w:val="TOC2"/>
            <w:numPr>
              <w:ilvl w:val="1"/>
              <w:numId w:val="16"/>
            </w:numPr>
            <w:tabs>
              <w:tab w:val="left" w:pos="1837"/>
              <w:tab w:val="right" w:leader="dot" w:pos="9995"/>
            </w:tabs>
          </w:pPr>
          <w:hyperlink w:anchor="_bookmark44" w:history="1">
            <w:r>
              <w:t>Fieldwork</w:t>
            </w:r>
            <w:r>
              <w:rPr>
                <w:spacing w:val="-16"/>
              </w:rPr>
              <w:t xml:space="preserve"> </w:t>
            </w:r>
            <w:r>
              <w:rPr>
                <w:spacing w:val="-4"/>
              </w:rPr>
              <w:t>pilot</w:t>
            </w:r>
            <w:r>
              <w:tab/>
            </w:r>
            <w:r>
              <w:rPr>
                <w:spacing w:val="-5"/>
              </w:rPr>
              <w:t>85</w:t>
            </w:r>
          </w:hyperlink>
        </w:p>
        <w:p w14:paraId="3EF9F0A9" w14:textId="77777777" w:rsidR="004E14BB" w:rsidRDefault="00000000">
          <w:pPr>
            <w:pStyle w:val="TOC1"/>
            <w:numPr>
              <w:ilvl w:val="0"/>
              <w:numId w:val="16"/>
            </w:numPr>
            <w:tabs>
              <w:tab w:val="left" w:pos="1398"/>
              <w:tab w:val="right" w:leader="dot" w:pos="9994"/>
            </w:tabs>
            <w:spacing w:line="267" w:lineRule="exact"/>
          </w:pPr>
          <w:hyperlink w:anchor="_bookmark45" w:history="1">
            <w:r>
              <w:t>Appendix:</w:t>
            </w:r>
            <w:r>
              <w:rPr>
                <w:spacing w:val="-16"/>
              </w:rPr>
              <w:t xml:space="preserve"> </w:t>
            </w:r>
            <w:r>
              <w:t>Statistical</w:t>
            </w:r>
            <w:r>
              <w:rPr>
                <w:spacing w:val="-15"/>
              </w:rPr>
              <w:t xml:space="preserve"> </w:t>
            </w:r>
            <w:r>
              <w:t>Analysis</w:t>
            </w:r>
            <w:r>
              <w:rPr>
                <w:spacing w:val="-15"/>
              </w:rPr>
              <w:t xml:space="preserve"> </w:t>
            </w:r>
            <w:r>
              <w:rPr>
                <w:spacing w:val="-2"/>
              </w:rPr>
              <w:t>Methodology</w:t>
            </w:r>
            <w:r>
              <w:rPr>
                <w:rFonts w:ascii="Times New Roman"/>
                <w:b w:val="0"/>
              </w:rPr>
              <w:tab/>
            </w:r>
            <w:r>
              <w:rPr>
                <w:spacing w:val="-5"/>
              </w:rPr>
              <w:t>86</w:t>
            </w:r>
          </w:hyperlink>
        </w:p>
        <w:p w14:paraId="159246FC" w14:textId="77777777" w:rsidR="004E14BB" w:rsidRDefault="00000000">
          <w:pPr>
            <w:pStyle w:val="TOC2"/>
            <w:numPr>
              <w:ilvl w:val="1"/>
              <w:numId w:val="16"/>
            </w:numPr>
            <w:tabs>
              <w:tab w:val="left" w:pos="1837"/>
              <w:tab w:val="right" w:leader="dot" w:pos="9994"/>
            </w:tabs>
            <w:spacing w:line="267" w:lineRule="exact"/>
          </w:pPr>
          <w:hyperlink w:anchor="_bookmark46" w:history="1">
            <w:r>
              <w:t>Regression</w:t>
            </w:r>
            <w:r>
              <w:rPr>
                <w:spacing w:val="-11"/>
              </w:rPr>
              <w:t xml:space="preserve"> </w:t>
            </w:r>
            <w:r>
              <w:t>Data</w:t>
            </w:r>
            <w:r>
              <w:rPr>
                <w:spacing w:val="-11"/>
              </w:rPr>
              <w:t xml:space="preserve"> </w:t>
            </w:r>
            <w:r>
              <w:rPr>
                <w:spacing w:val="-2"/>
              </w:rPr>
              <w:t>Preparation</w:t>
            </w:r>
            <w:r>
              <w:tab/>
            </w:r>
            <w:r>
              <w:rPr>
                <w:spacing w:val="-5"/>
              </w:rPr>
              <w:t>86</w:t>
            </w:r>
          </w:hyperlink>
        </w:p>
        <w:p w14:paraId="27B9DEE1" w14:textId="77777777" w:rsidR="004E14BB" w:rsidRDefault="00000000">
          <w:pPr>
            <w:pStyle w:val="TOC2"/>
            <w:numPr>
              <w:ilvl w:val="1"/>
              <w:numId w:val="16"/>
            </w:numPr>
            <w:tabs>
              <w:tab w:val="left" w:pos="1837"/>
              <w:tab w:val="right" w:leader="dot" w:pos="9994"/>
            </w:tabs>
            <w:spacing w:before="1"/>
          </w:pPr>
          <w:hyperlink w:anchor="_bookmark47" w:history="1">
            <w:r>
              <w:t>Impact</w:t>
            </w:r>
            <w:r>
              <w:rPr>
                <w:spacing w:val="-9"/>
              </w:rPr>
              <w:t xml:space="preserve"> </w:t>
            </w:r>
            <w:r>
              <w:rPr>
                <w:spacing w:val="-2"/>
              </w:rPr>
              <w:t>Regression</w:t>
            </w:r>
            <w:r>
              <w:tab/>
            </w:r>
            <w:r>
              <w:rPr>
                <w:spacing w:val="-5"/>
              </w:rPr>
              <w:t>86</w:t>
            </w:r>
          </w:hyperlink>
        </w:p>
        <w:p w14:paraId="20A83375" w14:textId="77777777" w:rsidR="004E14BB" w:rsidRDefault="00000000">
          <w:pPr>
            <w:pStyle w:val="TOC2"/>
            <w:numPr>
              <w:ilvl w:val="1"/>
              <w:numId w:val="16"/>
            </w:numPr>
            <w:tabs>
              <w:tab w:val="left" w:pos="1837"/>
              <w:tab w:val="right" w:leader="dot" w:pos="9994"/>
            </w:tabs>
          </w:pPr>
          <w:hyperlink w:anchor="_bookmark48" w:history="1">
            <w:r>
              <w:t>Predictor</w:t>
            </w:r>
            <w:r>
              <w:rPr>
                <w:spacing w:val="-15"/>
              </w:rPr>
              <w:t xml:space="preserve"> </w:t>
            </w:r>
            <w:r>
              <w:rPr>
                <w:spacing w:val="-2"/>
              </w:rPr>
              <w:t>Importance</w:t>
            </w:r>
            <w:r>
              <w:tab/>
            </w:r>
            <w:r>
              <w:rPr>
                <w:spacing w:val="-5"/>
              </w:rPr>
              <w:t>88</w:t>
            </w:r>
          </w:hyperlink>
        </w:p>
        <w:p w14:paraId="6FCAE18C" w14:textId="77777777" w:rsidR="004E14BB" w:rsidRDefault="00000000">
          <w:pPr>
            <w:pStyle w:val="TOC2"/>
            <w:numPr>
              <w:ilvl w:val="1"/>
              <w:numId w:val="16"/>
            </w:numPr>
            <w:tabs>
              <w:tab w:val="left" w:pos="1837"/>
              <w:tab w:val="right" w:leader="dot" w:pos="9994"/>
            </w:tabs>
          </w:pPr>
          <w:hyperlink w:anchor="_bookmark49" w:history="1">
            <w:r>
              <w:t>Overall</w:t>
            </w:r>
            <w:r>
              <w:rPr>
                <w:spacing w:val="-14"/>
              </w:rPr>
              <w:t xml:space="preserve"> </w:t>
            </w:r>
            <w:r>
              <w:t>Satisfaction</w:t>
            </w:r>
            <w:r>
              <w:rPr>
                <w:spacing w:val="-14"/>
              </w:rPr>
              <w:t xml:space="preserve"> </w:t>
            </w:r>
            <w:r>
              <w:rPr>
                <w:spacing w:val="-2"/>
              </w:rPr>
              <w:t>Regression</w:t>
            </w:r>
            <w:r>
              <w:tab/>
            </w:r>
            <w:r>
              <w:rPr>
                <w:spacing w:val="-5"/>
              </w:rPr>
              <w:t>88</w:t>
            </w:r>
          </w:hyperlink>
        </w:p>
        <w:p w14:paraId="553BB417" w14:textId="77777777" w:rsidR="004E14BB" w:rsidRDefault="00000000">
          <w:pPr>
            <w:pStyle w:val="TOC1"/>
            <w:numPr>
              <w:ilvl w:val="0"/>
              <w:numId w:val="16"/>
            </w:numPr>
            <w:tabs>
              <w:tab w:val="left" w:pos="1471"/>
              <w:tab w:val="right" w:leader="dot" w:pos="9994"/>
            </w:tabs>
            <w:spacing w:before="267"/>
            <w:ind w:left="1471" w:hanging="514"/>
          </w:pPr>
          <w:hyperlink w:anchor="_bookmark50" w:history="1">
            <w:r>
              <w:t>Appendix:</w:t>
            </w:r>
            <w:r>
              <w:rPr>
                <w:spacing w:val="-14"/>
              </w:rPr>
              <w:t xml:space="preserve"> </w:t>
            </w:r>
            <w:r>
              <w:t>Research</w:t>
            </w:r>
            <w:r>
              <w:rPr>
                <w:spacing w:val="-15"/>
              </w:rPr>
              <w:t xml:space="preserve"> </w:t>
            </w:r>
            <w:r>
              <w:rPr>
                <w:spacing w:val="-2"/>
              </w:rPr>
              <w:t>Materials</w:t>
            </w:r>
            <w:r>
              <w:rPr>
                <w:rFonts w:ascii="Times New Roman"/>
                <w:b w:val="0"/>
              </w:rPr>
              <w:tab/>
            </w:r>
            <w:r>
              <w:rPr>
                <w:spacing w:val="-5"/>
              </w:rPr>
              <w:t>90</w:t>
            </w:r>
          </w:hyperlink>
        </w:p>
        <w:p w14:paraId="6E78B67C" w14:textId="77777777" w:rsidR="004E14BB" w:rsidRDefault="00000000">
          <w:pPr>
            <w:pStyle w:val="TOC2"/>
            <w:numPr>
              <w:ilvl w:val="1"/>
              <w:numId w:val="16"/>
            </w:numPr>
            <w:tabs>
              <w:tab w:val="left" w:pos="2058"/>
              <w:tab w:val="right" w:leader="dot" w:pos="9994"/>
            </w:tabs>
            <w:ind w:left="2058" w:hanging="881"/>
          </w:pPr>
          <w:hyperlink w:anchor="_bookmark51" w:history="1">
            <w:r>
              <w:t>CATI</w:t>
            </w:r>
            <w:r>
              <w:rPr>
                <w:spacing w:val="-7"/>
              </w:rPr>
              <w:t xml:space="preserve"> </w:t>
            </w:r>
            <w:r>
              <w:rPr>
                <w:spacing w:val="-2"/>
              </w:rPr>
              <w:t>Questionnaire</w:t>
            </w:r>
            <w:r>
              <w:tab/>
            </w:r>
            <w:r>
              <w:rPr>
                <w:spacing w:val="-5"/>
              </w:rPr>
              <w:t>90</w:t>
            </w:r>
          </w:hyperlink>
        </w:p>
        <w:p w14:paraId="27FDB4F9" w14:textId="77777777" w:rsidR="004E14BB" w:rsidRDefault="00000000">
          <w:pPr>
            <w:pStyle w:val="TOC2"/>
            <w:numPr>
              <w:ilvl w:val="1"/>
              <w:numId w:val="16"/>
            </w:numPr>
            <w:tabs>
              <w:tab w:val="left" w:pos="2058"/>
              <w:tab w:val="right" w:leader="dot" w:pos="9995"/>
            </w:tabs>
            <w:spacing w:before="1"/>
            <w:ind w:left="2058" w:hanging="881"/>
          </w:pPr>
          <w:hyperlink w:anchor="_bookmark52" w:history="1">
            <w:r>
              <w:t>CAWI</w:t>
            </w:r>
            <w:r>
              <w:rPr>
                <w:spacing w:val="-10"/>
              </w:rPr>
              <w:t xml:space="preserve"> </w:t>
            </w:r>
            <w:r>
              <w:t>(online)</w:t>
            </w:r>
            <w:r>
              <w:rPr>
                <w:spacing w:val="-11"/>
              </w:rPr>
              <w:t xml:space="preserve"> </w:t>
            </w:r>
            <w:r>
              <w:rPr>
                <w:spacing w:val="-2"/>
              </w:rPr>
              <w:t>invitation</w:t>
            </w:r>
            <w:r>
              <w:tab/>
            </w:r>
            <w:r>
              <w:rPr>
                <w:spacing w:val="-5"/>
              </w:rPr>
              <w:t>107</w:t>
            </w:r>
          </w:hyperlink>
        </w:p>
        <w:p w14:paraId="4B148D19" w14:textId="77777777" w:rsidR="004E14BB" w:rsidRDefault="00000000">
          <w:pPr>
            <w:pStyle w:val="TOC2"/>
            <w:numPr>
              <w:ilvl w:val="1"/>
              <w:numId w:val="16"/>
            </w:numPr>
            <w:tabs>
              <w:tab w:val="left" w:pos="2058"/>
              <w:tab w:val="right" w:leader="dot" w:pos="9995"/>
            </w:tabs>
            <w:ind w:left="2058" w:hanging="881"/>
          </w:pPr>
          <w:hyperlink w:anchor="_bookmark53" w:history="1">
            <w:r>
              <w:t>CAWI</w:t>
            </w:r>
            <w:r>
              <w:rPr>
                <w:spacing w:val="-7"/>
              </w:rPr>
              <w:t xml:space="preserve"> </w:t>
            </w:r>
            <w:r>
              <w:t>(online)</w:t>
            </w:r>
            <w:r>
              <w:rPr>
                <w:spacing w:val="-7"/>
              </w:rPr>
              <w:t xml:space="preserve"> </w:t>
            </w:r>
            <w:r>
              <w:t>-</w:t>
            </w:r>
            <w:r>
              <w:rPr>
                <w:spacing w:val="-6"/>
              </w:rPr>
              <w:t xml:space="preserve"> </w:t>
            </w:r>
            <w:r>
              <w:rPr>
                <w:spacing w:val="-2"/>
              </w:rPr>
              <w:t>Reminder</w:t>
            </w:r>
            <w:r>
              <w:tab/>
            </w:r>
            <w:r>
              <w:rPr>
                <w:spacing w:val="-5"/>
              </w:rPr>
              <w:t>108</w:t>
            </w:r>
          </w:hyperlink>
        </w:p>
        <w:p w14:paraId="6E75CD59" w14:textId="77777777" w:rsidR="004E14BB" w:rsidRDefault="00000000">
          <w:pPr>
            <w:pStyle w:val="TOC1"/>
            <w:numPr>
              <w:ilvl w:val="0"/>
              <w:numId w:val="16"/>
            </w:numPr>
            <w:tabs>
              <w:tab w:val="left" w:pos="1472"/>
              <w:tab w:val="right" w:leader="dot" w:pos="9995"/>
            </w:tabs>
            <w:spacing w:before="267"/>
            <w:ind w:left="1472" w:hanging="514"/>
          </w:pPr>
          <w:hyperlink w:anchor="_bookmark54" w:history="1">
            <w:r>
              <w:rPr>
                <w:spacing w:val="-2"/>
              </w:rPr>
              <w:t>Endnotes</w:t>
            </w:r>
            <w:r>
              <w:rPr>
                <w:rFonts w:ascii="Times New Roman"/>
                <w:b w:val="0"/>
              </w:rPr>
              <w:tab/>
            </w:r>
            <w:r>
              <w:rPr>
                <w:spacing w:val="-5"/>
              </w:rPr>
              <w:t>109</w:t>
            </w:r>
          </w:hyperlink>
        </w:p>
      </w:sdtContent>
    </w:sdt>
    <w:p w14:paraId="3853C44C" w14:textId="77777777" w:rsidR="004E14BB" w:rsidRDefault="004E14BB">
      <w:pPr>
        <w:sectPr w:rsidR="004E14BB">
          <w:type w:val="continuous"/>
          <w:pgSz w:w="11910" w:h="16840"/>
          <w:pgMar w:top="1760" w:right="380" w:bottom="2040" w:left="460" w:header="720" w:footer="720" w:gutter="0"/>
          <w:cols w:space="720"/>
        </w:sectPr>
      </w:pPr>
    </w:p>
    <w:p w14:paraId="009E5FEB" w14:textId="77777777" w:rsidR="004E14BB" w:rsidRDefault="00000000">
      <w:pPr>
        <w:pStyle w:val="Heading1"/>
        <w:numPr>
          <w:ilvl w:val="0"/>
          <w:numId w:val="15"/>
        </w:numPr>
        <w:tabs>
          <w:tab w:val="left" w:pos="1381"/>
        </w:tabs>
        <w:spacing w:before="85"/>
        <w:ind w:left="1381" w:hanging="423"/>
      </w:pPr>
      <w:bookmarkStart w:id="0" w:name="1._Executive_Summary"/>
      <w:bookmarkStart w:id="1" w:name="_bookmark0"/>
      <w:bookmarkEnd w:id="0"/>
      <w:bookmarkEnd w:id="1"/>
      <w:r>
        <w:lastRenderedPageBreak/>
        <w:t>Executive</w:t>
      </w:r>
      <w:r>
        <w:rPr>
          <w:spacing w:val="-7"/>
        </w:rPr>
        <w:t xml:space="preserve"> </w:t>
      </w:r>
      <w:r>
        <w:rPr>
          <w:spacing w:val="-2"/>
        </w:rPr>
        <w:t>Summary</w:t>
      </w:r>
    </w:p>
    <w:p w14:paraId="56D278B6" w14:textId="77777777" w:rsidR="004E14BB" w:rsidRDefault="004E14BB">
      <w:pPr>
        <w:pStyle w:val="BodyText"/>
        <w:spacing w:before="10"/>
        <w:rPr>
          <w:b/>
          <w:sz w:val="32"/>
        </w:rPr>
      </w:pPr>
    </w:p>
    <w:p w14:paraId="636DBCC0" w14:textId="77777777" w:rsidR="004E14BB" w:rsidRDefault="00000000">
      <w:pPr>
        <w:pStyle w:val="BodyText"/>
        <w:spacing w:before="1" w:line="276" w:lineRule="auto"/>
        <w:ind w:left="958" w:right="1059"/>
        <w:jc w:val="both"/>
      </w:pPr>
      <w:r>
        <w:t xml:space="preserve">BMG Research was commissioned to undertake an evaluation of </w:t>
      </w:r>
      <w:proofErr w:type="spellStart"/>
      <w:r>
        <w:t>Acas</w:t>
      </w:r>
      <w:proofErr w:type="spellEnd"/>
      <w:r>
        <w:t xml:space="preserve"> Workplace Training</w:t>
      </w:r>
      <w:r>
        <w:rPr>
          <w:spacing w:val="-10"/>
        </w:rPr>
        <w:t xml:space="preserve"> </w:t>
      </w:r>
      <w:r>
        <w:t>delivered</w:t>
      </w:r>
      <w:r>
        <w:rPr>
          <w:spacing w:val="-10"/>
        </w:rPr>
        <w:t xml:space="preserve"> </w:t>
      </w:r>
      <w:r>
        <w:t>between</w:t>
      </w:r>
      <w:r>
        <w:rPr>
          <w:spacing w:val="-10"/>
        </w:rPr>
        <w:t xml:space="preserve"> </w:t>
      </w:r>
      <w:r>
        <w:t>October</w:t>
      </w:r>
      <w:r>
        <w:rPr>
          <w:spacing w:val="-10"/>
        </w:rPr>
        <w:t xml:space="preserve"> </w:t>
      </w:r>
      <w:r>
        <w:t>2018</w:t>
      </w:r>
      <w:r>
        <w:rPr>
          <w:spacing w:val="-9"/>
        </w:rPr>
        <w:t xml:space="preserve"> </w:t>
      </w:r>
      <w:r>
        <w:t>and</w:t>
      </w:r>
      <w:r>
        <w:rPr>
          <w:spacing w:val="-10"/>
        </w:rPr>
        <w:t xml:space="preserve"> </w:t>
      </w:r>
      <w:r>
        <w:t>December</w:t>
      </w:r>
      <w:r>
        <w:rPr>
          <w:spacing w:val="-9"/>
        </w:rPr>
        <w:t xml:space="preserve"> </w:t>
      </w:r>
      <w:r>
        <w:t>2019.</w:t>
      </w:r>
      <w:r>
        <w:rPr>
          <w:spacing w:val="-9"/>
        </w:rPr>
        <w:t xml:space="preserve"> </w:t>
      </w:r>
      <w:r>
        <w:t>The</w:t>
      </w:r>
      <w:r>
        <w:rPr>
          <w:spacing w:val="-10"/>
        </w:rPr>
        <w:t xml:space="preserve"> </w:t>
      </w:r>
      <w:r>
        <w:t>evaluation</w:t>
      </w:r>
      <w:r>
        <w:rPr>
          <w:spacing w:val="-10"/>
        </w:rPr>
        <w:t xml:space="preserve"> </w:t>
      </w:r>
      <w:r>
        <w:t>set out to:</w:t>
      </w:r>
    </w:p>
    <w:p w14:paraId="03EF06DE" w14:textId="77777777" w:rsidR="004E14BB" w:rsidRDefault="00000000">
      <w:pPr>
        <w:pStyle w:val="ListParagraph"/>
        <w:numPr>
          <w:ilvl w:val="0"/>
          <w:numId w:val="14"/>
        </w:numPr>
        <w:tabs>
          <w:tab w:val="left" w:pos="1667"/>
        </w:tabs>
        <w:spacing w:before="119" w:line="261" w:lineRule="auto"/>
        <w:ind w:right="1059"/>
        <w:jc w:val="both"/>
      </w:pPr>
      <w:r>
        <w:t xml:space="preserve">Examine the topic and nature of Workplace Training, the reasons why </w:t>
      </w:r>
      <w:proofErr w:type="spellStart"/>
      <w:r>
        <w:t>organisations</w:t>
      </w:r>
      <w:proofErr w:type="spellEnd"/>
      <w:r>
        <w:t xml:space="preserve"> commissioned the training and why they chose </w:t>
      </w:r>
      <w:proofErr w:type="spellStart"/>
      <w:proofErr w:type="gramStart"/>
      <w:r>
        <w:t>Acas</w:t>
      </w:r>
      <w:proofErr w:type="spellEnd"/>
      <w:r>
        <w:t>;</w:t>
      </w:r>
      <w:proofErr w:type="gramEnd"/>
    </w:p>
    <w:p w14:paraId="03E72275" w14:textId="77777777" w:rsidR="004E14BB" w:rsidRDefault="00000000">
      <w:pPr>
        <w:pStyle w:val="ListParagraph"/>
        <w:numPr>
          <w:ilvl w:val="0"/>
          <w:numId w:val="14"/>
        </w:numPr>
        <w:tabs>
          <w:tab w:val="left" w:pos="1667"/>
        </w:tabs>
        <w:spacing w:before="4" w:line="264" w:lineRule="auto"/>
        <w:ind w:right="1058"/>
        <w:jc w:val="both"/>
      </w:pPr>
      <w:r>
        <w:t xml:space="preserve">Explore and examine </w:t>
      </w:r>
      <w:proofErr w:type="spellStart"/>
      <w:r>
        <w:t>organisations’</w:t>
      </w:r>
      <w:proofErr w:type="spellEnd"/>
      <w:r>
        <w:t xml:space="preserve"> experiences of Workplace Training, including who attended and why, the tailoring of the training, and their satisfaction with the </w:t>
      </w:r>
      <w:proofErr w:type="gramStart"/>
      <w:r>
        <w:t>trainer;</w:t>
      </w:r>
      <w:proofErr w:type="gramEnd"/>
    </w:p>
    <w:p w14:paraId="552191A2" w14:textId="77777777" w:rsidR="004E14BB" w:rsidRDefault="00000000">
      <w:pPr>
        <w:pStyle w:val="ListParagraph"/>
        <w:numPr>
          <w:ilvl w:val="0"/>
          <w:numId w:val="14"/>
        </w:numPr>
        <w:tabs>
          <w:tab w:val="left" w:pos="1666"/>
        </w:tabs>
        <w:spacing w:line="261" w:lineRule="auto"/>
        <w:ind w:left="1666" w:right="1059"/>
        <w:jc w:val="both"/>
      </w:pPr>
      <w:r>
        <w:t xml:space="preserve">Determine if the Workplace Training met the training objectives and the expectations of </w:t>
      </w:r>
      <w:proofErr w:type="gramStart"/>
      <w:r>
        <w:t>commissioners;</w:t>
      </w:r>
      <w:proofErr w:type="gramEnd"/>
    </w:p>
    <w:p w14:paraId="03DCD75C" w14:textId="77777777" w:rsidR="004E14BB" w:rsidRDefault="00000000">
      <w:pPr>
        <w:pStyle w:val="ListParagraph"/>
        <w:numPr>
          <w:ilvl w:val="0"/>
          <w:numId w:val="14"/>
        </w:numPr>
        <w:tabs>
          <w:tab w:val="left" w:pos="1666"/>
        </w:tabs>
        <w:spacing w:line="261" w:lineRule="auto"/>
        <w:ind w:left="1666" w:right="1059"/>
        <w:jc w:val="both"/>
      </w:pPr>
      <w:r>
        <w:t xml:space="preserve">Establish if </w:t>
      </w:r>
      <w:proofErr w:type="spellStart"/>
      <w:r>
        <w:t>organisations</w:t>
      </w:r>
      <w:proofErr w:type="spellEnd"/>
      <w:r>
        <w:t xml:space="preserve"> have experienced any medium to long term impacts of undertaking Workplace </w:t>
      </w:r>
      <w:proofErr w:type="gramStart"/>
      <w:r>
        <w:t>Training;</w:t>
      </w:r>
      <w:proofErr w:type="gramEnd"/>
    </w:p>
    <w:p w14:paraId="4A3EA04A" w14:textId="77777777" w:rsidR="004E14BB" w:rsidRDefault="00000000">
      <w:pPr>
        <w:pStyle w:val="ListParagraph"/>
        <w:numPr>
          <w:ilvl w:val="0"/>
          <w:numId w:val="14"/>
        </w:numPr>
        <w:tabs>
          <w:tab w:val="left" w:pos="1666"/>
        </w:tabs>
        <w:spacing w:before="3" w:line="264" w:lineRule="auto"/>
        <w:ind w:left="1666" w:right="1057"/>
        <w:jc w:val="both"/>
      </w:pPr>
      <w:r>
        <w:t xml:space="preserve">Explore satisfaction with Workplace Training, including Its perceived value for money; if it met their needs and provided the training </w:t>
      </w:r>
      <w:proofErr w:type="gramStart"/>
      <w:r>
        <w:t>outcomes</w:t>
      </w:r>
      <w:proofErr w:type="gramEnd"/>
      <w:r>
        <w:t xml:space="preserve"> they set out to provide and if they would recommend it and/or use it again;</w:t>
      </w:r>
    </w:p>
    <w:p w14:paraId="5F9815BE" w14:textId="77777777" w:rsidR="004E14BB" w:rsidRDefault="00000000">
      <w:pPr>
        <w:pStyle w:val="ListParagraph"/>
        <w:numPr>
          <w:ilvl w:val="0"/>
          <w:numId w:val="14"/>
        </w:numPr>
        <w:tabs>
          <w:tab w:val="left" w:pos="1666"/>
        </w:tabs>
        <w:spacing w:line="264" w:lineRule="auto"/>
        <w:ind w:left="1666" w:right="1058"/>
        <w:jc w:val="both"/>
      </w:pPr>
      <w:r>
        <w:t xml:space="preserve">Explore whether commissioners felt Workplace Training was the most appropriate </w:t>
      </w:r>
      <w:proofErr w:type="spellStart"/>
      <w:proofErr w:type="gramStart"/>
      <w:r>
        <w:t>Acas</w:t>
      </w:r>
      <w:proofErr w:type="spellEnd"/>
      <w:proofErr w:type="gramEnd"/>
      <w:r>
        <w:t xml:space="preserve"> intervention for their </w:t>
      </w:r>
      <w:proofErr w:type="spellStart"/>
      <w:r>
        <w:t>organisation</w:t>
      </w:r>
      <w:proofErr w:type="spellEnd"/>
      <w:r>
        <w:t>, or whether another service would have been more appropriate</w:t>
      </w:r>
    </w:p>
    <w:p w14:paraId="6886F236" w14:textId="77777777" w:rsidR="004E14BB" w:rsidRDefault="00000000">
      <w:pPr>
        <w:pStyle w:val="ListParagraph"/>
        <w:numPr>
          <w:ilvl w:val="0"/>
          <w:numId w:val="14"/>
        </w:numPr>
        <w:tabs>
          <w:tab w:val="left" w:pos="1666"/>
        </w:tabs>
        <w:spacing w:line="261" w:lineRule="auto"/>
        <w:ind w:left="1666" w:right="1059"/>
        <w:jc w:val="both"/>
      </w:pPr>
      <w:r>
        <w:t xml:space="preserve">Identify any areas where improvement in the Workplace Training product and delivery process is </w:t>
      </w:r>
      <w:proofErr w:type="gramStart"/>
      <w:r>
        <w:t>required;</w:t>
      </w:r>
      <w:proofErr w:type="gramEnd"/>
    </w:p>
    <w:p w14:paraId="1C06F9CE" w14:textId="77777777" w:rsidR="004E14BB" w:rsidRDefault="00000000">
      <w:pPr>
        <w:pStyle w:val="ListParagraph"/>
        <w:numPr>
          <w:ilvl w:val="0"/>
          <w:numId w:val="14"/>
        </w:numPr>
        <w:tabs>
          <w:tab w:val="left" w:pos="1666"/>
        </w:tabs>
        <w:spacing w:line="261" w:lineRule="auto"/>
        <w:ind w:left="1666" w:right="1058"/>
        <w:jc w:val="both"/>
      </w:pPr>
      <w:r>
        <w:t xml:space="preserve">Track changes in key impact measures </w:t>
      </w:r>
      <w:proofErr w:type="gramStart"/>
      <w:r>
        <w:t>in order to</w:t>
      </w:r>
      <w:proofErr w:type="gramEnd"/>
      <w:r>
        <w:t xml:space="preserve"> assess service improvement since 2013.</w:t>
      </w:r>
    </w:p>
    <w:p w14:paraId="52AA14CC" w14:textId="77777777" w:rsidR="004E14BB" w:rsidRDefault="00000000">
      <w:pPr>
        <w:pStyle w:val="BodyText"/>
        <w:spacing w:before="121" w:line="276" w:lineRule="auto"/>
        <w:ind w:left="957" w:right="1060"/>
        <w:jc w:val="both"/>
      </w:pPr>
      <w:r>
        <w:t>The 2019 evaluation employed a quantitative research approach. Two modes of data collection were employed:</w:t>
      </w:r>
    </w:p>
    <w:p w14:paraId="61ECC274" w14:textId="77777777" w:rsidR="004E14BB" w:rsidRDefault="00000000">
      <w:pPr>
        <w:pStyle w:val="ListParagraph"/>
        <w:numPr>
          <w:ilvl w:val="0"/>
          <w:numId w:val="14"/>
        </w:numPr>
        <w:tabs>
          <w:tab w:val="left" w:pos="1666"/>
        </w:tabs>
        <w:spacing w:before="121" w:line="261" w:lineRule="auto"/>
        <w:ind w:left="1666" w:right="1057"/>
        <w:jc w:val="both"/>
      </w:pPr>
      <w:r>
        <w:t>349 computer aided telephone interviews (CATI) with commissioners of Workplace Training across the UK, achieving a 59% response rate on the contacted</w:t>
      </w:r>
      <w:hyperlink w:anchor="_bookmark55" w:history="1">
        <w:r>
          <w:rPr>
            <w:rFonts w:ascii="Calibri" w:hAnsi="Calibri"/>
            <w:vertAlign w:val="superscript"/>
          </w:rPr>
          <w:t>1</w:t>
        </w:r>
      </w:hyperlink>
      <w:r>
        <w:rPr>
          <w:rFonts w:ascii="Calibri" w:hAnsi="Calibri"/>
          <w:spacing w:val="40"/>
        </w:rPr>
        <w:t xml:space="preserve"> </w:t>
      </w:r>
      <w:r>
        <w:t>sample, which represents a 28% response rate based on all available records (all unique training commissioners).</w:t>
      </w:r>
    </w:p>
    <w:p w14:paraId="52ECCF01" w14:textId="77777777" w:rsidR="004E14BB" w:rsidRDefault="00000000">
      <w:pPr>
        <w:pStyle w:val="ListParagraph"/>
        <w:numPr>
          <w:ilvl w:val="0"/>
          <w:numId w:val="14"/>
        </w:numPr>
        <w:tabs>
          <w:tab w:val="left" w:pos="1667"/>
        </w:tabs>
        <w:spacing w:before="8" w:line="264" w:lineRule="auto"/>
        <w:ind w:right="1058"/>
        <w:jc w:val="both"/>
      </w:pPr>
      <w:r>
        <w:t>36 computer aided web-based interviews (CAWI) with commissioners of Workplace Training across the UK, achieving a 5% response rate on those emailed with a link to the online survey.</w:t>
      </w:r>
    </w:p>
    <w:p w14:paraId="61CE44A9" w14:textId="77777777" w:rsidR="004E14BB" w:rsidRDefault="00000000">
      <w:pPr>
        <w:pStyle w:val="BodyText"/>
        <w:spacing w:before="117" w:line="276" w:lineRule="auto"/>
        <w:ind w:left="958" w:right="1057"/>
        <w:jc w:val="both"/>
      </w:pPr>
      <w:r>
        <w:t>Telephone</w:t>
      </w:r>
      <w:r>
        <w:rPr>
          <w:spacing w:val="-20"/>
        </w:rPr>
        <w:t xml:space="preserve"> </w:t>
      </w:r>
      <w:r>
        <w:t>and</w:t>
      </w:r>
      <w:r>
        <w:rPr>
          <w:spacing w:val="-19"/>
        </w:rPr>
        <w:t xml:space="preserve"> </w:t>
      </w:r>
      <w:r>
        <w:t>online</w:t>
      </w:r>
      <w:r>
        <w:rPr>
          <w:spacing w:val="-19"/>
        </w:rPr>
        <w:t xml:space="preserve"> </w:t>
      </w:r>
      <w:r>
        <w:t>surveys</w:t>
      </w:r>
      <w:r>
        <w:rPr>
          <w:spacing w:val="-20"/>
        </w:rPr>
        <w:t xml:space="preserve"> </w:t>
      </w:r>
      <w:r>
        <w:t>were</w:t>
      </w:r>
      <w:r>
        <w:rPr>
          <w:spacing w:val="-19"/>
        </w:rPr>
        <w:t xml:space="preserve"> </w:t>
      </w:r>
      <w:r>
        <w:t>completed</w:t>
      </w:r>
      <w:r>
        <w:rPr>
          <w:spacing w:val="-20"/>
        </w:rPr>
        <w:t xml:space="preserve"> </w:t>
      </w:r>
      <w:r>
        <w:t>with/by</w:t>
      </w:r>
      <w:r>
        <w:rPr>
          <w:spacing w:val="-19"/>
        </w:rPr>
        <w:t xml:space="preserve"> </w:t>
      </w:r>
      <w:r>
        <w:t>training</w:t>
      </w:r>
      <w:r>
        <w:rPr>
          <w:spacing w:val="-19"/>
        </w:rPr>
        <w:t xml:space="preserve"> </w:t>
      </w:r>
      <w:r>
        <w:t>commissioners</w:t>
      </w:r>
      <w:r>
        <w:rPr>
          <w:spacing w:val="-20"/>
        </w:rPr>
        <w:t xml:space="preserve"> </w:t>
      </w:r>
      <w:r>
        <w:t>who had</w:t>
      </w:r>
      <w:r>
        <w:rPr>
          <w:spacing w:val="-4"/>
        </w:rPr>
        <w:t xml:space="preserve"> </w:t>
      </w:r>
      <w:r>
        <w:t>commissioned</w:t>
      </w:r>
      <w:r>
        <w:rPr>
          <w:spacing w:val="-4"/>
        </w:rPr>
        <w:t xml:space="preserve"> </w:t>
      </w:r>
      <w:r>
        <w:t>one</w:t>
      </w:r>
      <w:r>
        <w:rPr>
          <w:spacing w:val="-5"/>
        </w:rPr>
        <w:t xml:space="preserve"> </w:t>
      </w:r>
      <w:r>
        <w:t>or</w:t>
      </w:r>
      <w:r>
        <w:rPr>
          <w:spacing w:val="-4"/>
        </w:rPr>
        <w:t xml:space="preserve"> </w:t>
      </w:r>
      <w:r>
        <w:t>more</w:t>
      </w:r>
      <w:r>
        <w:rPr>
          <w:spacing w:val="-3"/>
        </w:rPr>
        <w:t xml:space="preserve"> </w:t>
      </w:r>
      <w:r>
        <w:t>Workplace</w:t>
      </w:r>
      <w:r>
        <w:rPr>
          <w:spacing w:val="-4"/>
        </w:rPr>
        <w:t xml:space="preserve"> </w:t>
      </w:r>
      <w:r>
        <w:t>Training</w:t>
      </w:r>
      <w:r>
        <w:rPr>
          <w:spacing w:val="-5"/>
        </w:rPr>
        <w:t xml:space="preserve"> </w:t>
      </w:r>
      <w:r>
        <w:t>event(s)</w:t>
      </w:r>
      <w:r>
        <w:rPr>
          <w:spacing w:val="-4"/>
        </w:rPr>
        <w:t xml:space="preserve"> </w:t>
      </w:r>
      <w:r>
        <w:t>from</w:t>
      </w:r>
      <w:r>
        <w:rPr>
          <w:spacing w:val="-4"/>
        </w:rPr>
        <w:t xml:space="preserve"> </w:t>
      </w:r>
      <w:proofErr w:type="spellStart"/>
      <w:r>
        <w:t>Acas</w:t>
      </w:r>
      <w:proofErr w:type="spellEnd"/>
      <w:r>
        <w:t>,</w:t>
      </w:r>
      <w:r>
        <w:rPr>
          <w:spacing w:val="-5"/>
        </w:rPr>
        <w:t xml:space="preserve"> </w:t>
      </w:r>
      <w:r>
        <w:t xml:space="preserve">delivered between October 2018 and December 2019 (three to fifteen months before fieldwork), although no commissioner completed a survey related to more than one training event. All sample was provided by </w:t>
      </w:r>
      <w:proofErr w:type="spellStart"/>
      <w:r>
        <w:t>Acas</w:t>
      </w:r>
      <w:proofErr w:type="spellEnd"/>
      <w:r>
        <w:t xml:space="preserve"> from their Events and Management Recording System (EARS).</w:t>
      </w:r>
    </w:p>
    <w:p w14:paraId="412CE56E" w14:textId="77777777" w:rsidR="004E14BB" w:rsidRDefault="00000000">
      <w:pPr>
        <w:pStyle w:val="BodyText"/>
        <w:spacing w:before="120" w:line="276" w:lineRule="auto"/>
        <w:ind w:left="958" w:right="1060"/>
        <w:jc w:val="both"/>
      </w:pPr>
      <w:r>
        <w:t>CATI fieldwork took place between Thursday, 16th January 2020 and Monday, 16th</w:t>
      </w:r>
      <w:r>
        <w:rPr>
          <w:spacing w:val="-7"/>
        </w:rPr>
        <w:t xml:space="preserve"> </w:t>
      </w:r>
      <w:r>
        <w:t>March</w:t>
      </w:r>
      <w:r>
        <w:rPr>
          <w:spacing w:val="-9"/>
        </w:rPr>
        <w:t xml:space="preserve"> </w:t>
      </w:r>
      <w:r>
        <w:t>2020.</w:t>
      </w:r>
      <w:r>
        <w:rPr>
          <w:spacing w:val="-8"/>
        </w:rPr>
        <w:t xml:space="preserve"> </w:t>
      </w:r>
      <w:r>
        <w:t>CAWI</w:t>
      </w:r>
      <w:r>
        <w:rPr>
          <w:spacing w:val="-8"/>
        </w:rPr>
        <w:t xml:space="preserve"> </w:t>
      </w:r>
      <w:r>
        <w:t>fieldwork</w:t>
      </w:r>
      <w:r>
        <w:rPr>
          <w:spacing w:val="-9"/>
        </w:rPr>
        <w:t xml:space="preserve"> </w:t>
      </w:r>
      <w:r>
        <w:t>took</w:t>
      </w:r>
      <w:r>
        <w:rPr>
          <w:spacing w:val="-8"/>
        </w:rPr>
        <w:t xml:space="preserve"> </w:t>
      </w:r>
      <w:r>
        <w:t>place</w:t>
      </w:r>
      <w:r>
        <w:rPr>
          <w:spacing w:val="-9"/>
        </w:rPr>
        <w:t xml:space="preserve"> </w:t>
      </w:r>
      <w:r>
        <w:t>between</w:t>
      </w:r>
      <w:r>
        <w:rPr>
          <w:spacing w:val="-9"/>
        </w:rPr>
        <w:t xml:space="preserve"> </w:t>
      </w:r>
      <w:r>
        <w:t>Friday,</w:t>
      </w:r>
      <w:r>
        <w:rPr>
          <w:spacing w:val="-8"/>
        </w:rPr>
        <w:t xml:space="preserve"> </w:t>
      </w:r>
      <w:r>
        <w:t>6th</w:t>
      </w:r>
      <w:r>
        <w:rPr>
          <w:spacing w:val="-9"/>
        </w:rPr>
        <w:t xml:space="preserve"> </w:t>
      </w:r>
      <w:r>
        <w:t>March</w:t>
      </w:r>
      <w:r>
        <w:rPr>
          <w:spacing w:val="-9"/>
        </w:rPr>
        <w:t xml:space="preserve"> </w:t>
      </w:r>
      <w:r>
        <w:t>2020</w:t>
      </w:r>
      <w:r>
        <w:rPr>
          <w:spacing w:val="-9"/>
        </w:rPr>
        <w:t xml:space="preserve"> </w:t>
      </w:r>
      <w:r>
        <w:t>and Wednesday, 18th March 2020.</w:t>
      </w:r>
    </w:p>
    <w:p w14:paraId="726A8539" w14:textId="77777777" w:rsidR="004E14BB" w:rsidRDefault="004E14BB">
      <w:pPr>
        <w:spacing w:line="276" w:lineRule="auto"/>
        <w:jc w:val="both"/>
        <w:sectPr w:rsidR="004E14BB">
          <w:footerReference w:type="default" r:id="rId11"/>
          <w:pgSz w:w="11910" w:h="16840"/>
          <w:pgMar w:top="1900" w:right="380" w:bottom="920" w:left="460" w:header="0" w:footer="730" w:gutter="0"/>
          <w:pgNumType w:start="1"/>
          <w:cols w:space="720"/>
        </w:sectPr>
      </w:pPr>
    </w:p>
    <w:p w14:paraId="7B85DADB" w14:textId="77777777" w:rsidR="004E14BB" w:rsidRDefault="00000000">
      <w:pPr>
        <w:pStyle w:val="Heading3"/>
        <w:numPr>
          <w:ilvl w:val="1"/>
          <w:numId w:val="15"/>
        </w:numPr>
        <w:tabs>
          <w:tab w:val="left" w:pos="1524"/>
        </w:tabs>
        <w:spacing w:before="84"/>
        <w:ind w:left="1524" w:hanging="566"/>
      </w:pPr>
      <w:bookmarkStart w:id="2" w:name="1.1_Respondent_profile"/>
      <w:bookmarkStart w:id="3" w:name="_bookmark1"/>
      <w:bookmarkEnd w:id="2"/>
      <w:bookmarkEnd w:id="3"/>
      <w:r>
        <w:lastRenderedPageBreak/>
        <w:t>Respondent</w:t>
      </w:r>
      <w:r>
        <w:rPr>
          <w:spacing w:val="-5"/>
        </w:rPr>
        <w:t xml:space="preserve"> </w:t>
      </w:r>
      <w:r>
        <w:rPr>
          <w:spacing w:val="-2"/>
        </w:rPr>
        <w:t>profile</w:t>
      </w:r>
    </w:p>
    <w:p w14:paraId="592A0D33" w14:textId="77777777" w:rsidR="004E14BB" w:rsidRDefault="00000000">
      <w:pPr>
        <w:pStyle w:val="BodyText"/>
        <w:spacing w:before="191" w:line="276" w:lineRule="auto"/>
        <w:ind w:left="958" w:right="1057"/>
        <w:jc w:val="both"/>
      </w:pPr>
      <w:r>
        <w:t>HR/personnel staff account for around half of all training commissioners (51%</w:t>
      </w:r>
      <w:proofErr w:type="gramStart"/>
      <w:r>
        <w:t>)</w:t>
      </w:r>
      <w:proofErr w:type="gramEnd"/>
      <w:r>
        <w:t xml:space="preserve"> but these staff represent a smaller proportion of all commissioners than in 2013 (61%),</w:t>
      </w:r>
      <w:r>
        <w:rPr>
          <w:spacing w:val="-18"/>
        </w:rPr>
        <w:t xml:space="preserve"> </w:t>
      </w:r>
      <w:r>
        <w:t>suggesting</w:t>
      </w:r>
      <w:r>
        <w:rPr>
          <w:spacing w:val="-18"/>
        </w:rPr>
        <w:t xml:space="preserve"> </w:t>
      </w:r>
      <w:r>
        <w:t>that</w:t>
      </w:r>
      <w:r>
        <w:rPr>
          <w:spacing w:val="-20"/>
        </w:rPr>
        <w:t xml:space="preserve"> </w:t>
      </w:r>
      <w:r>
        <w:t>there</w:t>
      </w:r>
      <w:r>
        <w:rPr>
          <w:spacing w:val="-17"/>
        </w:rPr>
        <w:t xml:space="preserve"> </w:t>
      </w:r>
      <w:r>
        <w:t>is</w:t>
      </w:r>
      <w:r>
        <w:rPr>
          <w:spacing w:val="-20"/>
        </w:rPr>
        <w:t xml:space="preserve"> </w:t>
      </w:r>
      <w:r>
        <w:t>a</w:t>
      </w:r>
      <w:r>
        <w:rPr>
          <w:spacing w:val="-17"/>
        </w:rPr>
        <w:t xml:space="preserve"> </w:t>
      </w:r>
      <w:r>
        <w:t>more</w:t>
      </w:r>
      <w:r>
        <w:rPr>
          <w:spacing w:val="-18"/>
        </w:rPr>
        <w:t xml:space="preserve"> </w:t>
      </w:r>
      <w:r>
        <w:t>diverse</w:t>
      </w:r>
      <w:r>
        <w:rPr>
          <w:spacing w:val="-18"/>
        </w:rPr>
        <w:t xml:space="preserve"> </w:t>
      </w:r>
      <w:r>
        <w:t>range</w:t>
      </w:r>
      <w:r>
        <w:rPr>
          <w:spacing w:val="-20"/>
        </w:rPr>
        <w:t xml:space="preserve"> </w:t>
      </w:r>
      <w:r>
        <w:t>of</w:t>
      </w:r>
      <w:r>
        <w:rPr>
          <w:spacing w:val="-18"/>
        </w:rPr>
        <w:t xml:space="preserve"> </w:t>
      </w:r>
      <w:r>
        <w:t>roles</w:t>
      </w:r>
      <w:r>
        <w:rPr>
          <w:spacing w:val="-19"/>
        </w:rPr>
        <w:t xml:space="preserve"> </w:t>
      </w:r>
      <w:r>
        <w:t>represented</w:t>
      </w:r>
      <w:r>
        <w:rPr>
          <w:spacing w:val="-20"/>
        </w:rPr>
        <w:t xml:space="preserve"> </w:t>
      </w:r>
      <w:r>
        <w:t>in</w:t>
      </w:r>
      <w:r>
        <w:rPr>
          <w:spacing w:val="-17"/>
        </w:rPr>
        <w:t xml:space="preserve"> </w:t>
      </w:r>
      <w:r>
        <w:t>2019. Business/strategy roles account for 11% of respondents and learning and development</w:t>
      </w:r>
      <w:r>
        <w:rPr>
          <w:spacing w:val="-6"/>
        </w:rPr>
        <w:t xml:space="preserve"> </w:t>
      </w:r>
      <w:r>
        <w:t>or</w:t>
      </w:r>
      <w:r>
        <w:rPr>
          <w:spacing w:val="-5"/>
        </w:rPr>
        <w:t xml:space="preserve"> </w:t>
      </w:r>
      <w:r>
        <w:t>training</w:t>
      </w:r>
      <w:r>
        <w:rPr>
          <w:spacing w:val="-6"/>
        </w:rPr>
        <w:t xml:space="preserve"> </w:t>
      </w:r>
      <w:r>
        <w:t>roles</w:t>
      </w:r>
      <w:r>
        <w:rPr>
          <w:spacing w:val="-6"/>
        </w:rPr>
        <w:t xml:space="preserve"> </w:t>
      </w:r>
      <w:r>
        <w:t>each</w:t>
      </w:r>
      <w:r>
        <w:rPr>
          <w:spacing w:val="-6"/>
        </w:rPr>
        <w:t xml:space="preserve"> </w:t>
      </w:r>
      <w:r>
        <w:t>account</w:t>
      </w:r>
      <w:r>
        <w:rPr>
          <w:spacing w:val="-5"/>
        </w:rPr>
        <w:t xml:space="preserve"> </w:t>
      </w:r>
      <w:r>
        <w:t>for</w:t>
      </w:r>
      <w:r>
        <w:rPr>
          <w:spacing w:val="-5"/>
        </w:rPr>
        <w:t xml:space="preserve"> </w:t>
      </w:r>
      <w:r>
        <w:t>around</w:t>
      </w:r>
      <w:r>
        <w:rPr>
          <w:spacing w:val="-6"/>
        </w:rPr>
        <w:t xml:space="preserve"> </w:t>
      </w:r>
      <w:r>
        <w:t>half</w:t>
      </w:r>
      <w:r>
        <w:rPr>
          <w:spacing w:val="-6"/>
        </w:rPr>
        <w:t xml:space="preserve"> </w:t>
      </w:r>
      <w:r>
        <w:t>of</w:t>
      </w:r>
      <w:r>
        <w:rPr>
          <w:spacing w:val="-4"/>
        </w:rPr>
        <w:t xml:space="preserve"> </w:t>
      </w:r>
      <w:r>
        <w:t>this</w:t>
      </w:r>
      <w:r>
        <w:rPr>
          <w:spacing w:val="-6"/>
        </w:rPr>
        <w:t xml:space="preserve"> </w:t>
      </w:r>
      <w:r>
        <w:t>proportion</w:t>
      </w:r>
      <w:r>
        <w:rPr>
          <w:spacing w:val="-6"/>
        </w:rPr>
        <w:t xml:space="preserve"> </w:t>
      </w:r>
      <w:r>
        <w:t>(6% and 4% respectively), with other more general management, administrative of finance roles accounting for the remaining 28% of commissioners.</w:t>
      </w:r>
    </w:p>
    <w:p w14:paraId="3D49514B" w14:textId="77777777" w:rsidR="004E14BB" w:rsidRDefault="00000000">
      <w:pPr>
        <w:pStyle w:val="BodyText"/>
        <w:spacing w:before="119" w:line="276" w:lineRule="auto"/>
        <w:ind w:left="958" w:right="1057"/>
        <w:jc w:val="both"/>
      </w:pPr>
      <w:r>
        <w:t xml:space="preserve">There is a similar profile of </w:t>
      </w:r>
      <w:proofErr w:type="spellStart"/>
      <w:r>
        <w:t>organisations</w:t>
      </w:r>
      <w:proofErr w:type="spellEnd"/>
      <w:r>
        <w:t xml:space="preserve"> by size and industry sector in 2019 compared</w:t>
      </w:r>
      <w:r>
        <w:rPr>
          <w:spacing w:val="-15"/>
        </w:rPr>
        <w:t xml:space="preserve"> </w:t>
      </w:r>
      <w:r>
        <w:t>to</w:t>
      </w:r>
      <w:r>
        <w:rPr>
          <w:spacing w:val="-16"/>
        </w:rPr>
        <w:t xml:space="preserve"> </w:t>
      </w:r>
      <w:r>
        <w:t>2013,</w:t>
      </w:r>
      <w:r>
        <w:rPr>
          <w:spacing w:val="-17"/>
        </w:rPr>
        <w:t xml:space="preserve"> </w:t>
      </w:r>
      <w:r>
        <w:t>while</w:t>
      </w:r>
      <w:r>
        <w:rPr>
          <w:spacing w:val="-17"/>
        </w:rPr>
        <w:t xml:space="preserve"> </w:t>
      </w:r>
      <w:r>
        <w:t>a</w:t>
      </w:r>
      <w:r>
        <w:rPr>
          <w:spacing w:val="-17"/>
        </w:rPr>
        <w:t xml:space="preserve"> </w:t>
      </w:r>
      <w:r>
        <w:t>higher</w:t>
      </w:r>
      <w:r>
        <w:rPr>
          <w:spacing w:val="-16"/>
        </w:rPr>
        <w:t xml:space="preserve"> </w:t>
      </w:r>
      <w:r>
        <w:t>proportion</w:t>
      </w:r>
      <w:r>
        <w:rPr>
          <w:spacing w:val="-17"/>
        </w:rPr>
        <w:t xml:space="preserve"> </w:t>
      </w:r>
      <w:r>
        <w:t>operate</w:t>
      </w:r>
      <w:r>
        <w:rPr>
          <w:spacing w:val="-16"/>
        </w:rPr>
        <w:t xml:space="preserve"> </w:t>
      </w:r>
      <w:r>
        <w:t>within</w:t>
      </w:r>
      <w:r>
        <w:rPr>
          <w:spacing w:val="-17"/>
        </w:rPr>
        <w:t xml:space="preserve"> </w:t>
      </w:r>
      <w:r>
        <w:t>the</w:t>
      </w:r>
      <w:r>
        <w:rPr>
          <w:spacing w:val="-15"/>
        </w:rPr>
        <w:t xml:space="preserve"> </w:t>
      </w:r>
      <w:r>
        <w:t>private</w:t>
      </w:r>
      <w:r>
        <w:rPr>
          <w:spacing w:val="-16"/>
        </w:rPr>
        <w:t xml:space="preserve"> </w:t>
      </w:r>
      <w:r>
        <w:t>sector</w:t>
      </w:r>
      <w:r>
        <w:rPr>
          <w:spacing w:val="-16"/>
        </w:rPr>
        <w:t xml:space="preserve"> </w:t>
      </w:r>
      <w:r>
        <w:t xml:space="preserve">now than in 2013 (51%, compared to 45%). </w:t>
      </w:r>
      <w:proofErr w:type="spellStart"/>
      <w:r>
        <w:t>Organisations</w:t>
      </w:r>
      <w:proofErr w:type="spellEnd"/>
      <w:r>
        <w:t xml:space="preserve"> operating in the not-for- profit/voluntary</w:t>
      </w:r>
      <w:r>
        <w:rPr>
          <w:spacing w:val="-17"/>
        </w:rPr>
        <w:t xml:space="preserve"> </w:t>
      </w:r>
      <w:r>
        <w:t>sector</w:t>
      </w:r>
      <w:r>
        <w:rPr>
          <w:spacing w:val="-18"/>
        </w:rPr>
        <w:t xml:space="preserve"> </w:t>
      </w:r>
      <w:r>
        <w:t>account</w:t>
      </w:r>
      <w:r>
        <w:rPr>
          <w:spacing w:val="-17"/>
        </w:rPr>
        <w:t xml:space="preserve"> </w:t>
      </w:r>
      <w:r>
        <w:t>for</w:t>
      </w:r>
      <w:r>
        <w:rPr>
          <w:spacing w:val="-18"/>
        </w:rPr>
        <w:t xml:space="preserve"> </w:t>
      </w:r>
      <w:r>
        <w:t>a</w:t>
      </w:r>
      <w:r>
        <w:rPr>
          <w:spacing w:val="-17"/>
        </w:rPr>
        <w:t xml:space="preserve"> </w:t>
      </w:r>
      <w:r>
        <w:t>lower</w:t>
      </w:r>
      <w:r>
        <w:rPr>
          <w:spacing w:val="-16"/>
        </w:rPr>
        <w:t xml:space="preserve"> </w:t>
      </w:r>
      <w:r>
        <w:t>proportion</w:t>
      </w:r>
      <w:r>
        <w:rPr>
          <w:spacing w:val="-17"/>
        </w:rPr>
        <w:t xml:space="preserve"> </w:t>
      </w:r>
      <w:r>
        <w:t>of</w:t>
      </w:r>
      <w:r>
        <w:rPr>
          <w:spacing w:val="-17"/>
        </w:rPr>
        <w:t xml:space="preserve"> </w:t>
      </w:r>
      <w:r>
        <w:t>all</w:t>
      </w:r>
      <w:r>
        <w:rPr>
          <w:spacing w:val="-17"/>
        </w:rPr>
        <w:t xml:space="preserve"> </w:t>
      </w:r>
      <w:r>
        <w:t>training</w:t>
      </w:r>
      <w:r>
        <w:rPr>
          <w:spacing w:val="-18"/>
        </w:rPr>
        <w:t xml:space="preserve"> </w:t>
      </w:r>
      <w:r>
        <w:t>commissioners now than in 2013 (18%, compared to 27%).</w:t>
      </w:r>
    </w:p>
    <w:p w14:paraId="40C07613" w14:textId="77777777" w:rsidR="004E14BB" w:rsidRDefault="00000000">
      <w:pPr>
        <w:pStyle w:val="BodyText"/>
        <w:spacing w:before="120" w:line="276" w:lineRule="auto"/>
        <w:ind w:left="958" w:right="1058"/>
        <w:jc w:val="both"/>
      </w:pPr>
      <w:r>
        <w:t>There</w:t>
      </w:r>
      <w:r>
        <w:rPr>
          <w:spacing w:val="-12"/>
        </w:rPr>
        <w:t xml:space="preserve"> </w:t>
      </w:r>
      <w:r>
        <w:t>is</w:t>
      </w:r>
      <w:r>
        <w:rPr>
          <w:spacing w:val="-13"/>
        </w:rPr>
        <w:t xml:space="preserve"> </w:t>
      </w:r>
      <w:r>
        <w:t>little</w:t>
      </w:r>
      <w:r>
        <w:rPr>
          <w:spacing w:val="-12"/>
        </w:rPr>
        <w:t xml:space="preserve"> </w:t>
      </w:r>
      <w:r>
        <w:t>change</w:t>
      </w:r>
      <w:r>
        <w:rPr>
          <w:spacing w:val="-11"/>
        </w:rPr>
        <w:t xml:space="preserve"> </w:t>
      </w:r>
      <w:r>
        <w:t>compared</w:t>
      </w:r>
      <w:r>
        <w:rPr>
          <w:spacing w:val="-11"/>
        </w:rPr>
        <w:t xml:space="preserve"> </w:t>
      </w:r>
      <w:r>
        <w:t>with</w:t>
      </w:r>
      <w:r>
        <w:rPr>
          <w:spacing w:val="-12"/>
        </w:rPr>
        <w:t xml:space="preserve"> </w:t>
      </w:r>
      <w:r>
        <w:t>2013</w:t>
      </w:r>
      <w:r>
        <w:rPr>
          <w:spacing w:val="-13"/>
        </w:rPr>
        <w:t xml:space="preserve"> </w:t>
      </w:r>
      <w:r>
        <w:t>in</w:t>
      </w:r>
      <w:r>
        <w:rPr>
          <w:spacing w:val="-12"/>
        </w:rPr>
        <w:t xml:space="preserve"> </w:t>
      </w:r>
      <w:r>
        <w:t>respect</w:t>
      </w:r>
      <w:r>
        <w:rPr>
          <w:spacing w:val="-11"/>
        </w:rPr>
        <w:t xml:space="preserve"> </w:t>
      </w:r>
      <w:r>
        <w:t>of</w:t>
      </w:r>
      <w:r>
        <w:rPr>
          <w:spacing w:val="-13"/>
        </w:rPr>
        <w:t xml:space="preserve"> </w:t>
      </w:r>
      <w:r>
        <w:t>trade</w:t>
      </w:r>
      <w:r>
        <w:rPr>
          <w:spacing w:val="-12"/>
        </w:rPr>
        <w:t xml:space="preserve"> </w:t>
      </w:r>
      <w:r>
        <w:t>union</w:t>
      </w:r>
      <w:r>
        <w:rPr>
          <w:spacing w:val="-12"/>
        </w:rPr>
        <w:t xml:space="preserve"> </w:t>
      </w:r>
      <w:r>
        <w:t>representation across</w:t>
      </w:r>
      <w:r>
        <w:rPr>
          <w:spacing w:val="-6"/>
        </w:rPr>
        <w:t xml:space="preserve"> </w:t>
      </w:r>
      <w:proofErr w:type="spellStart"/>
      <w:r>
        <w:t>organisations</w:t>
      </w:r>
      <w:proofErr w:type="spellEnd"/>
      <w:r>
        <w:rPr>
          <w:spacing w:val="-5"/>
        </w:rPr>
        <w:t xml:space="preserve"> </w:t>
      </w:r>
      <w:r>
        <w:t>(42%</w:t>
      </w:r>
      <w:r>
        <w:rPr>
          <w:spacing w:val="-6"/>
        </w:rPr>
        <w:t xml:space="preserve"> </w:t>
      </w:r>
      <w:r>
        <w:t>have</w:t>
      </w:r>
      <w:r>
        <w:rPr>
          <w:spacing w:val="-5"/>
        </w:rPr>
        <w:t xml:space="preserve"> </w:t>
      </w:r>
      <w:r>
        <w:t>trade</w:t>
      </w:r>
      <w:r>
        <w:rPr>
          <w:spacing w:val="-6"/>
        </w:rPr>
        <w:t xml:space="preserve"> </w:t>
      </w:r>
      <w:r>
        <w:t>union</w:t>
      </w:r>
      <w:r>
        <w:rPr>
          <w:spacing w:val="-6"/>
        </w:rPr>
        <w:t xml:space="preserve"> </w:t>
      </w:r>
      <w:r>
        <w:t>representatives;</w:t>
      </w:r>
      <w:r>
        <w:rPr>
          <w:spacing w:val="-5"/>
        </w:rPr>
        <w:t xml:space="preserve"> </w:t>
      </w:r>
      <w:r>
        <w:t>15%</w:t>
      </w:r>
      <w:r>
        <w:rPr>
          <w:spacing w:val="-6"/>
        </w:rPr>
        <w:t xml:space="preserve"> </w:t>
      </w:r>
      <w:r>
        <w:t>full-time</w:t>
      </w:r>
      <w:r>
        <w:rPr>
          <w:spacing w:val="-6"/>
        </w:rPr>
        <w:t xml:space="preserve"> </w:t>
      </w:r>
      <w:r>
        <w:t xml:space="preserve">trade union officials; compared to 43% and 16% respectively in 2013), but fewer </w:t>
      </w:r>
      <w:proofErr w:type="spellStart"/>
      <w:r>
        <w:t>organisations</w:t>
      </w:r>
      <w:proofErr w:type="spellEnd"/>
      <w:r>
        <w:t xml:space="preserve"> this year have non-union staff representatives within their </w:t>
      </w:r>
      <w:proofErr w:type="spellStart"/>
      <w:r>
        <w:t>organisation</w:t>
      </w:r>
      <w:proofErr w:type="spellEnd"/>
      <w:r>
        <w:t xml:space="preserve"> (39%, compared to 50%).</w:t>
      </w:r>
    </w:p>
    <w:p w14:paraId="327E89D9" w14:textId="77777777" w:rsidR="004E14BB" w:rsidRDefault="00000000">
      <w:pPr>
        <w:pStyle w:val="BodyText"/>
        <w:spacing w:before="121" w:line="276" w:lineRule="auto"/>
        <w:ind w:left="958" w:right="1057"/>
        <w:jc w:val="both"/>
      </w:pPr>
      <w:r>
        <w:t xml:space="preserve">Fewer respondents than in 2013 have used other </w:t>
      </w:r>
      <w:proofErr w:type="spellStart"/>
      <w:r>
        <w:t>Acas</w:t>
      </w:r>
      <w:proofErr w:type="spellEnd"/>
      <w:r>
        <w:t xml:space="preserve"> services in addition to Workplace Training in the last 12 months (79%, compared to 87%). It suggests the possibility that market penetration of Workplace Training has widened to include</w:t>
      </w:r>
      <w:r>
        <w:rPr>
          <w:spacing w:val="-5"/>
        </w:rPr>
        <w:t xml:space="preserve"> </w:t>
      </w:r>
      <w:r>
        <w:t>more</w:t>
      </w:r>
      <w:r>
        <w:rPr>
          <w:spacing w:val="-5"/>
        </w:rPr>
        <w:t xml:space="preserve"> </w:t>
      </w:r>
      <w:proofErr w:type="spellStart"/>
      <w:r>
        <w:t>organisations</w:t>
      </w:r>
      <w:proofErr w:type="spellEnd"/>
      <w:r>
        <w:rPr>
          <w:spacing w:val="-6"/>
        </w:rPr>
        <w:t xml:space="preserve"> </w:t>
      </w:r>
      <w:r>
        <w:t>that</w:t>
      </w:r>
      <w:r>
        <w:rPr>
          <w:spacing w:val="-4"/>
        </w:rPr>
        <w:t xml:space="preserve"> </w:t>
      </w:r>
      <w:r>
        <w:t>do</w:t>
      </w:r>
      <w:r>
        <w:rPr>
          <w:spacing w:val="-4"/>
        </w:rPr>
        <w:t xml:space="preserve"> </w:t>
      </w:r>
      <w:r>
        <w:t>not</w:t>
      </w:r>
      <w:r>
        <w:rPr>
          <w:spacing w:val="-4"/>
        </w:rPr>
        <w:t xml:space="preserve"> </w:t>
      </w:r>
      <w:r>
        <w:t>use</w:t>
      </w:r>
      <w:r>
        <w:rPr>
          <w:spacing w:val="-5"/>
        </w:rPr>
        <w:t xml:space="preserve"> </w:t>
      </w:r>
      <w:proofErr w:type="spellStart"/>
      <w:r>
        <w:t>Acas</w:t>
      </w:r>
      <w:proofErr w:type="spellEnd"/>
      <w:r>
        <w:rPr>
          <w:spacing w:val="-4"/>
        </w:rPr>
        <w:t xml:space="preserve"> </w:t>
      </w:r>
      <w:r>
        <w:t>in</w:t>
      </w:r>
      <w:r>
        <w:rPr>
          <w:spacing w:val="-5"/>
        </w:rPr>
        <w:t xml:space="preserve"> </w:t>
      </w:r>
      <w:r>
        <w:t>other</w:t>
      </w:r>
      <w:r>
        <w:rPr>
          <w:spacing w:val="-5"/>
        </w:rPr>
        <w:t xml:space="preserve"> </w:t>
      </w:r>
      <w:r>
        <w:t>areas,</w:t>
      </w:r>
      <w:r>
        <w:rPr>
          <w:spacing w:val="-4"/>
        </w:rPr>
        <w:t xml:space="preserve"> </w:t>
      </w:r>
      <w:r>
        <w:t>or</w:t>
      </w:r>
      <w:r>
        <w:rPr>
          <w:spacing w:val="-4"/>
        </w:rPr>
        <w:t xml:space="preserve"> </w:t>
      </w:r>
      <w:r>
        <w:t>it</w:t>
      </w:r>
      <w:r>
        <w:rPr>
          <w:spacing w:val="-5"/>
        </w:rPr>
        <w:t xml:space="preserve"> </w:t>
      </w:r>
      <w:r>
        <w:t>may</w:t>
      </w:r>
      <w:r>
        <w:rPr>
          <w:spacing w:val="-3"/>
        </w:rPr>
        <w:t xml:space="preserve"> </w:t>
      </w:r>
      <w:r>
        <w:t xml:space="preserve">suggest that </w:t>
      </w:r>
      <w:proofErr w:type="spellStart"/>
      <w:r>
        <w:t>organisations</w:t>
      </w:r>
      <w:proofErr w:type="spellEnd"/>
      <w:r>
        <w:t xml:space="preserve"> that had previously used Workplace Training alongside other </w:t>
      </w:r>
      <w:proofErr w:type="spellStart"/>
      <w:r>
        <w:t>Acas</w:t>
      </w:r>
      <w:proofErr w:type="spellEnd"/>
      <w:r>
        <w:t xml:space="preserve"> services have stopped using those services.</w:t>
      </w:r>
      <w:r>
        <w:rPr>
          <w:spacing w:val="40"/>
        </w:rPr>
        <w:t xml:space="preserve"> </w:t>
      </w:r>
      <w:r>
        <w:t>We do not have the evidence from this survey to conclusively support either of these hypotheses.</w:t>
      </w:r>
    </w:p>
    <w:p w14:paraId="3B7B2698" w14:textId="77777777" w:rsidR="004E14BB" w:rsidRDefault="00000000">
      <w:pPr>
        <w:pStyle w:val="BodyText"/>
        <w:spacing w:before="119" w:line="276" w:lineRule="auto"/>
        <w:ind w:left="958" w:right="1058"/>
        <w:jc w:val="both"/>
      </w:pPr>
      <w:r>
        <w:t>Training commissioners surveyed represent each of the three main areas of training</w:t>
      </w:r>
      <w:r>
        <w:rPr>
          <w:spacing w:val="-16"/>
        </w:rPr>
        <w:t xml:space="preserve"> </w:t>
      </w:r>
      <w:r>
        <w:t>more</w:t>
      </w:r>
      <w:r>
        <w:rPr>
          <w:spacing w:val="-15"/>
        </w:rPr>
        <w:t xml:space="preserve"> </w:t>
      </w:r>
      <w:r>
        <w:t>evenly</w:t>
      </w:r>
      <w:r>
        <w:rPr>
          <w:spacing w:val="-14"/>
        </w:rPr>
        <w:t xml:space="preserve"> </w:t>
      </w:r>
      <w:r>
        <w:t>than</w:t>
      </w:r>
      <w:r>
        <w:rPr>
          <w:spacing w:val="-16"/>
        </w:rPr>
        <w:t xml:space="preserve"> </w:t>
      </w:r>
      <w:r>
        <w:t>in</w:t>
      </w:r>
      <w:r>
        <w:rPr>
          <w:spacing w:val="-15"/>
        </w:rPr>
        <w:t xml:space="preserve"> </w:t>
      </w:r>
      <w:r>
        <w:t>2013.</w:t>
      </w:r>
      <w:r>
        <w:rPr>
          <w:spacing w:val="-16"/>
        </w:rPr>
        <w:t xml:space="preserve"> </w:t>
      </w:r>
      <w:r>
        <w:t>They</w:t>
      </w:r>
      <w:r>
        <w:rPr>
          <w:spacing w:val="-15"/>
        </w:rPr>
        <w:t xml:space="preserve"> </w:t>
      </w:r>
      <w:r>
        <w:t>are</w:t>
      </w:r>
      <w:r>
        <w:rPr>
          <w:spacing w:val="-15"/>
        </w:rPr>
        <w:t xml:space="preserve"> </w:t>
      </w:r>
      <w:r>
        <w:t>still</w:t>
      </w:r>
      <w:r>
        <w:rPr>
          <w:spacing w:val="-15"/>
        </w:rPr>
        <w:t xml:space="preserve"> </w:t>
      </w:r>
      <w:r>
        <w:t>most</w:t>
      </w:r>
      <w:r>
        <w:rPr>
          <w:spacing w:val="-16"/>
        </w:rPr>
        <w:t xml:space="preserve"> </w:t>
      </w:r>
      <w:r>
        <w:t>likely</w:t>
      </w:r>
      <w:r>
        <w:rPr>
          <w:spacing w:val="-16"/>
        </w:rPr>
        <w:t xml:space="preserve"> </w:t>
      </w:r>
      <w:r>
        <w:t>to</w:t>
      </w:r>
      <w:r>
        <w:rPr>
          <w:spacing w:val="-15"/>
        </w:rPr>
        <w:t xml:space="preserve"> </w:t>
      </w:r>
      <w:r>
        <w:t>have</w:t>
      </w:r>
      <w:r>
        <w:rPr>
          <w:spacing w:val="-15"/>
        </w:rPr>
        <w:t xml:space="preserve"> </w:t>
      </w:r>
      <w:r>
        <w:t xml:space="preserve">commissioned training in HR and People Management (38%, compared to 52% in 2013), but there has been an increase in take up of training </w:t>
      </w:r>
      <w:proofErr w:type="gramStart"/>
      <w:r>
        <w:t>with regard to</w:t>
      </w:r>
      <w:proofErr w:type="gramEnd"/>
      <w:r>
        <w:t xml:space="preserve"> Employment Relations</w:t>
      </w:r>
      <w:r>
        <w:rPr>
          <w:spacing w:val="13"/>
        </w:rPr>
        <w:t xml:space="preserve"> </w:t>
      </w:r>
      <w:r>
        <w:t>(33%,</w:t>
      </w:r>
      <w:r>
        <w:rPr>
          <w:spacing w:val="15"/>
        </w:rPr>
        <w:t xml:space="preserve"> </w:t>
      </w:r>
      <w:r>
        <w:t>compared</w:t>
      </w:r>
      <w:r>
        <w:rPr>
          <w:spacing w:val="15"/>
        </w:rPr>
        <w:t xml:space="preserve"> </w:t>
      </w:r>
      <w:r>
        <w:t>to</w:t>
      </w:r>
      <w:r>
        <w:rPr>
          <w:spacing w:val="15"/>
        </w:rPr>
        <w:t xml:space="preserve"> </w:t>
      </w:r>
      <w:r>
        <w:t>24%</w:t>
      </w:r>
      <w:r>
        <w:rPr>
          <w:spacing w:val="15"/>
        </w:rPr>
        <w:t xml:space="preserve"> </w:t>
      </w:r>
      <w:r>
        <w:t>in</w:t>
      </w:r>
      <w:r>
        <w:rPr>
          <w:spacing w:val="14"/>
        </w:rPr>
        <w:t xml:space="preserve"> </w:t>
      </w:r>
      <w:r>
        <w:t>2013)</w:t>
      </w:r>
      <w:r>
        <w:rPr>
          <w:spacing w:val="15"/>
        </w:rPr>
        <w:t xml:space="preserve"> </w:t>
      </w:r>
      <w:r>
        <w:t>and</w:t>
      </w:r>
      <w:r>
        <w:rPr>
          <w:spacing w:val="15"/>
        </w:rPr>
        <w:t xml:space="preserve"> </w:t>
      </w:r>
      <w:r>
        <w:t>Fair</w:t>
      </w:r>
      <w:r>
        <w:rPr>
          <w:spacing w:val="13"/>
        </w:rPr>
        <w:t xml:space="preserve"> </w:t>
      </w:r>
      <w:r>
        <w:t>Treatment</w:t>
      </w:r>
      <w:r>
        <w:rPr>
          <w:spacing w:val="14"/>
        </w:rPr>
        <w:t xml:space="preserve"> </w:t>
      </w:r>
      <w:r>
        <w:t>at</w:t>
      </w:r>
      <w:r>
        <w:rPr>
          <w:spacing w:val="15"/>
        </w:rPr>
        <w:t xml:space="preserve"> </w:t>
      </w:r>
      <w:r>
        <w:t>Work</w:t>
      </w:r>
      <w:r>
        <w:rPr>
          <w:spacing w:val="14"/>
        </w:rPr>
        <w:t xml:space="preserve"> </w:t>
      </w:r>
      <w:r>
        <w:rPr>
          <w:spacing w:val="-2"/>
        </w:rPr>
        <w:t>(29%,</w:t>
      </w:r>
    </w:p>
    <w:p w14:paraId="7E846A1C" w14:textId="77777777" w:rsidR="004E14BB" w:rsidRDefault="00000000">
      <w:pPr>
        <w:pStyle w:val="BodyText"/>
        <w:ind w:left="958"/>
        <w:jc w:val="both"/>
      </w:pPr>
      <w:r>
        <w:t>compared</w:t>
      </w:r>
      <w:r>
        <w:rPr>
          <w:spacing w:val="-6"/>
        </w:rPr>
        <w:t xml:space="preserve"> </w:t>
      </w:r>
      <w:r>
        <w:t>to</w:t>
      </w:r>
      <w:r>
        <w:rPr>
          <w:spacing w:val="-7"/>
        </w:rPr>
        <w:t xml:space="preserve"> </w:t>
      </w:r>
      <w:r>
        <w:t>24%</w:t>
      </w:r>
      <w:r>
        <w:rPr>
          <w:spacing w:val="-7"/>
        </w:rPr>
        <w:t xml:space="preserve"> </w:t>
      </w:r>
      <w:r>
        <w:t>in</w:t>
      </w:r>
      <w:r>
        <w:rPr>
          <w:spacing w:val="-7"/>
        </w:rPr>
        <w:t xml:space="preserve"> </w:t>
      </w:r>
      <w:r>
        <w:rPr>
          <w:spacing w:val="-2"/>
        </w:rPr>
        <w:t>2013).</w:t>
      </w:r>
    </w:p>
    <w:p w14:paraId="38E7ACA8" w14:textId="77777777" w:rsidR="004E14BB" w:rsidRDefault="004E14BB">
      <w:pPr>
        <w:pStyle w:val="BodyText"/>
        <w:spacing w:before="13"/>
      </w:pPr>
    </w:p>
    <w:p w14:paraId="2AD785DE" w14:textId="77777777" w:rsidR="004E14BB" w:rsidRDefault="00000000">
      <w:pPr>
        <w:pStyle w:val="Heading3"/>
        <w:numPr>
          <w:ilvl w:val="1"/>
          <w:numId w:val="15"/>
        </w:numPr>
        <w:tabs>
          <w:tab w:val="left" w:pos="1524"/>
        </w:tabs>
        <w:spacing w:before="0"/>
        <w:ind w:left="1524" w:hanging="566"/>
      </w:pPr>
      <w:bookmarkStart w:id="4" w:name="1.2_Workplace_Training_objectives_and_ch"/>
      <w:bookmarkStart w:id="5" w:name="_bookmark2"/>
      <w:bookmarkEnd w:id="4"/>
      <w:bookmarkEnd w:id="5"/>
      <w:r>
        <w:t>Workplace</w:t>
      </w:r>
      <w:r>
        <w:rPr>
          <w:spacing w:val="-7"/>
        </w:rPr>
        <w:t xml:space="preserve"> </w:t>
      </w:r>
      <w:r>
        <w:t>Training</w:t>
      </w:r>
      <w:r>
        <w:rPr>
          <w:spacing w:val="-4"/>
        </w:rPr>
        <w:t xml:space="preserve"> </w:t>
      </w:r>
      <w:r>
        <w:t>objectives</w:t>
      </w:r>
      <w:r>
        <w:rPr>
          <w:spacing w:val="-5"/>
        </w:rPr>
        <w:t xml:space="preserve"> </w:t>
      </w:r>
      <w:r>
        <w:t>and</w:t>
      </w:r>
      <w:r>
        <w:rPr>
          <w:spacing w:val="-4"/>
        </w:rPr>
        <w:t xml:space="preserve"> </w:t>
      </w:r>
      <w:r>
        <w:t>choosing</w:t>
      </w:r>
      <w:r>
        <w:rPr>
          <w:spacing w:val="-4"/>
        </w:rPr>
        <w:t xml:space="preserve"> </w:t>
      </w:r>
      <w:proofErr w:type="spellStart"/>
      <w:proofErr w:type="gramStart"/>
      <w:r>
        <w:rPr>
          <w:spacing w:val="-4"/>
        </w:rPr>
        <w:t>Acas</w:t>
      </w:r>
      <w:proofErr w:type="spellEnd"/>
      <w:proofErr w:type="gramEnd"/>
    </w:p>
    <w:p w14:paraId="29377183" w14:textId="77777777" w:rsidR="004E14BB" w:rsidRDefault="00000000">
      <w:pPr>
        <w:pStyle w:val="BodyText"/>
        <w:spacing w:before="189" w:line="276" w:lineRule="auto"/>
        <w:ind w:left="958" w:right="1057"/>
        <w:jc w:val="both"/>
      </w:pPr>
      <w:r>
        <w:t xml:space="preserve">73 per cent of </w:t>
      </w:r>
      <w:proofErr w:type="gramStart"/>
      <w:r>
        <w:t>respondents</w:t>
      </w:r>
      <w:proofErr w:type="gramEnd"/>
      <w:r>
        <w:t xml:space="preserve"> report commissioning the training to help with an </w:t>
      </w:r>
      <w:proofErr w:type="spellStart"/>
      <w:r>
        <w:t>organisational</w:t>
      </w:r>
      <w:proofErr w:type="spellEnd"/>
      <w:r>
        <w:rPr>
          <w:spacing w:val="-11"/>
        </w:rPr>
        <w:t xml:space="preserve"> </w:t>
      </w:r>
      <w:r>
        <w:t>problem</w:t>
      </w:r>
      <w:r>
        <w:rPr>
          <w:spacing w:val="-12"/>
        </w:rPr>
        <w:t xml:space="preserve"> </w:t>
      </w:r>
      <w:r>
        <w:t>or</w:t>
      </w:r>
      <w:r>
        <w:rPr>
          <w:spacing w:val="-13"/>
        </w:rPr>
        <w:t xml:space="preserve"> </w:t>
      </w:r>
      <w:r>
        <w:t>improve</w:t>
      </w:r>
      <w:r>
        <w:rPr>
          <w:spacing w:val="-12"/>
        </w:rPr>
        <w:t xml:space="preserve"> </w:t>
      </w:r>
      <w:r>
        <w:t>in</w:t>
      </w:r>
      <w:r>
        <w:rPr>
          <w:spacing w:val="-12"/>
        </w:rPr>
        <w:t xml:space="preserve"> </w:t>
      </w:r>
      <w:r>
        <w:t>an</w:t>
      </w:r>
      <w:r>
        <w:rPr>
          <w:spacing w:val="-12"/>
        </w:rPr>
        <w:t xml:space="preserve"> </w:t>
      </w:r>
      <w:r>
        <w:t>area.</w:t>
      </w:r>
      <w:r>
        <w:rPr>
          <w:spacing w:val="-12"/>
        </w:rPr>
        <w:t xml:space="preserve"> </w:t>
      </w:r>
      <w:r>
        <w:t>68</w:t>
      </w:r>
      <w:r>
        <w:rPr>
          <w:spacing w:val="-12"/>
        </w:rPr>
        <w:t xml:space="preserve"> </w:t>
      </w:r>
      <w:r>
        <w:t>per</w:t>
      </w:r>
      <w:r>
        <w:rPr>
          <w:spacing w:val="-11"/>
        </w:rPr>
        <w:t xml:space="preserve"> </w:t>
      </w:r>
      <w:r>
        <w:t>cent</w:t>
      </w:r>
      <w:r>
        <w:rPr>
          <w:spacing w:val="-13"/>
        </w:rPr>
        <w:t xml:space="preserve"> </w:t>
      </w:r>
      <w:r>
        <w:t>of</w:t>
      </w:r>
      <w:r>
        <w:rPr>
          <w:spacing w:val="-13"/>
        </w:rPr>
        <w:t xml:space="preserve"> </w:t>
      </w:r>
      <w:r>
        <w:t>respondents</w:t>
      </w:r>
      <w:r>
        <w:rPr>
          <w:spacing w:val="-13"/>
        </w:rPr>
        <w:t xml:space="preserve"> </w:t>
      </w:r>
      <w:r>
        <w:t>said</w:t>
      </w:r>
      <w:r>
        <w:rPr>
          <w:spacing w:val="-12"/>
        </w:rPr>
        <w:t xml:space="preserve"> </w:t>
      </w:r>
      <w:r>
        <w:t>this was the main reason for the training. 51 per cent of respondents mentioned that the training was part of a wider initiative/</w:t>
      </w:r>
      <w:proofErr w:type="spellStart"/>
      <w:r>
        <w:t>programme</w:t>
      </w:r>
      <w:proofErr w:type="spellEnd"/>
      <w:r>
        <w:t xml:space="preserve"> of change in the </w:t>
      </w:r>
      <w:proofErr w:type="spellStart"/>
      <w:r>
        <w:t>organisation</w:t>
      </w:r>
      <w:proofErr w:type="spellEnd"/>
      <w:r>
        <w:t>,</w:t>
      </w:r>
      <w:r>
        <w:rPr>
          <w:spacing w:val="-1"/>
        </w:rPr>
        <w:t xml:space="preserve"> </w:t>
      </w:r>
      <w:r>
        <w:t>while</w:t>
      </w:r>
      <w:r>
        <w:rPr>
          <w:spacing w:val="-1"/>
        </w:rPr>
        <w:t xml:space="preserve"> </w:t>
      </w:r>
      <w:r>
        <w:t>nine</w:t>
      </w:r>
      <w:r>
        <w:rPr>
          <w:spacing w:val="-1"/>
        </w:rPr>
        <w:t xml:space="preserve"> </w:t>
      </w:r>
      <w:r>
        <w:t>per cent</w:t>
      </w:r>
      <w:r>
        <w:rPr>
          <w:spacing w:val="-2"/>
        </w:rPr>
        <w:t xml:space="preserve"> </w:t>
      </w:r>
      <w:r>
        <w:t>of</w:t>
      </w:r>
      <w:r>
        <w:rPr>
          <w:spacing w:val="-1"/>
        </w:rPr>
        <w:t xml:space="preserve"> </w:t>
      </w:r>
      <w:r>
        <w:t>respondents</w:t>
      </w:r>
      <w:r>
        <w:rPr>
          <w:spacing w:val="-1"/>
        </w:rPr>
        <w:t xml:space="preserve"> </w:t>
      </w:r>
      <w:r>
        <w:t>gave supporting</w:t>
      </w:r>
      <w:r>
        <w:rPr>
          <w:spacing w:val="-1"/>
        </w:rPr>
        <w:t xml:space="preserve"> </w:t>
      </w:r>
      <w:r>
        <w:t>implementation of/adherence to company policies as a reason. Slightly lower proportions cited following ‘good practice’ (7%) and/or to inform and help develop policies (6%).</w:t>
      </w:r>
    </w:p>
    <w:p w14:paraId="4F0A7C97" w14:textId="77777777" w:rsidR="004E14BB" w:rsidRDefault="004E14BB">
      <w:pPr>
        <w:spacing w:line="276" w:lineRule="auto"/>
        <w:jc w:val="both"/>
        <w:sectPr w:rsidR="004E14BB">
          <w:pgSz w:w="11910" w:h="16840"/>
          <w:pgMar w:top="1740" w:right="380" w:bottom="920" w:left="460" w:header="0" w:footer="730" w:gutter="0"/>
          <w:cols w:space="720"/>
        </w:sectPr>
      </w:pPr>
    </w:p>
    <w:p w14:paraId="605A8A11" w14:textId="77777777" w:rsidR="004E14BB" w:rsidRDefault="00000000">
      <w:pPr>
        <w:pStyle w:val="BodyText"/>
        <w:spacing w:before="85" w:line="276" w:lineRule="auto"/>
        <w:ind w:left="958" w:right="1058"/>
        <w:jc w:val="both"/>
      </w:pPr>
      <w:r>
        <w:lastRenderedPageBreak/>
        <w:t xml:space="preserve">The three most important objectives were improving staff knowledge (98% considering this </w:t>
      </w:r>
      <w:proofErr w:type="gramStart"/>
      <w:r>
        <w:t>very/fairly important</w:t>
      </w:r>
      <w:proofErr w:type="gramEnd"/>
      <w:r>
        <w:t xml:space="preserve">); improving employment relations (96%); and improving the </w:t>
      </w:r>
      <w:proofErr w:type="spellStart"/>
      <w:r>
        <w:t>organisation’s</w:t>
      </w:r>
      <w:proofErr w:type="spellEnd"/>
      <w:r>
        <w:t xml:space="preserve"> performance (92%). Significantly fewer respondents</w:t>
      </w:r>
      <w:r>
        <w:rPr>
          <w:spacing w:val="-20"/>
        </w:rPr>
        <w:t xml:space="preserve"> </w:t>
      </w:r>
      <w:r>
        <w:t>attached</w:t>
      </w:r>
      <w:r>
        <w:rPr>
          <w:spacing w:val="-19"/>
        </w:rPr>
        <w:t xml:space="preserve"> </w:t>
      </w:r>
      <w:r>
        <w:t>importance</w:t>
      </w:r>
      <w:r>
        <w:rPr>
          <w:spacing w:val="-19"/>
        </w:rPr>
        <w:t xml:space="preserve"> </w:t>
      </w:r>
      <w:r>
        <w:t>to</w:t>
      </w:r>
      <w:r>
        <w:rPr>
          <w:spacing w:val="-20"/>
        </w:rPr>
        <w:t xml:space="preserve"> </w:t>
      </w:r>
      <w:r>
        <w:t>improving</w:t>
      </w:r>
      <w:r>
        <w:rPr>
          <w:spacing w:val="-19"/>
        </w:rPr>
        <w:t xml:space="preserve"> </w:t>
      </w:r>
      <w:r>
        <w:t>adherence</w:t>
      </w:r>
      <w:r>
        <w:rPr>
          <w:spacing w:val="-20"/>
        </w:rPr>
        <w:t xml:space="preserve"> </w:t>
      </w:r>
      <w:r>
        <w:t>to</w:t>
      </w:r>
      <w:r>
        <w:rPr>
          <w:spacing w:val="-19"/>
        </w:rPr>
        <w:t xml:space="preserve"> </w:t>
      </w:r>
      <w:r>
        <w:t>policies</w:t>
      </w:r>
      <w:r>
        <w:rPr>
          <w:spacing w:val="-19"/>
        </w:rPr>
        <w:t xml:space="preserve"> </w:t>
      </w:r>
      <w:r>
        <w:t>or</w:t>
      </w:r>
      <w:r>
        <w:rPr>
          <w:spacing w:val="-20"/>
        </w:rPr>
        <w:t xml:space="preserve"> </w:t>
      </w:r>
      <w:r>
        <w:t>procedures in 2019 than in 2013 (88%, compared to 93% in 2013).</w:t>
      </w:r>
    </w:p>
    <w:p w14:paraId="0C6F8685" w14:textId="77777777" w:rsidR="004E14BB" w:rsidRDefault="00000000">
      <w:pPr>
        <w:pStyle w:val="BodyText"/>
        <w:spacing w:before="120"/>
        <w:ind w:left="958"/>
        <w:jc w:val="both"/>
      </w:pPr>
      <w:r>
        <w:t>As</w:t>
      </w:r>
      <w:r>
        <w:rPr>
          <w:spacing w:val="-9"/>
        </w:rPr>
        <w:t xml:space="preserve"> </w:t>
      </w:r>
      <w:r>
        <w:t>in</w:t>
      </w:r>
      <w:r>
        <w:rPr>
          <w:spacing w:val="-8"/>
        </w:rPr>
        <w:t xml:space="preserve"> </w:t>
      </w:r>
      <w:r>
        <w:t>2013,</w:t>
      </w:r>
      <w:r>
        <w:rPr>
          <w:spacing w:val="-7"/>
        </w:rPr>
        <w:t xml:space="preserve"> </w:t>
      </w:r>
      <w:r>
        <w:t>improving</w:t>
      </w:r>
      <w:r>
        <w:rPr>
          <w:spacing w:val="-9"/>
        </w:rPr>
        <w:t xml:space="preserve"> </w:t>
      </w:r>
      <w:r>
        <w:t>staff</w:t>
      </w:r>
      <w:r>
        <w:rPr>
          <w:spacing w:val="-7"/>
        </w:rPr>
        <w:t xml:space="preserve"> </w:t>
      </w:r>
      <w:r>
        <w:t>knowledge</w:t>
      </w:r>
      <w:r>
        <w:rPr>
          <w:spacing w:val="-9"/>
        </w:rPr>
        <w:t xml:space="preserve"> </w:t>
      </w:r>
      <w:r>
        <w:t>was</w:t>
      </w:r>
      <w:r>
        <w:rPr>
          <w:spacing w:val="-8"/>
        </w:rPr>
        <w:t xml:space="preserve"> </w:t>
      </w:r>
      <w:r>
        <w:t>the</w:t>
      </w:r>
      <w:r>
        <w:rPr>
          <w:spacing w:val="-8"/>
        </w:rPr>
        <w:t xml:space="preserve"> </w:t>
      </w:r>
      <w:r>
        <w:t>most</w:t>
      </w:r>
      <w:r>
        <w:rPr>
          <w:spacing w:val="-7"/>
        </w:rPr>
        <w:t xml:space="preserve"> </w:t>
      </w:r>
      <w:r>
        <w:t>important</w:t>
      </w:r>
      <w:r>
        <w:rPr>
          <w:spacing w:val="-8"/>
        </w:rPr>
        <w:t xml:space="preserve"> </w:t>
      </w:r>
      <w:r>
        <w:t>objective</w:t>
      </w:r>
      <w:r>
        <w:rPr>
          <w:spacing w:val="-7"/>
        </w:rPr>
        <w:t xml:space="preserve"> </w:t>
      </w:r>
      <w:r>
        <w:rPr>
          <w:spacing w:val="-2"/>
        </w:rPr>
        <w:t>(31%).</w:t>
      </w:r>
    </w:p>
    <w:p w14:paraId="2D8855B7" w14:textId="77777777" w:rsidR="004E14BB" w:rsidRDefault="00000000">
      <w:pPr>
        <w:pStyle w:val="BodyText"/>
        <w:spacing w:before="160" w:line="276" w:lineRule="auto"/>
        <w:ind w:left="958" w:right="1058"/>
        <w:jc w:val="both"/>
      </w:pPr>
      <w:r>
        <w:t>There is an upward trend in the importance attached to training objectives that are</w:t>
      </w:r>
      <w:r>
        <w:rPr>
          <w:spacing w:val="-4"/>
        </w:rPr>
        <w:t xml:space="preserve"> </w:t>
      </w:r>
      <w:r>
        <w:t>linked</w:t>
      </w:r>
      <w:r>
        <w:rPr>
          <w:spacing w:val="-3"/>
        </w:rPr>
        <w:t xml:space="preserve"> </w:t>
      </w:r>
      <w:r>
        <w:t>to</w:t>
      </w:r>
      <w:r>
        <w:rPr>
          <w:spacing w:val="-4"/>
        </w:rPr>
        <w:t xml:space="preserve"> </w:t>
      </w:r>
      <w:r>
        <w:t>tangible,</w:t>
      </w:r>
      <w:r>
        <w:rPr>
          <w:spacing w:val="-3"/>
        </w:rPr>
        <w:t xml:space="preserve"> </w:t>
      </w:r>
      <w:r>
        <w:t>measurable</w:t>
      </w:r>
      <w:r>
        <w:rPr>
          <w:spacing w:val="-4"/>
        </w:rPr>
        <w:t xml:space="preserve"> </w:t>
      </w:r>
      <w:r>
        <w:t>outcomes,</w:t>
      </w:r>
      <w:r>
        <w:rPr>
          <w:spacing w:val="-2"/>
        </w:rPr>
        <w:t xml:space="preserve"> </w:t>
      </w:r>
      <w:r>
        <w:t>such</w:t>
      </w:r>
      <w:r>
        <w:rPr>
          <w:spacing w:val="-1"/>
        </w:rPr>
        <w:t xml:space="preserve"> </w:t>
      </w:r>
      <w:r>
        <w:t>as</w:t>
      </w:r>
      <w:r>
        <w:rPr>
          <w:spacing w:val="-3"/>
        </w:rPr>
        <w:t xml:space="preserve"> </w:t>
      </w:r>
      <w:proofErr w:type="spellStart"/>
      <w:r>
        <w:t>organisational</w:t>
      </w:r>
      <w:proofErr w:type="spellEnd"/>
      <w:r>
        <w:rPr>
          <w:spacing w:val="-3"/>
        </w:rPr>
        <w:t xml:space="preserve"> </w:t>
      </w:r>
      <w:r>
        <w:t>performance (72%</w:t>
      </w:r>
      <w:r>
        <w:rPr>
          <w:spacing w:val="8"/>
        </w:rPr>
        <w:t xml:space="preserve"> </w:t>
      </w:r>
      <w:r>
        <w:t>rating</w:t>
      </w:r>
      <w:r>
        <w:rPr>
          <w:spacing w:val="8"/>
        </w:rPr>
        <w:t xml:space="preserve"> </w:t>
      </w:r>
      <w:r>
        <w:t>this</w:t>
      </w:r>
      <w:r>
        <w:rPr>
          <w:spacing w:val="7"/>
        </w:rPr>
        <w:t xml:space="preserve"> </w:t>
      </w:r>
      <w:r>
        <w:t>as</w:t>
      </w:r>
      <w:r>
        <w:rPr>
          <w:spacing w:val="8"/>
        </w:rPr>
        <w:t xml:space="preserve"> </w:t>
      </w:r>
      <w:r>
        <w:t>very/fairly</w:t>
      </w:r>
      <w:r>
        <w:rPr>
          <w:spacing w:val="7"/>
        </w:rPr>
        <w:t xml:space="preserve"> </w:t>
      </w:r>
      <w:r>
        <w:t>important</w:t>
      </w:r>
      <w:r>
        <w:rPr>
          <w:spacing w:val="8"/>
        </w:rPr>
        <w:t xml:space="preserve"> </w:t>
      </w:r>
      <w:r>
        <w:t>in</w:t>
      </w:r>
      <w:r>
        <w:rPr>
          <w:spacing w:val="8"/>
        </w:rPr>
        <w:t xml:space="preserve"> </w:t>
      </w:r>
      <w:r>
        <w:t>2008;</w:t>
      </w:r>
      <w:r>
        <w:rPr>
          <w:spacing w:val="8"/>
        </w:rPr>
        <w:t xml:space="preserve"> </w:t>
      </w:r>
      <w:r>
        <w:t>87%</w:t>
      </w:r>
      <w:r>
        <w:rPr>
          <w:spacing w:val="8"/>
        </w:rPr>
        <w:t xml:space="preserve"> </w:t>
      </w:r>
      <w:r>
        <w:t>in</w:t>
      </w:r>
      <w:r>
        <w:rPr>
          <w:spacing w:val="8"/>
        </w:rPr>
        <w:t xml:space="preserve"> </w:t>
      </w:r>
      <w:r>
        <w:t>2013;</w:t>
      </w:r>
      <w:r>
        <w:rPr>
          <w:spacing w:val="8"/>
        </w:rPr>
        <w:t xml:space="preserve"> </w:t>
      </w:r>
      <w:r>
        <w:t>92%</w:t>
      </w:r>
      <w:r>
        <w:rPr>
          <w:spacing w:val="9"/>
        </w:rPr>
        <w:t xml:space="preserve"> </w:t>
      </w:r>
      <w:r>
        <w:t>in</w:t>
      </w:r>
      <w:r>
        <w:rPr>
          <w:spacing w:val="9"/>
        </w:rPr>
        <w:t xml:space="preserve"> </w:t>
      </w:r>
      <w:r>
        <w:rPr>
          <w:spacing w:val="-2"/>
        </w:rPr>
        <w:t>2019</w:t>
      </w:r>
      <w:proofErr w:type="gramStart"/>
      <w:r>
        <w:rPr>
          <w:spacing w:val="-2"/>
        </w:rPr>
        <w:t>);</w:t>
      </w:r>
      <w:proofErr w:type="gramEnd"/>
    </w:p>
    <w:p w14:paraId="624D0633" w14:textId="77777777" w:rsidR="004E14BB" w:rsidRDefault="00000000">
      <w:pPr>
        <w:pStyle w:val="BodyText"/>
        <w:ind w:left="958"/>
        <w:jc w:val="both"/>
      </w:pPr>
      <w:r>
        <w:t>the</w:t>
      </w:r>
      <w:r>
        <w:rPr>
          <w:spacing w:val="18"/>
        </w:rPr>
        <w:t xml:space="preserve"> </w:t>
      </w:r>
      <w:r>
        <w:t>level</w:t>
      </w:r>
      <w:r>
        <w:rPr>
          <w:spacing w:val="19"/>
        </w:rPr>
        <w:t xml:space="preserve"> </w:t>
      </w:r>
      <w:r>
        <w:t>of</w:t>
      </w:r>
      <w:r>
        <w:rPr>
          <w:spacing w:val="19"/>
        </w:rPr>
        <w:t xml:space="preserve"> </w:t>
      </w:r>
      <w:r>
        <w:t>staff</w:t>
      </w:r>
      <w:r>
        <w:rPr>
          <w:spacing w:val="20"/>
        </w:rPr>
        <w:t xml:space="preserve"> </w:t>
      </w:r>
      <w:r>
        <w:t>turnover</w:t>
      </w:r>
      <w:r>
        <w:rPr>
          <w:spacing w:val="19"/>
        </w:rPr>
        <w:t xml:space="preserve"> </w:t>
      </w:r>
      <w:r>
        <w:t>(35%</w:t>
      </w:r>
      <w:r>
        <w:rPr>
          <w:spacing w:val="18"/>
        </w:rPr>
        <w:t xml:space="preserve"> </w:t>
      </w:r>
      <w:r>
        <w:t>in</w:t>
      </w:r>
      <w:r>
        <w:rPr>
          <w:spacing w:val="19"/>
        </w:rPr>
        <w:t xml:space="preserve"> </w:t>
      </w:r>
      <w:r>
        <w:t>2008;</w:t>
      </w:r>
      <w:r>
        <w:rPr>
          <w:spacing w:val="18"/>
        </w:rPr>
        <w:t xml:space="preserve"> </w:t>
      </w:r>
      <w:r>
        <w:t>51%</w:t>
      </w:r>
      <w:r>
        <w:rPr>
          <w:spacing w:val="19"/>
        </w:rPr>
        <w:t xml:space="preserve"> </w:t>
      </w:r>
      <w:r>
        <w:t>in</w:t>
      </w:r>
      <w:r>
        <w:rPr>
          <w:spacing w:val="20"/>
        </w:rPr>
        <w:t xml:space="preserve"> </w:t>
      </w:r>
      <w:r>
        <w:t>2013;</w:t>
      </w:r>
      <w:r>
        <w:rPr>
          <w:spacing w:val="21"/>
        </w:rPr>
        <w:t xml:space="preserve"> </w:t>
      </w:r>
      <w:r>
        <w:t>72%</w:t>
      </w:r>
      <w:r>
        <w:rPr>
          <w:spacing w:val="18"/>
        </w:rPr>
        <w:t xml:space="preserve"> </w:t>
      </w:r>
      <w:r>
        <w:t>in</w:t>
      </w:r>
      <w:r>
        <w:rPr>
          <w:spacing w:val="18"/>
        </w:rPr>
        <w:t xml:space="preserve"> </w:t>
      </w:r>
      <w:r>
        <w:t>2019)</w:t>
      </w:r>
      <w:r>
        <w:rPr>
          <w:spacing w:val="19"/>
        </w:rPr>
        <w:t xml:space="preserve"> </w:t>
      </w:r>
      <w:r>
        <w:t>and</w:t>
      </w:r>
      <w:r>
        <w:rPr>
          <w:spacing w:val="19"/>
        </w:rPr>
        <w:t xml:space="preserve"> </w:t>
      </w:r>
      <w:r>
        <w:rPr>
          <w:spacing w:val="-5"/>
        </w:rPr>
        <w:t>the</w:t>
      </w:r>
    </w:p>
    <w:p w14:paraId="3FF3BFA0" w14:textId="77777777" w:rsidR="004E14BB" w:rsidRDefault="00000000">
      <w:pPr>
        <w:pStyle w:val="BodyText"/>
        <w:spacing w:before="40" w:line="276" w:lineRule="auto"/>
        <w:ind w:left="958" w:right="1059"/>
        <w:jc w:val="both"/>
      </w:pPr>
      <w:r>
        <w:t xml:space="preserve">level of staff absenteeism (34% in 2008; 51% in 2013; 59% in 2019). However, the achievement of these objectives tends to involve a range of factors; not just the training, and as such meeting them is increasingly outside of </w:t>
      </w:r>
      <w:proofErr w:type="spellStart"/>
      <w:r>
        <w:t>Acas’</w:t>
      </w:r>
      <w:proofErr w:type="spellEnd"/>
      <w:r>
        <w:t xml:space="preserve"> control.</w:t>
      </w:r>
    </w:p>
    <w:p w14:paraId="050B2296" w14:textId="77777777" w:rsidR="004E14BB" w:rsidRDefault="00000000">
      <w:pPr>
        <w:pStyle w:val="BodyText"/>
        <w:spacing w:before="120" w:line="276" w:lineRule="auto"/>
        <w:ind w:left="958" w:right="1058"/>
        <w:jc w:val="both"/>
      </w:pPr>
      <w:r>
        <w:t xml:space="preserve">Having had a good experience of </w:t>
      </w:r>
      <w:proofErr w:type="spellStart"/>
      <w:r>
        <w:t>Acas</w:t>
      </w:r>
      <w:proofErr w:type="spellEnd"/>
      <w:r>
        <w:t xml:space="preserve"> in the past was the most frequently cited reason for choosing </w:t>
      </w:r>
      <w:proofErr w:type="spellStart"/>
      <w:r>
        <w:t>Acas</w:t>
      </w:r>
      <w:proofErr w:type="spellEnd"/>
      <w:r>
        <w:t xml:space="preserve"> as a training provider (42%); closely followed by </w:t>
      </w:r>
      <w:proofErr w:type="spellStart"/>
      <w:r>
        <w:t>Acas’</w:t>
      </w:r>
      <w:proofErr w:type="spellEnd"/>
      <w:r>
        <w:t xml:space="preserve"> reputation as a training provider (38%). Around one in four respondents chose </w:t>
      </w:r>
      <w:proofErr w:type="spellStart"/>
      <w:r>
        <w:t>Acas</w:t>
      </w:r>
      <w:proofErr w:type="spellEnd"/>
      <w:r>
        <w:t xml:space="preserve"> because of its expertise in employment relations and HR (23%).</w:t>
      </w:r>
    </w:p>
    <w:p w14:paraId="173A9695" w14:textId="77777777" w:rsidR="004E14BB" w:rsidRDefault="00000000">
      <w:pPr>
        <w:pStyle w:val="Heading3"/>
        <w:numPr>
          <w:ilvl w:val="1"/>
          <w:numId w:val="15"/>
        </w:numPr>
        <w:tabs>
          <w:tab w:val="left" w:pos="1524"/>
        </w:tabs>
        <w:spacing w:before="240"/>
        <w:ind w:left="1524" w:hanging="566"/>
      </w:pPr>
      <w:bookmarkStart w:id="6" w:name="1.3_Workplace_Training_preparation_and_d"/>
      <w:bookmarkStart w:id="7" w:name="_bookmark3"/>
      <w:bookmarkEnd w:id="6"/>
      <w:bookmarkEnd w:id="7"/>
      <w:r>
        <w:t>Workplace</w:t>
      </w:r>
      <w:r>
        <w:rPr>
          <w:spacing w:val="-5"/>
        </w:rPr>
        <w:t xml:space="preserve"> </w:t>
      </w:r>
      <w:r>
        <w:t>Training</w:t>
      </w:r>
      <w:r>
        <w:rPr>
          <w:spacing w:val="-4"/>
        </w:rPr>
        <w:t xml:space="preserve"> </w:t>
      </w:r>
      <w:r>
        <w:t>preparation</w:t>
      </w:r>
      <w:r>
        <w:rPr>
          <w:spacing w:val="-4"/>
        </w:rPr>
        <w:t xml:space="preserve"> </w:t>
      </w:r>
      <w:r>
        <w:t>and</w:t>
      </w:r>
      <w:r>
        <w:rPr>
          <w:spacing w:val="-4"/>
        </w:rPr>
        <w:t xml:space="preserve"> </w:t>
      </w:r>
      <w:r>
        <w:rPr>
          <w:spacing w:val="-2"/>
        </w:rPr>
        <w:t>delivery</w:t>
      </w:r>
    </w:p>
    <w:p w14:paraId="3DAF8D8C" w14:textId="77777777" w:rsidR="004E14BB" w:rsidRDefault="00000000">
      <w:pPr>
        <w:pStyle w:val="BodyText"/>
        <w:spacing w:before="190" w:line="276" w:lineRule="auto"/>
        <w:ind w:left="958" w:right="1058"/>
        <w:jc w:val="both"/>
      </w:pPr>
      <w:r>
        <w:t xml:space="preserve">All training commissioners should have had a conversation with an </w:t>
      </w:r>
      <w:proofErr w:type="spellStart"/>
      <w:r>
        <w:t>Acas</w:t>
      </w:r>
      <w:proofErr w:type="spellEnd"/>
      <w:r>
        <w:t xml:space="preserve"> representative about their training needs before training commences but one in five do not recall doing so.</w:t>
      </w:r>
    </w:p>
    <w:p w14:paraId="12D60F46" w14:textId="77777777" w:rsidR="004E14BB" w:rsidRDefault="00000000">
      <w:pPr>
        <w:pStyle w:val="BodyText"/>
        <w:spacing w:before="119" w:line="276" w:lineRule="auto"/>
        <w:ind w:left="958" w:right="1058"/>
        <w:jc w:val="both"/>
      </w:pPr>
      <w:r>
        <w:t>Eighty</w:t>
      </w:r>
      <w:r>
        <w:rPr>
          <w:spacing w:val="-4"/>
        </w:rPr>
        <w:t xml:space="preserve"> </w:t>
      </w:r>
      <w:r>
        <w:t>per</w:t>
      </w:r>
      <w:r>
        <w:rPr>
          <w:spacing w:val="-3"/>
        </w:rPr>
        <w:t xml:space="preserve"> </w:t>
      </w:r>
      <w:r>
        <w:t>cent</w:t>
      </w:r>
      <w:r>
        <w:rPr>
          <w:spacing w:val="-4"/>
        </w:rPr>
        <w:t xml:space="preserve"> </w:t>
      </w:r>
      <w:r>
        <w:t>of</w:t>
      </w:r>
      <w:r>
        <w:rPr>
          <w:spacing w:val="-4"/>
        </w:rPr>
        <w:t xml:space="preserve"> </w:t>
      </w:r>
      <w:r>
        <w:t>respondents</w:t>
      </w:r>
      <w:r>
        <w:rPr>
          <w:spacing w:val="-4"/>
        </w:rPr>
        <w:t xml:space="preserve"> </w:t>
      </w:r>
      <w:r>
        <w:t>recall</w:t>
      </w:r>
      <w:r>
        <w:rPr>
          <w:spacing w:val="-3"/>
        </w:rPr>
        <w:t xml:space="preserve"> </w:t>
      </w:r>
      <w:r>
        <w:t>a</w:t>
      </w:r>
      <w:r>
        <w:rPr>
          <w:spacing w:val="-4"/>
        </w:rPr>
        <w:t xml:space="preserve"> </w:t>
      </w:r>
      <w:r>
        <w:t>diagnostic</w:t>
      </w:r>
      <w:r>
        <w:rPr>
          <w:spacing w:val="-4"/>
        </w:rPr>
        <w:t xml:space="preserve"> </w:t>
      </w:r>
      <w:r>
        <w:t>process</w:t>
      </w:r>
      <w:r>
        <w:rPr>
          <w:spacing w:val="-4"/>
        </w:rPr>
        <w:t xml:space="preserve"> </w:t>
      </w:r>
      <w:r>
        <w:t>led</w:t>
      </w:r>
      <w:r>
        <w:rPr>
          <w:spacing w:val="-4"/>
        </w:rPr>
        <w:t xml:space="preserve"> </w:t>
      </w:r>
      <w:r>
        <w:t>by</w:t>
      </w:r>
      <w:r>
        <w:rPr>
          <w:spacing w:val="-3"/>
        </w:rPr>
        <w:t xml:space="preserve"> </w:t>
      </w:r>
      <w:proofErr w:type="spellStart"/>
      <w:r>
        <w:t>Acas</w:t>
      </w:r>
      <w:proofErr w:type="spellEnd"/>
      <w:r>
        <w:t>,</w:t>
      </w:r>
      <w:r>
        <w:rPr>
          <w:spacing w:val="-3"/>
        </w:rPr>
        <w:t xml:space="preserve"> </w:t>
      </w:r>
      <w:r>
        <w:t>while</w:t>
      </w:r>
      <w:r>
        <w:rPr>
          <w:spacing w:val="-4"/>
        </w:rPr>
        <w:t xml:space="preserve"> </w:t>
      </w:r>
      <w:r>
        <w:t>11% didn’t recall any sort of diagnostic process, and the remaining 9% were not sure.</w:t>
      </w:r>
    </w:p>
    <w:p w14:paraId="3914BAFC" w14:textId="77777777" w:rsidR="004E14BB" w:rsidRDefault="00000000">
      <w:pPr>
        <w:pStyle w:val="BodyText"/>
        <w:spacing w:before="121" w:line="276" w:lineRule="auto"/>
        <w:ind w:left="958" w:right="1057"/>
        <w:jc w:val="both"/>
      </w:pPr>
      <w:r>
        <w:t>The most frequently mentioned steps in the diagnostic process were identifying the</w:t>
      </w:r>
      <w:r>
        <w:rPr>
          <w:spacing w:val="-5"/>
        </w:rPr>
        <w:t xml:space="preserve"> </w:t>
      </w:r>
      <w:r>
        <w:t>specific</w:t>
      </w:r>
      <w:r>
        <w:rPr>
          <w:spacing w:val="-6"/>
        </w:rPr>
        <w:t xml:space="preserve"> </w:t>
      </w:r>
      <w:r>
        <w:t>training</w:t>
      </w:r>
      <w:r>
        <w:rPr>
          <w:spacing w:val="-5"/>
        </w:rPr>
        <w:t xml:space="preserve"> </w:t>
      </w:r>
      <w:r>
        <w:t>elements</w:t>
      </w:r>
      <w:r>
        <w:rPr>
          <w:spacing w:val="-6"/>
        </w:rPr>
        <w:t xml:space="preserve"> </w:t>
      </w:r>
      <w:r>
        <w:t>required</w:t>
      </w:r>
      <w:r>
        <w:rPr>
          <w:spacing w:val="-5"/>
        </w:rPr>
        <w:t xml:space="preserve"> </w:t>
      </w:r>
      <w:r>
        <w:t>(73%)</w:t>
      </w:r>
      <w:r>
        <w:rPr>
          <w:spacing w:val="-5"/>
        </w:rPr>
        <w:t xml:space="preserve"> </w:t>
      </w:r>
      <w:r>
        <w:t>and</w:t>
      </w:r>
      <w:r>
        <w:rPr>
          <w:spacing w:val="-5"/>
        </w:rPr>
        <w:t xml:space="preserve"> </w:t>
      </w:r>
      <w:r>
        <w:t>reviewing</w:t>
      </w:r>
      <w:r>
        <w:rPr>
          <w:spacing w:val="-5"/>
        </w:rPr>
        <w:t xml:space="preserve"> </w:t>
      </w:r>
      <w:proofErr w:type="spellStart"/>
      <w:r>
        <w:t>Acas’</w:t>
      </w:r>
      <w:proofErr w:type="spellEnd"/>
      <w:r>
        <w:rPr>
          <w:spacing w:val="-4"/>
        </w:rPr>
        <w:t xml:space="preserve"> </w:t>
      </w:r>
      <w:r>
        <w:t>existing</w:t>
      </w:r>
      <w:r>
        <w:rPr>
          <w:spacing w:val="-5"/>
        </w:rPr>
        <w:t xml:space="preserve"> </w:t>
      </w:r>
      <w:r>
        <w:t>ready- made courses (59%).</w:t>
      </w:r>
    </w:p>
    <w:p w14:paraId="6B56251E" w14:textId="77777777" w:rsidR="004E14BB" w:rsidRDefault="00000000">
      <w:pPr>
        <w:pStyle w:val="BodyText"/>
        <w:spacing w:before="119" w:line="276" w:lineRule="auto"/>
        <w:ind w:left="958" w:right="1058"/>
        <w:jc w:val="both"/>
      </w:pPr>
      <w:r>
        <w:t xml:space="preserve">The steps taken in the diagnostic process were considered to have significantly contributed to the appropriate training </w:t>
      </w:r>
      <w:proofErr w:type="spellStart"/>
      <w:r>
        <w:t>programme</w:t>
      </w:r>
      <w:proofErr w:type="spellEnd"/>
      <w:r>
        <w:t xml:space="preserve"> being created by </w:t>
      </w:r>
      <w:proofErr w:type="spellStart"/>
      <w:r>
        <w:t>Acas</w:t>
      </w:r>
      <w:proofErr w:type="spellEnd"/>
      <w:r>
        <w:t xml:space="preserve"> by </w:t>
      </w:r>
      <w:proofErr w:type="gramStart"/>
      <w:r>
        <w:t>the majority</w:t>
      </w:r>
      <w:r>
        <w:rPr>
          <w:spacing w:val="-6"/>
        </w:rPr>
        <w:t xml:space="preserve"> </w:t>
      </w:r>
      <w:r>
        <w:t>of</w:t>
      </w:r>
      <w:proofErr w:type="gramEnd"/>
      <w:r>
        <w:rPr>
          <w:spacing w:val="-6"/>
        </w:rPr>
        <w:t xml:space="preserve"> </w:t>
      </w:r>
      <w:r>
        <w:t>respondents</w:t>
      </w:r>
      <w:r>
        <w:rPr>
          <w:spacing w:val="-7"/>
        </w:rPr>
        <w:t xml:space="preserve"> </w:t>
      </w:r>
      <w:r>
        <w:t>who</w:t>
      </w:r>
      <w:r>
        <w:rPr>
          <w:spacing w:val="-6"/>
        </w:rPr>
        <w:t xml:space="preserve"> </w:t>
      </w:r>
      <w:r>
        <w:t>recall</w:t>
      </w:r>
      <w:r>
        <w:rPr>
          <w:spacing w:val="-5"/>
        </w:rPr>
        <w:t xml:space="preserve"> </w:t>
      </w:r>
      <w:r>
        <w:t>there</w:t>
      </w:r>
      <w:r>
        <w:rPr>
          <w:spacing w:val="-5"/>
        </w:rPr>
        <w:t xml:space="preserve"> </w:t>
      </w:r>
      <w:r>
        <w:t>being</w:t>
      </w:r>
      <w:r>
        <w:rPr>
          <w:spacing w:val="-6"/>
        </w:rPr>
        <w:t xml:space="preserve"> </w:t>
      </w:r>
      <w:r>
        <w:t>such</w:t>
      </w:r>
      <w:r>
        <w:rPr>
          <w:spacing w:val="-5"/>
        </w:rPr>
        <w:t xml:space="preserve"> </w:t>
      </w:r>
      <w:r>
        <w:t>a</w:t>
      </w:r>
      <w:r>
        <w:rPr>
          <w:spacing w:val="-6"/>
        </w:rPr>
        <w:t xml:space="preserve"> </w:t>
      </w:r>
      <w:r>
        <w:t>process</w:t>
      </w:r>
      <w:r>
        <w:rPr>
          <w:spacing w:val="-6"/>
        </w:rPr>
        <w:t xml:space="preserve"> </w:t>
      </w:r>
      <w:r>
        <w:t>(65%).</w:t>
      </w:r>
      <w:r>
        <w:rPr>
          <w:spacing w:val="-6"/>
        </w:rPr>
        <w:t xml:space="preserve"> </w:t>
      </w:r>
      <w:r>
        <w:t>The</w:t>
      </w:r>
      <w:r>
        <w:rPr>
          <w:spacing w:val="-6"/>
        </w:rPr>
        <w:t xml:space="preserve"> </w:t>
      </w:r>
      <w:r>
        <w:t>survey evidences a correlation between high levels of satisfaction with the training and the</w:t>
      </w:r>
      <w:r>
        <w:rPr>
          <w:spacing w:val="-10"/>
        </w:rPr>
        <w:t xml:space="preserve"> </w:t>
      </w:r>
      <w:r>
        <w:t>extent</w:t>
      </w:r>
      <w:r>
        <w:rPr>
          <w:spacing w:val="-9"/>
        </w:rPr>
        <w:t xml:space="preserve"> </w:t>
      </w:r>
      <w:r>
        <w:t>to</w:t>
      </w:r>
      <w:r>
        <w:rPr>
          <w:spacing w:val="-10"/>
        </w:rPr>
        <w:t xml:space="preserve"> </w:t>
      </w:r>
      <w:r>
        <w:t>which</w:t>
      </w:r>
      <w:r>
        <w:rPr>
          <w:spacing w:val="-10"/>
        </w:rPr>
        <w:t xml:space="preserve"> </w:t>
      </w:r>
      <w:r>
        <w:t>respondents</w:t>
      </w:r>
      <w:r>
        <w:rPr>
          <w:spacing w:val="-9"/>
        </w:rPr>
        <w:t xml:space="preserve"> </w:t>
      </w:r>
      <w:r>
        <w:t>recall</w:t>
      </w:r>
      <w:r>
        <w:rPr>
          <w:spacing w:val="-9"/>
        </w:rPr>
        <w:t xml:space="preserve"> </w:t>
      </w:r>
      <w:r>
        <w:t>any</w:t>
      </w:r>
      <w:r>
        <w:rPr>
          <w:spacing w:val="-9"/>
        </w:rPr>
        <w:t xml:space="preserve"> </w:t>
      </w:r>
      <w:r>
        <w:t>of</w:t>
      </w:r>
      <w:r>
        <w:rPr>
          <w:spacing w:val="-10"/>
        </w:rPr>
        <w:t xml:space="preserve"> </w:t>
      </w:r>
      <w:r>
        <w:t>the</w:t>
      </w:r>
      <w:r>
        <w:rPr>
          <w:spacing w:val="-9"/>
        </w:rPr>
        <w:t xml:space="preserve"> </w:t>
      </w:r>
      <w:r>
        <w:t>diagnostic</w:t>
      </w:r>
      <w:r>
        <w:rPr>
          <w:spacing w:val="-9"/>
        </w:rPr>
        <w:t xml:space="preserve"> </w:t>
      </w:r>
      <w:r>
        <w:t>steps</w:t>
      </w:r>
      <w:r>
        <w:rPr>
          <w:spacing w:val="-10"/>
        </w:rPr>
        <w:t xml:space="preserve"> </w:t>
      </w:r>
      <w:r>
        <w:t>taking</w:t>
      </w:r>
      <w:r>
        <w:rPr>
          <w:spacing w:val="-10"/>
        </w:rPr>
        <w:t xml:space="preserve"> </w:t>
      </w:r>
      <w:r>
        <w:t>place.</w:t>
      </w:r>
      <w:r>
        <w:rPr>
          <w:spacing w:val="40"/>
        </w:rPr>
        <w:t xml:space="preserve"> </w:t>
      </w:r>
      <w:r>
        <w:t xml:space="preserve">It underlines the importance of ensuring that customers are engaged and satisfied with the diagnostic process and, if necessary, for </w:t>
      </w:r>
      <w:proofErr w:type="spellStart"/>
      <w:proofErr w:type="gramStart"/>
      <w:r>
        <w:t>Acas</w:t>
      </w:r>
      <w:proofErr w:type="spellEnd"/>
      <w:proofErr w:type="gramEnd"/>
      <w:r>
        <w:t xml:space="preserve"> advisors to pro-actively encourage customers to undertake the process, promoting the benefits of doing so, if they show little interest in following the steps.</w:t>
      </w:r>
    </w:p>
    <w:p w14:paraId="62DAEC5A" w14:textId="77777777" w:rsidR="004E14BB" w:rsidRDefault="00000000">
      <w:pPr>
        <w:pStyle w:val="BodyText"/>
        <w:spacing w:before="120" w:line="276" w:lineRule="auto"/>
        <w:ind w:left="958" w:right="1058"/>
        <w:jc w:val="both"/>
      </w:pPr>
      <w:r>
        <w:t>There</w:t>
      </w:r>
      <w:r>
        <w:rPr>
          <w:spacing w:val="-14"/>
        </w:rPr>
        <w:t xml:space="preserve"> </w:t>
      </w:r>
      <w:r>
        <w:t>was</w:t>
      </w:r>
      <w:r>
        <w:rPr>
          <w:spacing w:val="-13"/>
        </w:rPr>
        <w:t xml:space="preserve"> </w:t>
      </w:r>
      <w:r>
        <w:t>a</w:t>
      </w:r>
      <w:r>
        <w:rPr>
          <w:spacing w:val="-14"/>
        </w:rPr>
        <w:t xml:space="preserve"> </w:t>
      </w:r>
      <w:r>
        <w:t>high</w:t>
      </w:r>
      <w:r>
        <w:rPr>
          <w:spacing w:val="-13"/>
        </w:rPr>
        <w:t xml:space="preserve"> </w:t>
      </w:r>
      <w:r>
        <w:t>degree</w:t>
      </w:r>
      <w:r>
        <w:rPr>
          <w:spacing w:val="-14"/>
        </w:rPr>
        <w:t xml:space="preserve"> </w:t>
      </w:r>
      <w:r>
        <w:t>of</w:t>
      </w:r>
      <w:r>
        <w:rPr>
          <w:spacing w:val="-14"/>
        </w:rPr>
        <w:t xml:space="preserve"> </w:t>
      </w:r>
      <w:r>
        <w:t>management</w:t>
      </w:r>
      <w:r>
        <w:rPr>
          <w:spacing w:val="-13"/>
        </w:rPr>
        <w:t xml:space="preserve"> </w:t>
      </w:r>
      <w:r>
        <w:t>involvement</w:t>
      </w:r>
      <w:r>
        <w:rPr>
          <w:spacing w:val="-14"/>
        </w:rPr>
        <w:t xml:space="preserve"> </w:t>
      </w:r>
      <w:r>
        <w:t>in</w:t>
      </w:r>
      <w:r>
        <w:rPr>
          <w:spacing w:val="-13"/>
        </w:rPr>
        <w:t xml:space="preserve"> </w:t>
      </w:r>
      <w:r>
        <w:t>the</w:t>
      </w:r>
      <w:r>
        <w:rPr>
          <w:spacing w:val="-14"/>
        </w:rPr>
        <w:t xml:space="preserve"> </w:t>
      </w:r>
      <w:r>
        <w:t>decision</w:t>
      </w:r>
      <w:r>
        <w:rPr>
          <w:spacing w:val="-13"/>
        </w:rPr>
        <w:t xml:space="preserve"> </w:t>
      </w:r>
      <w:r>
        <w:t>to</w:t>
      </w:r>
      <w:r>
        <w:rPr>
          <w:spacing w:val="-14"/>
        </w:rPr>
        <w:t xml:space="preserve"> </w:t>
      </w:r>
      <w:r>
        <w:t xml:space="preserve">undertake Workplace Training (85%) and within more than a quarter of </w:t>
      </w:r>
      <w:proofErr w:type="spellStart"/>
      <w:r>
        <w:t>organisations</w:t>
      </w:r>
      <w:proofErr w:type="spellEnd"/>
      <w:r>
        <w:t>, management</w:t>
      </w:r>
      <w:r>
        <w:rPr>
          <w:spacing w:val="-16"/>
        </w:rPr>
        <w:t xml:space="preserve"> </w:t>
      </w:r>
      <w:r>
        <w:t>also</w:t>
      </w:r>
      <w:r>
        <w:rPr>
          <w:spacing w:val="-15"/>
        </w:rPr>
        <w:t xml:space="preserve"> </w:t>
      </w:r>
      <w:r>
        <w:t>got</w:t>
      </w:r>
      <w:r>
        <w:rPr>
          <w:spacing w:val="-16"/>
        </w:rPr>
        <w:t xml:space="preserve"> </w:t>
      </w:r>
      <w:r>
        <w:t>involved</w:t>
      </w:r>
      <w:r>
        <w:rPr>
          <w:spacing w:val="-15"/>
        </w:rPr>
        <w:t xml:space="preserve"> </w:t>
      </w:r>
      <w:r>
        <w:t>in</w:t>
      </w:r>
      <w:r>
        <w:rPr>
          <w:spacing w:val="-16"/>
        </w:rPr>
        <w:t xml:space="preserve"> </w:t>
      </w:r>
      <w:r>
        <w:t>the</w:t>
      </w:r>
      <w:r>
        <w:rPr>
          <w:spacing w:val="-15"/>
        </w:rPr>
        <w:t xml:space="preserve"> </w:t>
      </w:r>
      <w:r>
        <w:t>diagnostic</w:t>
      </w:r>
      <w:r>
        <w:rPr>
          <w:spacing w:val="-15"/>
        </w:rPr>
        <w:t xml:space="preserve"> </w:t>
      </w:r>
      <w:r>
        <w:t>process</w:t>
      </w:r>
      <w:r>
        <w:rPr>
          <w:spacing w:val="-15"/>
        </w:rPr>
        <w:t xml:space="preserve"> </w:t>
      </w:r>
      <w:r>
        <w:t>(28%).</w:t>
      </w:r>
      <w:r>
        <w:rPr>
          <w:spacing w:val="-14"/>
        </w:rPr>
        <w:t xml:space="preserve"> </w:t>
      </w:r>
      <w:r>
        <w:t>Involvement</w:t>
      </w:r>
      <w:r>
        <w:rPr>
          <w:spacing w:val="-15"/>
        </w:rPr>
        <w:t xml:space="preserve"> </w:t>
      </w:r>
      <w:r>
        <w:t xml:space="preserve">from other types of staff (where present in the </w:t>
      </w:r>
      <w:proofErr w:type="spellStart"/>
      <w:r>
        <w:t>organisation</w:t>
      </w:r>
      <w:proofErr w:type="spellEnd"/>
      <w:r>
        <w:t>) is at a low level:</w:t>
      </w:r>
    </w:p>
    <w:p w14:paraId="03AA2DAA" w14:textId="77777777" w:rsidR="004E14BB" w:rsidRDefault="004E14BB">
      <w:pPr>
        <w:spacing w:line="276" w:lineRule="auto"/>
        <w:jc w:val="both"/>
        <w:sectPr w:rsidR="004E14BB">
          <w:pgSz w:w="11910" w:h="16840"/>
          <w:pgMar w:top="1740" w:right="380" w:bottom="920" w:left="460" w:header="0" w:footer="730" w:gutter="0"/>
          <w:cols w:space="720"/>
        </w:sectPr>
      </w:pPr>
    </w:p>
    <w:p w14:paraId="32A674A0" w14:textId="77777777" w:rsidR="004E14BB" w:rsidRDefault="00000000">
      <w:pPr>
        <w:pStyle w:val="ListParagraph"/>
        <w:numPr>
          <w:ilvl w:val="2"/>
          <w:numId w:val="15"/>
        </w:numPr>
        <w:tabs>
          <w:tab w:val="left" w:pos="1667"/>
        </w:tabs>
        <w:spacing w:before="85" w:line="261" w:lineRule="auto"/>
        <w:ind w:right="1058"/>
      </w:pPr>
      <w:r>
        <w:lastRenderedPageBreak/>
        <w:t>trade</w:t>
      </w:r>
      <w:r>
        <w:rPr>
          <w:spacing w:val="40"/>
        </w:rPr>
        <w:t xml:space="preserve"> </w:t>
      </w:r>
      <w:r>
        <w:t>union</w:t>
      </w:r>
      <w:r>
        <w:rPr>
          <w:spacing w:val="40"/>
        </w:rPr>
        <w:t xml:space="preserve"> </w:t>
      </w:r>
      <w:r>
        <w:t>staff</w:t>
      </w:r>
      <w:r>
        <w:rPr>
          <w:spacing w:val="40"/>
        </w:rPr>
        <w:t xml:space="preserve"> </w:t>
      </w:r>
      <w:r>
        <w:t>-</w:t>
      </w:r>
      <w:r>
        <w:rPr>
          <w:spacing w:val="68"/>
        </w:rPr>
        <w:t xml:space="preserve"> </w:t>
      </w:r>
      <w:r>
        <w:t>17%</w:t>
      </w:r>
      <w:r>
        <w:rPr>
          <w:spacing w:val="68"/>
        </w:rPr>
        <w:t xml:space="preserve"> </w:t>
      </w:r>
      <w:r>
        <w:t>in</w:t>
      </w:r>
      <w:r>
        <w:rPr>
          <w:spacing w:val="40"/>
        </w:rPr>
        <w:t xml:space="preserve"> </w:t>
      </w:r>
      <w:r>
        <w:t>the</w:t>
      </w:r>
      <w:r>
        <w:rPr>
          <w:spacing w:val="40"/>
        </w:rPr>
        <w:t xml:space="preserve"> </w:t>
      </w:r>
      <w:r>
        <w:t>decision;</w:t>
      </w:r>
      <w:r>
        <w:rPr>
          <w:spacing w:val="40"/>
        </w:rPr>
        <w:t xml:space="preserve"> </w:t>
      </w:r>
      <w:r>
        <w:t>7%</w:t>
      </w:r>
      <w:r>
        <w:rPr>
          <w:spacing w:val="68"/>
        </w:rPr>
        <w:t xml:space="preserve"> </w:t>
      </w:r>
      <w:r>
        <w:t>in</w:t>
      </w:r>
      <w:r>
        <w:rPr>
          <w:spacing w:val="40"/>
        </w:rPr>
        <w:t xml:space="preserve"> </w:t>
      </w:r>
      <w:r>
        <w:t>the</w:t>
      </w:r>
      <w:r>
        <w:rPr>
          <w:spacing w:val="40"/>
        </w:rPr>
        <w:t xml:space="preserve"> </w:t>
      </w:r>
      <w:r>
        <w:t xml:space="preserve">diagnostic/design </w:t>
      </w:r>
      <w:proofErr w:type="gramStart"/>
      <w:r>
        <w:rPr>
          <w:spacing w:val="-2"/>
        </w:rPr>
        <w:t>process;</w:t>
      </w:r>
      <w:proofErr w:type="gramEnd"/>
    </w:p>
    <w:p w14:paraId="36D4FBDC" w14:textId="77777777" w:rsidR="004E14BB" w:rsidRDefault="00000000">
      <w:pPr>
        <w:pStyle w:val="ListParagraph"/>
        <w:numPr>
          <w:ilvl w:val="2"/>
          <w:numId w:val="15"/>
        </w:numPr>
        <w:tabs>
          <w:tab w:val="left" w:pos="1667"/>
          <w:tab w:val="left" w:pos="2483"/>
          <w:tab w:val="left" w:pos="3202"/>
          <w:tab w:val="left" w:pos="5146"/>
          <w:tab w:val="left" w:pos="5478"/>
          <w:tab w:val="left" w:pos="6226"/>
          <w:tab w:val="left" w:pos="6658"/>
          <w:tab w:val="left" w:pos="7246"/>
          <w:tab w:val="left" w:pos="8470"/>
          <w:tab w:val="left" w:pos="9218"/>
          <w:tab w:val="left" w:pos="9650"/>
        </w:tabs>
        <w:spacing w:before="3" w:line="261" w:lineRule="auto"/>
        <w:ind w:right="1058"/>
      </w:pPr>
      <w:r>
        <w:rPr>
          <w:spacing w:val="-4"/>
        </w:rPr>
        <w:t>other</w:t>
      </w:r>
      <w:r>
        <w:tab/>
      </w:r>
      <w:r>
        <w:rPr>
          <w:spacing w:val="-2"/>
        </w:rPr>
        <w:t>staff</w:t>
      </w:r>
      <w:r>
        <w:tab/>
      </w:r>
      <w:r>
        <w:rPr>
          <w:spacing w:val="-2"/>
        </w:rPr>
        <w:t>representatives</w:t>
      </w:r>
      <w:r>
        <w:tab/>
      </w:r>
      <w:r>
        <w:rPr>
          <w:spacing w:val="-10"/>
        </w:rPr>
        <w:t>-</w:t>
      </w:r>
      <w:r>
        <w:tab/>
      </w:r>
      <w:r>
        <w:rPr>
          <w:spacing w:val="-4"/>
        </w:rPr>
        <w:t>23%</w:t>
      </w:r>
      <w:r>
        <w:tab/>
      </w:r>
      <w:r>
        <w:rPr>
          <w:spacing w:val="-6"/>
        </w:rPr>
        <w:t>in</w:t>
      </w:r>
      <w:r>
        <w:tab/>
      </w:r>
      <w:r>
        <w:rPr>
          <w:spacing w:val="-4"/>
        </w:rPr>
        <w:t>the</w:t>
      </w:r>
      <w:r>
        <w:tab/>
      </w:r>
      <w:r>
        <w:rPr>
          <w:spacing w:val="-2"/>
        </w:rPr>
        <w:t>decision;</w:t>
      </w:r>
      <w:r>
        <w:tab/>
      </w:r>
      <w:r>
        <w:rPr>
          <w:spacing w:val="-4"/>
        </w:rPr>
        <w:t>11%</w:t>
      </w:r>
      <w:r>
        <w:tab/>
      </w:r>
      <w:r>
        <w:rPr>
          <w:spacing w:val="-6"/>
        </w:rPr>
        <w:t>in</w:t>
      </w:r>
      <w:r>
        <w:tab/>
      </w:r>
      <w:r>
        <w:rPr>
          <w:spacing w:val="-4"/>
        </w:rPr>
        <w:t xml:space="preserve">the </w:t>
      </w:r>
      <w:r>
        <w:t xml:space="preserve">diagnostic/design </w:t>
      </w:r>
      <w:proofErr w:type="gramStart"/>
      <w:r>
        <w:t>process;</w:t>
      </w:r>
      <w:proofErr w:type="gramEnd"/>
    </w:p>
    <w:p w14:paraId="23CF09AE" w14:textId="77777777" w:rsidR="004E14BB" w:rsidRDefault="00000000">
      <w:pPr>
        <w:pStyle w:val="ListParagraph"/>
        <w:numPr>
          <w:ilvl w:val="2"/>
          <w:numId w:val="15"/>
        </w:numPr>
        <w:tabs>
          <w:tab w:val="left" w:pos="1667"/>
        </w:tabs>
        <w:spacing w:before="3" w:line="261" w:lineRule="auto"/>
        <w:ind w:right="1059"/>
      </w:pPr>
      <w:r>
        <w:t>other,</w:t>
      </w:r>
      <w:r>
        <w:rPr>
          <w:spacing w:val="80"/>
        </w:rPr>
        <w:t xml:space="preserve"> </w:t>
      </w:r>
      <w:r>
        <w:t>non-management,</w:t>
      </w:r>
      <w:r>
        <w:rPr>
          <w:spacing w:val="80"/>
        </w:rPr>
        <w:t xml:space="preserve"> </w:t>
      </w:r>
      <w:r>
        <w:t>staff</w:t>
      </w:r>
      <w:r>
        <w:rPr>
          <w:spacing w:val="80"/>
        </w:rPr>
        <w:t xml:space="preserve"> </w:t>
      </w:r>
      <w:r>
        <w:t>–</w:t>
      </w:r>
      <w:r>
        <w:rPr>
          <w:spacing w:val="80"/>
        </w:rPr>
        <w:t xml:space="preserve"> </w:t>
      </w:r>
      <w:r>
        <w:t>22%</w:t>
      </w:r>
      <w:r>
        <w:rPr>
          <w:spacing w:val="80"/>
        </w:rPr>
        <w:t xml:space="preserve"> </w:t>
      </w:r>
      <w:r>
        <w:t>in</w:t>
      </w:r>
      <w:r>
        <w:rPr>
          <w:spacing w:val="80"/>
        </w:rPr>
        <w:t xml:space="preserve"> </w:t>
      </w:r>
      <w:r>
        <w:t>the</w:t>
      </w:r>
      <w:r>
        <w:rPr>
          <w:spacing w:val="80"/>
        </w:rPr>
        <w:t xml:space="preserve"> </w:t>
      </w:r>
      <w:r>
        <w:t>decision;</w:t>
      </w:r>
      <w:r>
        <w:rPr>
          <w:spacing w:val="80"/>
        </w:rPr>
        <w:t xml:space="preserve"> </w:t>
      </w:r>
      <w:r>
        <w:t>12%</w:t>
      </w:r>
      <w:r>
        <w:rPr>
          <w:spacing w:val="80"/>
        </w:rPr>
        <w:t xml:space="preserve"> </w:t>
      </w:r>
      <w:r>
        <w:t>in</w:t>
      </w:r>
      <w:r>
        <w:rPr>
          <w:spacing w:val="80"/>
        </w:rPr>
        <w:t xml:space="preserve"> </w:t>
      </w:r>
      <w:r>
        <w:t>the</w:t>
      </w:r>
      <w:r>
        <w:rPr>
          <w:spacing w:val="40"/>
        </w:rPr>
        <w:t xml:space="preserve"> </w:t>
      </w:r>
      <w:r>
        <w:t>diagnostic/design process.</w:t>
      </w:r>
    </w:p>
    <w:p w14:paraId="58B31B1F" w14:textId="77777777" w:rsidR="004E14BB" w:rsidRDefault="00000000">
      <w:pPr>
        <w:pStyle w:val="BodyText"/>
        <w:spacing w:before="123" w:line="276" w:lineRule="auto"/>
        <w:ind w:left="958" w:right="1056"/>
        <w:jc w:val="both"/>
      </w:pPr>
      <w:r>
        <w:t xml:space="preserve">The involvement of other staff representatives </w:t>
      </w:r>
      <w:proofErr w:type="gramStart"/>
      <w:r>
        <w:t>in particular is</w:t>
      </w:r>
      <w:proofErr w:type="gramEnd"/>
      <w:r>
        <w:t xml:space="preserve"> a key factor in satisfaction with the training.</w:t>
      </w:r>
    </w:p>
    <w:p w14:paraId="6A2455F7" w14:textId="77777777" w:rsidR="004E14BB" w:rsidRDefault="00000000">
      <w:pPr>
        <w:pStyle w:val="BodyText"/>
        <w:spacing w:before="120" w:line="276" w:lineRule="auto"/>
        <w:ind w:left="958" w:right="1058"/>
        <w:jc w:val="both"/>
      </w:pPr>
      <w:r>
        <w:t xml:space="preserve">In terms of who attended the training, this reflects involvement in the decision- making and training design stages. Management staff attended the training commissioned by </w:t>
      </w:r>
      <w:proofErr w:type="gramStart"/>
      <w:r>
        <w:t>the majority of</w:t>
      </w:r>
      <w:proofErr w:type="gramEnd"/>
      <w:r>
        <w:t xml:space="preserve"> </w:t>
      </w:r>
      <w:proofErr w:type="spellStart"/>
      <w:r>
        <w:t>organisations</w:t>
      </w:r>
      <w:proofErr w:type="spellEnd"/>
      <w:r>
        <w:t xml:space="preserve"> (85%), particularly in respect of training related to Fair Treatment at Work (92%), while trade union officials/representatives attended in three in ten </w:t>
      </w:r>
      <w:proofErr w:type="spellStart"/>
      <w:r>
        <w:t>organisations</w:t>
      </w:r>
      <w:proofErr w:type="spellEnd"/>
      <w:r>
        <w:t xml:space="preserve"> (29% and 30% respectively of </w:t>
      </w:r>
      <w:proofErr w:type="spellStart"/>
      <w:r>
        <w:t>organisations</w:t>
      </w:r>
      <w:proofErr w:type="spellEnd"/>
      <w:r>
        <w:t xml:space="preserve"> that have each of these staff), and non-union staff representatives attended in 62% of </w:t>
      </w:r>
      <w:proofErr w:type="spellStart"/>
      <w:r>
        <w:t>organisations</w:t>
      </w:r>
      <w:proofErr w:type="spellEnd"/>
      <w:r>
        <w:t xml:space="preserve"> with these staff. Trade union and non-union staff representatives were particularly likely to have attended training regarding HR and People Management.</w:t>
      </w:r>
    </w:p>
    <w:p w14:paraId="0F02DF8B" w14:textId="77777777" w:rsidR="004E14BB" w:rsidRDefault="00000000">
      <w:pPr>
        <w:pStyle w:val="BodyText"/>
        <w:spacing w:before="120" w:line="276" w:lineRule="auto"/>
        <w:ind w:left="958" w:right="1056"/>
        <w:jc w:val="both"/>
      </w:pPr>
      <w:r>
        <w:t xml:space="preserve">Training attendance was compulsory within 54% of </w:t>
      </w:r>
      <w:proofErr w:type="spellStart"/>
      <w:r>
        <w:t>organisations</w:t>
      </w:r>
      <w:proofErr w:type="spellEnd"/>
      <w:r>
        <w:t xml:space="preserve"> but was more likely to be optional in </w:t>
      </w:r>
      <w:proofErr w:type="spellStart"/>
      <w:r>
        <w:t>organisations</w:t>
      </w:r>
      <w:proofErr w:type="spellEnd"/>
      <w:r>
        <w:t xml:space="preserve"> with more than 250 employees (54%, compared to</w:t>
      </w:r>
      <w:r>
        <w:rPr>
          <w:spacing w:val="-2"/>
        </w:rPr>
        <w:t xml:space="preserve"> </w:t>
      </w:r>
      <w:r>
        <w:t>34%</w:t>
      </w:r>
      <w:r>
        <w:rPr>
          <w:spacing w:val="-2"/>
        </w:rPr>
        <w:t xml:space="preserve"> </w:t>
      </w:r>
      <w:r>
        <w:t>of</w:t>
      </w:r>
      <w:r>
        <w:rPr>
          <w:spacing w:val="-1"/>
        </w:rPr>
        <w:t xml:space="preserve"> </w:t>
      </w:r>
      <w:r>
        <w:t>smaller</w:t>
      </w:r>
      <w:r>
        <w:rPr>
          <w:spacing w:val="-2"/>
        </w:rPr>
        <w:t xml:space="preserve"> </w:t>
      </w:r>
      <w:proofErr w:type="spellStart"/>
      <w:r>
        <w:t>organisations</w:t>
      </w:r>
      <w:proofErr w:type="spellEnd"/>
      <w:r>
        <w:t>).</w:t>
      </w:r>
      <w:r>
        <w:rPr>
          <w:spacing w:val="-1"/>
        </w:rPr>
        <w:t xml:space="preserve"> </w:t>
      </w:r>
      <w:r>
        <w:t>This</w:t>
      </w:r>
      <w:r>
        <w:rPr>
          <w:spacing w:val="-2"/>
        </w:rPr>
        <w:t xml:space="preserve"> </w:t>
      </w:r>
      <w:r>
        <w:t>may</w:t>
      </w:r>
      <w:r>
        <w:rPr>
          <w:spacing w:val="-2"/>
        </w:rPr>
        <w:t xml:space="preserve"> </w:t>
      </w:r>
      <w:r>
        <w:t>reflect</w:t>
      </w:r>
      <w:r>
        <w:rPr>
          <w:spacing w:val="-2"/>
        </w:rPr>
        <w:t xml:space="preserve"> </w:t>
      </w:r>
      <w:r>
        <w:t>the</w:t>
      </w:r>
      <w:r>
        <w:rPr>
          <w:spacing w:val="-1"/>
        </w:rPr>
        <w:t xml:space="preserve"> </w:t>
      </w:r>
      <w:r>
        <w:t>impracticality</w:t>
      </w:r>
      <w:r>
        <w:rPr>
          <w:spacing w:val="-2"/>
        </w:rPr>
        <w:t xml:space="preserve"> </w:t>
      </w:r>
      <w:r>
        <w:t xml:space="preserve">of arranging training for all staff in large </w:t>
      </w:r>
      <w:proofErr w:type="spellStart"/>
      <w:r>
        <w:t>organisations</w:t>
      </w:r>
      <w:proofErr w:type="spellEnd"/>
      <w:r>
        <w:t>.</w:t>
      </w:r>
    </w:p>
    <w:p w14:paraId="7C467FCE" w14:textId="77777777" w:rsidR="004E14BB" w:rsidRDefault="00000000">
      <w:pPr>
        <w:pStyle w:val="BodyText"/>
        <w:spacing w:before="120" w:line="276" w:lineRule="auto"/>
        <w:ind w:left="958" w:right="1058"/>
        <w:jc w:val="both"/>
      </w:pPr>
      <w:r>
        <w:t xml:space="preserve">When asked if an </w:t>
      </w:r>
      <w:proofErr w:type="spellStart"/>
      <w:r>
        <w:t>Acas</w:t>
      </w:r>
      <w:proofErr w:type="spellEnd"/>
      <w:r>
        <w:t xml:space="preserve"> adviser got back in touch to see how things were going following</w:t>
      </w:r>
      <w:r>
        <w:rPr>
          <w:spacing w:val="-4"/>
        </w:rPr>
        <w:t xml:space="preserve"> </w:t>
      </w:r>
      <w:r>
        <w:t>the</w:t>
      </w:r>
      <w:r>
        <w:rPr>
          <w:spacing w:val="-4"/>
        </w:rPr>
        <w:t xml:space="preserve"> </w:t>
      </w:r>
      <w:r>
        <w:t>training,</w:t>
      </w:r>
      <w:r>
        <w:rPr>
          <w:spacing w:val="-4"/>
        </w:rPr>
        <w:t xml:space="preserve"> </w:t>
      </w:r>
      <w:r>
        <w:t>62%</w:t>
      </w:r>
      <w:r>
        <w:rPr>
          <w:spacing w:val="-4"/>
        </w:rPr>
        <w:t xml:space="preserve"> </w:t>
      </w:r>
      <w:r>
        <w:t>recalled</w:t>
      </w:r>
      <w:r>
        <w:rPr>
          <w:spacing w:val="-4"/>
        </w:rPr>
        <w:t xml:space="preserve"> </w:t>
      </w:r>
      <w:r>
        <w:t>that</w:t>
      </w:r>
      <w:r>
        <w:rPr>
          <w:spacing w:val="-4"/>
        </w:rPr>
        <w:t xml:space="preserve"> </w:t>
      </w:r>
      <w:r>
        <w:t>an</w:t>
      </w:r>
      <w:r>
        <w:rPr>
          <w:spacing w:val="-4"/>
        </w:rPr>
        <w:t xml:space="preserve"> </w:t>
      </w:r>
      <w:r>
        <w:t>adviser</w:t>
      </w:r>
      <w:r>
        <w:rPr>
          <w:spacing w:val="-4"/>
        </w:rPr>
        <w:t xml:space="preserve"> </w:t>
      </w:r>
      <w:r>
        <w:t>did</w:t>
      </w:r>
      <w:r>
        <w:rPr>
          <w:spacing w:val="-4"/>
        </w:rPr>
        <w:t xml:space="preserve"> </w:t>
      </w:r>
      <w:r>
        <w:t>so.</w:t>
      </w:r>
      <w:r>
        <w:rPr>
          <w:spacing w:val="40"/>
        </w:rPr>
        <w:t xml:space="preserve"> </w:t>
      </w:r>
      <w:r>
        <w:t>Higher</w:t>
      </w:r>
      <w:r>
        <w:rPr>
          <w:spacing w:val="-4"/>
        </w:rPr>
        <w:t xml:space="preserve"> </w:t>
      </w:r>
      <w:r>
        <w:t>levels</w:t>
      </w:r>
      <w:r>
        <w:rPr>
          <w:spacing w:val="-2"/>
        </w:rPr>
        <w:t xml:space="preserve"> </w:t>
      </w:r>
      <w:r>
        <w:t>of</w:t>
      </w:r>
      <w:r>
        <w:rPr>
          <w:spacing w:val="-3"/>
        </w:rPr>
        <w:t xml:space="preserve"> </w:t>
      </w:r>
      <w:r>
        <w:t xml:space="preserve">recall of follow up contact amongst those that have used other </w:t>
      </w:r>
      <w:proofErr w:type="spellStart"/>
      <w:r>
        <w:t>Acas</w:t>
      </w:r>
      <w:proofErr w:type="spellEnd"/>
      <w:r>
        <w:t xml:space="preserve"> services (66%, compared</w:t>
      </w:r>
      <w:r>
        <w:rPr>
          <w:spacing w:val="-17"/>
        </w:rPr>
        <w:t xml:space="preserve"> </w:t>
      </w:r>
      <w:r>
        <w:t>to</w:t>
      </w:r>
      <w:r>
        <w:rPr>
          <w:spacing w:val="-18"/>
        </w:rPr>
        <w:t xml:space="preserve"> </w:t>
      </w:r>
      <w:r>
        <w:t>49%</w:t>
      </w:r>
      <w:r>
        <w:rPr>
          <w:spacing w:val="-18"/>
        </w:rPr>
        <w:t xml:space="preserve"> </w:t>
      </w:r>
      <w:r>
        <w:t>of</w:t>
      </w:r>
      <w:r>
        <w:rPr>
          <w:spacing w:val="-19"/>
        </w:rPr>
        <w:t xml:space="preserve"> </w:t>
      </w:r>
      <w:r>
        <w:t>those</w:t>
      </w:r>
      <w:r>
        <w:rPr>
          <w:spacing w:val="-18"/>
        </w:rPr>
        <w:t xml:space="preserve"> </w:t>
      </w:r>
      <w:r>
        <w:t>that</w:t>
      </w:r>
      <w:r>
        <w:rPr>
          <w:spacing w:val="-19"/>
        </w:rPr>
        <w:t xml:space="preserve"> </w:t>
      </w:r>
      <w:r>
        <w:t>have</w:t>
      </w:r>
      <w:r>
        <w:rPr>
          <w:spacing w:val="-18"/>
        </w:rPr>
        <w:t xml:space="preserve"> </w:t>
      </w:r>
      <w:r>
        <w:t>not</w:t>
      </w:r>
      <w:r>
        <w:rPr>
          <w:spacing w:val="-19"/>
        </w:rPr>
        <w:t xml:space="preserve"> </w:t>
      </w:r>
      <w:r>
        <w:t>used</w:t>
      </w:r>
      <w:r>
        <w:rPr>
          <w:spacing w:val="-18"/>
        </w:rPr>
        <w:t xml:space="preserve"> </w:t>
      </w:r>
      <w:r>
        <w:t>other</w:t>
      </w:r>
      <w:r>
        <w:rPr>
          <w:spacing w:val="-17"/>
        </w:rPr>
        <w:t xml:space="preserve"> </w:t>
      </w:r>
      <w:r>
        <w:t>services)</w:t>
      </w:r>
      <w:r>
        <w:rPr>
          <w:spacing w:val="-19"/>
        </w:rPr>
        <w:t xml:space="preserve"> </w:t>
      </w:r>
      <w:r>
        <w:t>suggests</w:t>
      </w:r>
      <w:r>
        <w:rPr>
          <w:spacing w:val="-19"/>
        </w:rPr>
        <w:t xml:space="preserve"> </w:t>
      </w:r>
      <w:r>
        <w:t>that</w:t>
      </w:r>
      <w:r>
        <w:rPr>
          <w:spacing w:val="-17"/>
        </w:rPr>
        <w:t xml:space="preserve"> </w:t>
      </w:r>
      <w:r>
        <w:t xml:space="preserve">having an existing relationship with </w:t>
      </w:r>
      <w:proofErr w:type="spellStart"/>
      <w:r>
        <w:t>Acas</w:t>
      </w:r>
      <w:proofErr w:type="spellEnd"/>
      <w:r>
        <w:t xml:space="preserve"> may have some bearing on the propensity to have received follow up contact.</w:t>
      </w:r>
    </w:p>
    <w:p w14:paraId="37A1F766" w14:textId="77777777" w:rsidR="004E14BB" w:rsidRDefault="00000000">
      <w:pPr>
        <w:pStyle w:val="BodyText"/>
        <w:spacing w:before="119" w:line="276" w:lineRule="auto"/>
        <w:ind w:left="958" w:right="1057"/>
        <w:jc w:val="both"/>
      </w:pPr>
      <w:r>
        <w:t xml:space="preserve">Having received follow up contact from an </w:t>
      </w:r>
      <w:proofErr w:type="spellStart"/>
      <w:r>
        <w:t>Acas</w:t>
      </w:r>
      <w:proofErr w:type="spellEnd"/>
      <w:r>
        <w:t xml:space="preserve"> adviser is also linked to fully achieving</w:t>
      </w:r>
      <w:r>
        <w:rPr>
          <w:spacing w:val="-4"/>
        </w:rPr>
        <w:t xml:space="preserve"> </w:t>
      </w:r>
      <w:r>
        <w:t>training</w:t>
      </w:r>
      <w:r>
        <w:rPr>
          <w:spacing w:val="-4"/>
        </w:rPr>
        <w:t xml:space="preserve"> </w:t>
      </w:r>
      <w:r>
        <w:t>objectives</w:t>
      </w:r>
      <w:r>
        <w:rPr>
          <w:spacing w:val="-2"/>
        </w:rPr>
        <w:t xml:space="preserve"> </w:t>
      </w:r>
      <w:r>
        <w:t>(67%,</w:t>
      </w:r>
      <w:r>
        <w:rPr>
          <w:spacing w:val="-3"/>
        </w:rPr>
        <w:t xml:space="preserve"> </w:t>
      </w:r>
      <w:r>
        <w:t>compared</w:t>
      </w:r>
      <w:r>
        <w:rPr>
          <w:spacing w:val="-4"/>
        </w:rPr>
        <w:t xml:space="preserve"> </w:t>
      </w:r>
      <w:r>
        <w:t>to</w:t>
      </w:r>
      <w:r>
        <w:rPr>
          <w:spacing w:val="-3"/>
        </w:rPr>
        <w:t xml:space="preserve"> </w:t>
      </w:r>
      <w:r>
        <w:t>58%</w:t>
      </w:r>
      <w:r>
        <w:rPr>
          <w:spacing w:val="-3"/>
        </w:rPr>
        <w:t xml:space="preserve"> </w:t>
      </w:r>
      <w:r>
        <w:t>where</w:t>
      </w:r>
      <w:r>
        <w:rPr>
          <w:spacing w:val="-2"/>
        </w:rPr>
        <w:t xml:space="preserve"> </w:t>
      </w:r>
      <w:r>
        <w:t>objectives</w:t>
      </w:r>
      <w:r>
        <w:rPr>
          <w:spacing w:val="-3"/>
        </w:rPr>
        <w:t xml:space="preserve"> </w:t>
      </w:r>
      <w:r>
        <w:t>had</w:t>
      </w:r>
      <w:r>
        <w:rPr>
          <w:spacing w:val="-4"/>
        </w:rPr>
        <w:t xml:space="preserve"> </w:t>
      </w:r>
      <w:r>
        <w:t>been only</w:t>
      </w:r>
      <w:r>
        <w:rPr>
          <w:spacing w:val="-8"/>
        </w:rPr>
        <w:t xml:space="preserve"> </w:t>
      </w:r>
      <w:r>
        <w:t>partially</w:t>
      </w:r>
      <w:r>
        <w:rPr>
          <w:spacing w:val="-8"/>
        </w:rPr>
        <w:t xml:space="preserve"> </w:t>
      </w:r>
      <w:r>
        <w:t>achieved)</w:t>
      </w:r>
      <w:r>
        <w:rPr>
          <w:spacing w:val="-8"/>
        </w:rPr>
        <w:t xml:space="preserve"> </w:t>
      </w:r>
      <w:r>
        <w:t>and</w:t>
      </w:r>
      <w:r>
        <w:rPr>
          <w:spacing w:val="-7"/>
        </w:rPr>
        <w:t xml:space="preserve"> </w:t>
      </w:r>
      <w:r>
        <w:t>levels</w:t>
      </w:r>
      <w:r>
        <w:rPr>
          <w:spacing w:val="-8"/>
        </w:rPr>
        <w:t xml:space="preserve"> </w:t>
      </w:r>
      <w:r>
        <w:t>of</w:t>
      </w:r>
      <w:r>
        <w:rPr>
          <w:spacing w:val="-7"/>
        </w:rPr>
        <w:t xml:space="preserve"> </w:t>
      </w:r>
      <w:r>
        <w:t>satisfaction</w:t>
      </w:r>
      <w:r>
        <w:rPr>
          <w:spacing w:val="-6"/>
        </w:rPr>
        <w:t xml:space="preserve"> </w:t>
      </w:r>
      <w:r>
        <w:t>with</w:t>
      </w:r>
      <w:r>
        <w:rPr>
          <w:spacing w:val="-8"/>
        </w:rPr>
        <w:t xml:space="preserve"> </w:t>
      </w:r>
      <w:r>
        <w:t>the</w:t>
      </w:r>
      <w:r>
        <w:rPr>
          <w:spacing w:val="-7"/>
        </w:rPr>
        <w:t xml:space="preserve"> </w:t>
      </w:r>
      <w:r>
        <w:t>training</w:t>
      </w:r>
      <w:r>
        <w:rPr>
          <w:spacing w:val="-8"/>
        </w:rPr>
        <w:t xml:space="preserve"> </w:t>
      </w:r>
      <w:r>
        <w:t>overall</w:t>
      </w:r>
      <w:r>
        <w:rPr>
          <w:spacing w:val="-6"/>
        </w:rPr>
        <w:t xml:space="preserve"> </w:t>
      </w:r>
      <w:r>
        <w:t>(72%</w:t>
      </w:r>
      <w:r>
        <w:rPr>
          <w:spacing w:val="-7"/>
        </w:rPr>
        <w:t xml:space="preserve"> </w:t>
      </w:r>
      <w:r>
        <w:t>of those very satisfied with the training overall report receiving some follow up contact, compared to 40% of those fairly and 43% of those</w:t>
      </w:r>
      <w:r>
        <w:rPr>
          <w:spacing w:val="80"/>
        </w:rPr>
        <w:t xml:space="preserve"> </w:t>
      </w:r>
      <w:r>
        <w:t>not satisfied.</w:t>
      </w:r>
    </w:p>
    <w:p w14:paraId="5B9CDDBE" w14:textId="77777777" w:rsidR="004E14BB" w:rsidRDefault="00000000">
      <w:pPr>
        <w:pStyle w:val="BodyText"/>
        <w:spacing w:before="120" w:line="276" w:lineRule="auto"/>
        <w:ind w:left="958" w:right="1058"/>
        <w:jc w:val="both"/>
      </w:pPr>
      <w:r>
        <w:t>The majority of those that received follow up contact that provided a response (90%) found it useful, including 53% that found it very useful.</w:t>
      </w:r>
      <w:r>
        <w:rPr>
          <w:spacing w:val="40"/>
        </w:rPr>
        <w:t xml:space="preserve"> </w:t>
      </w:r>
      <w:r>
        <w:t>This increased to 94% of those very satisfied with the training (with 59% of these respondents finding it very useful).</w:t>
      </w:r>
    </w:p>
    <w:p w14:paraId="2BF3AC20" w14:textId="77777777" w:rsidR="004E14BB" w:rsidRDefault="00000000">
      <w:pPr>
        <w:pStyle w:val="BodyText"/>
        <w:spacing w:before="120" w:line="276" w:lineRule="auto"/>
        <w:ind w:left="958" w:right="1058"/>
        <w:jc w:val="both"/>
      </w:pPr>
      <w:r>
        <w:t>Of</w:t>
      </w:r>
      <w:r>
        <w:rPr>
          <w:spacing w:val="-12"/>
        </w:rPr>
        <w:t xml:space="preserve"> </w:t>
      </w:r>
      <w:r>
        <w:t>those</w:t>
      </w:r>
      <w:r>
        <w:rPr>
          <w:spacing w:val="-10"/>
        </w:rPr>
        <w:t xml:space="preserve"> </w:t>
      </w:r>
      <w:r>
        <w:t>that</w:t>
      </w:r>
      <w:r>
        <w:rPr>
          <w:spacing w:val="-12"/>
        </w:rPr>
        <w:t xml:space="preserve"> </w:t>
      </w:r>
      <w:r>
        <w:t>did</w:t>
      </w:r>
      <w:r>
        <w:rPr>
          <w:spacing w:val="-11"/>
        </w:rPr>
        <w:t xml:space="preserve"> </w:t>
      </w:r>
      <w:r>
        <w:t>not</w:t>
      </w:r>
      <w:r>
        <w:rPr>
          <w:spacing w:val="-10"/>
        </w:rPr>
        <w:t xml:space="preserve"> </w:t>
      </w:r>
      <w:r>
        <w:t>recall</w:t>
      </w:r>
      <w:r>
        <w:rPr>
          <w:spacing w:val="-10"/>
        </w:rPr>
        <w:t xml:space="preserve"> </w:t>
      </w:r>
      <w:r>
        <w:t>any</w:t>
      </w:r>
      <w:r>
        <w:rPr>
          <w:spacing w:val="-12"/>
        </w:rPr>
        <w:t xml:space="preserve"> </w:t>
      </w:r>
      <w:r>
        <w:t>follow</w:t>
      </w:r>
      <w:r>
        <w:rPr>
          <w:spacing w:val="-11"/>
        </w:rPr>
        <w:t xml:space="preserve"> </w:t>
      </w:r>
      <w:r>
        <w:t>up</w:t>
      </w:r>
      <w:r>
        <w:rPr>
          <w:spacing w:val="-11"/>
        </w:rPr>
        <w:t xml:space="preserve"> </w:t>
      </w:r>
      <w:r>
        <w:t>with</w:t>
      </w:r>
      <w:r>
        <w:rPr>
          <w:spacing w:val="-11"/>
        </w:rPr>
        <w:t xml:space="preserve"> </w:t>
      </w:r>
      <w:r>
        <w:t>their</w:t>
      </w:r>
      <w:r>
        <w:rPr>
          <w:spacing w:val="-12"/>
        </w:rPr>
        <w:t xml:space="preserve"> </w:t>
      </w:r>
      <w:proofErr w:type="spellStart"/>
      <w:r>
        <w:t>Acas</w:t>
      </w:r>
      <w:proofErr w:type="spellEnd"/>
      <w:r>
        <w:rPr>
          <w:spacing w:val="-12"/>
        </w:rPr>
        <w:t xml:space="preserve"> </w:t>
      </w:r>
      <w:r>
        <w:t>adviser,</w:t>
      </w:r>
      <w:r>
        <w:rPr>
          <w:spacing w:val="-10"/>
        </w:rPr>
        <w:t xml:space="preserve"> </w:t>
      </w:r>
      <w:r>
        <w:t>43%</w:t>
      </w:r>
      <w:r>
        <w:rPr>
          <w:spacing w:val="-10"/>
        </w:rPr>
        <w:t xml:space="preserve"> </w:t>
      </w:r>
      <w:r>
        <w:t>felt</w:t>
      </w:r>
      <w:r>
        <w:rPr>
          <w:spacing w:val="-12"/>
        </w:rPr>
        <w:t xml:space="preserve"> </w:t>
      </w:r>
      <w:r>
        <w:t>it</w:t>
      </w:r>
      <w:r>
        <w:rPr>
          <w:spacing w:val="-12"/>
        </w:rPr>
        <w:t xml:space="preserve"> </w:t>
      </w:r>
      <w:r>
        <w:t>would have been useful.</w:t>
      </w:r>
      <w:r>
        <w:rPr>
          <w:spacing w:val="80"/>
        </w:rPr>
        <w:t xml:space="preserve"> </w:t>
      </w:r>
      <w:r>
        <w:t>This increased to 63% of those who felt their objectives had only partially been achieved by the training and to 53% of those who were fairly satisfied with the training overall.</w:t>
      </w:r>
    </w:p>
    <w:p w14:paraId="3E1F02E5" w14:textId="77777777" w:rsidR="004E14BB" w:rsidRDefault="004E14BB">
      <w:pPr>
        <w:spacing w:line="276" w:lineRule="auto"/>
        <w:jc w:val="both"/>
        <w:sectPr w:rsidR="004E14BB">
          <w:pgSz w:w="11910" w:h="16840"/>
          <w:pgMar w:top="1740" w:right="380" w:bottom="920" w:left="460" w:header="0" w:footer="730" w:gutter="0"/>
          <w:cols w:space="720"/>
        </w:sectPr>
      </w:pPr>
    </w:p>
    <w:p w14:paraId="46BED8AB" w14:textId="77777777" w:rsidR="004E14BB" w:rsidRDefault="00000000">
      <w:pPr>
        <w:pStyle w:val="BodyText"/>
        <w:spacing w:before="85" w:line="276" w:lineRule="auto"/>
        <w:ind w:left="958" w:right="1057"/>
        <w:jc w:val="both"/>
      </w:pPr>
      <w:r>
        <w:lastRenderedPageBreak/>
        <w:t>The</w:t>
      </w:r>
      <w:r>
        <w:rPr>
          <w:spacing w:val="-20"/>
        </w:rPr>
        <w:t xml:space="preserve"> </w:t>
      </w:r>
      <w:r>
        <w:t>extent</w:t>
      </w:r>
      <w:r>
        <w:rPr>
          <w:spacing w:val="-19"/>
        </w:rPr>
        <w:t xml:space="preserve"> </w:t>
      </w:r>
      <w:r>
        <w:t>to</w:t>
      </w:r>
      <w:r>
        <w:rPr>
          <w:spacing w:val="-19"/>
        </w:rPr>
        <w:t xml:space="preserve"> </w:t>
      </w:r>
      <w:r>
        <w:t>which</w:t>
      </w:r>
      <w:r>
        <w:rPr>
          <w:spacing w:val="-20"/>
        </w:rPr>
        <w:t xml:space="preserve"> </w:t>
      </w:r>
      <w:r>
        <w:t>follow</w:t>
      </w:r>
      <w:r>
        <w:rPr>
          <w:spacing w:val="-19"/>
        </w:rPr>
        <w:t xml:space="preserve"> </w:t>
      </w:r>
      <w:r>
        <w:t>up</w:t>
      </w:r>
      <w:r>
        <w:rPr>
          <w:spacing w:val="-20"/>
        </w:rPr>
        <w:t xml:space="preserve"> </w:t>
      </w:r>
      <w:r>
        <w:t>training</w:t>
      </w:r>
      <w:r>
        <w:rPr>
          <w:spacing w:val="-19"/>
        </w:rPr>
        <w:t xml:space="preserve"> </w:t>
      </w:r>
      <w:r>
        <w:t>is</w:t>
      </w:r>
      <w:r>
        <w:rPr>
          <w:spacing w:val="-19"/>
        </w:rPr>
        <w:t xml:space="preserve"> </w:t>
      </w:r>
      <w:r>
        <w:t>linked</w:t>
      </w:r>
      <w:r>
        <w:rPr>
          <w:spacing w:val="-20"/>
        </w:rPr>
        <w:t xml:space="preserve"> </w:t>
      </w:r>
      <w:r>
        <w:t>to</w:t>
      </w:r>
      <w:r>
        <w:rPr>
          <w:spacing w:val="-19"/>
        </w:rPr>
        <w:t xml:space="preserve"> </w:t>
      </w:r>
      <w:r>
        <w:t>fully</w:t>
      </w:r>
      <w:r>
        <w:rPr>
          <w:spacing w:val="-19"/>
        </w:rPr>
        <w:t xml:space="preserve"> </w:t>
      </w:r>
      <w:r>
        <w:t>achieving</w:t>
      </w:r>
      <w:r>
        <w:rPr>
          <w:spacing w:val="-20"/>
        </w:rPr>
        <w:t xml:space="preserve"> </w:t>
      </w:r>
      <w:r>
        <w:t>training</w:t>
      </w:r>
      <w:r>
        <w:rPr>
          <w:spacing w:val="-19"/>
        </w:rPr>
        <w:t xml:space="preserve"> </w:t>
      </w:r>
      <w:r>
        <w:t>objectives and ultimately with a higher level of satisfaction with the training is clear.</w:t>
      </w:r>
    </w:p>
    <w:p w14:paraId="228AEAEB" w14:textId="77777777" w:rsidR="004E14BB" w:rsidRDefault="00000000">
      <w:pPr>
        <w:pStyle w:val="Heading3"/>
        <w:numPr>
          <w:ilvl w:val="1"/>
          <w:numId w:val="15"/>
        </w:numPr>
        <w:tabs>
          <w:tab w:val="left" w:pos="1524"/>
        </w:tabs>
        <w:spacing w:before="239"/>
        <w:ind w:left="1524" w:hanging="566"/>
      </w:pPr>
      <w:bookmarkStart w:id="8" w:name="1.4_Impact_of_Workplace_Training"/>
      <w:bookmarkStart w:id="9" w:name="_bookmark4"/>
      <w:bookmarkEnd w:id="8"/>
      <w:bookmarkEnd w:id="9"/>
      <w:r>
        <w:t>Impact</w:t>
      </w:r>
      <w:r>
        <w:rPr>
          <w:spacing w:val="-5"/>
        </w:rPr>
        <w:t xml:space="preserve"> </w:t>
      </w:r>
      <w:r>
        <w:t>of</w:t>
      </w:r>
      <w:r>
        <w:rPr>
          <w:spacing w:val="-2"/>
        </w:rPr>
        <w:t xml:space="preserve"> </w:t>
      </w:r>
      <w:r>
        <w:t>Workplace</w:t>
      </w:r>
      <w:r>
        <w:rPr>
          <w:spacing w:val="-2"/>
        </w:rPr>
        <w:t xml:space="preserve"> Training</w:t>
      </w:r>
    </w:p>
    <w:p w14:paraId="46630832" w14:textId="77777777" w:rsidR="004E14BB" w:rsidRDefault="00000000">
      <w:pPr>
        <w:pStyle w:val="BodyText"/>
        <w:spacing w:before="190" w:line="276" w:lineRule="auto"/>
        <w:ind w:left="958" w:right="1058"/>
        <w:jc w:val="both"/>
      </w:pPr>
      <w:r>
        <w:t xml:space="preserve">Focusing on the impact of the training at different levels and in different ways across </w:t>
      </w:r>
      <w:proofErr w:type="spellStart"/>
      <w:r>
        <w:t>organisations</w:t>
      </w:r>
      <w:proofErr w:type="spellEnd"/>
      <w:r>
        <w:t>:</w:t>
      </w:r>
    </w:p>
    <w:p w14:paraId="603E434C" w14:textId="77777777" w:rsidR="004E14BB" w:rsidRDefault="00000000">
      <w:pPr>
        <w:pStyle w:val="Heading5"/>
        <w:spacing w:before="120"/>
      </w:pPr>
      <w:r>
        <w:t>Participant</w:t>
      </w:r>
      <w:r>
        <w:rPr>
          <w:spacing w:val="-13"/>
        </w:rPr>
        <w:t xml:space="preserve"> </w:t>
      </w:r>
      <w:r>
        <w:t>level</w:t>
      </w:r>
      <w:r>
        <w:rPr>
          <w:spacing w:val="-12"/>
        </w:rPr>
        <w:t xml:space="preserve"> </w:t>
      </w:r>
      <w:r>
        <w:rPr>
          <w:spacing w:val="-2"/>
        </w:rPr>
        <w:t>impact</w:t>
      </w:r>
    </w:p>
    <w:p w14:paraId="4FA8B258" w14:textId="77777777" w:rsidR="004E14BB" w:rsidRDefault="00000000">
      <w:pPr>
        <w:pStyle w:val="BodyText"/>
        <w:spacing w:before="161" w:line="276" w:lineRule="auto"/>
        <w:ind w:left="958" w:right="1057"/>
        <w:jc w:val="both"/>
      </w:pPr>
      <w:r>
        <w:t xml:space="preserve">At least four in five respondents rated the Workplace Training as having had a positive impact on participants in any of </w:t>
      </w:r>
      <w:proofErr w:type="gramStart"/>
      <w:r>
        <w:t>a number of</w:t>
      </w:r>
      <w:proofErr w:type="gramEnd"/>
      <w:r>
        <w:t xml:space="preserve"> ways. Respondents were particularly positive about Workplace Training’s contribution to making participants</w:t>
      </w:r>
      <w:r>
        <w:rPr>
          <w:spacing w:val="-10"/>
        </w:rPr>
        <w:t xml:space="preserve"> </w:t>
      </w:r>
      <w:r>
        <w:t>more</w:t>
      </w:r>
      <w:r>
        <w:rPr>
          <w:spacing w:val="-10"/>
        </w:rPr>
        <w:t xml:space="preserve"> </w:t>
      </w:r>
      <w:r>
        <w:t>aware</w:t>
      </w:r>
      <w:r>
        <w:rPr>
          <w:spacing w:val="-10"/>
        </w:rPr>
        <w:t xml:space="preserve"> </w:t>
      </w:r>
      <w:r>
        <w:t>of</w:t>
      </w:r>
      <w:r>
        <w:rPr>
          <w:spacing w:val="-9"/>
        </w:rPr>
        <w:t xml:space="preserve"> </w:t>
      </w:r>
      <w:r>
        <w:t>their</w:t>
      </w:r>
      <w:r>
        <w:rPr>
          <w:spacing w:val="-9"/>
        </w:rPr>
        <w:t xml:space="preserve"> </w:t>
      </w:r>
      <w:r>
        <w:t>responsibilities</w:t>
      </w:r>
      <w:r>
        <w:rPr>
          <w:spacing w:val="-10"/>
        </w:rPr>
        <w:t xml:space="preserve"> </w:t>
      </w:r>
      <w:r>
        <w:t>and</w:t>
      </w:r>
      <w:r>
        <w:rPr>
          <w:spacing w:val="-10"/>
        </w:rPr>
        <w:t xml:space="preserve"> </w:t>
      </w:r>
      <w:r>
        <w:t>improving</w:t>
      </w:r>
      <w:r>
        <w:rPr>
          <w:spacing w:val="-10"/>
        </w:rPr>
        <w:t xml:space="preserve"> </w:t>
      </w:r>
      <w:r>
        <w:t>their</w:t>
      </w:r>
      <w:r>
        <w:rPr>
          <w:spacing w:val="-10"/>
        </w:rPr>
        <w:t xml:space="preserve"> </w:t>
      </w:r>
      <w:r>
        <w:t>ability</w:t>
      </w:r>
      <w:r>
        <w:rPr>
          <w:spacing w:val="-10"/>
        </w:rPr>
        <w:t xml:space="preserve"> </w:t>
      </w:r>
      <w:r>
        <w:t>to</w:t>
      </w:r>
      <w:r>
        <w:rPr>
          <w:spacing w:val="-10"/>
        </w:rPr>
        <w:t xml:space="preserve"> </w:t>
      </w:r>
      <w:r>
        <w:t>deal effectively with the training topic (both 98% very/slightly positive).</w:t>
      </w:r>
    </w:p>
    <w:p w14:paraId="15CEBDDA" w14:textId="77777777" w:rsidR="004E14BB" w:rsidRDefault="00000000">
      <w:pPr>
        <w:pStyle w:val="BodyText"/>
        <w:spacing w:before="119" w:line="276" w:lineRule="auto"/>
        <w:ind w:left="958" w:right="1058"/>
        <w:jc w:val="both"/>
      </w:pPr>
      <w:r>
        <w:t xml:space="preserve">The training was rated most positive </w:t>
      </w:r>
      <w:proofErr w:type="gramStart"/>
      <w:r>
        <w:t>with regard to</w:t>
      </w:r>
      <w:proofErr w:type="gramEnd"/>
      <w:r>
        <w:t xml:space="preserve"> improving participants’ adherence to their </w:t>
      </w:r>
      <w:proofErr w:type="spellStart"/>
      <w:r>
        <w:t>organisation’s</w:t>
      </w:r>
      <w:proofErr w:type="spellEnd"/>
      <w:r>
        <w:t xml:space="preserve"> policies (63% rated the impact very positive).</w:t>
      </w:r>
    </w:p>
    <w:p w14:paraId="37560C8B" w14:textId="77777777" w:rsidR="004E14BB" w:rsidRDefault="00000000">
      <w:pPr>
        <w:pStyle w:val="BodyText"/>
        <w:spacing w:before="120" w:line="276" w:lineRule="auto"/>
        <w:ind w:left="958" w:right="1058"/>
        <w:jc w:val="both"/>
      </w:pPr>
      <w:r>
        <w:t xml:space="preserve">Respondents who reported that their </w:t>
      </w:r>
      <w:proofErr w:type="spellStart"/>
      <w:r>
        <w:t>organisation’s</w:t>
      </w:r>
      <w:proofErr w:type="spellEnd"/>
      <w:r>
        <w:t xml:space="preserve"> objectives had been fully achieved were more positive than those who reported partly achieved objectives about the impact on participants. This includes:</w:t>
      </w:r>
    </w:p>
    <w:p w14:paraId="7B2BFABF" w14:textId="77777777" w:rsidR="004E14BB" w:rsidRDefault="00000000">
      <w:pPr>
        <w:pStyle w:val="ListParagraph"/>
        <w:numPr>
          <w:ilvl w:val="2"/>
          <w:numId w:val="15"/>
        </w:numPr>
        <w:tabs>
          <w:tab w:val="left" w:pos="1667"/>
        </w:tabs>
        <w:spacing w:before="120" w:line="264" w:lineRule="auto"/>
        <w:ind w:right="1058"/>
        <w:jc w:val="both"/>
      </w:pPr>
      <w:r>
        <w:rPr>
          <w:b/>
        </w:rPr>
        <w:t xml:space="preserve">Participants’ awareness of their responsibilities </w:t>
      </w:r>
      <w:r>
        <w:t xml:space="preserve">– 84% of those reporting that objectives had been </w:t>
      </w:r>
      <w:r>
        <w:rPr>
          <w:i/>
        </w:rPr>
        <w:t xml:space="preserve">fully achieved </w:t>
      </w:r>
      <w:r>
        <w:t>rated the impact as very positive,</w:t>
      </w:r>
      <w:r>
        <w:rPr>
          <w:spacing w:val="-7"/>
        </w:rPr>
        <w:t xml:space="preserve"> </w:t>
      </w:r>
      <w:r>
        <w:t>compared</w:t>
      </w:r>
      <w:r>
        <w:rPr>
          <w:spacing w:val="-6"/>
        </w:rPr>
        <w:t xml:space="preserve"> </w:t>
      </w:r>
      <w:r>
        <w:t>with</w:t>
      </w:r>
      <w:r>
        <w:rPr>
          <w:spacing w:val="-7"/>
        </w:rPr>
        <w:t xml:space="preserve"> </w:t>
      </w:r>
      <w:r>
        <w:t>61%</w:t>
      </w:r>
      <w:r>
        <w:rPr>
          <w:spacing w:val="-6"/>
        </w:rPr>
        <w:t xml:space="preserve"> </w:t>
      </w:r>
      <w:r>
        <w:t>of</w:t>
      </w:r>
      <w:r>
        <w:rPr>
          <w:spacing w:val="-8"/>
        </w:rPr>
        <w:t xml:space="preserve"> </w:t>
      </w:r>
      <w:r>
        <w:t>those</w:t>
      </w:r>
      <w:r>
        <w:rPr>
          <w:spacing w:val="-7"/>
        </w:rPr>
        <w:t xml:space="preserve"> </w:t>
      </w:r>
      <w:r>
        <w:t>reporting</w:t>
      </w:r>
      <w:r>
        <w:rPr>
          <w:spacing w:val="-7"/>
        </w:rPr>
        <w:t xml:space="preserve"> </w:t>
      </w:r>
      <w:r>
        <w:rPr>
          <w:i/>
        </w:rPr>
        <w:t>partly</w:t>
      </w:r>
      <w:r>
        <w:rPr>
          <w:i/>
          <w:spacing w:val="-8"/>
        </w:rPr>
        <w:t xml:space="preserve"> </w:t>
      </w:r>
      <w:r>
        <w:rPr>
          <w:i/>
        </w:rPr>
        <w:t>achieved</w:t>
      </w:r>
      <w:r>
        <w:rPr>
          <w:i/>
          <w:spacing w:val="-8"/>
        </w:rPr>
        <w:t xml:space="preserve"> </w:t>
      </w:r>
      <w:proofErr w:type="gramStart"/>
      <w:r>
        <w:t>objectives;</w:t>
      </w:r>
      <w:proofErr w:type="gramEnd"/>
    </w:p>
    <w:p w14:paraId="613F71D0" w14:textId="77777777" w:rsidR="004E14BB" w:rsidRDefault="00000000">
      <w:pPr>
        <w:pStyle w:val="ListParagraph"/>
        <w:numPr>
          <w:ilvl w:val="2"/>
          <w:numId w:val="15"/>
        </w:numPr>
        <w:tabs>
          <w:tab w:val="left" w:pos="1666"/>
        </w:tabs>
        <w:spacing w:line="267" w:lineRule="exact"/>
        <w:ind w:left="1666" w:hanging="424"/>
        <w:jc w:val="both"/>
      </w:pPr>
      <w:r>
        <w:rPr>
          <w:b/>
        </w:rPr>
        <w:t>Participants’</w:t>
      </w:r>
      <w:r>
        <w:rPr>
          <w:b/>
          <w:spacing w:val="-9"/>
        </w:rPr>
        <w:t xml:space="preserve"> </w:t>
      </w:r>
      <w:r>
        <w:rPr>
          <w:b/>
        </w:rPr>
        <w:t>awareness</w:t>
      </w:r>
      <w:r>
        <w:rPr>
          <w:b/>
          <w:spacing w:val="-9"/>
        </w:rPr>
        <w:t xml:space="preserve"> </w:t>
      </w:r>
      <w:r>
        <w:rPr>
          <w:b/>
        </w:rPr>
        <w:t>of</w:t>
      </w:r>
      <w:r>
        <w:rPr>
          <w:b/>
          <w:spacing w:val="-9"/>
        </w:rPr>
        <w:t xml:space="preserve"> </w:t>
      </w:r>
      <w:r>
        <w:rPr>
          <w:b/>
        </w:rPr>
        <w:t>their</w:t>
      </w:r>
      <w:r>
        <w:rPr>
          <w:b/>
          <w:spacing w:val="-9"/>
        </w:rPr>
        <w:t xml:space="preserve"> </w:t>
      </w:r>
      <w:r>
        <w:rPr>
          <w:b/>
        </w:rPr>
        <w:t>rights</w:t>
      </w:r>
      <w:r>
        <w:rPr>
          <w:b/>
          <w:spacing w:val="-7"/>
        </w:rPr>
        <w:t xml:space="preserve"> </w:t>
      </w:r>
      <w:r>
        <w:t>–</w:t>
      </w:r>
      <w:r>
        <w:rPr>
          <w:spacing w:val="-9"/>
        </w:rPr>
        <w:t xml:space="preserve"> </w:t>
      </w:r>
      <w:r>
        <w:t>66%,</w:t>
      </w:r>
      <w:r>
        <w:rPr>
          <w:spacing w:val="-9"/>
        </w:rPr>
        <w:t xml:space="preserve"> </w:t>
      </w:r>
      <w:r>
        <w:t>compared</w:t>
      </w:r>
      <w:r>
        <w:rPr>
          <w:spacing w:val="-9"/>
        </w:rPr>
        <w:t xml:space="preserve"> </w:t>
      </w:r>
      <w:r>
        <w:t>with</w:t>
      </w:r>
      <w:r>
        <w:rPr>
          <w:spacing w:val="-10"/>
        </w:rPr>
        <w:t xml:space="preserve"> </w:t>
      </w:r>
      <w:proofErr w:type="gramStart"/>
      <w:r>
        <w:rPr>
          <w:spacing w:val="-4"/>
        </w:rPr>
        <w:t>43%;</w:t>
      </w:r>
      <w:proofErr w:type="gramEnd"/>
    </w:p>
    <w:p w14:paraId="59FE1F4A" w14:textId="77777777" w:rsidR="004E14BB" w:rsidRDefault="00000000">
      <w:pPr>
        <w:pStyle w:val="ListParagraph"/>
        <w:numPr>
          <w:ilvl w:val="2"/>
          <w:numId w:val="15"/>
        </w:numPr>
        <w:tabs>
          <w:tab w:val="left" w:pos="1667"/>
        </w:tabs>
        <w:spacing w:before="25" w:line="264" w:lineRule="auto"/>
        <w:ind w:right="1057"/>
      </w:pPr>
      <w:r>
        <w:rPr>
          <w:b/>
        </w:rPr>
        <w:t>Participants’</w:t>
      </w:r>
      <w:r>
        <w:rPr>
          <w:b/>
          <w:spacing w:val="80"/>
        </w:rPr>
        <w:t xml:space="preserve"> </w:t>
      </w:r>
      <w:r>
        <w:rPr>
          <w:b/>
        </w:rPr>
        <w:t>adherence</w:t>
      </w:r>
      <w:r>
        <w:rPr>
          <w:b/>
          <w:spacing w:val="80"/>
        </w:rPr>
        <w:t xml:space="preserve"> </w:t>
      </w:r>
      <w:r>
        <w:rPr>
          <w:b/>
        </w:rPr>
        <w:t>to</w:t>
      </w:r>
      <w:r>
        <w:rPr>
          <w:b/>
          <w:spacing w:val="80"/>
        </w:rPr>
        <w:t xml:space="preserve"> </w:t>
      </w:r>
      <w:r>
        <w:rPr>
          <w:b/>
        </w:rPr>
        <w:t>their</w:t>
      </w:r>
      <w:r>
        <w:rPr>
          <w:b/>
          <w:spacing w:val="80"/>
        </w:rPr>
        <w:t xml:space="preserve"> </w:t>
      </w:r>
      <w:proofErr w:type="spellStart"/>
      <w:r>
        <w:rPr>
          <w:b/>
        </w:rPr>
        <w:t>organisation’s</w:t>
      </w:r>
      <w:proofErr w:type="spellEnd"/>
      <w:r>
        <w:rPr>
          <w:b/>
          <w:spacing w:val="80"/>
        </w:rPr>
        <w:t xml:space="preserve"> </w:t>
      </w:r>
      <w:r>
        <w:rPr>
          <w:b/>
        </w:rPr>
        <w:t>policies</w:t>
      </w:r>
      <w:r>
        <w:rPr>
          <w:b/>
          <w:spacing w:val="80"/>
        </w:rPr>
        <w:t xml:space="preserve"> </w:t>
      </w:r>
      <w:r>
        <w:t>–</w:t>
      </w:r>
      <w:r>
        <w:rPr>
          <w:spacing w:val="80"/>
        </w:rPr>
        <w:t xml:space="preserve"> </w:t>
      </w:r>
      <w:r>
        <w:t xml:space="preserve">72%, compared with </w:t>
      </w:r>
      <w:proofErr w:type="gramStart"/>
      <w:r>
        <w:t>51%;</w:t>
      </w:r>
      <w:proofErr w:type="gramEnd"/>
    </w:p>
    <w:p w14:paraId="050334DA" w14:textId="77777777" w:rsidR="004E14BB" w:rsidRDefault="00000000">
      <w:pPr>
        <w:pStyle w:val="ListParagraph"/>
        <w:numPr>
          <w:ilvl w:val="2"/>
          <w:numId w:val="15"/>
        </w:numPr>
        <w:tabs>
          <w:tab w:val="left" w:pos="1667"/>
        </w:tabs>
        <w:spacing w:line="261" w:lineRule="auto"/>
        <w:ind w:right="1060"/>
      </w:pPr>
      <w:r>
        <w:rPr>
          <w:b/>
        </w:rPr>
        <w:t>Participants’</w:t>
      </w:r>
      <w:r>
        <w:rPr>
          <w:b/>
          <w:spacing w:val="80"/>
        </w:rPr>
        <w:t xml:space="preserve"> </w:t>
      </w:r>
      <w:r>
        <w:rPr>
          <w:b/>
        </w:rPr>
        <w:t>ability</w:t>
      </w:r>
      <w:r>
        <w:rPr>
          <w:b/>
          <w:spacing w:val="80"/>
        </w:rPr>
        <w:t xml:space="preserve"> </w:t>
      </w:r>
      <w:r>
        <w:rPr>
          <w:b/>
        </w:rPr>
        <w:t>to</w:t>
      </w:r>
      <w:r>
        <w:rPr>
          <w:b/>
          <w:spacing w:val="80"/>
        </w:rPr>
        <w:t xml:space="preserve"> </w:t>
      </w:r>
      <w:r>
        <w:rPr>
          <w:b/>
        </w:rPr>
        <w:t>deal</w:t>
      </w:r>
      <w:r>
        <w:rPr>
          <w:b/>
          <w:spacing w:val="80"/>
        </w:rPr>
        <w:t xml:space="preserve"> </w:t>
      </w:r>
      <w:r>
        <w:rPr>
          <w:b/>
        </w:rPr>
        <w:t>effectively</w:t>
      </w:r>
      <w:r>
        <w:rPr>
          <w:b/>
          <w:spacing w:val="80"/>
        </w:rPr>
        <w:t xml:space="preserve"> </w:t>
      </w:r>
      <w:r>
        <w:rPr>
          <w:b/>
        </w:rPr>
        <w:t>with</w:t>
      </w:r>
      <w:r>
        <w:rPr>
          <w:b/>
          <w:spacing w:val="80"/>
        </w:rPr>
        <w:t xml:space="preserve"> </w:t>
      </w:r>
      <w:r>
        <w:rPr>
          <w:b/>
        </w:rPr>
        <w:t>this</w:t>
      </w:r>
      <w:r>
        <w:rPr>
          <w:b/>
          <w:spacing w:val="80"/>
        </w:rPr>
        <w:t xml:space="preserve"> </w:t>
      </w:r>
      <w:r>
        <w:rPr>
          <w:b/>
        </w:rPr>
        <w:t>topic</w:t>
      </w:r>
      <w:r>
        <w:rPr>
          <w:b/>
          <w:spacing w:val="80"/>
        </w:rPr>
        <w:t xml:space="preserve"> </w:t>
      </w:r>
      <w:r>
        <w:t>–</w:t>
      </w:r>
      <w:r>
        <w:rPr>
          <w:spacing w:val="80"/>
        </w:rPr>
        <w:t xml:space="preserve"> </w:t>
      </w:r>
      <w:r>
        <w:t xml:space="preserve">75%, compared with </w:t>
      </w:r>
      <w:proofErr w:type="gramStart"/>
      <w:r>
        <w:t>54%;</w:t>
      </w:r>
      <w:proofErr w:type="gramEnd"/>
    </w:p>
    <w:p w14:paraId="670F2FF0" w14:textId="77777777" w:rsidR="004E14BB" w:rsidRDefault="00000000">
      <w:pPr>
        <w:pStyle w:val="ListParagraph"/>
        <w:numPr>
          <w:ilvl w:val="2"/>
          <w:numId w:val="15"/>
        </w:numPr>
        <w:tabs>
          <w:tab w:val="left" w:pos="1666"/>
        </w:tabs>
        <w:spacing w:before="1" w:line="261" w:lineRule="auto"/>
        <w:ind w:left="1666" w:right="1058"/>
      </w:pPr>
      <w:r>
        <w:rPr>
          <w:b/>
        </w:rPr>
        <w:t xml:space="preserve">Participants’ ability to work with each other and their colleagues </w:t>
      </w:r>
      <w:r>
        <w:t xml:space="preserve">– 61%, compared with </w:t>
      </w:r>
      <w:proofErr w:type="gramStart"/>
      <w:r>
        <w:t>47%;</w:t>
      </w:r>
      <w:proofErr w:type="gramEnd"/>
    </w:p>
    <w:p w14:paraId="4CAEF27D" w14:textId="77777777" w:rsidR="004E14BB" w:rsidRDefault="00000000">
      <w:pPr>
        <w:pStyle w:val="ListParagraph"/>
        <w:numPr>
          <w:ilvl w:val="2"/>
          <w:numId w:val="15"/>
        </w:numPr>
        <w:tabs>
          <w:tab w:val="left" w:pos="1666"/>
        </w:tabs>
        <w:spacing w:before="3" w:line="261" w:lineRule="auto"/>
        <w:ind w:left="1666" w:right="1058"/>
      </w:pPr>
      <w:r>
        <w:rPr>
          <w:b/>
        </w:rPr>
        <w:t xml:space="preserve">The ability of managers and staff to work together more generally in the </w:t>
      </w:r>
      <w:proofErr w:type="spellStart"/>
      <w:r>
        <w:rPr>
          <w:b/>
        </w:rPr>
        <w:t>organisation</w:t>
      </w:r>
      <w:proofErr w:type="spellEnd"/>
      <w:r>
        <w:rPr>
          <w:b/>
        </w:rPr>
        <w:t xml:space="preserve"> </w:t>
      </w:r>
      <w:r>
        <w:t>– 52%, compared with 41%.</w:t>
      </w:r>
    </w:p>
    <w:p w14:paraId="6E997941" w14:textId="77777777" w:rsidR="004E14BB" w:rsidRDefault="00000000">
      <w:pPr>
        <w:pStyle w:val="Heading5"/>
        <w:spacing w:before="123"/>
        <w:ind w:left="957"/>
      </w:pPr>
      <w:r>
        <w:t>Impact</w:t>
      </w:r>
      <w:r>
        <w:rPr>
          <w:spacing w:val="-12"/>
        </w:rPr>
        <w:t xml:space="preserve"> </w:t>
      </w:r>
      <w:r>
        <w:t>on</w:t>
      </w:r>
      <w:r>
        <w:rPr>
          <w:spacing w:val="-13"/>
        </w:rPr>
        <w:t xml:space="preserve"> </w:t>
      </w:r>
      <w:proofErr w:type="spellStart"/>
      <w:r>
        <w:t>organisational</w:t>
      </w:r>
      <w:proofErr w:type="spellEnd"/>
      <w:r>
        <w:rPr>
          <w:spacing w:val="-12"/>
        </w:rPr>
        <w:t xml:space="preserve"> </w:t>
      </w:r>
      <w:r>
        <w:rPr>
          <w:spacing w:val="-2"/>
        </w:rPr>
        <w:t>efficiencies</w:t>
      </w:r>
    </w:p>
    <w:p w14:paraId="10CD9645" w14:textId="77777777" w:rsidR="004E14BB" w:rsidRDefault="00000000">
      <w:pPr>
        <w:pStyle w:val="BodyText"/>
        <w:spacing w:before="159" w:line="276" w:lineRule="auto"/>
        <w:ind w:left="957" w:right="1057"/>
        <w:jc w:val="both"/>
      </w:pPr>
      <w:r>
        <w:t xml:space="preserve">Where changes in </w:t>
      </w:r>
      <w:proofErr w:type="spellStart"/>
      <w:r>
        <w:t>organisational</w:t>
      </w:r>
      <w:proofErr w:type="spellEnd"/>
      <w:r>
        <w:t xml:space="preserve"> metrics since the training were reported (productivity being the most common and the most positive) </w:t>
      </w:r>
      <w:proofErr w:type="gramStart"/>
      <w:r>
        <w:t>the majority of</w:t>
      </w:r>
      <w:proofErr w:type="gramEnd"/>
      <w:r>
        <w:t xml:space="preserve"> respondents attributed at least some of that change to the impact of the </w:t>
      </w:r>
      <w:proofErr w:type="spellStart"/>
      <w:r>
        <w:t>Acas</w:t>
      </w:r>
      <w:proofErr w:type="spellEnd"/>
      <w:r>
        <w:t xml:space="preserve"> Workplace</w:t>
      </w:r>
      <w:r>
        <w:rPr>
          <w:spacing w:val="-18"/>
        </w:rPr>
        <w:t xml:space="preserve"> </w:t>
      </w:r>
      <w:r>
        <w:t>Training</w:t>
      </w:r>
      <w:r>
        <w:rPr>
          <w:spacing w:val="-20"/>
        </w:rPr>
        <w:t xml:space="preserve"> </w:t>
      </w:r>
      <w:r>
        <w:t>they</w:t>
      </w:r>
      <w:r>
        <w:rPr>
          <w:spacing w:val="-19"/>
        </w:rPr>
        <w:t xml:space="preserve"> </w:t>
      </w:r>
      <w:r>
        <w:t>undertook.</w:t>
      </w:r>
      <w:r>
        <w:rPr>
          <w:spacing w:val="-19"/>
        </w:rPr>
        <w:t xml:space="preserve"> </w:t>
      </w:r>
      <w:r>
        <w:t>The</w:t>
      </w:r>
      <w:r>
        <w:rPr>
          <w:spacing w:val="-18"/>
        </w:rPr>
        <w:t xml:space="preserve"> </w:t>
      </w:r>
      <w:r>
        <w:t>training</w:t>
      </w:r>
      <w:r>
        <w:rPr>
          <w:spacing w:val="-20"/>
        </w:rPr>
        <w:t xml:space="preserve"> </w:t>
      </w:r>
      <w:r>
        <w:t>is</w:t>
      </w:r>
      <w:r>
        <w:rPr>
          <w:spacing w:val="-19"/>
        </w:rPr>
        <w:t xml:space="preserve"> </w:t>
      </w:r>
      <w:r>
        <w:t>more</w:t>
      </w:r>
      <w:r>
        <w:rPr>
          <w:spacing w:val="-19"/>
        </w:rPr>
        <w:t xml:space="preserve"> </w:t>
      </w:r>
      <w:r>
        <w:t>strongly</w:t>
      </w:r>
      <w:r>
        <w:rPr>
          <w:spacing w:val="-19"/>
        </w:rPr>
        <w:t xml:space="preserve"> </w:t>
      </w:r>
      <w:r>
        <w:t>linked</w:t>
      </w:r>
      <w:r>
        <w:rPr>
          <w:spacing w:val="-20"/>
        </w:rPr>
        <w:t xml:space="preserve"> </w:t>
      </w:r>
      <w:r>
        <w:t>to</w:t>
      </w:r>
      <w:r>
        <w:rPr>
          <w:spacing w:val="-17"/>
        </w:rPr>
        <w:t xml:space="preserve"> </w:t>
      </w:r>
      <w:r>
        <w:t>positive than</w:t>
      </w:r>
      <w:r>
        <w:rPr>
          <w:spacing w:val="-1"/>
        </w:rPr>
        <w:t xml:space="preserve"> </w:t>
      </w:r>
      <w:r>
        <w:t>negative</w:t>
      </w:r>
      <w:r>
        <w:rPr>
          <w:spacing w:val="-1"/>
        </w:rPr>
        <w:t xml:space="preserve"> </w:t>
      </w:r>
      <w:r>
        <w:t>outcomes,</w:t>
      </w:r>
      <w:r>
        <w:rPr>
          <w:spacing w:val="-1"/>
        </w:rPr>
        <w:t xml:space="preserve"> </w:t>
      </w:r>
      <w:r>
        <w:t>particularly</w:t>
      </w:r>
      <w:r>
        <w:rPr>
          <w:spacing w:val="-2"/>
        </w:rPr>
        <w:t xml:space="preserve"> </w:t>
      </w:r>
      <w:r>
        <w:t>in</w:t>
      </w:r>
      <w:r>
        <w:rPr>
          <w:spacing w:val="-1"/>
        </w:rPr>
        <w:t xml:space="preserve"> </w:t>
      </w:r>
      <w:r>
        <w:t>respect of</w:t>
      </w:r>
      <w:r>
        <w:rPr>
          <w:spacing w:val="-1"/>
        </w:rPr>
        <w:t xml:space="preserve"> </w:t>
      </w:r>
      <w:r>
        <w:t>productivity, a</w:t>
      </w:r>
      <w:r>
        <w:rPr>
          <w:spacing w:val="-1"/>
        </w:rPr>
        <w:t xml:space="preserve"> </w:t>
      </w:r>
      <w:r>
        <w:t>reduction</w:t>
      </w:r>
      <w:r>
        <w:rPr>
          <w:spacing w:val="-1"/>
        </w:rPr>
        <w:t xml:space="preserve"> </w:t>
      </w:r>
      <w:r>
        <w:t>in</w:t>
      </w:r>
      <w:r>
        <w:rPr>
          <w:spacing w:val="-1"/>
        </w:rPr>
        <w:t xml:space="preserve"> </w:t>
      </w:r>
      <w:r>
        <w:t xml:space="preserve">the number of </w:t>
      </w:r>
      <w:proofErr w:type="gramStart"/>
      <w:r>
        <w:t>work days</w:t>
      </w:r>
      <w:proofErr w:type="gramEnd"/>
      <w:r>
        <w:t xml:space="preserve"> lost due to absence and the loss of staff through dismissal or through voluntary resignation.</w:t>
      </w:r>
    </w:p>
    <w:p w14:paraId="3A0A9F05" w14:textId="77777777" w:rsidR="004E14BB" w:rsidRDefault="00000000">
      <w:pPr>
        <w:pStyle w:val="ListParagraph"/>
        <w:numPr>
          <w:ilvl w:val="2"/>
          <w:numId w:val="15"/>
        </w:numPr>
        <w:tabs>
          <w:tab w:val="left" w:pos="1666"/>
        </w:tabs>
        <w:spacing w:before="121" w:line="264" w:lineRule="auto"/>
        <w:ind w:left="1666" w:right="1059"/>
        <w:jc w:val="both"/>
      </w:pPr>
      <w:r>
        <w:rPr>
          <w:b/>
        </w:rPr>
        <w:t xml:space="preserve">The number of staff that resigned </w:t>
      </w:r>
      <w:r>
        <w:t xml:space="preserve">– 8% reported an increase, 68% all or in part due to training; 9% a decrease since the training, 88% all or in part due to </w:t>
      </w:r>
      <w:proofErr w:type="gramStart"/>
      <w:r>
        <w:t>training;</w:t>
      </w:r>
      <w:proofErr w:type="gramEnd"/>
    </w:p>
    <w:p w14:paraId="4483675F" w14:textId="77777777" w:rsidR="004E14BB" w:rsidRDefault="004E14BB">
      <w:pPr>
        <w:spacing w:line="264" w:lineRule="auto"/>
        <w:jc w:val="both"/>
        <w:sectPr w:rsidR="004E14BB">
          <w:pgSz w:w="11910" w:h="16840"/>
          <w:pgMar w:top="1740" w:right="380" w:bottom="920" w:left="460" w:header="0" w:footer="730" w:gutter="0"/>
          <w:cols w:space="720"/>
        </w:sectPr>
      </w:pPr>
    </w:p>
    <w:p w14:paraId="00217837" w14:textId="77777777" w:rsidR="004E14BB" w:rsidRDefault="00000000">
      <w:pPr>
        <w:pStyle w:val="ListParagraph"/>
        <w:numPr>
          <w:ilvl w:val="2"/>
          <w:numId w:val="15"/>
        </w:numPr>
        <w:tabs>
          <w:tab w:val="left" w:pos="1667"/>
        </w:tabs>
        <w:spacing w:before="85" w:line="264" w:lineRule="auto"/>
        <w:ind w:right="1058"/>
        <w:jc w:val="both"/>
      </w:pPr>
      <w:r>
        <w:rPr>
          <w:b/>
        </w:rPr>
        <w:lastRenderedPageBreak/>
        <w:t xml:space="preserve">The number of </w:t>
      </w:r>
      <w:proofErr w:type="gramStart"/>
      <w:r>
        <w:rPr>
          <w:b/>
        </w:rPr>
        <w:t>work days</w:t>
      </w:r>
      <w:proofErr w:type="gramEnd"/>
      <w:r>
        <w:rPr>
          <w:b/>
        </w:rPr>
        <w:t xml:space="preserve"> lost due to absence </w:t>
      </w:r>
      <w:r>
        <w:t>– 5% reported an increase, 64% all or in part due to training; 23% a decrease since the training, 89% all or in part due to training;</w:t>
      </w:r>
    </w:p>
    <w:p w14:paraId="1F0D7B26" w14:textId="77777777" w:rsidR="004E14BB" w:rsidRDefault="00000000">
      <w:pPr>
        <w:pStyle w:val="ListParagraph"/>
        <w:numPr>
          <w:ilvl w:val="2"/>
          <w:numId w:val="15"/>
        </w:numPr>
        <w:tabs>
          <w:tab w:val="left" w:pos="1667"/>
        </w:tabs>
        <w:spacing w:line="264" w:lineRule="auto"/>
        <w:ind w:right="1057"/>
        <w:jc w:val="both"/>
      </w:pPr>
      <w:r>
        <w:rPr>
          <w:b/>
        </w:rPr>
        <w:t xml:space="preserve">The number of employee grievances </w:t>
      </w:r>
      <w:r>
        <w:t>– 1% reported an increase, 68% all</w:t>
      </w:r>
      <w:r>
        <w:rPr>
          <w:spacing w:val="-2"/>
        </w:rPr>
        <w:t xml:space="preserve"> </w:t>
      </w:r>
      <w:r>
        <w:t>or</w:t>
      </w:r>
      <w:r>
        <w:rPr>
          <w:spacing w:val="-3"/>
        </w:rPr>
        <w:t xml:space="preserve"> </w:t>
      </w:r>
      <w:r>
        <w:t>in</w:t>
      </w:r>
      <w:r>
        <w:rPr>
          <w:spacing w:val="-3"/>
        </w:rPr>
        <w:t xml:space="preserve"> </w:t>
      </w:r>
      <w:r>
        <w:t>part</w:t>
      </w:r>
      <w:r>
        <w:rPr>
          <w:spacing w:val="-3"/>
        </w:rPr>
        <w:t xml:space="preserve"> </w:t>
      </w:r>
      <w:r>
        <w:t>due</w:t>
      </w:r>
      <w:r>
        <w:rPr>
          <w:spacing w:val="-2"/>
        </w:rPr>
        <w:t xml:space="preserve"> </w:t>
      </w:r>
      <w:r>
        <w:t>to</w:t>
      </w:r>
      <w:r>
        <w:rPr>
          <w:spacing w:val="-2"/>
        </w:rPr>
        <w:t xml:space="preserve"> </w:t>
      </w:r>
      <w:r>
        <w:t>training;</w:t>
      </w:r>
      <w:r>
        <w:rPr>
          <w:spacing w:val="-3"/>
        </w:rPr>
        <w:t xml:space="preserve"> </w:t>
      </w:r>
      <w:r>
        <w:t>18%</w:t>
      </w:r>
      <w:r>
        <w:rPr>
          <w:spacing w:val="-3"/>
        </w:rPr>
        <w:t xml:space="preserve"> </w:t>
      </w:r>
      <w:r>
        <w:t>a</w:t>
      </w:r>
      <w:r>
        <w:rPr>
          <w:spacing w:val="-3"/>
        </w:rPr>
        <w:t xml:space="preserve"> </w:t>
      </w:r>
      <w:r>
        <w:t>decrease</w:t>
      </w:r>
      <w:r>
        <w:rPr>
          <w:spacing w:val="-2"/>
        </w:rPr>
        <w:t xml:space="preserve"> </w:t>
      </w:r>
      <w:r>
        <w:t>since</w:t>
      </w:r>
      <w:r>
        <w:rPr>
          <w:spacing w:val="-3"/>
        </w:rPr>
        <w:t xml:space="preserve"> </w:t>
      </w:r>
      <w:r>
        <w:t>the</w:t>
      </w:r>
      <w:r>
        <w:rPr>
          <w:spacing w:val="-3"/>
        </w:rPr>
        <w:t xml:space="preserve"> </w:t>
      </w:r>
      <w:r>
        <w:t>training,</w:t>
      </w:r>
      <w:r>
        <w:rPr>
          <w:spacing w:val="-2"/>
        </w:rPr>
        <w:t xml:space="preserve"> </w:t>
      </w:r>
      <w:r>
        <w:t>93%</w:t>
      </w:r>
      <w:r>
        <w:rPr>
          <w:spacing w:val="-2"/>
        </w:rPr>
        <w:t xml:space="preserve"> </w:t>
      </w:r>
      <w:r>
        <w:t>all</w:t>
      </w:r>
      <w:r>
        <w:rPr>
          <w:spacing w:val="-2"/>
        </w:rPr>
        <w:t xml:space="preserve"> </w:t>
      </w:r>
      <w:r>
        <w:t xml:space="preserve">or in part due to </w:t>
      </w:r>
      <w:proofErr w:type="gramStart"/>
      <w:r>
        <w:t>training;</w:t>
      </w:r>
      <w:proofErr w:type="gramEnd"/>
    </w:p>
    <w:p w14:paraId="633A17E0" w14:textId="77777777" w:rsidR="004E14BB" w:rsidRDefault="00000000">
      <w:pPr>
        <w:pStyle w:val="ListParagraph"/>
        <w:numPr>
          <w:ilvl w:val="2"/>
          <w:numId w:val="15"/>
        </w:numPr>
        <w:tabs>
          <w:tab w:val="left" w:pos="1667"/>
        </w:tabs>
        <w:spacing w:line="264" w:lineRule="auto"/>
        <w:ind w:right="1058"/>
        <w:jc w:val="both"/>
      </w:pPr>
      <w:r>
        <w:rPr>
          <w:b/>
        </w:rPr>
        <w:t>The</w:t>
      </w:r>
      <w:r>
        <w:rPr>
          <w:b/>
          <w:spacing w:val="-14"/>
        </w:rPr>
        <w:t xml:space="preserve"> </w:t>
      </w:r>
      <w:r>
        <w:rPr>
          <w:b/>
        </w:rPr>
        <w:t>number</w:t>
      </w:r>
      <w:r>
        <w:rPr>
          <w:b/>
          <w:spacing w:val="-14"/>
        </w:rPr>
        <w:t xml:space="preserve"> </w:t>
      </w:r>
      <w:r>
        <w:rPr>
          <w:b/>
        </w:rPr>
        <w:t>of</w:t>
      </w:r>
      <w:r>
        <w:rPr>
          <w:b/>
          <w:spacing w:val="-14"/>
        </w:rPr>
        <w:t xml:space="preserve"> </w:t>
      </w:r>
      <w:r>
        <w:rPr>
          <w:b/>
        </w:rPr>
        <w:t>employment</w:t>
      </w:r>
      <w:r>
        <w:rPr>
          <w:b/>
          <w:spacing w:val="-14"/>
        </w:rPr>
        <w:t xml:space="preserve"> </w:t>
      </w:r>
      <w:r>
        <w:rPr>
          <w:b/>
        </w:rPr>
        <w:t>tribunal</w:t>
      </w:r>
      <w:r>
        <w:rPr>
          <w:b/>
          <w:spacing w:val="-14"/>
        </w:rPr>
        <w:t xml:space="preserve"> </w:t>
      </w:r>
      <w:r>
        <w:rPr>
          <w:b/>
        </w:rPr>
        <w:t>claims</w:t>
      </w:r>
      <w:r>
        <w:rPr>
          <w:b/>
          <w:spacing w:val="-13"/>
        </w:rPr>
        <w:t xml:space="preserve"> </w:t>
      </w:r>
      <w:r>
        <w:t>–</w:t>
      </w:r>
      <w:r>
        <w:rPr>
          <w:spacing w:val="-15"/>
        </w:rPr>
        <w:t xml:space="preserve"> </w:t>
      </w:r>
      <w:r>
        <w:t>3%</w:t>
      </w:r>
      <w:r>
        <w:rPr>
          <w:spacing w:val="-16"/>
        </w:rPr>
        <w:t xml:space="preserve"> </w:t>
      </w:r>
      <w:r>
        <w:t>reported</w:t>
      </w:r>
      <w:r>
        <w:rPr>
          <w:spacing w:val="-16"/>
        </w:rPr>
        <w:t xml:space="preserve"> </w:t>
      </w:r>
      <w:r>
        <w:t>an</w:t>
      </w:r>
      <w:r>
        <w:rPr>
          <w:spacing w:val="-16"/>
        </w:rPr>
        <w:t xml:space="preserve"> </w:t>
      </w:r>
      <w:r>
        <w:t xml:space="preserve">increase, 56% all or in part due to training; 7% a decrease since the training, 87% all or in part due to </w:t>
      </w:r>
      <w:proofErr w:type="gramStart"/>
      <w:r>
        <w:t>training;</w:t>
      </w:r>
      <w:proofErr w:type="gramEnd"/>
    </w:p>
    <w:p w14:paraId="46B2E802" w14:textId="77777777" w:rsidR="004E14BB" w:rsidRDefault="00000000">
      <w:pPr>
        <w:pStyle w:val="ListParagraph"/>
        <w:numPr>
          <w:ilvl w:val="2"/>
          <w:numId w:val="15"/>
        </w:numPr>
        <w:tabs>
          <w:tab w:val="left" w:pos="1667"/>
        </w:tabs>
        <w:spacing w:line="264" w:lineRule="auto"/>
        <w:ind w:right="1056"/>
        <w:jc w:val="both"/>
      </w:pPr>
      <w:r>
        <w:rPr>
          <w:b/>
        </w:rPr>
        <w:t xml:space="preserve">The number of employment tribunal hearings </w:t>
      </w:r>
      <w:r>
        <w:t xml:space="preserve">– 2% reported an increase, 40% all or in part due to training; 4% a decrease since the training, 80% all or in part due to </w:t>
      </w:r>
      <w:proofErr w:type="gramStart"/>
      <w:r>
        <w:t>training;</w:t>
      </w:r>
      <w:proofErr w:type="gramEnd"/>
    </w:p>
    <w:p w14:paraId="587B6353" w14:textId="77777777" w:rsidR="004E14BB" w:rsidRDefault="00000000">
      <w:pPr>
        <w:pStyle w:val="ListParagraph"/>
        <w:numPr>
          <w:ilvl w:val="2"/>
          <w:numId w:val="15"/>
        </w:numPr>
        <w:tabs>
          <w:tab w:val="left" w:pos="1667"/>
        </w:tabs>
        <w:spacing w:line="261" w:lineRule="auto"/>
        <w:ind w:right="1058"/>
        <w:jc w:val="both"/>
      </w:pPr>
      <w:r>
        <w:rPr>
          <w:b/>
        </w:rPr>
        <w:t>Productivity</w:t>
      </w:r>
      <w:r>
        <w:rPr>
          <w:b/>
          <w:spacing w:val="-10"/>
        </w:rPr>
        <w:t xml:space="preserve"> </w:t>
      </w:r>
      <w:r>
        <w:t>–</w:t>
      </w:r>
      <w:r>
        <w:rPr>
          <w:spacing w:val="-12"/>
        </w:rPr>
        <w:t xml:space="preserve"> </w:t>
      </w:r>
      <w:r>
        <w:t>5%</w:t>
      </w:r>
      <w:r>
        <w:rPr>
          <w:spacing w:val="-12"/>
        </w:rPr>
        <w:t xml:space="preserve"> </w:t>
      </w:r>
      <w:r>
        <w:t>reported</w:t>
      </w:r>
      <w:r>
        <w:rPr>
          <w:spacing w:val="-12"/>
        </w:rPr>
        <w:t xml:space="preserve"> </w:t>
      </w:r>
      <w:r>
        <w:t>an</w:t>
      </w:r>
      <w:r>
        <w:rPr>
          <w:spacing w:val="-11"/>
        </w:rPr>
        <w:t xml:space="preserve"> </w:t>
      </w:r>
      <w:r>
        <w:t>increase,</w:t>
      </w:r>
      <w:r>
        <w:rPr>
          <w:spacing w:val="-11"/>
        </w:rPr>
        <w:t xml:space="preserve"> </w:t>
      </w:r>
      <w:r>
        <w:t>94%</w:t>
      </w:r>
      <w:r>
        <w:rPr>
          <w:spacing w:val="-11"/>
        </w:rPr>
        <w:t xml:space="preserve"> </w:t>
      </w:r>
      <w:r>
        <w:t>all</w:t>
      </w:r>
      <w:r>
        <w:rPr>
          <w:spacing w:val="-11"/>
        </w:rPr>
        <w:t xml:space="preserve"> </w:t>
      </w:r>
      <w:r>
        <w:t>or</w:t>
      </w:r>
      <w:r>
        <w:rPr>
          <w:spacing w:val="-13"/>
        </w:rPr>
        <w:t xml:space="preserve"> </w:t>
      </w:r>
      <w:r>
        <w:t>in</w:t>
      </w:r>
      <w:r>
        <w:rPr>
          <w:spacing w:val="-12"/>
        </w:rPr>
        <w:t xml:space="preserve"> </w:t>
      </w:r>
      <w:r>
        <w:t>part</w:t>
      </w:r>
      <w:r>
        <w:rPr>
          <w:spacing w:val="-13"/>
        </w:rPr>
        <w:t xml:space="preserve"> </w:t>
      </w:r>
      <w:r>
        <w:t>due</w:t>
      </w:r>
      <w:r>
        <w:rPr>
          <w:spacing w:val="-11"/>
        </w:rPr>
        <w:t xml:space="preserve"> </w:t>
      </w:r>
      <w:r>
        <w:t>to</w:t>
      </w:r>
      <w:r>
        <w:rPr>
          <w:spacing w:val="-13"/>
        </w:rPr>
        <w:t xml:space="preserve"> </w:t>
      </w:r>
      <w:r>
        <w:t xml:space="preserve">training; 2% a decrease since the training, 67% all or in part due to </w:t>
      </w:r>
      <w:proofErr w:type="gramStart"/>
      <w:r>
        <w:t>training;</w:t>
      </w:r>
      <w:proofErr w:type="gramEnd"/>
    </w:p>
    <w:p w14:paraId="109E55C0" w14:textId="77777777" w:rsidR="004E14BB" w:rsidRDefault="00000000">
      <w:pPr>
        <w:pStyle w:val="ListParagraph"/>
        <w:numPr>
          <w:ilvl w:val="2"/>
          <w:numId w:val="15"/>
        </w:numPr>
        <w:tabs>
          <w:tab w:val="left" w:pos="1667"/>
        </w:tabs>
        <w:spacing w:line="264" w:lineRule="auto"/>
        <w:ind w:right="1058"/>
        <w:jc w:val="both"/>
      </w:pPr>
      <w:r>
        <w:rPr>
          <w:b/>
        </w:rPr>
        <w:t>The</w:t>
      </w:r>
      <w:r>
        <w:rPr>
          <w:b/>
          <w:spacing w:val="-19"/>
        </w:rPr>
        <w:t xml:space="preserve"> </w:t>
      </w:r>
      <w:r>
        <w:rPr>
          <w:b/>
        </w:rPr>
        <w:t>number</w:t>
      </w:r>
      <w:r>
        <w:rPr>
          <w:b/>
          <w:spacing w:val="-19"/>
        </w:rPr>
        <w:t xml:space="preserve"> </w:t>
      </w:r>
      <w:r>
        <w:rPr>
          <w:b/>
        </w:rPr>
        <w:t>of</w:t>
      </w:r>
      <w:r>
        <w:rPr>
          <w:b/>
          <w:spacing w:val="-19"/>
        </w:rPr>
        <w:t xml:space="preserve"> </w:t>
      </w:r>
      <w:r>
        <w:rPr>
          <w:b/>
        </w:rPr>
        <w:t>employer-led</w:t>
      </w:r>
      <w:r>
        <w:rPr>
          <w:b/>
          <w:spacing w:val="-19"/>
        </w:rPr>
        <w:t xml:space="preserve"> </w:t>
      </w:r>
      <w:r>
        <w:rPr>
          <w:b/>
        </w:rPr>
        <w:t>disciplinaries</w:t>
      </w:r>
      <w:r>
        <w:rPr>
          <w:b/>
          <w:spacing w:val="-18"/>
        </w:rPr>
        <w:t xml:space="preserve"> </w:t>
      </w:r>
      <w:r>
        <w:t>–</w:t>
      </w:r>
      <w:r>
        <w:rPr>
          <w:spacing w:val="-20"/>
        </w:rPr>
        <w:t xml:space="preserve"> </w:t>
      </w:r>
      <w:r>
        <w:t>17%</w:t>
      </w:r>
      <w:r>
        <w:rPr>
          <w:spacing w:val="-19"/>
        </w:rPr>
        <w:t xml:space="preserve"> </w:t>
      </w:r>
      <w:r>
        <w:t>reported</w:t>
      </w:r>
      <w:r>
        <w:rPr>
          <w:spacing w:val="-19"/>
        </w:rPr>
        <w:t xml:space="preserve"> </w:t>
      </w:r>
      <w:r>
        <w:t>an</w:t>
      </w:r>
      <w:r>
        <w:rPr>
          <w:spacing w:val="-20"/>
        </w:rPr>
        <w:t xml:space="preserve"> </w:t>
      </w:r>
      <w:r>
        <w:t>increase, 86% all</w:t>
      </w:r>
      <w:r>
        <w:rPr>
          <w:spacing w:val="-1"/>
        </w:rPr>
        <w:t xml:space="preserve"> </w:t>
      </w:r>
      <w:r>
        <w:t>or in</w:t>
      </w:r>
      <w:r>
        <w:rPr>
          <w:spacing w:val="-1"/>
        </w:rPr>
        <w:t xml:space="preserve"> </w:t>
      </w:r>
      <w:r>
        <w:t>part</w:t>
      </w:r>
      <w:r>
        <w:rPr>
          <w:spacing w:val="-1"/>
        </w:rPr>
        <w:t xml:space="preserve"> </w:t>
      </w:r>
      <w:r>
        <w:t>due</w:t>
      </w:r>
      <w:r>
        <w:rPr>
          <w:spacing w:val="-1"/>
        </w:rPr>
        <w:t xml:space="preserve"> </w:t>
      </w:r>
      <w:r>
        <w:t>to training;</w:t>
      </w:r>
      <w:r>
        <w:rPr>
          <w:spacing w:val="-1"/>
        </w:rPr>
        <w:t xml:space="preserve"> </w:t>
      </w:r>
      <w:r>
        <w:t>22%</w:t>
      </w:r>
      <w:r>
        <w:rPr>
          <w:spacing w:val="-2"/>
        </w:rPr>
        <w:t xml:space="preserve"> </w:t>
      </w:r>
      <w:r>
        <w:t>a decrease since</w:t>
      </w:r>
      <w:r>
        <w:rPr>
          <w:spacing w:val="-1"/>
        </w:rPr>
        <w:t xml:space="preserve"> </w:t>
      </w:r>
      <w:r>
        <w:t>the training,</w:t>
      </w:r>
      <w:r>
        <w:rPr>
          <w:spacing w:val="-1"/>
        </w:rPr>
        <w:t xml:space="preserve"> </w:t>
      </w:r>
      <w:r>
        <w:t xml:space="preserve">92% all or in part due to </w:t>
      </w:r>
      <w:proofErr w:type="gramStart"/>
      <w:r>
        <w:t>training;</w:t>
      </w:r>
      <w:proofErr w:type="gramEnd"/>
    </w:p>
    <w:p w14:paraId="254C5E20" w14:textId="77777777" w:rsidR="004E14BB" w:rsidRDefault="00000000">
      <w:pPr>
        <w:pStyle w:val="ListParagraph"/>
        <w:numPr>
          <w:ilvl w:val="2"/>
          <w:numId w:val="15"/>
        </w:numPr>
        <w:tabs>
          <w:tab w:val="left" w:pos="1667"/>
        </w:tabs>
        <w:spacing w:line="264" w:lineRule="auto"/>
        <w:ind w:right="1057"/>
        <w:jc w:val="both"/>
      </w:pPr>
      <w:r>
        <w:rPr>
          <w:b/>
        </w:rPr>
        <w:t>The number</w:t>
      </w:r>
      <w:r>
        <w:rPr>
          <w:b/>
          <w:spacing w:val="-1"/>
        </w:rPr>
        <w:t xml:space="preserve"> </w:t>
      </w:r>
      <w:r>
        <w:rPr>
          <w:b/>
        </w:rPr>
        <w:t>of</w:t>
      </w:r>
      <w:r>
        <w:rPr>
          <w:b/>
          <w:spacing w:val="-1"/>
        </w:rPr>
        <w:t xml:space="preserve"> </w:t>
      </w:r>
      <w:r>
        <w:rPr>
          <w:b/>
        </w:rPr>
        <w:t xml:space="preserve">dismissals </w:t>
      </w:r>
      <w:r>
        <w:t>–</w:t>
      </w:r>
      <w:r>
        <w:rPr>
          <w:spacing w:val="-1"/>
        </w:rPr>
        <w:t xml:space="preserve"> </w:t>
      </w:r>
      <w:r>
        <w:t>9% reported</w:t>
      </w:r>
      <w:r>
        <w:rPr>
          <w:spacing w:val="-2"/>
        </w:rPr>
        <w:t xml:space="preserve"> </w:t>
      </w:r>
      <w:r>
        <w:t>an increase, 81% all</w:t>
      </w:r>
      <w:r>
        <w:rPr>
          <w:spacing w:val="-1"/>
        </w:rPr>
        <w:t xml:space="preserve"> </w:t>
      </w:r>
      <w:r>
        <w:t>or</w:t>
      </w:r>
      <w:r>
        <w:rPr>
          <w:spacing w:val="-2"/>
        </w:rPr>
        <w:t xml:space="preserve"> </w:t>
      </w:r>
      <w:r>
        <w:t>in</w:t>
      </w:r>
      <w:r>
        <w:rPr>
          <w:spacing w:val="-1"/>
        </w:rPr>
        <w:t xml:space="preserve"> </w:t>
      </w:r>
      <w:r>
        <w:t>part due to training; 13% a decrease since the training; 95% all or in part due to training.</w:t>
      </w:r>
    </w:p>
    <w:p w14:paraId="7DC3AE04" w14:textId="77777777" w:rsidR="004E14BB" w:rsidRDefault="00000000">
      <w:pPr>
        <w:pStyle w:val="Heading5"/>
        <w:spacing w:before="110"/>
        <w:jc w:val="both"/>
      </w:pPr>
      <w:proofErr w:type="spellStart"/>
      <w:r>
        <w:t>Organisational</w:t>
      </w:r>
      <w:proofErr w:type="spellEnd"/>
      <w:r>
        <w:rPr>
          <w:spacing w:val="-16"/>
        </w:rPr>
        <w:t xml:space="preserve"> </w:t>
      </w:r>
      <w:r>
        <w:t>practice</w:t>
      </w:r>
      <w:r>
        <w:rPr>
          <w:spacing w:val="-16"/>
        </w:rPr>
        <w:t xml:space="preserve"> </w:t>
      </w:r>
      <w:r>
        <w:t>level</w:t>
      </w:r>
      <w:r>
        <w:rPr>
          <w:spacing w:val="-17"/>
        </w:rPr>
        <w:t xml:space="preserve"> </w:t>
      </w:r>
      <w:r>
        <w:t>impact</w:t>
      </w:r>
      <w:r>
        <w:rPr>
          <w:spacing w:val="-17"/>
        </w:rPr>
        <w:t xml:space="preserve"> </w:t>
      </w:r>
      <w:r>
        <w:t>–</w:t>
      </w:r>
      <w:r>
        <w:rPr>
          <w:spacing w:val="-15"/>
        </w:rPr>
        <w:t xml:space="preserve"> </w:t>
      </w:r>
      <w:r>
        <w:t>changes</w:t>
      </w:r>
      <w:r>
        <w:rPr>
          <w:spacing w:val="-16"/>
        </w:rPr>
        <w:t xml:space="preserve"> </w:t>
      </w:r>
      <w:r>
        <w:t>to</w:t>
      </w:r>
      <w:r>
        <w:rPr>
          <w:spacing w:val="-17"/>
        </w:rPr>
        <w:t xml:space="preserve"> </w:t>
      </w:r>
      <w:r>
        <w:t>policies</w:t>
      </w:r>
      <w:r>
        <w:rPr>
          <w:spacing w:val="-17"/>
        </w:rPr>
        <w:t xml:space="preserve"> </w:t>
      </w:r>
      <w:r>
        <w:t>and</w:t>
      </w:r>
      <w:r>
        <w:rPr>
          <w:spacing w:val="-16"/>
        </w:rPr>
        <w:t xml:space="preserve"> </w:t>
      </w:r>
      <w:r>
        <w:rPr>
          <w:spacing w:val="-2"/>
        </w:rPr>
        <w:t>procedures</w:t>
      </w:r>
    </w:p>
    <w:p w14:paraId="56F7B8BA" w14:textId="77777777" w:rsidR="004E14BB" w:rsidRDefault="00000000">
      <w:pPr>
        <w:pStyle w:val="BodyText"/>
        <w:spacing w:before="160" w:line="276" w:lineRule="auto"/>
        <w:ind w:left="958" w:right="1058"/>
        <w:jc w:val="both"/>
      </w:pPr>
      <w:r>
        <w:t xml:space="preserve">Sixty-five percent of respondents reported that a policy or practice had been introduced, </w:t>
      </w:r>
      <w:proofErr w:type="gramStart"/>
      <w:r>
        <w:t>reviewed</w:t>
      </w:r>
      <w:proofErr w:type="gramEnd"/>
      <w:r>
        <w:t xml:space="preserve"> or revised by their </w:t>
      </w:r>
      <w:proofErr w:type="spellStart"/>
      <w:r>
        <w:t>organisation</w:t>
      </w:r>
      <w:proofErr w:type="spellEnd"/>
      <w:r>
        <w:t xml:space="preserve"> as a result of the training. This is a significantly lower proportion than in 2013 (78%). The proportion of respondents</w:t>
      </w:r>
      <w:r>
        <w:rPr>
          <w:spacing w:val="-7"/>
        </w:rPr>
        <w:t xml:space="preserve"> </w:t>
      </w:r>
      <w:r>
        <w:t>reporting</w:t>
      </w:r>
      <w:r>
        <w:rPr>
          <w:spacing w:val="-8"/>
        </w:rPr>
        <w:t xml:space="preserve"> </w:t>
      </w:r>
      <w:r>
        <w:t>that</w:t>
      </w:r>
      <w:r>
        <w:rPr>
          <w:spacing w:val="-7"/>
        </w:rPr>
        <w:t xml:space="preserve"> </w:t>
      </w:r>
      <w:r>
        <w:t>their</w:t>
      </w:r>
      <w:r>
        <w:rPr>
          <w:spacing w:val="-8"/>
        </w:rPr>
        <w:t xml:space="preserve"> </w:t>
      </w:r>
      <w:proofErr w:type="spellStart"/>
      <w:r>
        <w:t>organisations</w:t>
      </w:r>
      <w:proofErr w:type="spellEnd"/>
      <w:r>
        <w:rPr>
          <w:spacing w:val="-8"/>
        </w:rPr>
        <w:t xml:space="preserve"> </w:t>
      </w:r>
      <w:r>
        <w:t>plan</w:t>
      </w:r>
      <w:r>
        <w:rPr>
          <w:spacing w:val="-6"/>
        </w:rPr>
        <w:t xml:space="preserve"> </w:t>
      </w:r>
      <w:r>
        <w:t>to</w:t>
      </w:r>
      <w:r>
        <w:rPr>
          <w:spacing w:val="-8"/>
        </w:rPr>
        <w:t xml:space="preserve"> </w:t>
      </w:r>
      <w:r>
        <w:t>do</w:t>
      </w:r>
      <w:r>
        <w:rPr>
          <w:spacing w:val="-7"/>
        </w:rPr>
        <w:t xml:space="preserve"> </w:t>
      </w:r>
      <w:r>
        <w:t>so</w:t>
      </w:r>
      <w:r>
        <w:rPr>
          <w:spacing w:val="-7"/>
        </w:rPr>
        <w:t xml:space="preserve"> </w:t>
      </w:r>
      <w:r>
        <w:t>is</w:t>
      </w:r>
      <w:r>
        <w:rPr>
          <w:spacing w:val="-7"/>
        </w:rPr>
        <w:t xml:space="preserve"> </w:t>
      </w:r>
      <w:r>
        <w:t>slightly</w:t>
      </w:r>
      <w:r>
        <w:rPr>
          <w:spacing w:val="-8"/>
        </w:rPr>
        <w:t xml:space="preserve"> </w:t>
      </w:r>
      <w:r>
        <w:t>higher</w:t>
      </w:r>
      <w:r>
        <w:rPr>
          <w:spacing w:val="-8"/>
        </w:rPr>
        <w:t xml:space="preserve"> </w:t>
      </w:r>
      <w:r>
        <w:t>than in 2013 (33%, compared to 29%), which suggests there is a slightly longer ‘lag’ between the training and action in this area this year.</w:t>
      </w:r>
    </w:p>
    <w:p w14:paraId="78769959" w14:textId="77777777" w:rsidR="004E14BB" w:rsidRDefault="00000000">
      <w:pPr>
        <w:pStyle w:val="Heading5"/>
        <w:jc w:val="both"/>
      </w:pPr>
      <w:r>
        <w:t>Wider</w:t>
      </w:r>
      <w:r>
        <w:rPr>
          <w:spacing w:val="-16"/>
        </w:rPr>
        <w:t xml:space="preserve"> </w:t>
      </w:r>
      <w:proofErr w:type="spellStart"/>
      <w:r>
        <w:t>organisational</w:t>
      </w:r>
      <w:proofErr w:type="spellEnd"/>
      <w:r>
        <w:rPr>
          <w:spacing w:val="-16"/>
        </w:rPr>
        <w:t xml:space="preserve"> </w:t>
      </w:r>
      <w:r>
        <w:rPr>
          <w:spacing w:val="-2"/>
        </w:rPr>
        <w:t>impact</w:t>
      </w:r>
    </w:p>
    <w:p w14:paraId="78E5ED1B" w14:textId="77777777" w:rsidR="004E14BB" w:rsidRDefault="00000000">
      <w:pPr>
        <w:pStyle w:val="BodyText"/>
        <w:spacing w:before="161" w:line="276" w:lineRule="auto"/>
        <w:ind w:left="958" w:right="1056"/>
        <w:jc w:val="both"/>
      </w:pPr>
      <w:r>
        <w:t xml:space="preserve">As well as examining the impact of the evaluation on specific metrics relating to </w:t>
      </w:r>
      <w:proofErr w:type="spellStart"/>
      <w:r>
        <w:t>organisational</w:t>
      </w:r>
      <w:proofErr w:type="spellEnd"/>
      <w:r>
        <w:rPr>
          <w:spacing w:val="-20"/>
        </w:rPr>
        <w:t xml:space="preserve"> </w:t>
      </w:r>
      <w:r>
        <w:t>efficiencies,</w:t>
      </w:r>
      <w:r>
        <w:rPr>
          <w:spacing w:val="-19"/>
        </w:rPr>
        <w:t xml:space="preserve"> </w:t>
      </w:r>
      <w:r>
        <w:t>respondents</w:t>
      </w:r>
      <w:r>
        <w:rPr>
          <w:spacing w:val="-19"/>
        </w:rPr>
        <w:t xml:space="preserve"> </w:t>
      </w:r>
      <w:r>
        <w:t>were</w:t>
      </w:r>
      <w:r>
        <w:rPr>
          <w:spacing w:val="-20"/>
        </w:rPr>
        <w:t xml:space="preserve"> </w:t>
      </w:r>
      <w:r>
        <w:t>asked</w:t>
      </w:r>
      <w:r>
        <w:rPr>
          <w:spacing w:val="-19"/>
        </w:rPr>
        <w:t xml:space="preserve"> </w:t>
      </w:r>
      <w:r>
        <w:t>about</w:t>
      </w:r>
      <w:r>
        <w:rPr>
          <w:spacing w:val="-20"/>
        </w:rPr>
        <w:t xml:space="preserve"> </w:t>
      </w:r>
      <w:r>
        <w:t>wider</w:t>
      </w:r>
      <w:r>
        <w:rPr>
          <w:spacing w:val="-19"/>
        </w:rPr>
        <w:t xml:space="preserve"> </w:t>
      </w:r>
      <w:r>
        <w:t>impacts</w:t>
      </w:r>
      <w:r>
        <w:rPr>
          <w:spacing w:val="-19"/>
        </w:rPr>
        <w:t xml:space="preserve"> </w:t>
      </w:r>
      <w:r>
        <w:t>within</w:t>
      </w:r>
      <w:r>
        <w:rPr>
          <w:spacing w:val="-20"/>
        </w:rPr>
        <w:t xml:space="preserve"> </w:t>
      </w:r>
      <w:r>
        <w:t xml:space="preserve">the </w:t>
      </w:r>
      <w:proofErr w:type="spellStart"/>
      <w:r>
        <w:t>organisation</w:t>
      </w:r>
      <w:proofErr w:type="spellEnd"/>
      <w:r>
        <w:t>. These are more subjective benefits that include potential positive changes to levels of trust between management and employees, employee representatives and trade union representatives; dealings with employment relations; staff morale; the fair treatment of employees; the ability to manage change</w:t>
      </w:r>
      <w:r>
        <w:rPr>
          <w:spacing w:val="-13"/>
        </w:rPr>
        <w:t xml:space="preserve"> </w:t>
      </w:r>
      <w:r>
        <w:t>in</w:t>
      </w:r>
      <w:r>
        <w:rPr>
          <w:spacing w:val="-11"/>
        </w:rPr>
        <w:t xml:space="preserve"> </w:t>
      </w:r>
      <w:r>
        <w:t>staff</w:t>
      </w:r>
      <w:r>
        <w:rPr>
          <w:spacing w:val="-13"/>
        </w:rPr>
        <w:t xml:space="preserve"> </w:t>
      </w:r>
      <w:r>
        <w:t>or</w:t>
      </w:r>
      <w:r>
        <w:rPr>
          <w:spacing w:val="-12"/>
        </w:rPr>
        <w:t xml:space="preserve"> </w:t>
      </w:r>
      <w:r>
        <w:t>HR</w:t>
      </w:r>
      <w:r>
        <w:rPr>
          <w:spacing w:val="-12"/>
        </w:rPr>
        <w:t xml:space="preserve"> </w:t>
      </w:r>
      <w:r>
        <w:t>and</w:t>
      </w:r>
      <w:r>
        <w:rPr>
          <w:spacing w:val="-13"/>
        </w:rPr>
        <w:t xml:space="preserve"> </w:t>
      </w:r>
      <w:r>
        <w:t>to</w:t>
      </w:r>
      <w:r>
        <w:rPr>
          <w:spacing w:val="-12"/>
        </w:rPr>
        <w:t xml:space="preserve"> </w:t>
      </w:r>
      <w:r>
        <w:t>prevent</w:t>
      </w:r>
      <w:r>
        <w:rPr>
          <w:spacing w:val="-13"/>
        </w:rPr>
        <w:t xml:space="preserve"> </w:t>
      </w:r>
      <w:r>
        <w:t>industrial</w:t>
      </w:r>
      <w:r>
        <w:rPr>
          <w:spacing w:val="-12"/>
        </w:rPr>
        <w:t xml:space="preserve"> </w:t>
      </w:r>
      <w:r>
        <w:t>action;</w:t>
      </w:r>
      <w:r>
        <w:rPr>
          <w:spacing w:val="-13"/>
        </w:rPr>
        <w:t xml:space="preserve"> </w:t>
      </w:r>
      <w:r>
        <w:t>and</w:t>
      </w:r>
      <w:r>
        <w:rPr>
          <w:spacing w:val="-13"/>
        </w:rPr>
        <w:t xml:space="preserve"> </w:t>
      </w:r>
      <w:r>
        <w:t>the</w:t>
      </w:r>
      <w:r>
        <w:rPr>
          <w:spacing w:val="-11"/>
        </w:rPr>
        <w:t xml:space="preserve"> </w:t>
      </w:r>
      <w:r>
        <w:t>overall</w:t>
      </w:r>
      <w:r>
        <w:rPr>
          <w:spacing w:val="-12"/>
        </w:rPr>
        <w:t xml:space="preserve"> </w:t>
      </w:r>
      <w:r>
        <w:t>ability</w:t>
      </w:r>
      <w:r>
        <w:rPr>
          <w:spacing w:val="-13"/>
        </w:rPr>
        <w:t xml:space="preserve"> </w:t>
      </w:r>
      <w:r>
        <w:t>of</w:t>
      </w:r>
      <w:r>
        <w:rPr>
          <w:spacing w:val="-12"/>
        </w:rPr>
        <w:t xml:space="preserve"> </w:t>
      </w:r>
      <w:r>
        <w:t xml:space="preserve">the </w:t>
      </w:r>
      <w:proofErr w:type="spellStart"/>
      <w:r>
        <w:t>organisation</w:t>
      </w:r>
      <w:proofErr w:type="spellEnd"/>
      <w:r>
        <w:t xml:space="preserve"> to deal effectively with the topic covered in the Workplace Training.</w:t>
      </w:r>
    </w:p>
    <w:p w14:paraId="27C615BA" w14:textId="77777777" w:rsidR="004E14BB" w:rsidRDefault="00000000">
      <w:pPr>
        <w:spacing w:before="119" w:line="276" w:lineRule="auto"/>
        <w:ind w:left="958" w:right="1056"/>
        <w:jc w:val="both"/>
        <w:rPr>
          <w:b/>
        </w:rPr>
      </w:pPr>
      <w:r>
        <w:t xml:space="preserve">Respondents are generally positive about the wider impact of the Workplace Training within their </w:t>
      </w:r>
      <w:proofErr w:type="spellStart"/>
      <w:r>
        <w:t>organisation</w:t>
      </w:r>
      <w:proofErr w:type="spellEnd"/>
      <w:r>
        <w:t xml:space="preserve">. This is most evident </w:t>
      </w:r>
      <w:proofErr w:type="gramStart"/>
      <w:r>
        <w:t>with regard to</w:t>
      </w:r>
      <w:proofErr w:type="gramEnd"/>
      <w:r>
        <w:t xml:space="preserve"> </w:t>
      </w:r>
      <w:r>
        <w:rPr>
          <w:b/>
        </w:rPr>
        <w:t xml:space="preserve">the </w:t>
      </w:r>
      <w:proofErr w:type="spellStart"/>
      <w:r>
        <w:rPr>
          <w:b/>
        </w:rPr>
        <w:t>organisation’s</w:t>
      </w:r>
      <w:proofErr w:type="spellEnd"/>
      <w:r>
        <w:rPr>
          <w:b/>
        </w:rPr>
        <w:t xml:space="preserve"> ability to deal effectively with the topic covered </w:t>
      </w:r>
      <w:r>
        <w:t xml:space="preserve">(92% considering the impact to have been very/slightly positive), but also relating to </w:t>
      </w:r>
      <w:r>
        <w:rPr>
          <w:b/>
        </w:rPr>
        <w:t>dealing</w:t>
      </w:r>
      <w:r>
        <w:rPr>
          <w:b/>
          <w:spacing w:val="-19"/>
        </w:rPr>
        <w:t xml:space="preserve"> </w:t>
      </w:r>
      <w:r>
        <w:rPr>
          <w:b/>
        </w:rPr>
        <w:t>with</w:t>
      </w:r>
      <w:r>
        <w:rPr>
          <w:b/>
          <w:spacing w:val="-19"/>
        </w:rPr>
        <w:t xml:space="preserve"> </w:t>
      </w:r>
      <w:r>
        <w:rPr>
          <w:b/>
        </w:rPr>
        <w:t>employment</w:t>
      </w:r>
      <w:r>
        <w:rPr>
          <w:b/>
          <w:spacing w:val="-19"/>
        </w:rPr>
        <w:t xml:space="preserve"> </w:t>
      </w:r>
      <w:r>
        <w:rPr>
          <w:b/>
        </w:rPr>
        <w:t>relations</w:t>
      </w:r>
      <w:r>
        <w:rPr>
          <w:b/>
          <w:spacing w:val="-19"/>
        </w:rPr>
        <w:t xml:space="preserve"> </w:t>
      </w:r>
      <w:r>
        <w:rPr>
          <w:b/>
        </w:rPr>
        <w:t>in</w:t>
      </w:r>
      <w:r>
        <w:rPr>
          <w:b/>
          <w:spacing w:val="-18"/>
        </w:rPr>
        <w:t xml:space="preserve"> </w:t>
      </w:r>
      <w:r>
        <w:rPr>
          <w:b/>
        </w:rPr>
        <w:t>a</w:t>
      </w:r>
      <w:r>
        <w:rPr>
          <w:b/>
          <w:spacing w:val="-19"/>
        </w:rPr>
        <w:t xml:space="preserve"> </w:t>
      </w:r>
      <w:r>
        <w:rPr>
          <w:b/>
        </w:rPr>
        <w:t>timely</w:t>
      </w:r>
      <w:r>
        <w:rPr>
          <w:b/>
          <w:spacing w:val="-19"/>
        </w:rPr>
        <w:t xml:space="preserve"> </w:t>
      </w:r>
      <w:r>
        <w:t>(76%)</w:t>
      </w:r>
      <w:r>
        <w:rPr>
          <w:spacing w:val="-19"/>
        </w:rPr>
        <w:t xml:space="preserve"> </w:t>
      </w:r>
      <w:r>
        <w:t>and/or</w:t>
      </w:r>
      <w:r>
        <w:rPr>
          <w:spacing w:val="-20"/>
        </w:rPr>
        <w:t xml:space="preserve"> </w:t>
      </w:r>
      <w:r>
        <w:rPr>
          <w:b/>
        </w:rPr>
        <w:t>effective</w:t>
      </w:r>
      <w:r>
        <w:rPr>
          <w:b/>
          <w:spacing w:val="-19"/>
        </w:rPr>
        <w:t xml:space="preserve"> </w:t>
      </w:r>
      <w:r>
        <w:t xml:space="preserve">(82%) </w:t>
      </w:r>
      <w:r>
        <w:rPr>
          <w:spacing w:val="-2"/>
        </w:rPr>
        <w:t>way.</w:t>
      </w:r>
      <w:r>
        <w:rPr>
          <w:spacing w:val="-11"/>
        </w:rPr>
        <w:t xml:space="preserve"> </w:t>
      </w:r>
      <w:r>
        <w:rPr>
          <w:spacing w:val="-2"/>
        </w:rPr>
        <w:t>The</w:t>
      </w:r>
      <w:r>
        <w:rPr>
          <w:spacing w:val="-9"/>
        </w:rPr>
        <w:t xml:space="preserve"> </w:t>
      </w:r>
      <w:r>
        <w:rPr>
          <w:spacing w:val="-2"/>
        </w:rPr>
        <w:t>majority</w:t>
      </w:r>
      <w:r>
        <w:rPr>
          <w:spacing w:val="-11"/>
        </w:rPr>
        <w:t xml:space="preserve"> </w:t>
      </w:r>
      <w:r>
        <w:rPr>
          <w:spacing w:val="-2"/>
        </w:rPr>
        <w:t>of</w:t>
      </w:r>
      <w:r>
        <w:rPr>
          <w:spacing w:val="-9"/>
        </w:rPr>
        <w:t xml:space="preserve"> </w:t>
      </w:r>
      <w:r>
        <w:rPr>
          <w:spacing w:val="-2"/>
        </w:rPr>
        <w:t>respondents</w:t>
      </w:r>
      <w:r>
        <w:rPr>
          <w:spacing w:val="-11"/>
        </w:rPr>
        <w:t xml:space="preserve"> </w:t>
      </w:r>
      <w:r>
        <w:rPr>
          <w:spacing w:val="-2"/>
        </w:rPr>
        <w:t>reported</w:t>
      </w:r>
      <w:r>
        <w:rPr>
          <w:spacing w:val="-9"/>
        </w:rPr>
        <w:t xml:space="preserve"> </w:t>
      </w:r>
      <w:r>
        <w:rPr>
          <w:spacing w:val="-2"/>
        </w:rPr>
        <w:t>that</w:t>
      </w:r>
      <w:r>
        <w:rPr>
          <w:spacing w:val="-10"/>
        </w:rPr>
        <w:t xml:space="preserve"> </w:t>
      </w:r>
      <w:r>
        <w:rPr>
          <w:b/>
          <w:spacing w:val="-2"/>
        </w:rPr>
        <w:t>their</w:t>
      </w:r>
      <w:r>
        <w:rPr>
          <w:b/>
          <w:spacing w:val="-9"/>
        </w:rPr>
        <w:t xml:space="preserve"> </w:t>
      </w:r>
      <w:proofErr w:type="spellStart"/>
      <w:r>
        <w:rPr>
          <w:b/>
          <w:spacing w:val="-2"/>
        </w:rPr>
        <w:t>organisation’s</w:t>
      </w:r>
      <w:proofErr w:type="spellEnd"/>
      <w:r>
        <w:rPr>
          <w:b/>
          <w:spacing w:val="-9"/>
        </w:rPr>
        <w:t xml:space="preserve"> </w:t>
      </w:r>
      <w:proofErr w:type="gramStart"/>
      <w:r>
        <w:rPr>
          <w:b/>
          <w:spacing w:val="-2"/>
        </w:rPr>
        <w:t>perception</w:t>
      </w:r>
      <w:proofErr w:type="gramEnd"/>
    </w:p>
    <w:p w14:paraId="753C5037" w14:textId="77777777" w:rsidR="004E14BB" w:rsidRDefault="004E14BB">
      <w:pPr>
        <w:spacing w:line="276" w:lineRule="auto"/>
        <w:jc w:val="both"/>
        <w:sectPr w:rsidR="004E14BB">
          <w:pgSz w:w="11910" w:h="16840"/>
          <w:pgMar w:top="1740" w:right="380" w:bottom="920" w:left="460" w:header="0" w:footer="730" w:gutter="0"/>
          <w:cols w:space="720"/>
        </w:sectPr>
      </w:pPr>
    </w:p>
    <w:p w14:paraId="25DE5168" w14:textId="77777777" w:rsidR="004E14BB" w:rsidRDefault="00000000">
      <w:pPr>
        <w:pStyle w:val="BodyText"/>
        <w:spacing w:before="85" w:line="276" w:lineRule="auto"/>
        <w:ind w:left="958" w:right="1056"/>
        <w:jc w:val="both"/>
      </w:pPr>
      <w:r>
        <w:rPr>
          <w:b/>
        </w:rPr>
        <w:lastRenderedPageBreak/>
        <w:t xml:space="preserve">of fair treatment of employees </w:t>
      </w:r>
      <w:r>
        <w:t xml:space="preserve">has also improved </w:t>
      </w:r>
      <w:proofErr w:type="gramStart"/>
      <w:r>
        <w:t>as a result of</w:t>
      </w:r>
      <w:proofErr w:type="gramEnd"/>
      <w:r>
        <w:t xml:space="preserve"> the training and,</w:t>
      </w:r>
      <w:r>
        <w:rPr>
          <w:spacing w:val="-10"/>
        </w:rPr>
        <w:t xml:space="preserve"> </w:t>
      </w:r>
      <w:r>
        <w:t>compared</w:t>
      </w:r>
      <w:r>
        <w:rPr>
          <w:spacing w:val="-10"/>
        </w:rPr>
        <w:t xml:space="preserve"> </w:t>
      </w:r>
      <w:r>
        <w:t>with</w:t>
      </w:r>
      <w:r>
        <w:rPr>
          <w:spacing w:val="-10"/>
        </w:rPr>
        <w:t xml:space="preserve"> </w:t>
      </w:r>
      <w:r>
        <w:t>2013,</w:t>
      </w:r>
      <w:r>
        <w:rPr>
          <w:spacing w:val="-10"/>
        </w:rPr>
        <w:t xml:space="preserve"> </w:t>
      </w:r>
      <w:r>
        <w:t>this</w:t>
      </w:r>
      <w:r>
        <w:rPr>
          <w:spacing w:val="-9"/>
        </w:rPr>
        <w:t xml:space="preserve"> </w:t>
      </w:r>
      <w:r>
        <w:t>has</w:t>
      </w:r>
      <w:r>
        <w:rPr>
          <w:spacing w:val="-10"/>
        </w:rPr>
        <w:t xml:space="preserve"> </w:t>
      </w:r>
      <w:r>
        <w:t>increased</w:t>
      </w:r>
      <w:r>
        <w:rPr>
          <w:spacing w:val="-10"/>
        </w:rPr>
        <w:t xml:space="preserve"> </w:t>
      </w:r>
      <w:r>
        <w:t>slightly</w:t>
      </w:r>
      <w:r>
        <w:rPr>
          <w:spacing w:val="-10"/>
        </w:rPr>
        <w:t xml:space="preserve"> </w:t>
      </w:r>
      <w:r>
        <w:t>in</w:t>
      </w:r>
      <w:r>
        <w:rPr>
          <w:spacing w:val="-10"/>
        </w:rPr>
        <w:t xml:space="preserve"> </w:t>
      </w:r>
      <w:r>
        <w:t>2019</w:t>
      </w:r>
      <w:r>
        <w:rPr>
          <w:spacing w:val="-10"/>
        </w:rPr>
        <w:t xml:space="preserve"> </w:t>
      </w:r>
      <w:r>
        <w:t>(from</w:t>
      </w:r>
      <w:r>
        <w:rPr>
          <w:spacing w:val="-9"/>
        </w:rPr>
        <w:t xml:space="preserve"> </w:t>
      </w:r>
      <w:r>
        <w:t>77%</w:t>
      </w:r>
      <w:r>
        <w:rPr>
          <w:spacing w:val="-9"/>
        </w:rPr>
        <w:t xml:space="preserve"> </w:t>
      </w:r>
      <w:r>
        <w:t>to</w:t>
      </w:r>
      <w:r>
        <w:rPr>
          <w:spacing w:val="-10"/>
        </w:rPr>
        <w:t xml:space="preserve"> </w:t>
      </w:r>
      <w:r>
        <w:t>81%).</w:t>
      </w:r>
    </w:p>
    <w:p w14:paraId="5CE5CD55" w14:textId="77777777" w:rsidR="004E14BB" w:rsidRDefault="00000000">
      <w:pPr>
        <w:pStyle w:val="Heading5"/>
        <w:spacing w:before="120"/>
        <w:jc w:val="both"/>
      </w:pPr>
      <w:r>
        <w:t>Factors</w:t>
      </w:r>
      <w:r>
        <w:rPr>
          <w:spacing w:val="-9"/>
        </w:rPr>
        <w:t xml:space="preserve"> </w:t>
      </w:r>
      <w:r>
        <w:t>affecting</w:t>
      </w:r>
      <w:r>
        <w:rPr>
          <w:spacing w:val="-8"/>
        </w:rPr>
        <w:t xml:space="preserve"> </w:t>
      </w:r>
      <w:r>
        <w:t>the</w:t>
      </w:r>
      <w:r>
        <w:rPr>
          <w:spacing w:val="-8"/>
        </w:rPr>
        <w:t xml:space="preserve"> </w:t>
      </w:r>
      <w:r>
        <w:t>impact</w:t>
      </w:r>
      <w:r>
        <w:rPr>
          <w:spacing w:val="-9"/>
        </w:rPr>
        <w:t xml:space="preserve"> </w:t>
      </w:r>
      <w:r>
        <w:t>of</w:t>
      </w:r>
      <w:r>
        <w:rPr>
          <w:spacing w:val="-8"/>
        </w:rPr>
        <w:t xml:space="preserve"> </w:t>
      </w:r>
      <w:r>
        <w:t>the</w:t>
      </w:r>
      <w:r>
        <w:rPr>
          <w:spacing w:val="-8"/>
        </w:rPr>
        <w:t xml:space="preserve"> </w:t>
      </w:r>
      <w:proofErr w:type="gramStart"/>
      <w:r>
        <w:rPr>
          <w:spacing w:val="-2"/>
        </w:rPr>
        <w:t>training</w:t>
      </w:r>
      <w:proofErr w:type="gramEnd"/>
    </w:p>
    <w:p w14:paraId="77032BD0" w14:textId="77777777" w:rsidR="004E14BB" w:rsidRDefault="00000000">
      <w:pPr>
        <w:pStyle w:val="BodyText"/>
        <w:spacing w:before="161" w:line="276" w:lineRule="auto"/>
        <w:ind w:left="958" w:right="1058"/>
        <w:jc w:val="both"/>
      </w:pPr>
      <w:r>
        <w:t xml:space="preserve">Fully achieving the objectives of the training is the most significant predictor of the training having a positive impact within the </w:t>
      </w:r>
      <w:proofErr w:type="spellStart"/>
      <w:r>
        <w:t>organisation</w:t>
      </w:r>
      <w:proofErr w:type="spellEnd"/>
      <w:r>
        <w:t xml:space="preserve">, followed by having had contact with an </w:t>
      </w:r>
      <w:proofErr w:type="spellStart"/>
      <w:r>
        <w:t>Acas</w:t>
      </w:r>
      <w:proofErr w:type="spellEnd"/>
      <w:r>
        <w:t xml:space="preserve"> representative following the training.</w:t>
      </w:r>
    </w:p>
    <w:p w14:paraId="4FB4C705" w14:textId="77777777" w:rsidR="004E14BB" w:rsidRDefault="00000000">
      <w:pPr>
        <w:pStyle w:val="BodyText"/>
        <w:spacing w:before="119" w:line="276" w:lineRule="auto"/>
        <w:ind w:left="958" w:right="1056"/>
        <w:jc w:val="both"/>
      </w:pPr>
      <w:r>
        <w:t xml:space="preserve">Other variables that are relatively important in terms of predicting a positive impact of the training within an </w:t>
      </w:r>
      <w:proofErr w:type="spellStart"/>
      <w:r>
        <w:t>organisation</w:t>
      </w:r>
      <w:proofErr w:type="spellEnd"/>
      <w:r>
        <w:t xml:space="preserve"> include identifying something that was particularly good about the training, and not having experienced something that could lead to a major complaint or problem. This effectively says that a positive impact is likely to be associated with satisfaction with the training.</w:t>
      </w:r>
    </w:p>
    <w:p w14:paraId="6543D96A" w14:textId="77777777" w:rsidR="004E14BB" w:rsidRDefault="00000000">
      <w:pPr>
        <w:pStyle w:val="Heading3"/>
        <w:numPr>
          <w:ilvl w:val="1"/>
          <w:numId w:val="15"/>
        </w:numPr>
        <w:tabs>
          <w:tab w:val="left" w:pos="1524"/>
        </w:tabs>
        <w:spacing w:before="239"/>
        <w:ind w:left="1524" w:hanging="566"/>
      </w:pPr>
      <w:bookmarkStart w:id="10" w:name="1.5_Overall_views_of_Workplace_Training"/>
      <w:bookmarkStart w:id="11" w:name="_bookmark5"/>
      <w:bookmarkEnd w:id="10"/>
      <w:bookmarkEnd w:id="11"/>
      <w:r>
        <w:t>Overall</w:t>
      </w:r>
      <w:r>
        <w:rPr>
          <w:spacing w:val="-3"/>
        </w:rPr>
        <w:t xml:space="preserve"> </w:t>
      </w:r>
      <w:r>
        <w:t>views</w:t>
      </w:r>
      <w:r>
        <w:rPr>
          <w:spacing w:val="-3"/>
        </w:rPr>
        <w:t xml:space="preserve"> </w:t>
      </w:r>
      <w:r>
        <w:t>of</w:t>
      </w:r>
      <w:r>
        <w:rPr>
          <w:spacing w:val="-2"/>
        </w:rPr>
        <w:t xml:space="preserve"> </w:t>
      </w:r>
      <w:r>
        <w:t>Workplace</w:t>
      </w:r>
      <w:r>
        <w:rPr>
          <w:spacing w:val="-3"/>
        </w:rPr>
        <w:t xml:space="preserve"> </w:t>
      </w:r>
      <w:r>
        <w:rPr>
          <w:spacing w:val="-2"/>
        </w:rPr>
        <w:t>Training</w:t>
      </w:r>
    </w:p>
    <w:p w14:paraId="76F8A619" w14:textId="77777777" w:rsidR="004E14BB" w:rsidRDefault="00000000">
      <w:pPr>
        <w:pStyle w:val="BodyText"/>
        <w:spacing w:before="190" w:line="276" w:lineRule="auto"/>
        <w:ind w:left="958" w:right="1057"/>
        <w:jc w:val="both"/>
      </w:pPr>
      <w:r>
        <w:t>There is a very high level of satisfaction with Workplace Training, with 98% of those</w:t>
      </w:r>
      <w:r>
        <w:rPr>
          <w:spacing w:val="-8"/>
        </w:rPr>
        <w:t xml:space="preserve"> </w:t>
      </w:r>
      <w:r>
        <w:t>providing</w:t>
      </w:r>
      <w:r>
        <w:rPr>
          <w:spacing w:val="-9"/>
        </w:rPr>
        <w:t xml:space="preserve"> </w:t>
      </w:r>
      <w:r>
        <w:t>a</w:t>
      </w:r>
      <w:r>
        <w:rPr>
          <w:spacing w:val="-9"/>
        </w:rPr>
        <w:t xml:space="preserve"> </w:t>
      </w:r>
      <w:r>
        <w:t>response</w:t>
      </w:r>
      <w:r>
        <w:rPr>
          <w:spacing w:val="-8"/>
        </w:rPr>
        <w:t xml:space="preserve"> </w:t>
      </w:r>
      <w:r>
        <w:t>rating</w:t>
      </w:r>
      <w:r>
        <w:rPr>
          <w:spacing w:val="-9"/>
        </w:rPr>
        <w:t xml:space="preserve"> </w:t>
      </w:r>
      <w:r>
        <w:t>it</w:t>
      </w:r>
      <w:r>
        <w:rPr>
          <w:spacing w:val="-9"/>
        </w:rPr>
        <w:t xml:space="preserve"> </w:t>
      </w:r>
      <w:r>
        <w:t>as</w:t>
      </w:r>
      <w:r>
        <w:rPr>
          <w:spacing w:val="-8"/>
        </w:rPr>
        <w:t xml:space="preserve"> </w:t>
      </w:r>
      <w:r>
        <w:t>satisfactory,</w:t>
      </w:r>
      <w:r>
        <w:rPr>
          <w:spacing w:val="-8"/>
        </w:rPr>
        <w:t xml:space="preserve"> </w:t>
      </w:r>
      <w:r>
        <w:t>including</w:t>
      </w:r>
      <w:r>
        <w:rPr>
          <w:spacing w:val="-9"/>
        </w:rPr>
        <w:t xml:space="preserve"> </w:t>
      </w:r>
      <w:r>
        <w:t>70%</w:t>
      </w:r>
      <w:r>
        <w:rPr>
          <w:spacing w:val="-9"/>
        </w:rPr>
        <w:t xml:space="preserve"> </w:t>
      </w:r>
      <w:r>
        <w:t>that</w:t>
      </w:r>
      <w:r>
        <w:rPr>
          <w:spacing w:val="-9"/>
        </w:rPr>
        <w:t xml:space="preserve"> </w:t>
      </w:r>
      <w:r>
        <w:t>have</w:t>
      </w:r>
      <w:r>
        <w:rPr>
          <w:spacing w:val="-9"/>
        </w:rPr>
        <w:t xml:space="preserve"> </w:t>
      </w:r>
      <w:r>
        <w:t>been very satisfied with it. This compares with 96% and 76% respectively in 2013.</w:t>
      </w:r>
    </w:p>
    <w:p w14:paraId="3C09112E" w14:textId="77777777" w:rsidR="004E14BB" w:rsidRDefault="00000000">
      <w:pPr>
        <w:pStyle w:val="BodyText"/>
        <w:spacing w:before="120" w:line="276" w:lineRule="auto"/>
        <w:ind w:left="958" w:right="1057"/>
        <w:jc w:val="both"/>
      </w:pPr>
      <w:r>
        <w:t>Satisfaction</w:t>
      </w:r>
      <w:r>
        <w:rPr>
          <w:spacing w:val="-15"/>
        </w:rPr>
        <w:t xml:space="preserve"> </w:t>
      </w:r>
      <w:r>
        <w:t>is</w:t>
      </w:r>
      <w:r>
        <w:rPr>
          <w:spacing w:val="-14"/>
        </w:rPr>
        <w:t xml:space="preserve"> </w:t>
      </w:r>
      <w:r>
        <w:t>closely</w:t>
      </w:r>
      <w:r>
        <w:rPr>
          <w:spacing w:val="-14"/>
        </w:rPr>
        <w:t xml:space="preserve"> </w:t>
      </w:r>
      <w:r>
        <w:t>associated</w:t>
      </w:r>
      <w:r>
        <w:rPr>
          <w:spacing w:val="-14"/>
        </w:rPr>
        <w:t xml:space="preserve"> </w:t>
      </w:r>
      <w:r>
        <w:t>with</w:t>
      </w:r>
      <w:r>
        <w:rPr>
          <w:spacing w:val="-13"/>
        </w:rPr>
        <w:t xml:space="preserve"> </w:t>
      </w:r>
      <w:r>
        <w:t>fully</w:t>
      </w:r>
      <w:r>
        <w:rPr>
          <w:spacing w:val="-14"/>
        </w:rPr>
        <w:t xml:space="preserve"> </w:t>
      </w:r>
      <w:r>
        <w:t>achieving</w:t>
      </w:r>
      <w:r>
        <w:rPr>
          <w:spacing w:val="-15"/>
        </w:rPr>
        <w:t xml:space="preserve"> </w:t>
      </w:r>
      <w:r>
        <w:t>the</w:t>
      </w:r>
      <w:r>
        <w:rPr>
          <w:spacing w:val="-15"/>
        </w:rPr>
        <w:t xml:space="preserve"> </w:t>
      </w:r>
      <w:r>
        <w:t>objectives</w:t>
      </w:r>
      <w:r>
        <w:rPr>
          <w:spacing w:val="-14"/>
        </w:rPr>
        <w:t xml:space="preserve"> </w:t>
      </w:r>
      <w:r>
        <w:t>of</w:t>
      </w:r>
      <w:r>
        <w:rPr>
          <w:spacing w:val="-14"/>
        </w:rPr>
        <w:t xml:space="preserve"> </w:t>
      </w:r>
      <w:r>
        <w:t>the</w:t>
      </w:r>
      <w:r>
        <w:rPr>
          <w:spacing w:val="-14"/>
        </w:rPr>
        <w:t xml:space="preserve"> </w:t>
      </w:r>
      <w:r>
        <w:t>training, as well as identifying something</w:t>
      </w:r>
      <w:r>
        <w:rPr>
          <w:spacing w:val="-1"/>
        </w:rPr>
        <w:t xml:space="preserve"> </w:t>
      </w:r>
      <w:r>
        <w:t>that</w:t>
      </w:r>
      <w:r>
        <w:rPr>
          <w:spacing w:val="-1"/>
        </w:rPr>
        <w:t xml:space="preserve"> </w:t>
      </w:r>
      <w:r>
        <w:t>is particularly</w:t>
      </w:r>
      <w:r>
        <w:rPr>
          <w:spacing w:val="-1"/>
        </w:rPr>
        <w:t xml:space="preserve"> </w:t>
      </w:r>
      <w:r>
        <w:t>good about it. Involvement in determining what training is required and input into the design of the training by staff representatives is positively associated with a satisfactory experience, while follow up contact after the training has finished is also associated with increased likelihood of commissioners being satisfied.</w:t>
      </w:r>
    </w:p>
    <w:p w14:paraId="42E4F48B" w14:textId="77777777" w:rsidR="004E14BB" w:rsidRDefault="00000000">
      <w:pPr>
        <w:pStyle w:val="BodyText"/>
        <w:spacing w:before="120" w:line="276" w:lineRule="auto"/>
        <w:ind w:left="958" w:right="1058"/>
        <w:jc w:val="both"/>
      </w:pPr>
      <w:r>
        <w:t xml:space="preserve">Fifty-nine per cent of respondents considered their </w:t>
      </w:r>
      <w:proofErr w:type="spellStart"/>
      <w:r>
        <w:t>organisation’s</w:t>
      </w:r>
      <w:proofErr w:type="spellEnd"/>
      <w:r>
        <w:t xml:space="preserve"> objectives to have</w:t>
      </w:r>
      <w:r>
        <w:rPr>
          <w:spacing w:val="-2"/>
        </w:rPr>
        <w:t xml:space="preserve"> </w:t>
      </w:r>
      <w:r>
        <w:t>been</w:t>
      </w:r>
      <w:r>
        <w:rPr>
          <w:spacing w:val="-1"/>
        </w:rPr>
        <w:t xml:space="preserve"> </w:t>
      </w:r>
      <w:r>
        <w:t>completely</w:t>
      </w:r>
      <w:r>
        <w:rPr>
          <w:spacing w:val="-2"/>
        </w:rPr>
        <w:t xml:space="preserve"> </w:t>
      </w:r>
      <w:r>
        <w:t>achieved,</w:t>
      </w:r>
      <w:r>
        <w:rPr>
          <w:spacing w:val="-2"/>
        </w:rPr>
        <w:t xml:space="preserve"> </w:t>
      </w:r>
      <w:r>
        <w:t>while</w:t>
      </w:r>
      <w:r>
        <w:rPr>
          <w:spacing w:val="-3"/>
        </w:rPr>
        <w:t xml:space="preserve"> </w:t>
      </w:r>
      <w:r>
        <w:t>most</w:t>
      </w:r>
      <w:r>
        <w:rPr>
          <w:spacing w:val="-2"/>
        </w:rPr>
        <w:t xml:space="preserve"> </w:t>
      </w:r>
      <w:r>
        <w:t>of</w:t>
      </w:r>
      <w:r>
        <w:rPr>
          <w:spacing w:val="-1"/>
        </w:rPr>
        <w:t xml:space="preserve"> </w:t>
      </w:r>
      <w:r>
        <w:t>the</w:t>
      </w:r>
      <w:r>
        <w:rPr>
          <w:spacing w:val="-2"/>
        </w:rPr>
        <w:t xml:space="preserve"> </w:t>
      </w:r>
      <w:r>
        <w:t>remainder</w:t>
      </w:r>
      <w:r>
        <w:rPr>
          <w:spacing w:val="-2"/>
        </w:rPr>
        <w:t xml:space="preserve"> </w:t>
      </w:r>
      <w:r>
        <w:t>(39%)</w:t>
      </w:r>
      <w:r>
        <w:rPr>
          <w:spacing w:val="-2"/>
        </w:rPr>
        <w:t xml:space="preserve"> </w:t>
      </w:r>
      <w:r>
        <w:t>report</w:t>
      </w:r>
      <w:r>
        <w:rPr>
          <w:spacing w:val="-2"/>
        </w:rPr>
        <w:t xml:space="preserve"> </w:t>
      </w:r>
      <w:r>
        <w:t>partly achieved objectives.</w:t>
      </w:r>
    </w:p>
    <w:p w14:paraId="64864260" w14:textId="77777777" w:rsidR="004E14BB" w:rsidRDefault="00000000">
      <w:pPr>
        <w:pStyle w:val="BodyText"/>
        <w:spacing w:before="120" w:line="276" w:lineRule="auto"/>
        <w:ind w:left="958" w:right="1056"/>
        <w:jc w:val="both"/>
      </w:pPr>
      <w:r>
        <w:t xml:space="preserve">Achieving objectives depends very much on the nature of the objectives. Where objectives relate to improving the </w:t>
      </w:r>
      <w:proofErr w:type="spellStart"/>
      <w:r>
        <w:t>organisation’s</w:t>
      </w:r>
      <w:proofErr w:type="spellEnd"/>
      <w:r>
        <w:t xml:space="preserve"> performance in certain areas, aspects other than the training influence the outcome. Those stating improving adherence to policies and procedures as an objective were most likely to report completely achieving their objective with the training (71%). The proportion of respondents reporting that their objectives were achieved is also high amongst those who set out to promote equality/diversity through the training (69%) and those that set out to improve staff knowledge (62%). These objectives are more directly</w:t>
      </w:r>
      <w:r>
        <w:rPr>
          <w:spacing w:val="-20"/>
        </w:rPr>
        <w:t xml:space="preserve"> </w:t>
      </w:r>
      <w:r>
        <w:t>attributed</w:t>
      </w:r>
      <w:r>
        <w:rPr>
          <w:spacing w:val="-19"/>
        </w:rPr>
        <w:t xml:space="preserve"> </w:t>
      </w:r>
      <w:r>
        <w:t>to</w:t>
      </w:r>
      <w:r>
        <w:rPr>
          <w:spacing w:val="-19"/>
        </w:rPr>
        <w:t xml:space="preserve"> </w:t>
      </w:r>
      <w:r>
        <w:t>the</w:t>
      </w:r>
      <w:r>
        <w:rPr>
          <w:spacing w:val="-20"/>
        </w:rPr>
        <w:t xml:space="preserve"> </w:t>
      </w:r>
      <w:r>
        <w:t>training</w:t>
      </w:r>
      <w:r>
        <w:rPr>
          <w:spacing w:val="-19"/>
        </w:rPr>
        <w:t xml:space="preserve"> </w:t>
      </w:r>
      <w:r>
        <w:t>alone</w:t>
      </w:r>
      <w:r>
        <w:rPr>
          <w:spacing w:val="-20"/>
        </w:rPr>
        <w:t xml:space="preserve"> </w:t>
      </w:r>
      <w:r>
        <w:t>than</w:t>
      </w:r>
      <w:r>
        <w:rPr>
          <w:spacing w:val="-19"/>
        </w:rPr>
        <w:t xml:space="preserve"> </w:t>
      </w:r>
      <w:r>
        <w:t>improving</w:t>
      </w:r>
      <w:r>
        <w:rPr>
          <w:spacing w:val="-19"/>
        </w:rPr>
        <w:t xml:space="preserve"> </w:t>
      </w:r>
      <w:r>
        <w:t>employee</w:t>
      </w:r>
      <w:r>
        <w:rPr>
          <w:spacing w:val="-20"/>
        </w:rPr>
        <w:t xml:space="preserve"> </w:t>
      </w:r>
      <w:r>
        <w:t>health/well-being and</w:t>
      </w:r>
      <w:r>
        <w:rPr>
          <w:spacing w:val="-11"/>
        </w:rPr>
        <w:t xml:space="preserve"> </w:t>
      </w:r>
      <w:r>
        <w:t>reducing</w:t>
      </w:r>
      <w:r>
        <w:rPr>
          <w:spacing w:val="-11"/>
        </w:rPr>
        <w:t xml:space="preserve"> </w:t>
      </w:r>
      <w:r>
        <w:t>absenteeism.</w:t>
      </w:r>
      <w:r>
        <w:rPr>
          <w:spacing w:val="40"/>
        </w:rPr>
        <w:t xml:space="preserve"> </w:t>
      </w:r>
      <w:r>
        <w:t>It</w:t>
      </w:r>
      <w:r>
        <w:rPr>
          <w:spacing w:val="-11"/>
        </w:rPr>
        <w:t xml:space="preserve"> </w:t>
      </w:r>
      <w:r>
        <w:t>may</w:t>
      </w:r>
      <w:r>
        <w:rPr>
          <w:spacing w:val="-12"/>
        </w:rPr>
        <w:t xml:space="preserve"> </w:t>
      </w:r>
      <w:r>
        <w:t>be</w:t>
      </w:r>
      <w:r>
        <w:rPr>
          <w:spacing w:val="-11"/>
        </w:rPr>
        <w:t xml:space="preserve"> </w:t>
      </w:r>
      <w:r>
        <w:t>easier</w:t>
      </w:r>
      <w:r>
        <w:rPr>
          <w:spacing w:val="-11"/>
        </w:rPr>
        <w:t xml:space="preserve"> </w:t>
      </w:r>
      <w:r>
        <w:t>for</w:t>
      </w:r>
      <w:r>
        <w:rPr>
          <w:spacing w:val="-10"/>
        </w:rPr>
        <w:t xml:space="preserve"> </w:t>
      </w:r>
      <w:r>
        <w:t>respondents</w:t>
      </w:r>
      <w:r>
        <w:rPr>
          <w:spacing w:val="-10"/>
        </w:rPr>
        <w:t xml:space="preserve"> </w:t>
      </w:r>
      <w:r>
        <w:t>to</w:t>
      </w:r>
      <w:r>
        <w:rPr>
          <w:spacing w:val="-10"/>
        </w:rPr>
        <w:t xml:space="preserve"> </w:t>
      </w:r>
      <w:r>
        <w:t>relate</w:t>
      </w:r>
      <w:r>
        <w:rPr>
          <w:spacing w:val="-11"/>
        </w:rPr>
        <w:t xml:space="preserve"> </w:t>
      </w:r>
      <w:r>
        <w:t>the</w:t>
      </w:r>
      <w:r>
        <w:rPr>
          <w:spacing w:val="-10"/>
        </w:rPr>
        <w:t xml:space="preserve"> </w:t>
      </w:r>
      <w:r>
        <w:t>training outcomes directly to adherence to policies and procedures, including equality/diversity issues and improving staff knowledge than to more indirect business performance metrics.</w:t>
      </w:r>
    </w:p>
    <w:p w14:paraId="0DAD3A77" w14:textId="77777777" w:rsidR="004E14BB" w:rsidRDefault="00000000">
      <w:pPr>
        <w:pStyle w:val="BodyText"/>
        <w:spacing w:before="120" w:line="276" w:lineRule="auto"/>
        <w:ind w:left="958" w:right="1058" w:hanging="1"/>
        <w:jc w:val="both"/>
      </w:pPr>
      <w:r>
        <w:t xml:space="preserve">Thirty-three per cent of respondents reported an aspect of the training that particularly pleased them. A slightly higher proportion (37%) reported there having been a few small things that pleased them. This included that the </w:t>
      </w:r>
      <w:proofErr w:type="gramStart"/>
      <w:r>
        <w:t>trainer</w:t>
      </w:r>
      <w:proofErr w:type="gramEnd"/>
    </w:p>
    <w:p w14:paraId="49A895B0" w14:textId="77777777" w:rsidR="004E14BB" w:rsidRDefault="004E14BB">
      <w:pPr>
        <w:spacing w:line="276" w:lineRule="auto"/>
        <w:jc w:val="both"/>
        <w:sectPr w:rsidR="004E14BB">
          <w:pgSz w:w="11910" w:h="16840"/>
          <w:pgMar w:top="1740" w:right="380" w:bottom="920" w:left="460" w:header="0" w:footer="730" w:gutter="0"/>
          <w:cols w:space="720"/>
        </w:sectPr>
      </w:pPr>
    </w:p>
    <w:p w14:paraId="63834C17" w14:textId="77777777" w:rsidR="004E14BB" w:rsidRDefault="00000000">
      <w:pPr>
        <w:pStyle w:val="BodyText"/>
        <w:spacing w:before="85" w:line="276" w:lineRule="auto"/>
        <w:ind w:left="958" w:right="1057"/>
        <w:jc w:val="both"/>
      </w:pPr>
      <w:r>
        <w:lastRenderedPageBreak/>
        <w:t>was good (35% of respondents that were pleased with aspects), and that the trainer was the most frequently recalled positive aspect of the training is logical, in</w:t>
      </w:r>
      <w:r>
        <w:rPr>
          <w:spacing w:val="-10"/>
        </w:rPr>
        <w:t xml:space="preserve"> </w:t>
      </w:r>
      <w:r>
        <w:t>that</w:t>
      </w:r>
      <w:r>
        <w:rPr>
          <w:spacing w:val="-10"/>
        </w:rPr>
        <w:t xml:space="preserve"> </w:t>
      </w:r>
      <w:r>
        <w:t>the</w:t>
      </w:r>
      <w:r>
        <w:rPr>
          <w:spacing w:val="-9"/>
        </w:rPr>
        <w:t xml:space="preserve"> </w:t>
      </w:r>
      <w:r>
        <w:t>person</w:t>
      </w:r>
      <w:r>
        <w:rPr>
          <w:spacing w:val="-9"/>
        </w:rPr>
        <w:t xml:space="preserve"> </w:t>
      </w:r>
      <w:r>
        <w:t>delivering</w:t>
      </w:r>
      <w:r>
        <w:rPr>
          <w:spacing w:val="-10"/>
        </w:rPr>
        <w:t xml:space="preserve"> </w:t>
      </w:r>
      <w:r>
        <w:t>the</w:t>
      </w:r>
      <w:r>
        <w:rPr>
          <w:spacing w:val="-9"/>
        </w:rPr>
        <w:t xml:space="preserve"> </w:t>
      </w:r>
      <w:r>
        <w:t>training</w:t>
      </w:r>
      <w:r>
        <w:rPr>
          <w:spacing w:val="-10"/>
        </w:rPr>
        <w:t xml:space="preserve"> </w:t>
      </w:r>
      <w:r>
        <w:t>would</w:t>
      </w:r>
      <w:r>
        <w:rPr>
          <w:spacing w:val="-10"/>
        </w:rPr>
        <w:t xml:space="preserve"> </w:t>
      </w:r>
      <w:r>
        <w:t>be</w:t>
      </w:r>
      <w:r>
        <w:rPr>
          <w:spacing w:val="-10"/>
        </w:rPr>
        <w:t xml:space="preserve"> </w:t>
      </w:r>
      <w:r>
        <w:t>the</w:t>
      </w:r>
      <w:r>
        <w:rPr>
          <w:spacing w:val="-10"/>
        </w:rPr>
        <w:t xml:space="preserve"> </w:t>
      </w:r>
      <w:r>
        <w:t>over-riding</w:t>
      </w:r>
      <w:r>
        <w:rPr>
          <w:spacing w:val="-10"/>
        </w:rPr>
        <w:t xml:space="preserve"> </w:t>
      </w:r>
      <w:r>
        <w:t>factor</w:t>
      </w:r>
      <w:r>
        <w:rPr>
          <w:spacing w:val="-10"/>
        </w:rPr>
        <w:t xml:space="preserve"> </w:t>
      </w:r>
      <w:r>
        <w:t>in</w:t>
      </w:r>
      <w:r>
        <w:rPr>
          <w:spacing w:val="-10"/>
        </w:rPr>
        <w:t xml:space="preserve"> </w:t>
      </w:r>
      <w:r>
        <w:t>driving positive assessments of the training. Twenty-eight per cent of respondents that were</w:t>
      </w:r>
      <w:r>
        <w:rPr>
          <w:spacing w:val="-16"/>
        </w:rPr>
        <w:t xml:space="preserve"> </w:t>
      </w:r>
      <w:r>
        <w:t>pleased</w:t>
      </w:r>
      <w:r>
        <w:rPr>
          <w:spacing w:val="-16"/>
        </w:rPr>
        <w:t xml:space="preserve"> </w:t>
      </w:r>
      <w:r>
        <w:t>with</w:t>
      </w:r>
      <w:r>
        <w:rPr>
          <w:spacing w:val="-16"/>
        </w:rPr>
        <w:t xml:space="preserve"> </w:t>
      </w:r>
      <w:r>
        <w:t>aspects</w:t>
      </w:r>
      <w:r>
        <w:rPr>
          <w:spacing w:val="-16"/>
        </w:rPr>
        <w:t xml:space="preserve"> </w:t>
      </w:r>
      <w:r>
        <w:t>of</w:t>
      </w:r>
      <w:r>
        <w:rPr>
          <w:spacing w:val="-15"/>
        </w:rPr>
        <w:t xml:space="preserve"> </w:t>
      </w:r>
      <w:r>
        <w:t>the</w:t>
      </w:r>
      <w:r>
        <w:rPr>
          <w:spacing w:val="-16"/>
        </w:rPr>
        <w:t xml:space="preserve"> </w:t>
      </w:r>
      <w:r>
        <w:t>training</w:t>
      </w:r>
      <w:r>
        <w:rPr>
          <w:spacing w:val="-15"/>
        </w:rPr>
        <w:t xml:space="preserve"> </w:t>
      </w:r>
      <w:r>
        <w:t>mentioned</w:t>
      </w:r>
      <w:r>
        <w:rPr>
          <w:spacing w:val="-15"/>
        </w:rPr>
        <w:t xml:space="preserve"> </w:t>
      </w:r>
      <w:r>
        <w:t>that</w:t>
      </w:r>
      <w:r>
        <w:rPr>
          <w:spacing w:val="-15"/>
        </w:rPr>
        <w:t xml:space="preserve"> </w:t>
      </w:r>
      <w:r>
        <w:t>there</w:t>
      </w:r>
      <w:r>
        <w:rPr>
          <w:spacing w:val="-15"/>
        </w:rPr>
        <w:t xml:space="preserve"> </w:t>
      </w:r>
      <w:r>
        <w:t>was</w:t>
      </w:r>
      <w:r>
        <w:rPr>
          <w:spacing w:val="-16"/>
        </w:rPr>
        <w:t xml:space="preserve"> </w:t>
      </w:r>
      <w:r>
        <w:t>good</w:t>
      </w:r>
      <w:r>
        <w:rPr>
          <w:spacing w:val="-15"/>
        </w:rPr>
        <w:t xml:space="preserve"> </w:t>
      </w:r>
      <w:r>
        <w:t>coverage of the topic/subject matter. Hardly anyone reported problems.</w:t>
      </w:r>
    </w:p>
    <w:p w14:paraId="3F0AEF50" w14:textId="77777777" w:rsidR="004E14BB" w:rsidRDefault="00000000">
      <w:pPr>
        <w:pStyle w:val="BodyText"/>
        <w:spacing w:before="120" w:line="276" w:lineRule="auto"/>
        <w:ind w:left="958" w:right="1060"/>
        <w:jc w:val="both"/>
      </w:pPr>
      <w:r>
        <w:t xml:space="preserve">Reflecting high levels of satisfaction, nearly all respondents would recommend </w:t>
      </w:r>
      <w:proofErr w:type="spellStart"/>
      <w:r>
        <w:t>Acas</w:t>
      </w:r>
      <w:proofErr w:type="spellEnd"/>
      <w:r>
        <w:t xml:space="preserve"> Workplace Training on the topic they selected (96%).</w:t>
      </w:r>
    </w:p>
    <w:p w14:paraId="218BAB8D" w14:textId="77777777" w:rsidR="004E14BB" w:rsidRDefault="00000000">
      <w:pPr>
        <w:pStyle w:val="BodyText"/>
        <w:spacing w:before="120" w:line="276" w:lineRule="auto"/>
        <w:ind w:left="958" w:right="1059"/>
        <w:jc w:val="both"/>
      </w:pPr>
      <w:r>
        <w:t xml:space="preserve">Ninety per cent of respondents also consider </w:t>
      </w:r>
      <w:proofErr w:type="spellStart"/>
      <w:r>
        <w:t>Acas</w:t>
      </w:r>
      <w:proofErr w:type="spellEnd"/>
      <w:r>
        <w:t xml:space="preserve"> Workplace Training to be good value, which includes 60% that consider it very good value for money.</w:t>
      </w:r>
    </w:p>
    <w:p w14:paraId="064111C0" w14:textId="77777777" w:rsidR="004E14BB" w:rsidRDefault="00000000">
      <w:pPr>
        <w:pStyle w:val="BodyText"/>
        <w:spacing w:before="120" w:line="276" w:lineRule="auto"/>
        <w:ind w:left="958" w:right="1057"/>
        <w:jc w:val="both"/>
      </w:pPr>
      <w:r>
        <w:t xml:space="preserve">Following on from this, 95% of respondents would be likely to use </w:t>
      </w:r>
      <w:proofErr w:type="spellStart"/>
      <w:proofErr w:type="gramStart"/>
      <w:r>
        <w:t>Acas</w:t>
      </w:r>
      <w:proofErr w:type="spellEnd"/>
      <w:proofErr w:type="gramEnd"/>
      <w:r>
        <w:t xml:space="preserve"> training again, which includes 78% that would be very likely to use it again.</w:t>
      </w:r>
    </w:p>
    <w:p w14:paraId="095297D8" w14:textId="77777777" w:rsidR="004E14BB" w:rsidRDefault="00000000">
      <w:pPr>
        <w:pStyle w:val="Heading3"/>
        <w:numPr>
          <w:ilvl w:val="1"/>
          <w:numId w:val="15"/>
        </w:numPr>
        <w:tabs>
          <w:tab w:val="left" w:pos="1524"/>
        </w:tabs>
        <w:spacing w:before="240"/>
        <w:ind w:left="1524" w:hanging="566"/>
      </w:pPr>
      <w:bookmarkStart w:id="12" w:name="1.6_Conclusions"/>
      <w:bookmarkStart w:id="13" w:name="_bookmark6"/>
      <w:bookmarkEnd w:id="12"/>
      <w:bookmarkEnd w:id="13"/>
      <w:r>
        <w:rPr>
          <w:spacing w:val="-2"/>
        </w:rPr>
        <w:t>Conclusions</w:t>
      </w:r>
    </w:p>
    <w:p w14:paraId="4097E993" w14:textId="77777777" w:rsidR="004E14BB" w:rsidRDefault="00000000">
      <w:pPr>
        <w:pStyle w:val="BodyText"/>
        <w:spacing w:before="189" w:line="276" w:lineRule="auto"/>
        <w:ind w:left="958" w:right="1055"/>
        <w:jc w:val="both"/>
      </w:pPr>
      <w:r>
        <w:t xml:space="preserve">Since 2013 there has been significant growth in the number of commissioning </w:t>
      </w:r>
      <w:proofErr w:type="spellStart"/>
      <w:r>
        <w:t>organisations</w:t>
      </w:r>
      <w:proofErr w:type="spellEnd"/>
      <w:r>
        <w:t>, with many commissioning multiple training events. The original sample</w:t>
      </w:r>
      <w:r>
        <w:rPr>
          <w:spacing w:val="-5"/>
        </w:rPr>
        <w:t xml:space="preserve"> </w:t>
      </w:r>
      <w:r>
        <w:t>file</w:t>
      </w:r>
      <w:r>
        <w:rPr>
          <w:spacing w:val="-5"/>
        </w:rPr>
        <w:t xml:space="preserve"> </w:t>
      </w:r>
      <w:r>
        <w:t>included</w:t>
      </w:r>
      <w:r>
        <w:rPr>
          <w:spacing w:val="-5"/>
        </w:rPr>
        <w:t xml:space="preserve"> </w:t>
      </w:r>
      <w:r>
        <w:t>3,681</w:t>
      </w:r>
      <w:r>
        <w:rPr>
          <w:spacing w:val="-4"/>
        </w:rPr>
        <w:t xml:space="preserve"> </w:t>
      </w:r>
      <w:r>
        <w:t>records.</w:t>
      </w:r>
      <w:r>
        <w:rPr>
          <w:spacing w:val="-4"/>
        </w:rPr>
        <w:t xml:space="preserve"> </w:t>
      </w:r>
      <w:r>
        <w:t>Once</w:t>
      </w:r>
      <w:r>
        <w:rPr>
          <w:spacing w:val="-4"/>
        </w:rPr>
        <w:t xml:space="preserve"> </w:t>
      </w:r>
      <w:r>
        <w:t>duplicate</w:t>
      </w:r>
      <w:r>
        <w:rPr>
          <w:spacing w:val="-5"/>
        </w:rPr>
        <w:t xml:space="preserve"> </w:t>
      </w:r>
      <w:r>
        <w:t>commissioners</w:t>
      </w:r>
      <w:r>
        <w:rPr>
          <w:spacing w:val="-5"/>
        </w:rPr>
        <w:t xml:space="preserve"> </w:t>
      </w:r>
      <w:r>
        <w:t>were</w:t>
      </w:r>
      <w:r>
        <w:rPr>
          <w:spacing w:val="-4"/>
        </w:rPr>
        <w:t xml:space="preserve"> </w:t>
      </w:r>
      <w:r>
        <w:t>removed, 1,350 records remained to be used in the fieldwork. This compares with 943 records provided in 2013, of which 706 remained following de-duplication.</w:t>
      </w:r>
    </w:p>
    <w:p w14:paraId="1EE87768" w14:textId="77777777" w:rsidR="004E14BB" w:rsidRDefault="00000000">
      <w:pPr>
        <w:pStyle w:val="BodyText"/>
        <w:spacing w:before="121" w:line="276" w:lineRule="auto"/>
        <w:ind w:left="958" w:right="1058"/>
        <w:jc w:val="both"/>
      </w:pPr>
      <w:r>
        <w:t xml:space="preserve">The profile of commissioning </w:t>
      </w:r>
      <w:proofErr w:type="spellStart"/>
      <w:r>
        <w:t>organisations</w:t>
      </w:r>
      <w:proofErr w:type="spellEnd"/>
      <w:r>
        <w:t xml:space="preserve"> now contains a higher proportion of those that have not used other </w:t>
      </w:r>
      <w:proofErr w:type="spellStart"/>
      <w:r>
        <w:t>Acas</w:t>
      </w:r>
      <w:proofErr w:type="spellEnd"/>
      <w:r>
        <w:t xml:space="preserve"> </w:t>
      </w:r>
      <w:proofErr w:type="gramStart"/>
      <w:r>
        <w:t>services</w:t>
      </w:r>
      <w:proofErr w:type="gramEnd"/>
      <w:r>
        <w:t xml:space="preserve"> and this may be indicative of </w:t>
      </w:r>
      <w:proofErr w:type="spellStart"/>
      <w:r>
        <w:t>Acas’</w:t>
      </w:r>
      <w:proofErr w:type="spellEnd"/>
      <w:r>
        <w:t xml:space="preserve"> training being used by a wider employer population. Furthermore, there is a broader</w:t>
      </w:r>
      <w:r>
        <w:rPr>
          <w:spacing w:val="-10"/>
        </w:rPr>
        <w:t xml:space="preserve"> </w:t>
      </w:r>
      <w:r>
        <w:t>range</w:t>
      </w:r>
      <w:r>
        <w:rPr>
          <w:spacing w:val="-11"/>
        </w:rPr>
        <w:t xml:space="preserve"> </w:t>
      </w:r>
      <w:r>
        <w:t>of</w:t>
      </w:r>
      <w:r>
        <w:rPr>
          <w:spacing w:val="-12"/>
        </w:rPr>
        <w:t xml:space="preserve"> </w:t>
      </w:r>
      <w:r>
        <w:t>job</w:t>
      </w:r>
      <w:r>
        <w:rPr>
          <w:spacing w:val="-11"/>
        </w:rPr>
        <w:t xml:space="preserve"> </w:t>
      </w:r>
      <w:r>
        <w:t>functions</w:t>
      </w:r>
      <w:r>
        <w:rPr>
          <w:spacing w:val="-12"/>
        </w:rPr>
        <w:t xml:space="preserve"> </w:t>
      </w:r>
      <w:r>
        <w:t>represented</w:t>
      </w:r>
      <w:r>
        <w:rPr>
          <w:spacing w:val="-12"/>
        </w:rPr>
        <w:t xml:space="preserve"> </w:t>
      </w:r>
      <w:r>
        <w:t>by</w:t>
      </w:r>
      <w:r>
        <w:rPr>
          <w:spacing w:val="-12"/>
        </w:rPr>
        <w:t xml:space="preserve"> </w:t>
      </w:r>
      <w:r>
        <w:t>training</w:t>
      </w:r>
      <w:r>
        <w:rPr>
          <w:spacing w:val="-11"/>
        </w:rPr>
        <w:t xml:space="preserve"> </w:t>
      </w:r>
      <w:r>
        <w:t>commissioners</w:t>
      </w:r>
      <w:r>
        <w:rPr>
          <w:spacing w:val="-12"/>
        </w:rPr>
        <w:t xml:space="preserve"> </w:t>
      </w:r>
      <w:r>
        <w:t>now</w:t>
      </w:r>
      <w:r>
        <w:rPr>
          <w:spacing w:val="-12"/>
        </w:rPr>
        <w:t xml:space="preserve"> </w:t>
      </w:r>
      <w:r>
        <w:t>than</w:t>
      </w:r>
      <w:r>
        <w:rPr>
          <w:spacing w:val="-11"/>
        </w:rPr>
        <w:t xml:space="preserve"> </w:t>
      </w:r>
      <w:r>
        <w:t>in 2013,</w:t>
      </w:r>
      <w:r>
        <w:rPr>
          <w:spacing w:val="-12"/>
        </w:rPr>
        <w:t xml:space="preserve"> </w:t>
      </w:r>
      <w:r>
        <w:t>and</w:t>
      </w:r>
      <w:r>
        <w:rPr>
          <w:spacing w:val="-10"/>
        </w:rPr>
        <w:t xml:space="preserve"> </w:t>
      </w:r>
      <w:r>
        <w:t>HR</w:t>
      </w:r>
      <w:r>
        <w:rPr>
          <w:spacing w:val="-13"/>
        </w:rPr>
        <w:t xml:space="preserve"> </w:t>
      </w:r>
      <w:r>
        <w:t>does</w:t>
      </w:r>
      <w:r>
        <w:rPr>
          <w:spacing w:val="-13"/>
        </w:rPr>
        <w:t xml:space="preserve"> </w:t>
      </w:r>
      <w:r>
        <w:t>not</w:t>
      </w:r>
      <w:r>
        <w:rPr>
          <w:spacing w:val="-13"/>
        </w:rPr>
        <w:t xml:space="preserve"> </w:t>
      </w:r>
      <w:r>
        <w:t>predominate</w:t>
      </w:r>
      <w:r>
        <w:rPr>
          <w:spacing w:val="-13"/>
        </w:rPr>
        <w:t xml:space="preserve"> </w:t>
      </w:r>
      <w:r>
        <w:t>to</w:t>
      </w:r>
      <w:r>
        <w:rPr>
          <w:spacing w:val="-11"/>
        </w:rPr>
        <w:t xml:space="preserve"> </w:t>
      </w:r>
      <w:r>
        <w:t>the</w:t>
      </w:r>
      <w:r>
        <w:rPr>
          <w:spacing w:val="-11"/>
        </w:rPr>
        <w:t xml:space="preserve"> </w:t>
      </w:r>
      <w:r>
        <w:t>extent</w:t>
      </w:r>
      <w:r>
        <w:rPr>
          <w:spacing w:val="-13"/>
        </w:rPr>
        <w:t xml:space="preserve"> </w:t>
      </w:r>
      <w:r>
        <w:t>that</w:t>
      </w:r>
      <w:r>
        <w:rPr>
          <w:spacing w:val="-13"/>
        </w:rPr>
        <w:t xml:space="preserve"> </w:t>
      </w:r>
      <w:r>
        <w:t>it</w:t>
      </w:r>
      <w:r>
        <w:rPr>
          <w:spacing w:val="-13"/>
        </w:rPr>
        <w:t xml:space="preserve"> </w:t>
      </w:r>
      <w:r>
        <w:t>did.</w:t>
      </w:r>
      <w:r>
        <w:rPr>
          <w:spacing w:val="-12"/>
        </w:rPr>
        <w:t xml:space="preserve"> </w:t>
      </w:r>
      <w:r>
        <w:t>It</w:t>
      </w:r>
      <w:r>
        <w:rPr>
          <w:spacing w:val="-13"/>
        </w:rPr>
        <w:t xml:space="preserve"> </w:t>
      </w:r>
      <w:r>
        <w:t>suggests</w:t>
      </w:r>
      <w:r>
        <w:rPr>
          <w:spacing w:val="-13"/>
        </w:rPr>
        <w:t xml:space="preserve"> </w:t>
      </w:r>
      <w:r>
        <w:t>that</w:t>
      </w:r>
      <w:r>
        <w:rPr>
          <w:spacing w:val="-13"/>
        </w:rPr>
        <w:t xml:space="preserve"> </w:t>
      </w:r>
      <w:proofErr w:type="spellStart"/>
      <w:r>
        <w:t>Acas</w:t>
      </w:r>
      <w:proofErr w:type="spellEnd"/>
      <w:r>
        <w:t xml:space="preserve"> is</w:t>
      </w:r>
      <w:r>
        <w:rPr>
          <w:spacing w:val="-14"/>
        </w:rPr>
        <w:t xml:space="preserve"> </w:t>
      </w:r>
      <w:r>
        <w:t>dealing</w:t>
      </w:r>
      <w:r>
        <w:rPr>
          <w:spacing w:val="-13"/>
        </w:rPr>
        <w:t xml:space="preserve"> </w:t>
      </w:r>
      <w:r>
        <w:t>with</w:t>
      </w:r>
      <w:r>
        <w:rPr>
          <w:spacing w:val="-13"/>
        </w:rPr>
        <w:t xml:space="preserve"> </w:t>
      </w:r>
      <w:r>
        <w:t>an</w:t>
      </w:r>
      <w:r>
        <w:rPr>
          <w:spacing w:val="-12"/>
        </w:rPr>
        <w:t xml:space="preserve"> </w:t>
      </w:r>
      <w:r>
        <w:t>increasing</w:t>
      </w:r>
      <w:r>
        <w:rPr>
          <w:spacing w:val="-13"/>
        </w:rPr>
        <w:t xml:space="preserve"> </w:t>
      </w:r>
      <w:r>
        <w:t>number</w:t>
      </w:r>
      <w:r>
        <w:rPr>
          <w:spacing w:val="-13"/>
        </w:rPr>
        <w:t xml:space="preserve"> </w:t>
      </w:r>
      <w:r>
        <w:t>of</w:t>
      </w:r>
      <w:r>
        <w:rPr>
          <w:spacing w:val="-13"/>
        </w:rPr>
        <w:t xml:space="preserve"> </w:t>
      </w:r>
      <w:r>
        <w:t>client</w:t>
      </w:r>
      <w:r>
        <w:rPr>
          <w:spacing w:val="-13"/>
        </w:rPr>
        <w:t xml:space="preserve"> </w:t>
      </w:r>
      <w:r>
        <w:t>contacts</w:t>
      </w:r>
      <w:r>
        <w:rPr>
          <w:spacing w:val="-13"/>
        </w:rPr>
        <w:t xml:space="preserve"> </w:t>
      </w:r>
      <w:r>
        <w:t>who</w:t>
      </w:r>
      <w:r>
        <w:rPr>
          <w:spacing w:val="-13"/>
        </w:rPr>
        <w:t xml:space="preserve"> </w:t>
      </w:r>
      <w:r>
        <w:t>do</w:t>
      </w:r>
      <w:r>
        <w:rPr>
          <w:spacing w:val="-12"/>
        </w:rPr>
        <w:t xml:space="preserve"> </w:t>
      </w:r>
      <w:r>
        <w:t>not</w:t>
      </w:r>
      <w:r>
        <w:rPr>
          <w:spacing w:val="-14"/>
        </w:rPr>
        <w:t xml:space="preserve"> </w:t>
      </w:r>
      <w:r>
        <w:t>hold</w:t>
      </w:r>
      <w:r>
        <w:rPr>
          <w:spacing w:val="-14"/>
        </w:rPr>
        <w:t xml:space="preserve"> </w:t>
      </w:r>
      <w:r>
        <w:t>a</w:t>
      </w:r>
      <w:r>
        <w:rPr>
          <w:spacing w:val="-11"/>
        </w:rPr>
        <w:t xml:space="preserve"> </w:t>
      </w:r>
      <w:r>
        <w:t>specialist HR</w:t>
      </w:r>
      <w:r>
        <w:rPr>
          <w:spacing w:val="-20"/>
        </w:rPr>
        <w:t xml:space="preserve"> </w:t>
      </w:r>
      <w:r>
        <w:t>or</w:t>
      </w:r>
      <w:r>
        <w:rPr>
          <w:spacing w:val="-19"/>
        </w:rPr>
        <w:t xml:space="preserve"> </w:t>
      </w:r>
      <w:r>
        <w:t>training</w:t>
      </w:r>
      <w:r>
        <w:rPr>
          <w:spacing w:val="-19"/>
        </w:rPr>
        <w:t xml:space="preserve"> </w:t>
      </w:r>
      <w:r>
        <w:t>role</w:t>
      </w:r>
      <w:r>
        <w:rPr>
          <w:spacing w:val="-20"/>
        </w:rPr>
        <w:t xml:space="preserve"> </w:t>
      </w:r>
      <w:r>
        <w:t>within</w:t>
      </w:r>
      <w:r>
        <w:rPr>
          <w:spacing w:val="-19"/>
        </w:rPr>
        <w:t xml:space="preserve"> </w:t>
      </w:r>
      <w:r>
        <w:t>their</w:t>
      </w:r>
      <w:r>
        <w:rPr>
          <w:spacing w:val="-20"/>
        </w:rPr>
        <w:t xml:space="preserve"> </w:t>
      </w:r>
      <w:proofErr w:type="spellStart"/>
      <w:r>
        <w:t>organisations</w:t>
      </w:r>
      <w:proofErr w:type="spellEnd"/>
      <w:r>
        <w:t>.</w:t>
      </w:r>
      <w:r>
        <w:rPr>
          <w:spacing w:val="-19"/>
        </w:rPr>
        <w:t xml:space="preserve"> </w:t>
      </w:r>
      <w:r>
        <w:t>These</w:t>
      </w:r>
      <w:r>
        <w:rPr>
          <w:spacing w:val="-19"/>
        </w:rPr>
        <w:t xml:space="preserve"> </w:t>
      </w:r>
      <w:r>
        <w:t>clients</w:t>
      </w:r>
      <w:r>
        <w:rPr>
          <w:spacing w:val="-20"/>
        </w:rPr>
        <w:t xml:space="preserve"> </w:t>
      </w:r>
      <w:r>
        <w:t>may</w:t>
      </w:r>
      <w:r>
        <w:rPr>
          <w:spacing w:val="-19"/>
        </w:rPr>
        <w:t xml:space="preserve"> </w:t>
      </w:r>
      <w:r>
        <w:t>need</w:t>
      </w:r>
      <w:r>
        <w:rPr>
          <w:spacing w:val="-19"/>
        </w:rPr>
        <w:t xml:space="preserve"> </w:t>
      </w:r>
      <w:r>
        <w:t>more</w:t>
      </w:r>
      <w:r>
        <w:rPr>
          <w:spacing w:val="-20"/>
        </w:rPr>
        <w:t xml:space="preserve"> </w:t>
      </w:r>
      <w:r>
        <w:t xml:space="preserve">support in terms of determining their </w:t>
      </w:r>
      <w:proofErr w:type="spellStart"/>
      <w:r>
        <w:t>organisation’s</w:t>
      </w:r>
      <w:proofErr w:type="spellEnd"/>
      <w:r>
        <w:t xml:space="preserve"> training needs, designing bespoke training</w:t>
      </w:r>
      <w:r>
        <w:rPr>
          <w:spacing w:val="-14"/>
        </w:rPr>
        <w:t xml:space="preserve"> </w:t>
      </w:r>
      <w:r>
        <w:t>packages</w:t>
      </w:r>
      <w:r>
        <w:rPr>
          <w:spacing w:val="-14"/>
        </w:rPr>
        <w:t xml:space="preserve"> </w:t>
      </w:r>
      <w:proofErr w:type="gramStart"/>
      <w:r>
        <w:t>and</w:t>
      </w:r>
      <w:r>
        <w:rPr>
          <w:spacing w:val="-14"/>
        </w:rPr>
        <w:t xml:space="preserve"> </w:t>
      </w:r>
      <w:r>
        <w:t>also</w:t>
      </w:r>
      <w:proofErr w:type="gramEnd"/>
      <w:r>
        <w:rPr>
          <w:spacing w:val="-14"/>
        </w:rPr>
        <w:t xml:space="preserve"> </w:t>
      </w:r>
      <w:r>
        <w:t>in</w:t>
      </w:r>
      <w:r>
        <w:rPr>
          <w:spacing w:val="-13"/>
        </w:rPr>
        <w:t xml:space="preserve"> </w:t>
      </w:r>
      <w:r>
        <w:t>building</w:t>
      </w:r>
      <w:r>
        <w:rPr>
          <w:spacing w:val="-14"/>
        </w:rPr>
        <w:t xml:space="preserve"> </w:t>
      </w:r>
      <w:r>
        <w:t>on</w:t>
      </w:r>
      <w:r>
        <w:rPr>
          <w:spacing w:val="-13"/>
        </w:rPr>
        <w:t xml:space="preserve"> </w:t>
      </w:r>
      <w:r>
        <w:t>the</w:t>
      </w:r>
      <w:r>
        <w:rPr>
          <w:spacing w:val="-14"/>
        </w:rPr>
        <w:t xml:space="preserve"> </w:t>
      </w:r>
      <w:r>
        <w:t>training</w:t>
      </w:r>
      <w:r>
        <w:rPr>
          <w:spacing w:val="-14"/>
        </w:rPr>
        <w:t xml:space="preserve"> </w:t>
      </w:r>
      <w:r>
        <w:t>that</w:t>
      </w:r>
      <w:r>
        <w:rPr>
          <w:spacing w:val="-14"/>
        </w:rPr>
        <w:t xml:space="preserve"> </w:t>
      </w:r>
      <w:r>
        <w:t>has</w:t>
      </w:r>
      <w:r>
        <w:rPr>
          <w:spacing w:val="-14"/>
        </w:rPr>
        <w:t xml:space="preserve"> </w:t>
      </w:r>
      <w:r>
        <w:t>been</w:t>
      </w:r>
      <w:r>
        <w:rPr>
          <w:spacing w:val="-13"/>
        </w:rPr>
        <w:t xml:space="preserve"> </w:t>
      </w:r>
      <w:r>
        <w:t>delivered</w:t>
      </w:r>
      <w:r>
        <w:rPr>
          <w:spacing w:val="-14"/>
        </w:rPr>
        <w:t xml:space="preserve"> </w:t>
      </w:r>
      <w:r>
        <w:t>once it has been completed.</w:t>
      </w:r>
    </w:p>
    <w:p w14:paraId="5739A3CD" w14:textId="77777777" w:rsidR="004E14BB" w:rsidRDefault="00000000">
      <w:pPr>
        <w:pStyle w:val="BodyText"/>
        <w:spacing w:before="119" w:line="276" w:lineRule="auto"/>
        <w:ind w:left="958" w:right="1058"/>
        <w:jc w:val="both"/>
      </w:pPr>
      <w:r>
        <w:t>As</w:t>
      </w:r>
      <w:r>
        <w:rPr>
          <w:spacing w:val="-14"/>
        </w:rPr>
        <w:t xml:space="preserve"> </w:t>
      </w:r>
      <w:r>
        <w:t>previous</w:t>
      </w:r>
      <w:r>
        <w:rPr>
          <w:spacing w:val="-14"/>
        </w:rPr>
        <w:t xml:space="preserve"> </w:t>
      </w:r>
      <w:r>
        <w:t>good</w:t>
      </w:r>
      <w:r>
        <w:rPr>
          <w:spacing w:val="-14"/>
        </w:rPr>
        <w:t xml:space="preserve"> </w:t>
      </w:r>
      <w:r>
        <w:t>experience</w:t>
      </w:r>
      <w:r>
        <w:rPr>
          <w:spacing w:val="-14"/>
        </w:rPr>
        <w:t xml:space="preserve"> </w:t>
      </w:r>
      <w:r>
        <w:t>of</w:t>
      </w:r>
      <w:r>
        <w:rPr>
          <w:spacing w:val="-13"/>
        </w:rPr>
        <w:t xml:space="preserve"> </w:t>
      </w:r>
      <w:proofErr w:type="spellStart"/>
      <w:r>
        <w:t>Acas</w:t>
      </w:r>
      <w:proofErr w:type="spellEnd"/>
      <w:r>
        <w:rPr>
          <w:spacing w:val="-13"/>
        </w:rPr>
        <w:t xml:space="preserve"> </w:t>
      </w:r>
      <w:r>
        <w:t>services</w:t>
      </w:r>
      <w:r>
        <w:rPr>
          <w:spacing w:val="-14"/>
        </w:rPr>
        <w:t xml:space="preserve"> </w:t>
      </w:r>
      <w:r>
        <w:t>is</w:t>
      </w:r>
      <w:r>
        <w:rPr>
          <w:spacing w:val="-14"/>
        </w:rPr>
        <w:t xml:space="preserve"> </w:t>
      </w:r>
      <w:r>
        <w:t>a</w:t>
      </w:r>
      <w:r>
        <w:rPr>
          <w:spacing w:val="-14"/>
        </w:rPr>
        <w:t xml:space="preserve"> </w:t>
      </w:r>
      <w:r>
        <w:t>particularly</w:t>
      </w:r>
      <w:r>
        <w:rPr>
          <w:spacing w:val="-14"/>
        </w:rPr>
        <w:t xml:space="preserve"> </w:t>
      </w:r>
      <w:r>
        <w:t>important</w:t>
      </w:r>
      <w:r>
        <w:rPr>
          <w:spacing w:val="-13"/>
        </w:rPr>
        <w:t xml:space="preserve"> </w:t>
      </w:r>
      <w:r>
        <w:t>reason</w:t>
      </w:r>
      <w:r>
        <w:rPr>
          <w:spacing w:val="-12"/>
        </w:rPr>
        <w:t xml:space="preserve"> </w:t>
      </w:r>
      <w:r>
        <w:t>for choosing</w:t>
      </w:r>
      <w:r>
        <w:rPr>
          <w:spacing w:val="-15"/>
        </w:rPr>
        <w:t xml:space="preserve"> </w:t>
      </w:r>
      <w:proofErr w:type="spellStart"/>
      <w:r>
        <w:t>Acas</w:t>
      </w:r>
      <w:proofErr w:type="spellEnd"/>
      <w:r>
        <w:rPr>
          <w:spacing w:val="-14"/>
        </w:rPr>
        <w:t xml:space="preserve"> </w:t>
      </w:r>
      <w:r>
        <w:t>as</w:t>
      </w:r>
      <w:r>
        <w:rPr>
          <w:spacing w:val="-14"/>
        </w:rPr>
        <w:t xml:space="preserve"> </w:t>
      </w:r>
      <w:r>
        <w:t>a</w:t>
      </w:r>
      <w:r>
        <w:rPr>
          <w:spacing w:val="-14"/>
        </w:rPr>
        <w:t xml:space="preserve"> </w:t>
      </w:r>
      <w:r>
        <w:t>training</w:t>
      </w:r>
      <w:r>
        <w:rPr>
          <w:spacing w:val="-15"/>
        </w:rPr>
        <w:t xml:space="preserve"> </w:t>
      </w:r>
      <w:r>
        <w:t>provider,</w:t>
      </w:r>
      <w:r>
        <w:rPr>
          <w:spacing w:val="-15"/>
        </w:rPr>
        <w:t xml:space="preserve"> </w:t>
      </w:r>
      <w:r>
        <w:t>maintaining</w:t>
      </w:r>
      <w:r>
        <w:rPr>
          <w:spacing w:val="-15"/>
        </w:rPr>
        <w:t xml:space="preserve"> </w:t>
      </w:r>
      <w:r>
        <w:t>a</w:t>
      </w:r>
      <w:r>
        <w:rPr>
          <w:spacing w:val="-14"/>
        </w:rPr>
        <w:t xml:space="preserve"> </w:t>
      </w:r>
      <w:r>
        <w:t>high</w:t>
      </w:r>
      <w:r>
        <w:rPr>
          <w:spacing w:val="-15"/>
        </w:rPr>
        <w:t xml:space="preserve"> </w:t>
      </w:r>
      <w:r>
        <w:t>quality</w:t>
      </w:r>
      <w:r>
        <w:rPr>
          <w:spacing w:val="-14"/>
        </w:rPr>
        <w:t xml:space="preserve"> </w:t>
      </w:r>
      <w:r>
        <w:t>of</w:t>
      </w:r>
      <w:r>
        <w:rPr>
          <w:spacing w:val="-13"/>
        </w:rPr>
        <w:t xml:space="preserve"> </w:t>
      </w:r>
      <w:r>
        <w:t>service</w:t>
      </w:r>
      <w:r>
        <w:rPr>
          <w:spacing w:val="-15"/>
        </w:rPr>
        <w:t xml:space="preserve"> </w:t>
      </w:r>
      <w:r>
        <w:t>is</w:t>
      </w:r>
      <w:r>
        <w:rPr>
          <w:spacing w:val="-14"/>
        </w:rPr>
        <w:t xml:space="preserve"> </w:t>
      </w:r>
      <w:r>
        <w:t xml:space="preserve">highly important and attention to this is an essential marketing tool for </w:t>
      </w:r>
      <w:proofErr w:type="spellStart"/>
      <w:proofErr w:type="gramStart"/>
      <w:r>
        <w:t>Acas</w:t>
      </w:r>
      <w:proofErr w:type="spellEnd"/>
      <w:proofErr w:type="gramEnd"/>
      <w:r>
        <w:t xml:space="preserve"> training </w:t>
      </w:r>
      <w:proofErr w:type="spellStart"/>
      <w:r>
        <w:rPr>
          <w:spacing w:val="-2"/>
        </w:rPr>
        <w:t>programmes</w:t>
      </w:r>
      <w:proofErr w:type="spellEnd"/>
      <w:r>
        <w:rPr>
          <w:spacing w:val="-2"/>
        </w:rPr>
        <w:t>.</w:t>
      </w:r>
    </w:p>
    <w:p w14:paraId="594DD333" w14:textId="77777777" w:rsidR="004E14BB" w:rsidRDefault="00000000">
      <w:pPr>
        <w:pStyle w:val="BodyText"/>
        <w:spacing w:before="120" w:line="276" w:lineRule="auto"/>
        <w:ind w:left="958" w:right="1057"/>
        <w:jc w:val="both"/>
      </w:pPr>
      <w:r>
        <w:t xml:space="preserve">Currently, levels of satisfaction with the training delivered are very high and this is also reflected in a very high propensity to recommend </w:t>
      </w:r>
      <w:proofErr w:type="spellStart"/>
      <w:r>
        <w:t>Acas</w:t>
      </w:r>
      <w:proofErr w:type="spellEnd"/>
      <w:r>
        <w:t xml:space="preserve"> to others. A high level of satisfaction is strongly associated with the achievement of objectives, particularly where those objectives are related to adherence to policies and </w:t>
      </w:r>
      <w:proofErr w:type="gramStart"/>
      <w:r>
        <w:t>procedures</w:t>
      </w:r>
      <w:proofErr w:type="gramEnd"/>
      <w:r>
        <w:t xml:space="preserve"> but it is likely to be the case that training is only one of the tools employed by </w:t>
      </w:r>
      <w:proofErr w:type="spellStart"/>
      <w:r>
        <w:t>organisations</w:t>
      </w:r>
      <w:proofErr w:type="spellEnd"/>
      <w:r>
        <w:t xml:space="preserve"> in order to achieve </w:t>
      </w:r>
      <w:proofErr w:type="spellStart"/>
      <w:r>
        <w:t>organisational</w:t>
      </w:r>
      <w:proofErr w:type="spellEnd"/>
      <w:r>
        <w:t xml:space="preserve"> objectives relating to</w:t>
      </w:r>
      <w:r>
        <w:rPr>
          <w:spacing w:val="-2"/>
        </w:rPr>
        <w:t xml:space="preserve"> </w:t>
      </w:r>
      <w:r>
        <w:t>performance. For example, the</w:t>
      </w:r>
      <w:r>
        <w:rPr>
          <w:spacing w:val="-2"/>
        </w:rPr>
        <w:t xml:space="preserve"> </w:t>
      </w:r>
      <w:r>
        <w:t>training</w:t>
      </w:r>
      <w:r>
        <w:rPr>
          <w:spacing w:val="-3"/>
        </w:rPr>
        <w:t xml:space="preserve"> </w:t>
      </w:r>
      <w:r>
        <w:t>is</w:t>
      </w:r>
      <w:r>
        <w:rPr>
          <w:spacing w:val="-2"/>
        </w:rPr>
        <w:t xml:space="preserve"> </w:t>
      </w:r>
      <w:r>
        <w:t>unlikely</w:t>
      </w:r>
      <w:r>
        <w:rPr>
          <w:spacing w:val="-2"/>
        </w:rPr>
        <w:t xml:space="preserve"> </w:t>
      </w:r>
      <w:r>
        <w:t>to</w:t>
      </w:r>
      <w:r>
        <w:rPr>
          <w:spacing w:val="-1"/>
        </w:rPr>
        <w:t xml:space="preserve"> </w:t>
      </w:r>
      <w:r>
        <w:t>be</w:t>
      </w:r>
      <w:r>
        <w:rPr>
          <w:spacing w:val="-1"/>
        </w:rPr>
        <w:t xml:space="preserve"> </w:t>
      </w:r>
      <w:r>
        <w:t>the</w:t>
      </w:r>
      <w:r>
        <w:rPr>
          <w:spacing w:val="-1"/>
        </w:rPr>
        <w:t xml:space="preserve"> </w:t>
      </w:r>
      <w:r>
        <w:t>only</w:t>
      </w:r>
      <w:r>
        <w:rPr>
          <w:spacing w:val="-2"/>
        </w:rPr>
        <w:t xml:space="preserve"> </w:t>
      </w:r>
      <w:r>
        <w:t>activity</w:t>
      </w:r>
      <w:r>
        <w:rPr>
          <w:spacing w:val="-2"/>
        </w:rPr>
        <w:t xml:space="preserve"> </w:t>
      </w:r>
      <w:r>
        <w:t xml:space="preserve">relied on to contribute towards improving </w:t>
      </w:r>
      <w:proofErr w:type="spellStart"/>
      <w:r>
        <w:t>organisational</w:t>
      </w:r>
      <w:proofErr w:type="spellEnd"/>
      <w:r>
        <w:t xml:space="preserve"> performance, or staff absenteeism</w:t>
      </w:r>
      <w:r>
        <w:rPr>
          <w:spacing w:val="6"/>
        </w:rPr>
        <w:t xml:space="preserve"> </w:t>
      </w:r>
      <w:r>
        <w:t>and</w:t>
      </w:r>
      <w:r>
        <w:rPr>
          <w:spacing w:val="7"/>
        </w:rPr>
        <w:t xml:space="preserve"> </w:t>
      </w:r>
      <w:r>
        <w:t>general</w:t>
      </w:r>
      <w:r>
        <w:rPr>
          <w:spacing w:val="7"/>
        </w:rPr>
        <w:t xml:space="preserve"> </w:t>
      </w:r>
      <w:r>
        <w:t>well-being.</w:t>
      </w:r>
      <w:r>
        <w:rPr>
          <w:spacing w:val="51"/>
          <w:w w:val="150"/>
        </w:rPr>
        <w:t xml:space="preserve"> </w:t>
      </w:r>
      <w:r>
        <w:t>If</w:t>
      </w:r>
      <w:r>
        <w:rPr>
          <w:spacing w:val="6"/>
        </w:rPr>
        <w:t xml:space="preserve"> </w:t>
      </w:r>
      <w:proofErr w:type="spellStart"/>
      <w:r>
        <w:t>organisations</w:t>
      </w:r>
      <w:proofErr w:type="spellEnd"/>
      <w:r>
        <w:rPr>
          <w:spacing w:val="5"/>
        </w:rPr>
        <w:t xml:space="preserve"> </w:t>
      </w:r>
      <w:r>
        <w:t>receive</w:t>
      </w:r>
      <w:r>
        <w:rPr>
          <w:spacing w:val="8"/>
        </w:rPr>
        <w:t xml:space="preserve"> </w:t>
      </w:r>
      <w:r>
        <w:t>more</w:t>
      </w:r>
      <w:r>
        <w:rPr>
          <w:spacing w:val="7"/>
        </w:rPr>
        <w:t xml:space="preserve"> </w:t>
      </w:r>
      <w:r>
        <w:t>guidance</w:t>
      </w:r>
      <w:r>
        <w:rPr>
          <w:spacing w:val="7"/>
        </w:rPr>
        <w:t xml:space="preserve"> </w:t>
      </w:r>
      <w:r>
        <w:rPr>
          <w:spacing w:val="-5"/>
        </w:rPr>
        <w:t>on</w:t>
      </w:r>
    </w:p>
    <w:p w14:paraId="19AC42AA" w14:textId="77777777" w:rsidR="004E14BB" w:rsidRDefault="004E14BB">
      <w:pPr>
        <w:spacing w:line="276" w:lineRule="auto"/>
        <w:jc w:val="both"/>
        <w:sectPr w:rsidR="004E14BB">
          <w:pgSz w:w="11910" w:h="16840"/>
          <w:pgMar w:top="1740" w:right="380" w:bottom="920" w:left="460" w:header="0" w:footer="730" w:gutter="0"/>
          <w:cols w:space="720"/>
        </w:sectPr>
      </w:pPr>
    </w:p>
    <w:p w14:paraId="00864642" w14:textId="77777777" w:rsidR="004E14BB" w:rsidRDefault="00000000">
      <w:pPr>
        <w:pStyle w:val="BodyText"/>
        <w:spacing w:before="85" w:line="276" w:lineRule="auto"/>
        <w:ind w:left="958" w:right="1058"/>
        <w:jc w:val="both"/>
      </w:pPr>
      <w:r>
        <w:lastRenderedPageBreak/>
        <w:t>setting</w:t>
      </w:r>
      <w:r>
        <w:rPr>
          <w:spacing w:val="-5"/>
        </w:rPr>
        <w:t xml:space="preserve"> </w:t>
      </w:r>
      <w:r>
        <w:t>training</w:t>
      </w:r>
      <w:r>
        <w:rPr>
          <w:spacing w:val="-6"/>
        </w:rPr>
        <w:t xml:space="preserve"> </w:t>
      </w:r>
      <w:r>
        <w:t>objectives</w:t>
      </w:r>
      <w:r>
        <w:rPr>
          <w:spacing w:val="-6"/>
        </w:rPr>
        <w:t xml:space="preserve"> </w:t>
      </w:r>
      <w:r>
        <w:t>that</w:t>
      </w:r>
      <w:r>
        <w:rPr>
          <w:spacing w:val="-4"/>
        </w:rPr>
        <w:t xml:space="preserve"> </w:t>
      </w:r>
      <w:r>
        <w:t>are</w:t>
      </w:r>
      <w:r>
        <w:rPr>
          <w:spacing w:val="-5"/>
        </w:rPr>
        <w:t xml:space="preserve"> </w:t>
      </w:r>
      <w:r>
        <w:t>more</w:t>
      </w:r>
      <w:r>
        <w:rPr>
          <w:spacing w:val="-5"/>
        </w:rPr>
        <w:t xml:space="preserve"> </w:t>
      </w:r>
      <w:r>
        <w:t>directly</w:t>
      </w:r>
      <w:r>
        <w:rPr>
          <w:spacing w:val="-7"/>
        </w:rPr>
        <w:t xml:space="preserve"> </w:t>
      </w:r>
      <w:r>
        <w:t>attributed</w:t>
      </w:r>
      <w:r>
        <w:rPr>
          <w:spacing w:val="-5"/>
        </w:rPr>
        <w:t xml:space="preserve"> </w:t>
      </w:r>
      <w:r>
        <w:t>to</w:t>
      </w:r>
      <w:r>
        <w:rPr>
          <w:spacing w:val="-5"/>
        </w:rPr>
        <w:t xml:space="preserve"> </w:t>
      </w:r>
      <w:r>
        <w:t>the</w:t>
      </w:r>
      <w:r>
        <w:rPr>
          <w:spacing w:val="-6"/>
        </w:rPr>
        <w:t xml:space="preserve"> </w:t>
      </w:r>
      <w:r>
        <w:t>training</w:t>
      </w:r>
      <w:r>
        <w:rPr>
          <w:spacing w:val="-6"/>
        </w:rPr>
        <w:t xml:space="preserve"> </w:t>
      </w:r>
      <w:r>
        <w:t>but</w:t>
      </w:r>
      <w:r>
        <w:rPr>
          <w:spacing w:val="-7"/>
        </w:rPr>
        <w:t xml:space="preserve"> </w:t>
      </w:r>
      <w:r>
        <w:t>are more</w:t>
      </w:r>
      <w:r>
        <w:rPr>
          <w:spacing w:val="-11"/>
        </w:rPr>
        <w:t xml:space="preserve"> </w:t>
      </w:r>
      <w:r>
        <w:t>explicitly</w:t>
      </w:r>
      <w:r>
        <w:rPr>
          <w:spacing w:val="-13"/>
        </w:rPr>
        <w:t xml:space="preserve"> </w:t>
      </w:r>
      <w:r>
        <w:t>viewed</w:t>
      </w:r>
      <w:r>
        <w:rPr>
          <w:spacing w:val="-12"/>
        </w:rPr>
        <w:t xml:space="preserve"> </w:t>
      </w:r>
      <w:r>
        <w:t>as</w:t>
      </w:r>
      <w:r>
        <w:rPr>
          <w:spacing w:val="-12"/>
        </w:rPr>
        <w:t xml:space="preserve"> </w:t>
      </w:r>
      <w:r>
        <w:t>inputting</w:t>
      </w:r>
      <w:r>
        <w:rPr>
          <w:spacing w:val="-12"/>
        </w:rPr>
        <w:t xml:space="preserve"> </w:t>
      </w:r>
      <w:r>
        <w:t>into</w:t>
      </w:r>
      <w:r>
        <w:rPr>
          <w:spacing w:val="-13"/>
        </w:rPr>
        <w:t xml:space="preserve"> </w:t>
      </w:r>
      <w:r>
        <w:t>the</w:t>
      </w:r>
      <w:r>
        <w:rPr>
          <w:spacing w:val="-12"/>
        </w:rPr>
        <w:t xml:space="preserve"> </w:t>
      </w:r>
      <w:r>
        <w:t>wider</w:t>
      </w:r>
      <w:r>
        <w:rPr>
          <w:spacing w:val="-11"/>
        </w:rPr>
        <w:t xml:space="preserve"> </w:t>
      </w:r>
      <w:proofErr w:type="spellStart"/>
      <w:r>
        <w:t>organisational</w:t>
      </w:r>
      <w:proofErr w:type="spellEnd"/>
      <w:r>
        <w:rPr>
          <w:spacing w:val="-12"/>
        </w:rPr>
        <w:t xml:space="preserve"> </w:t>
      </w:r>
      <w:r>
        <w:t>objectives</w:t>
      </w:r>
      <w:r>
        <w:rPr>
          <w:spacing w:val="-12"/>
        </w:rPr>
        <w:t xml:space="preserve"> </w:t>
      </w:r>
      <w:r>
        <w:t>driving the training, this may have a positive impact on levels of satisfaction.</w:t>
      </w:r>
    </w:p>
    <w:p w14:paraId="3A4204EE" w14:textId="77777777" w:rsidR="004E14BB" w:rsidRDefault="00000000">
      <w:pPr>
        <w:pStyle w:val="BodyText"/>
        <w:spacing w:before="121" w:line="276" w:lineRule="auto"/>
        <w:ind w:left="958" w:right="1057"/>
        <w:jc w:val="both"/>
      </w:pPr>
      <w:r>
        <w:t xml:space="preserve">Furthermore, some negative trends within </w:t>
      </w:r>
      <w:proofErr w:type="spellStart"/>
      <w:r>
        <w:t>organisations</w:t>
      </w:r>
      <w:proofErr w:type="spellEnd"/>
      <w:r>
        <w:t xml:space="preserve"> are also associated with Workplace</w:t>
      </w:r>
      <w:r>
        <w:rPr>
          <w:spacing w:val="-9"/>
        </w:rPr>
        <w:t xml:space="preserve"> </w:t>
      </w:r>
      <w:r>
        <w:t>Training</w:t>
      </w:r>
      <w:r>
        <w:rPr>
          <w:spacing w:val="-10"/>
        </w:rPr>
        <w:t xml:space="preserve"> </w:t>
      </w:r>
      <w:r>
        <w:t>at</w:t>
      </w:r>
      <w:r>
        <w:rPr>
          <w:spacing w:val="-10"/>
        </w:rPr>
        <w:t xml:space="preserve"> </w:t>
      </w:r>
      <w:r>
        <w:t>least</w:t>
      </w:r>
      <w:r>
        <w:rPr>
          <w:spacing w:val="-10"/>
        </w:rPr>
        <w:t xml:space="preserve"> </w:t>
      </w:r>
      <w:r>
        <w:t>in</w:t>
      </w:r>
      <w:r>
        <w:rPr>
          <w:spacing w:val="-10"/>
        </w:rPr>
        <w:t xml:space="preserve"> </w:t>
      </w:r>
      <w:r>
        <w:t>the</w:t>
      </w:r>
      <w:r>
        <w:rPr>
          <w:spacing w:val="-10"/>
        </w:rPr>
        <w:t xml:space="preserve"> </w:t>
      </w:r>
      <w:r>
        <w:t>short</w:t>
      </w:r>
      <w:r>
        <w:rPr>
          <w:spacing w:val="-10"/>
        </w:rPr>
        <w:t xml:space="preserve"> </w:t>
      </w:r>
      <w:r>
        <w:t>term,</w:t>
      </w:r>
      <w:r>
        <w:rPr>
          <w:spacing w:val="-10"/>
        </w:rPr>
        <w:t xml:space="preserve"> </w:t>
      </w:r>
      <w:r>
        <w:t>a</w:t>
      </w:r>
      <w:r>
        <w:rPr>
          <w:spacing w:val="-10"/>
        </w:rPr>
        <w:t xml:space="preserve"> </w:t>
      </w:r>
      <w:r>
        <w:t>case</w:t>
      </w:r>
      <w:r>
        <w:rPr>
          <w:spacing w:val="-9"/>
        </w:rPr>
        <w:t xml:space="preserve"> </w:t>
      </w:r>
      <w:r>
        <w:t>of</w:t>
      </w:r>
      <w:r>
        <w:rPr>
          <w:spacing w:val="-11"/>
        </w:rPr>
        <w:t xml:space="preserve"> </w:t>
      </w:r>
      <w:r>
        <w:t>things</w:t>
      </w:r>
      <w:r>
        <w:rPr>
          <w:spacing w:val="-11"/>
        </w:rPr>
        <w:t xml:space="preserve"> </w:t>
      </w:r>
      <w:r>
        <w:t>having</w:t>
      </w:r>
      <w:r>
        <w:rPr>
          <w:spacing w:val="-10"/>
        </w:rPr>
        <w:t xml:space="preserve"> </w:t>
      </w:r>
      <w:r>
        <w:t>to</w:t>
      </w:r>
      <w:r>
        <w:rPr>
          <w:spacing w:val="-10"/>
        </w:rPr>
        <w:t xml:space="preserve"> </w:t>
      </w:r>
      <w:r>
        <w:t>get</w:t>
      </w:r>
      <w:r>
        <w:rPr>
          <w:spacing w:val="-10"/>
        </w:rPr>
        <w:t xml:space="preserve"> </w:t>
      </w:r>
      <w:r>
        <w:t xml:space="preserve">worse before they get better. For instance, where training has led to more action by managers </w:t>
      </w:r>
      <w:proofErr w:type="gramStart"/>
      <w:r>
        <w:t>with regard to</w:t>
      </w:r>
      <w:proofErr w:type="gramEnd"/>
      <w:r>
        <w:t xml:space="preserve"> discipline and has led to more dismissals or grievance procedures, or where changes resulting from the training have negatively impacted on staff morale. It is important to manage client expectations in these </w:t>
      </w:r>
      <w:r>
        <w:rPr>
          <w:spacing w:val="-2"/>
        </w:rPr>
        <w:t>areas.</w:t>
      </w:r>
    </w:p>
    <w:p w14:paraId="11C3E5B9" w14:textId="77777777" w:rsidR="004E14BB" w:rsidRDefault="00000000">
      <w:pPr>
        <w:pStyle w:val="BodyText"/>
        <w:spacing w:before="119" w:line="276" w:lineRule="auto"/>
        <w:ind w:left="958" w:right="1057"/>
        <w:jc w:val="both"/>
      </w:pPr>
      <w:r>
        <w:t xml:space="preserve">Since the achievement of objectives is so important to satisfaction with the training, the initial diagnostic process is really important in determining what the objectives </w:t>
      </w:r>
      <w:proofErr w:type="gramStart"/>
      <w:r>
        <w:t>are, or</w:t>
      </w:r>
      <w:proofErr w:type="gramEnd"/>
      <w:r>
        <w:t xml:space="preserve"> confirming that the client’s objectives are understood and accounted for. This then needs to be closely reflected in the training that is delivered. This extends to both the content of the training, </w:t>
      </w:r>
      <w:proofErr w:type="gramStart"/>
      <w:r>
        <w:t>and also</w:t>
      </w:r>
      <w:proofErr w:type="gramEnd"/>
      <w:r>
        <w:t xml:space="preserve"> in how it is delivered and the extent to which case studies and practical examples are employed.</w:t>
      </w:r>
      <w:r>
        <w:rPr>
          <w:spacing w:val="40"/>
        </w:rPr>
        <w:t xml:space="preserve"> </w:t>
      </w:r>
      <w:r>
        <w:t>The importance of engaging with the diagnostic process to ensure highly satisfactory and worthwhile training should be impressed upon both customers and trainers alike.</w:t>
      </w:r>
    </w:p>
    <w:p w14:paraId="23509F2F" w14:textId="77777777" w:rsidR="004E14BB" w:rsidRDefault="00000000">
      <w:pPr>
        <w:pStyle w:val="BodyText"/>
        <w:spacing w:before="120" w:line="276" w:lineRule="auto"/>
        <w:ind w:left="958" w:right="1058"/>
        <w:jc w:val="both"/>
      </w:pPr>
      <w:r>
        <w:t>There</w:t>
      </w:r>
      <w:r>
        <w:rPr>
          <w:spacing w:val="-13"/>
        </w:rPr>
        <w:t xml:space="preserve"> </w:t>
      </w:r>
      <w:r>
        <w:t>is</w:t>
      </w:r>
      <w:r>
        <w:rPr>
          <w:spacing w:val="-13"/>
        </w:rPr>
        <w:t xml:space="preserve"> </w:t>
      </w:r>
      <w:r>
        <w:t>great</w:t>
      </w:r>
      <w:r>
        <w:rPr>
          <w:spacing w:val="-13"/>
        </w:rPr>
        <w:t xml:space="preserve"> </w:t>
      </w:r>
      <w:r>
        <w:t>deal</w:t>
      </w:r>
      <w:r>
        <w:rPr>
          <w:spacing w:val="-12"/>
        </w:rPr>
        <w:t xml:space="preserve"> </w:t>
      </w:r>
      <w:r>
        <w:t>of</w:t>
      </w:r>
      <w:r>
        <w:rPr>
          <w:spacing w:val="-11"/>
        </w:rPr>
        <w:t xml:space="preserve"> </w:t>
      </w:r>
      <w:r>
        <w:t>overlap</w:t>
      </w:r>
      <w:r>
        <w:rPr>
          <w:spacing w:val="-13"/>
        </w:rPr>
        <w:t xml:space="preserve"> </w:t>
      </w:r>
      <w:r>
        <w:t>between</w:t>
      </w:r>
      <w:r>
        <w:rPr>
          <w:spacing w:val="-12"/>
        </w:rPr>
        <w:t xml:space="preserve"> </w:t>
      </w:r>
      <w:r>
        <w:t>staff</w:t>
      </w:r>
      <w:r>
        <w:rPr>
          <w:spacing w:val="-12"/>
        </w:rPr>
        <w:t xml:space="preserve"> </w:t>
      </w:r>
      <w:r>
        <w:t>that</w:t>
      </w:r>
      <w:r>
        <w:rPr>
          <w:spacing w:val="-13"/>
        </w:rPr>
        <w:t xml:space="preserve"> </w:t>
      </w:r>
      <w:r>
        <w:t>are</w:t>
      </w:r>
      <w:r>
        <w:rPr>
          <w:spacing w:val="-13"/>
        </w:rPr>
        <w:t xml:space="preserve"> </w:t>
      </w:r>
      <w:r>
        <w:t>involved</w:t>
      </w:r>
      <w:r>
        <w:rPr>
          <w:spacing w:val="-13"/>
        </w:rPr>
        <w:t xml:space="preserve"> </w:t>
      </w:r>
      <w:r>
        <w:t>in</w:t>
      </w:r>
      <w:r>
        <w:rPr>
          <w:spacing w:val="-12"/>
        </w:rPr>
        <w:t xml:space="preserve"> </w:t>
      </w:r>
      <w:r>
        <w:t>the</w:t>
      </w:r>
      <w:r>
        <w:rPr>
          <w:spacing w:val="-13"/>
        </w:rPr>
        <w:t xml:space="preserve"> </w:t>
      </w:r>
      <w:r>
        <w:t>diagnostic</w:t>
      </w:r>
      <w:r>
        <w:rPr>
          <w:spacing w:val="-13"/>
        </w:rPr>
        <w:t xml:space="preserve"> </w:t>
      </w:r>
      <w:r>
        <w:t>and design</w:t>
      </w:r>
      <w:r>
        <w:rPr>
          <w:spacing w:val="-10"/>
        </w:rPr>
        <w:t xml:space="preserve"> </w:t>
      </w:r>
      <w:r>
        <w:t>process</w:t>
      </w:r>
      <w:r>
        <w:rPr>
          <w:spacing w:val="-9"/>
        </w:rPr>
        <w:t xml:space="preserve"> </w:t>
      </w:r>
      <w:r>
        <w:t>and</w:t>
      </w:r>
      <w:r>
        <w:rPr>
          <w:spacing w:val="-9"/>
        </w:rPr>
        <w:t xml:space="preserve"> </w:t>
      </w:r>
      <w:r>
        <w:t>those</w:t>
      </w:r>
      <w:r>
        <w:rPr>
          <w:spacing w:val="-9"/>
        </w:rPr>
        <w:t xml:space="preserve"> </w:t>
      </w:r>
      <w:r>
        <w:t>that</w:t>
      </w:r>
      <w:r>
        <w:rPr>
          <w:spacing w:val="-8"/>
        </w:rPr>
        <w:t xml:space="preserve"> </w:t>
      </w:r>
      <w:r>
        <w:t>attend</w:t>
      </w:r>
      <w:r>
        <w:rPr>
          <w:spacing w:val="-9"/>
        </w:rPr>
        <w:t xml:space="preserve"> </w:t>
      </w:r>
      <w:r>
        <w:t>the</w:t>
      </w:r>
      <w:r>
        <w:rPr>
          <w:spacing w:val="-8"/>
        </w:rPr>
        <w:t xml:space="preserve"> </w:t>
      </w:r>
      <w:r>
        <w:t>training.</w:t>
      </w:r>
      <w:r>
        <w:rPr>
          <w:spacing w:val="-10"/>
        </w:rPr>
        <w:t xml:space="preserve"> </w:t>
      </w:r>
      <w:r>
        <w:t>When</w:t>
      </w:r>
      <w:r>
        <w:rPr>
          <w:spacing w:val="-10"/>
        </w:rPr>
        <w:t xml:space="preserve"> </w:t>
      </w:r>
      <w:r>
        <w:t>the</w:t>
      </w:r>
      <w:r>
        <w:rPr>
          <w:spacing w:val="-9"/>
        </w:rPr>
        <w:t xml:space="preserve"> </w:t>
      </w:r>
      <w:r>
        <w:t>people</w:t>
      </w:r>
      <w:r>
        <w:rPr>
          <w:spacing w:val="-10"/>
        </w:rPr>
        <w:t xml:space="preserve"> </w:t>
      </w:r>
      <w:r>
        <w:t>specifying</w:t>
      </w:r>
      <w:r>
        <w:rPr>
          <w:spacing w:val="-10"/>
        </w:rPr>
        <w:t xml:space="preserve"> </w:t>
      </w:r>
      <w:r>
        <w:t xml:space="preserve">the training need and designing the </w:t>
      </w:r>
      <w:proofErr w:type="spellStart"/>
      <w:r>
        <w:t>programme</w:t>
      </w:r>
      <w:proofErr w:type="spellEnd"/>
      <w:r>
        <w:t xml:space="preserve"> are also participating in it, they can clearly see for themselves if the training is </w:t>
      </w:r>
      <w:proofErr w:type="gramStart"/>
      <w:r>
        <w:t>actually meeting</w:t>
      </w:r>
      <w:proofErr w:type="gramEnd"/>
      <w:r>
        <w:t xml:space="preserve"> the specification.</w:t>
      </w:r>
    </w:p>
    <w:p w14:paraId="66F791A8" w14:textId="77777777" w:rsidR="004E14BB" w:rsidRDefault="00000000">
      <w:pPr>
        <w:pStyle w:val="BodyText"/>
        <w:spacing w:before="120" w:line="276" w:lineRule="auto"/>
        <w:ind w:left="958" w:right="1056"/>
        <w:jc w:val="both"/>
      </w:pPr>
      <w:r>
        <w:t>Positive assessments of trainer competence and performance are highlighted by respondents that have been pleased with the training. Thus, promoting these positive assessments by engaging with participants in whatever way will be the most effective for that group is key to achieving a ‘highly satisfied’ rating. Improving</w:t>
      </w:r>
      <w:r>
        <w:rPr>
          <w:spacing w:val="-9"/>
        </w:rPr>
        <w:t xml:space="preserve"> </w:t>
      </w:r>
      <w:r>
        <w:t>staff</w:t>
      </w:r>
      <w:r>
        <w:rPr>
          <w:spacing w:val="-10"/>
        </w:rPr>
        <w:t xml:space="preserve"> </w:t>
      </w:r>
      <w:r>
        <w:t>knowledge</w:t>
      </w:r>
      <w:r>
        <w:rPr>
          <w:spacing w:val="-9"/>
        </w:rPr>
        <w:t xml:space="preserve"> </w:t>
      </w:r>
      <w:r>
        <w:t>is</w:t>
      </w:r>
      <w:r>
        <w:rPr>
          <w:spacing w:val="-10"/>
        </w:rPr>
        <w:t xml:space="preserve"> </w:t>
      </w:r>
      <w:r>
        <w:t>the</w:t>
      </w:r>
      <w:r>
        <w:rPr>
          <w:spacing w:val="-9"/>
        </w:rPr>
        <w:t xml:space="preserve"> </w:t>
      </w:r>
      <w:r>
        <w:t>‘bottom</w:t>
      </w:r>
      <w:r>
        <w:rPr>
          <w:spacing w:val="-10"/>
        </w:rPr>
        <w:t xml:space="preserve"> </w:t>
      </w:r>
      <w:r>
        <w:t>line’</w:t>
      </w:r>
      <w:r>
        <w:rPr>
          <w:spacing w:val="-10"/>
        </w:rPr>
        <w:t xml:space="preserve"> </w:t>
      </w:r>
      <w:r>
        <w:t>in</w:t>
      </w:r>
      <w:r>
        <w:rPr>
          <w:spacing w:val="-9"/>
        </w:rPr>
        <w:t xml:space="preserve"> </w:t>
      </w:r>
      <w:r>
        <w:t>terms</w:t>
      </w:r>
      <w:r>
        <w:rPr>
          <w:spacing w:val="-10"/>
        </w:rPr>
        <w:t xml:space="preserve"> </w:t>
      </w:r>
      <w:r>
        <w:t>of</w:t>
      </w:r>
      <w:r>
        <w:rPr>
          <w:spacing w:val="-9"/>
        </w:rPr>
        <w:t xml:space="preserve"> </w:t>
      </w:r>
      <w:r>
        <w:t>the</w:t>
      </w:r>
      <w:r>
        <w:rPr>
          <w:spacing w:val="-10"/>
        </w:rPr>
        <w:t xml:space="preserve"> </w:t>
      </w:r>
      <w:r>
        <w:t>aim</w:t>
      </w:r>
      <w:r>
        <w:rPr>
          <w:spacing w:val="-10"/>
        </w:rPr>
        <w:t xml:space="preserve"> </w:t>
      </w:r>
      <w:r>
        <w:t>of</w:t>
      </w:r>
      <w:r>
        <w:rPr>
          <w:spacing w:val="-9"/>
        </w:rPr>
        <w:t xml:space="preserve"> </w:t>
      </w:r>
      <w:r>
        <w:t>most</w:t>
      </w:r>
      <w:r>
        <w:rPr>
          <w:spacing w:val="-9"/>
        </w:rPr>
        <w:t xml:space="preserve"> </w:t>
      </w:r>
      <w:r>
        <w:t xml:space="preserve">training events and success in this respect is largely dependent on how the training is </w:t>
      </w:r>
      <w:r>
        <w:rPr>
          <w:spacing w:val="-2"/>
        </w:rPr>
        <w:t>delivered.</w:t>
      </w:r>
    </w:p>
    <w:p w14:paraId="429BD417" w14:textId="77777777" w:rsidR="004E14BB" w:rsidRDefault="00000000">
      <w:pPr>
        <w:pStyle w:val="BodyText"/>
        <w:spacing w:before="120" w:line="276" w:lineRule="auto"/>
        <w:ind w:left="958" w:right="1056"/>
        <w:jc w:val="both"/>
      </w:pPr>
      <w:r>
        <w:t>Following</w:t>
      </w:r>
      <w:r>
        <w:rPr>
          <w:spacing w:val="-8"/>
        </w:rPr>
        <w:t xml:space="preserve"> </w:t>
      </w:r>
      <w:r>
        <w:t>up</w:t>
      </w:r>
      <w:r>
        <w:rPr>
          <w:spacing w:val="-6"/>
        </w:rPr>
        <w:t xml:space="preserve"> </w:t>
      </w:r>
      <w:r>
        <w:t>with</w:t>
      </w:r>
      <w:r>
        <w:rPr>
          <w:spacing w:val="-6"/>
        </w:rPr>
        <w:t xml:space="preserve"> </w:t>
      </w:r>
      <w:proofErr w:type="spellStart"/>
      <w:r>
        <w:t>organisations</w:t>
      </w:r>
      <w:proofErr w:type="spellEnd"/>
      <w:r>
        <w:rPr>
          <w:spacing w:val="-7"/>
        </w:rPr>
        <w:t xml:space="preserve"> </w:t>
      </w:r>
      <w:r>
        <w:t>to</w:t>
      </w:r>
      <w:r>
        <w:rPr>
          <w:spacing w:val="-6"/>
        </w:rPr>
        <w:t xml:space="preserve"> </w:t>
      </w:r>
      <w:r>
        <w:t>ensure</w:t>
      </w:r>
      <w:r>
        <w:rPr>
          <w:spacing w:val="-6"/>
        </w:rPr>
        <w:t xml:space="preserve"> </w:t>
      </w:r>
      <w:r>
        <w:t>that</w:t>
      </w:r>
      <w:r>
        <w:rPr>
          <w:spacing w:val="-7"/>
        </w:rPr>
        <w:t xml:space="preserve"> </w:t>
      </w:r>
      <w:r>
        <w:t>the</w:t>
      </w:r>
      <w:r>
        <w:rPr>
          <w:spacing w:val="-5"/>
        </w:rPr>
        <w:t xml:space="preserve"> </w:t>
      </w:r>
      <w:r>
        <w:t>training</w:t>
      </w:r>
      <w:r>
        <w:rPr>
          <w:spacing w:val="-6"/>
        </w:rPr>
        <w:t xml:space="preserve"> </w:t>
      </w:r>
      <w:r>
        <w:t>has</w:t>
      </w:r>
      <w:r>
        <w:rPr>
          <w:spacing w:val="-7"/>
        </w:rPr>
        <w:t xml:space="preserve"> </w:t>
      </w:r>
      <w:r>
        <w:t>been</w:t>
      </w:r>
      <w:r>
        <w:rPr>
          <w:spacing w:val="-6"/>
        </w:rPr>
        <w:t xml:space="preserve"> </w:t>
      </w:r>
      <w:r>
        <w:t>well</w:t>
      </w:r>
      <w:r>
        <w:rPr>
          <w:spacing w:val="-5"/>
        </w:rPr>
        <w:t xml:space="preserve"> </w:t>
      </w:r>
      <w:r>
        <w:t>received and</w:t>
      </w:r>
      <w:r>
        <w:rPr>
          <w:spacing w:val="-11"/>
        </w:rPr>
        <w:t xml:space="preserve"> </w:t>
      </w:r>
      <w:r>
        <w:t>that</w:t>
      </w:r>
      <w:r>
        <w:rPr>
          <w:spacing w:val="-11"/>
        </w:rPr>
        <w:t xml:space="preserve"> </w:t>
      </w:r>
      <w:r>
        <w:t>it</w:t>
      </w:r>
      <w:r>
        <w:rPr>
          <w:spacing w:val="-10"/>
        </w:rPr>
        <w:t xml:space="preserve"> </w:t>
      </w:r>
      <w:r>
        <w:t>has</w:t>
      </w:r>
      <w:r>
        <w:rPr>
          <w:spacing w:val="-12"/>
        </w:rPr>
        <w:t xml:space="preserve"> </w:t>
      </w:r>
      <w:r>
        <w:t>had</w:t>
      </w:r>
      <w:r>
        <w:rPr>
          <w:spacing w:val="-11"/>
        </w:rPr>
        <w:t xml:space="preserve"> </w:t>
      </w:r>
      <w:r>
        <w:t>a</w:t>
      </w:r>
      <w:r>
        <w:rPr>
          <w:spacing w:val="-9"/>
        </w:rPr>
        <w:t xml:space="preserve"> </w:t>
      </w:r>
      <w:r>
        <w:t>positive</w:t>
      </w:r>
      <w:r>
        <w:rPr>
          <w:spacing w:val="-11"/>
        </w:rPr>
        <w:t xml:space="preserve"> </w:t>
      </w:r>
      <w:r>
        <w:t>impact</w:t>
      </w:r>
      <w:r>
        <w:rPr>
          <w:spacing w:val="-11"/>
        </w:rPr>
        <w:t xml:space="preserve"> </w:t>
      </w:r>
      <w:r>
        <w:t>is</w:t>
      </w:r>
      <w:r>
        <w:rPr>
          <w:spacing w:val="-12"/>
        </w:rPr>
        <w:t xml:space="preserve"> </w:t>
      </w:r>
      <w:r>
        <w:t>also</w:t>
      </w:r>
      <w:r>
        <w:rPr>
          <w:spacing w:val="-10"/>
        </w:rPr>
        <w:t xml:space="preserve"> </w:t>
      </w:r>
      <w:r>
        <w:t>positively</w:t>
      </w:r>
      <w:r>
        <w:rPr>
          <w:spacing w:val="-10"/>
        </w:rPr>
        <w:t xml:space="preserve"> </w:t>
      </w:r>
      <w:r>
        <w:t>associated</w:t>
      </w:r>
      <w:r>
        <w:rPr>
          <w:spacing w:val="-10"/>
        </w:rPr>
        <w:t xml:space="preserve"> </w:t>
      </w:r>
      <w:r>
        <w:t>with</w:t>
      </w:r>
      <w:r>
        <w:rPr>
          <w:spacing w:val="-11"/>
        </w:rPr>
        <w:t xml:space="preserve"> </w:t>
      </w:r>
      <w:r>
        <w:t>satisfaction. It also appears to be strongly associated with achieving objectives.</w:t>
      </w:r>
      <w:r>
        <w:rPr>
          <w:spacing w:val="40"/>
        </w:rPr>
        <w:t xml:space="preserve"> </w:t>
      </w:r>
      <w:r>
        <w:t xml:space="preserve">It underlines the extent to which the process of an </w:t>
      </w:r>
      <w:proofErr w:type="spellStart"/>
      <w:r>
        <w:t>organisation</w:t>
      </w:r>
      <w:proofErr w:type="spellEnd"/>
      <w:r>
        <w:t xml:space="preserve"> getting what they want from the training may not stop at the end of the course but extends to what happens in the immediate aftermath of the training.</w:t>
      </w:r>
      <w:r>
        <w:rPr>
          <w:spacing w:val="40"/>
        </w:rPr>
        <w:t xml:space="preserve"> </w:t>
      </w:r>
      <w:r>
        <w:t>It is also the easiest and most cost- effective</w:t>
      </w:r>
      <w:r>
        <w:rPr>
          <w:spacing w:val="-18"/>
        </w:rPr>
        <w:t xml:space="preserve"> </w:t>
      </w:r>
      <w:r>
        <w:t>way</w:t>
      </w:r>
      <w:r>
        <w:rPr>
          <w:spacing w:val="-20"/>
        </w:rPr>
        <w:t xml:space="preserve"> </w:t>
      </w:r>
      <w:r>
        <w:t>to</w:t>
      </w:r>
      <w:r>
        <w:rPr>
          <w:spacing w:val="-19"/>
        </w:rPr>
        <w:t xml:space="preserve"> </w:t>
      </w:r>
      <w:r>
        <w:t>build</w:t>
      </w:r>
      <w:r>
        <w:rPr>
          <w:spacing w:val="-18"/>
        </w:rPr>
        <w:t xml:space="preserve"> </w:t>
      </w:r>
      <w:r>
        <w:t>on</w:t>
      </w:r>
      <w:r>
        <w:rPr>
          <w:spacing w:val="-19"/>
        </w:rPr>
        <w:t xml:space="preserve"> </w:t>
      </w:r>
      <w:r>
        <w:t>relationships</w:t>
      </w:r>
      <w:r>
        <w:rPr>
          <w:spacing w:val="-20"/>
        </w:rPr>
        <w:t xml:space="preserve"> </w:t>
      </w:r>
      <w:r>
        <w:t>with</w:t>
      </w:r>
      <w:r>
        <w:rPr>
          <w:spacing w:val="-17"/>
        </w:rPr>
        <w:t xml:space="preserve"> </w:t>
      </w:r>
      <w:proofErr w:type="spellStart"/>
      <w:r>
        <w:t>organisations</w:t>
      </w:r>
      <w:proofErr w:type="spellEnd"/>
      <w:r>
        <w:rPr>
          <w:spacing w:val="-20"/>
        </w:rPr>
        <w:t xml:space="preserve"> </w:t>
      </w:r>
      <w:r>
        <w:t>and</w:t>
      </w:r>
      <w:r>
        <w:rPr>
          <w:spacing w:val="-17"/>
        </w:rPr>
        <w:t xml:space="preserve"> </w:t>
      </w:r>
      <w:r>
        <w:t>progress</w:t>
      </w:r>
      <w:r>
        <w:rPr>
          <w:spacing w:val="-20"/>
        </w:rPr>
        <w:t xml:space="preserve"> </w:t>
      </w:r>
      <w:r>
        <w:t>to</w:t>
      </w:r>
      <w:r>
        <w:rPr>
          <w:spacing w:val="-19"/>
        </w:rPr>
        <w:t xml:space="preserve"> </w:t>
      </w:r>
      <w:r>
        <w:t>providing further training events.</w:t>
      </w:r>
    </w:p>
    <w:p w14:paraId="6F244C12" w14:textId="77777777" w:rsidR="004E14BB" w:rsidRDefault="00000000">
      <w:pPr>
        <w:pStyle w:val="BodyText"/>
        <w:spacing w:before="120" w:line="276" w:lineRule="auto"/>
        <w:ind w:left="958" w:right="1058"/>
        <w:jc w:val="both"/>
      </w:pPr>
      <w:r>
        <w:t xml:space="preserve">To </w:t>
      </w:r>
      <w:proofErr w:type="spellStart"/>
      <w:r>
        <w:t>summarise</w:t>
      </w:r>
      <w:proofErr w:type="spellEnd"/>
      <w:r>
        <w:t xml:space="preserve"> in respect of the propensity to have been very satisfied with the training, the following factors are key:</w:t>
      </w:r>
    </w:p>
    <w:p w14:paraId="5E8746F3" w14:textId="77777777" w:rsidR="004E14BB" w:rsidRDefault="00000000">
      <w:pPr>
        <w:pStyle w:val="ListParagraph"/>
        <w:numPr>
          <w:ilvl w:val="0"/>
          <w:numId w:val="13"/>
        </w:numPr>
        <w:tabs>
          <w:tab w:val="left" w:pos="1666"/>
        </w:tabs>
        <w:spacing w:before="120"/>
        <w:ind w:left="1666" w:hanging="424"/>
        <w:jc w:val="both"/>
      </w:pPr>
      <w:r>
        <w:t>Full</w:t>
      </w:r>
      <w:r>
        <w:rPr>
          <w:spacing w:val="-9"/>
        </w:rPr>
        <w:t xml:space="preserve"> </w:t>
      </w:r>
      <w:r>
        <w:t>achievement</w:t>
      </w:r>
      <w:r>
        <w:rPr>
          <w:spacing w:val="-8"/>
        </w:rPr>
        <w:t xml:space="preserve"> </w:t>
      </w:r>
      <w:r>
        <w:t>of</w:t>
      </w:r>
      <w:r>
        <w:rPr>
          <w:spacing w:val="-9"/>
        </w:rPr>
        <w:t xml:space="preserve"> </w:t>
      </w:r>
      <w:r>
        <w:t>training</w:t>
      </w:r>
      <w:r>
        <w:rPr>
          <w:spacing w:val="-9"/>
        </w:rPr>
        <w:t xml:space="preserve"> </w:t>
      </w:r>
      <w:proofErr w:type="gramStart"/>
      <w:r>
        <w:rPr>
          <w:spacing w:val="-2"/>
        </w:rPr>
        <w:t>objectives;</w:t>
      </w:r>
      <w:proofErr w:type="gramEnd"/>
    </w:p>
    <w:p w14:paraId="06B9AE39" w14:textId="77777777" w:rsidR="004E14BB" w:rsidRDefault="004E14BB">
      <w:pPr>
        <w:jc w:val="both"/>
        <w:sectPr w:rsidR="004E14BB">
          <w:pgSz w:w="11910" w:h="16840"/>
          <w:pgMar w:top="1740" w:right="380" w:bottom="920" w:left="460" w:header="0" w:footer="730" w:gutter="0"/>
          <w:cols w:space="720"/>
        </w:sectPr>
      </w:pPr>
    </w:p>
    <w:p w14:paraId="1C5D814C" w14:textId="77777777" w:rsidR="004E14BB" w:rsidRDefault="00000000">
      <w:pPr>
        <w:pStyle w:val="ListParagraph"/>
        <w:numPr>
          <w:ilvl w:val="0"/>
          <w:numId w:val="13"/>
        </w:numPr>
        <w:tabs>
          <w:tab w:val="left" w:pos="1667"/>
        </w:tabs>
        <w:spacing w:before="85" w:line="261" w:lineRule="auto"/>
        <w:ind w:right="1057"/>
        <w:jc w:val="both"/>
      </w:pPr>
      <w:r>
        <w:lastRenderedPageBreak/>
        <w:t xml:space="preserve">Having identified something particularly good about the training i.e. something that pleased </w:t>
      </w:r>
      <w:proofErr w:type="gramStart"/>
      <w:r>
        <w:t>them;</w:t>
      </w:r>
      <w:proofErr w:type="gramEnd"/>
    </w:p>
    <w:p w14:paraId="4A360A1D" w14:textId="77777777" w:rsidR="004E14BB" w:rsidRDefault="00000000">
      <w:pPr>
        <w:pStyle w:val="ListParagraph"/>
        <w:numPr>
          <w:ilvl w:val="0"/>
          <w:numId w:val="13"/>
        </w:numPr>
        <w:tabs>
          <w:tab w:val="left" w:pos="1667"/>
        </w:tabs>
        <w:spacing w:before="3" w:line="264" w:lineRule="auto"/>
        <w:ind w:right="1059"/>
        <w:jc w:val="both"/>
      </w:pPr>
      <w:r>
        <w:t xml:space="preserve">Including other staff representatives from the </w:t>
      </w:r>
      <w:proofErr w:type="spellStart"/>
      <w:r>
        <w:t>organisations</w:t>
      </w:r>
      <w:proofErr w:type="spellEnd"/>
      <w:r>
        <w:t xml:space="preserve"> in the diagnostic/design process, i.e. particularly relating to the principle of buy- in to the training from those attending the </w:t>
      </w:r>
      <w:proofErr w:type="gramStart"/>
      <w:r>
        <w:t>training;</w:t>
      </w:r>
      <w:proofErr w:type="gramEnd"/>
    </w:p>
    <w:p w14:paraId="162EDBA5" w14:textId="77777777" w:rsidR="004E14BB" w:rsidRDefault="00000000">
      <w:pPr>
        <w:pStyle w:val="ListParagraph"/>
        <w:numPr>
          <w:ilvl w:val="0"/>
          <w:numId w:val="13"/>
        </w:numPr>
        <w:tabs>
          <w:tab w:val="left" w:pos="1666"/>
        </w:tabs>
        <w:spacing w:line="267" w:lineRule="exact"/>
        <w:ind w:left="1666" w:hanging="424"/>
        <w:jc w:val="both"/>
      </w:pPr>
      <w:r>
        <w:t>Perceptions</w:t>
      </w:r>
      <w:r>
        <w:rPr>
          <w:spacing w:val="-7"/>
        </w:rPr>
        <w:t xml:space="preserve"> </w:t>
      </w:r>
      <w:r>
        <w:t>of</w:t>
      </w:r>
      <w:r>
        <w:rPr>
          <w:spacing w:val="-7"/>
        </w:rPr>
        <w:t xml:space="preserve"> </w:t>
      </w:r>
      <w:r>
        <w:t>the</w:t>
      </w:r>
      <w:r>
        <w:rPr>
          <w:spacing w:val="-7"/>
        </w:rPr>
        <w:t xml:space="preserve"> </w:t>
      </w:r>
      <w:r>
        <w:t>training</w:t>
      </w:r>
      <w:r>
        <w:rPr>
          <w:spacing w:val="-7"/>
        </w:rPr>
        <w:t xml:space="preserve"> </w:t>
      </w:r>
      <w:r>
        <w:t>as</w:t>
      </w:r>
      <w:r>
        <w:rPr>
          <w:spacing w:val="-7"/>
        </w:rPr>
        <w:t xml:space="preserve"> </w:t>
      </w:r>
      <w:r>
        <w:t>very</w:t>
      </w:r>
      <w:r>
        <w:rPr>
          <w:spacing w:val="-7"/>
        </w:rPr>
        <w:t xml:space="preserve"> </w:t>
      </w:r>
      <w:r>
        <w:t>good</w:t>
      </w:r>
      <w:r>
        <w:rPr>
          <w:spacing w:val="-6"/>
        </w:rPr>
        <w:t xml:space="preserve"> </w:t>
      </w:r>
      <w:r>
        <w:t>value</w:t>
      </w:r>
      <w:r>
        <w:rPr>
          <w:spacing w:val="-7"/>
        </w:rPr>
        <w:t xml:space="preserve"> </w:t>
      </w:r>
      <w:r>
        <w:t>for</w:t>
      </w:r>
      <w:r>
        <w:rPr>
          <w:spacing w:val="-7"/>
        </w:rPr>
        <w:t xml:space="preserve"> </w:t>
      </w:r>
      <w:r>
        <w:t>money;</w:t>
      </w:r>
      <w:r>
        <w:rPr>
          <w:spacing w:val="-6"/>
        </w:rPr>
        <w:t xml:space="preserve"> </w:t>
      </w:r>
      <w:r>
        <w:rPr>
          <w:spacing w:val="-5"/>
        </w:rPr>
        <w:t>and</w:t>
      </w:r>
    </w:p>
    <w:p w14:paraId="1EAD0C01" w14:textId="77777777" w:rsidR="004E14BB" w:rsidRDefault="00000000">
      <w:pPr>
        <w:pStyle w:val="ListParagraph"/>
        <w:numPr>
          <w:ilvl w:val="0"/>
          <w:numId w:val="13"/>
        </w:numPr>
        <w:tabs>
          <w:tab w:val="left" w:pos="1667"/>
        </w:tabs>
        <w:spacing w:before="25" w:line="261" w:lineRule="auto"/>
        <w:ind w:right="1058"/>
        <w:jc w:val="both"/>
      </w:pPr>
      <w:r>
        <w:t>Receiving</w:t>
      </w:r>
      <w:r>
        <w:rPr>
          <w:spacing w:val="-5"/>
        </w:rPr>
        <w:t xml:space="preserve"> </w:t>
      </w:r>
      <w:r>
        <w:t>follow</w:t>
      </w:r>
      <w:r>
        <w:rPr>
          <w:spacing w:val="-5"/>
        </w:rPr>
        <w:t xml:space="preserve"> </w:t>
      </w:r>
      <w:r>
        <w:t>up</w:t>
      </w:r>
      <w:r>
        <w:rPr>
          <w:spacing w:val="-5"/>
        </w:rPr>
        <w:t xml:space="preserve"> </w:t>
      </w:r>
      <w:r>
        <w:t>contact</w:t>
      </w:r>
      <w:r>
        <w:rPr>
          <w:spacing w:val="-5"/>
        </w:rPr>
        <w:t xml:space="preserve"> </w:t>
      </w:r>
      <w:r>
        <w:t>after</w:t>
      </w:r>
      <w:r>
        <w:rPr>
          <w:spacing w:val="-5"/>
        </w:rPr>
        <w:t xml:space="preserve"> </w:t>
      </w:r>
      <w:r>
        <w:t>the</w:t>
      </w:r>
      <w:r>
        <w:rPr>
          <w:spacing w:val="-5"/>
        </w:rPr>
        <w:t xml:space="preserve"> </w:t>
      </w:r>
      <w:r>
        <w:t>training</w:t>
      </w:r>
      <w:r>
        <w:rPr>
          <w:spacing w:val="-5"/>
        </w:rPr>
        <w:t xml:space="preserve"> </w:t>
      </w:r>
      <w:r>
        <w:t>completion</w:t>
      </w:r>
      <w:r>
        <w:rPr>
          <w:spacing w:val="-5"/>
        </w:rPr>
        <w:t xml:space="preserve"> </w:t>
      </w:r>
      <w:r>
        <w:t>from</w:t>
      </w:r>
      <w:r>
        <w:rPr>
          <w:spacing w:val="-5"/>
        </w:rPr>
        <w:t xml:space="preserve"> </w:t>
      </w:r>
      <w:r>
        <w:t>a</w:t>
      </w:r>
      <w:r>
        <w:rPr>
          <w:spacing w:val="-5"/>
        </w:rPr>
        <w:t xml:space="preserve"> </w:t>
      </w:r>
      <w:r>
        <w:t>member</w:t>
      </w:r>
      <w:r>
        <w:rPr>
          <w:spacing w:val="-5"/>
        </w:rPr>
        <w:t xml:space="preserve"> </w:t>
      </w:r>
      <w:r>
        <w:t xml:space="preserve">of </w:t>
      </w:r>
      <w:proofErr w:type="spellStart"/>
      <w:r>
        <w:t>Acas’</w:t>
      </w:r>
      <w:proofErr w:type="spellEnd"/>
      <w:r>
        <w:t xml:space="preserve"> staff.</w:t>
      </w:r>
    </w:p>
    <w:p w14:paraId="6FB24BA4" w14:textId="77777777" w:rsidR="004E14BB" w:rsidRDefault="00000000">
      <w:pPr>
        <w:pStyle w:val="Heading3"/>
        <w:numPr>
          <w:ilvl w:val="1"/>
          <w:numId w:val="15"/>
        </w:numPr>
        <w:tabs>
          <w:tab w:val="left" w:pos="1524"/>
        </w:tabs>
        <w:spacing w:before="243"/>
        <w:ind w:left="1524" w:hanging="566"/>
      </w:pPr>
      <w:bookmarkStart w:id="14" w:name="1.7_Recommendations"/>
      <w:bookmarkStart w:id="15" w:name="_bookmark7"/>
      <w:bookmarkEnd w:id="14"/>
      <w:bookmarkEnd w:id="15"/>
      <w:r>
        <w:rPr>
          <w:spacing w:val="-2"/>
        </w:rPr>
        <w:t>Recommendations</w:t>
      </w:r>
    </w:p>
    <w:p w14:paraId="260CC525" w14:textId="77777777" w:rsidR="004E14BB" w:rsidRDefault="00000000">
      <w:pPr>
        <w:pStyle w:val="BodyText"/>
        <w:spacing w:before="189" w:line="276" w:lineRule="auto"/>
        <w:ind w:left="958" w:right="1059"/>
        <w:jc w:val="both"/>
      </w:pPr>
      <w:r>
        <w:t xml:space="preserve">The following recommendations are made to assist </w:t>
      </w:r>
      <w:proofErr w:type="spellStart"/>
      <w:r>
        <w:t>Acas</w:t>
      </w:r>
      <w:proofErr w:type="spellEnd"/>
      <w:r>
        <w:t xml:space="preserve"> in achieving the underlying aim of continuing to provide a very high-quality service to commissioning</w:t>
      </w:r>
      <w:r>
        <w:rPr>
          <w:spacing w:val="-11"/>
        </w:rPr>
        <w:t xml:space="preserve"> </w:t>
      </w:r>
      <w:proofErr w:type="spellStart"/>
      <w:r>
        <w:t>organisations</w:t>
      </w:r>
      <w:proofErr w:type="spellEnd"/>
      <w:r>
        <w:t>,</w:t>
      </w:r>
      <w:r>
        <w:rPr>
          <w:spacing w:val="-11"/>
        </w:rPr>
        <w:t xml:space="preserve"> </w:t>
      </w:r>
      <w:r>
        <w:t>thus</w:t>
      </w:r>
      <w:r>
        <w:rPr>
          <w:spacing w:val="-11"/>
        </w:rPr>
        <w:t xml:space="preserve"> </w:t>
      </w:r>
      <w:r>
        <w:t>ensuring</w:t>
      </w:r>
      <w:r>
        <w:rPr>
          <w:spacing w:val="-11"/>
        </w:rPr>
        <w:t xml:space="preserve"> </w:t>
      </w:r>
      <w:r>
        <w:t>that</w:t>
      </w:r>
      <w:r>
        <w:rPr>
          <w:spacing w:val="-11"/>
        </w:rPr>
        <w:t xml:space="preserve"> </w:t>
      </w:r>
      <w:proofErr w:type="spellStart"/>
      <w:r>
        <w:t>organisations</w:t>
      </w:r>
      <w:proofErr w:type="spellEnd"/>
      <w:r>
        <w:rPr>
          <w:spacing w:val="-11"/>
        </w:rPr>
        <w:t xml:space="preserve"> </w:t>
      </w:r>
      <w:r>
        <w:t>continue</w:t>
      </w:r>
      <w:r>
        <w:rPr>
          <w:spacing w:val="-11"/>
        </w:rPr>
        <w:t xml:space="preserve"> </w:t>
      </w:r>
      <w:r>
        <w:t>to</w:t>
      </w:r>
      <w:r>
        <w:rPr>
          <w:spacing w:val="-11"/>
        </w:rPr>
        <w:t xml:space="preserve"> </w:t>
      </w:r>
      <w:r>
        <w:t xml:space="preserve">choose </w:t>
      </w:r>
      <w:proofErr w:type="spellStart"/>
      <w:r>
        <w:t>Acas</w:t>
      </w:r>
      <w:proofErr w:type="spellEnd"/>
      <w:r>
        <w:t xml:space="preserve"> to deliver their training and further drive customer recommendation to increase market penetration.</w:t>
      </w:r>
    </w:p>
    <w:p w14:paraId="52F3EBF1" w14:textId="77777777" w:rsidR="004E14BB" w:rsidRDefault="00000000">
      <w:pPr>
        <w:pStyle w:val="ListParagraph"/>
        <w:numPr>
          <w:ilvl w:val="2"/>
          <w:numId w:val="15"/>
        </w:numPr>
        <w:tabs>
          <w:tab w:val="left" w:pos="1667"/>
        </w:tabs>
        <w:spacing w:before="119" w:line="264" w:lineRule="auto"/>
        <w:ind w:right="1057"/>
        <w:jc w:val="both"/>
      </w:pPr>
      <w:r>
        <w:t>While there is already a standard process at the outset of an enquiry to determine</w:t>
      </w:r>
      <w:r>
        <w:rPr>
          <w:spacing w:val="-16"/>
        </w:rPr>
        <w:t xml:space="preserve"> </w:t>
      </w:r>
      <w:r>
        <w:t>training</w:t>
      </w:r>
      <w:r>
        <w:rPr>
          <w:spacing w:val="-16"/>
        </w:rPr>
        <w:t xml:space="preserve"> </w:t>
      </w:r>
      <w:r>
        <w:t>needs</w:t>
      </w:r>
      <w:r>
        <w:rPr>
          <w:spacing w:val="-16"/>
        </w:rPr>
        <w:t xml:space="preserve"> </w:t>
      </w:r>
      <w:r>
        <w:t>and</w:t>
      </w:r>
      <w:r>
        <w:rPr>
          <w:spacing w:val="-16"/>
        </w:rPr>
        <w:t xml:space="preserve"> </w:t>
      </w:r>
      <w:r>
        <w:t>objectives,</w:t>
      </w:r>
      <w:r>
        <w:rPr>
          <w:spacing w:val="-16"/>
        </w:rPr>
        <w:t xml:space="preserve"> </w:t>
      </w:r>
      <w:r>
        <w:t>and</w:t>
      </w:r>
      <w:r>
        <w:rPr>
          <w:spacing w:val="-16"/>
        </w:rPr>
        <w:t xml:space="preserve"> </w:t>
      </w:r>
      <w:r>
        <w:t>design</w:t>
      </w:r>
      <w:r>
        <w:rPr>
          <w:spacing w:val="-16"/>
        </w:rPr>
        <w:t xml:space="preserve"> </w:t>
      </w:r>
      <w:r>
        <w:t>an</w:t>
      </w:r>
      <w:r>
        <w:rPr>
          <w:spacing w:val="-16"/>
        </w:rPr>
        <w:t xml:space="preserve"> </w:t>
      </w:r>
      <w:r>
        <w:t>appropriate</w:t>
      </w:r>
      <w:r>
        <w:rPr>
          <w:spacing w:val="-16"/>
        </w:rPr>
        <w:t xml:space="preserve"> </w:t>
      </w:r>
      <w:r>
        <w:t xml:space="preserve">training </w:t>
      </w:r>
      <w:proofErr w:type="spellStart"/>
      <w:r>
        <w:t>programme</w:t>
      </w:r>
      <w:proofErr w:type="spellEnd"/>
      <w:r>
        <w:t>,</w:t>
      </w:r>
      <w:r>
        <w:rPr>
          <w:spacing w:val="-6"/>
        </w:rPr>
        <w:t xml:space="preserve"> </w:t>
      </w:r>
      <w:r>
        <w:t>it</w:t>
      </w:r>
      <w:r>
        <w:rPr>
          <w:spacing w:val="-7"/>
        </w:rPr>
        <w:t xml:space="preserve"> </w:t>
      </w:r>
      <w:r>
        <w:t>is</w:t>
      </w:r>
      <w:r>
        <w:rPr>
          <w:spacing w:val="-7"/>
        </w:rPr>
        <w:t xml:space="preserve"> </w:t>
      </w:r>
      <w:r>
        <w:t>not</w:t>
      </w:r>
      <w:r>
        <w:rPr>
          <w:spacing w:val="-6"/>
        </w:rPr>
        <w:t xml:space="preserve"> </w:t>
      </w:r>
      <w:r>
        <w:t>always</w:t>
      </w:r>
      <w:r>
        <w:rPr>
          <w:spacing w:val="-6"/>
        </w:rPr>
        <w:t xml:space="preserve"> </w:t>
      </w:r>
      <w:r>
        <w:t>followed.</w:t>
      </w:r>
      <w:r>
        <w:rPr>
          <w:spacing w:val="-6"/>
        </w:rPr>
        <w:t xml:space="preserve"> </w:t>
      </w:r>
      <w:r>
        <w:t>It</w:t>
      </w:r>
      <w:r>
        <w:rPr>
          <w:spacing w:val="-7"/>
        </w:rPr>
        <w:t xml:space="preserve"> </w:t>
      </w:r>
      <w:r>
        <w:t>is</w:t>
      </w:r>
      <w:r>
        <w:rPr>
          <w:spacing w:val="-6"/>
        </w:rPr>
        <w:t xml:space="preserve"> </w:t>
      </w:r>
      <w:r>
        <w:t>important</w:t>
      </w:r>
      <w:r>
        <w:rPr>
          <w:spacing w:val="-6"/>
        </w:rPr>
        <w:t xml:space="preserve"> </w:t>
      </w:r>
      <w:r>
        <w:t>that</w:t>
      </w:r>
      <w:r>
        <w:rPr>
          <w:spacing w:val="-6"/>
        </w:rPr>
        <w:t xml:space="preserve"> </w:t>
      </w:r>
      <w:r>
        <w:t>it</w:t>
      </w:r>
      <w:r>
        <w:rPr>
          <w:spacing w:val="-7"/>
        </w:rPr>
        <w:t xml:space="preserve"> </w:t>
      </w:r>
      <w:r>
        <w:t>is</w:t>
      </w:r>
      <w:r>
        <w:rPr>
          <w:spacing w:val="-6"/>
        </w:rPr>
        <w:t xml:space="preserve"> </w:t>
      </w:r>
      <w:r>
        <w:t>routinely</w:t>
      </w:r>
      <w:r>
        <w:rPr>
          <w:spacing w:val="-7"/>
        </w:rPr>
        <w:t xml:space="preserve"> </w:t>
      </w:r>
      <w:r>
        <w:t>and consistently followed.</w:t>
      </w:r>
    </w:p>
    <w:p w14:paraId="72AF4BAC" w14:textId="77777777" w:rsidR="004E14BB" w:rsidRDefault="00000000">
      <w:pPr>
        <w:pStyle w:val="ListParagraph"/>
        <w:numPr>
          <w:ilvl w:val="2"/>
          <w:numId w:val="15"/>
        </w:numPr>
        <w:tabs>
          <w:tab w:val="left" w:pos="1667"/>
        </w:tabs>
        <w:spacing w:line="264" w:lineRule="auto"/>
        <w:ind w:right="1056"/>
        <w:jc w:val="both"/>
      </w:pPr>
      <w:r>
        <w:t>Ensure that the design process encompasses not only the content for the training, but also the preferred style of training delivery and the extent to which participants will want case studies and practical examples incorporated within the training.</w:t>
      </w:r>
    </w:p>
    <w:p w14:paraId="49F6FE7E" w14:textId="77777777" w:rsidR="004E14BB" w:rsidRDefault="00000000">
      <w:pPr>
        <w:pStyle w:val="ListParagraph"/>
        <w:numPr>
          <w:ilvl w:val="2"/>
          <w:numId w:val="15"/>
        </w:numPr>
        <w:tabs>
          <w:tab w:val="left" w:pos="1667"/>
        </w:tabs>
        <w:spacing w:line="264" w:lineRule="auto"/>
        <w:ind w:right="1058"/>
        <w:jc w:val="both"/>
      </w:pPr>
      <w:r>
        <w:t>Agree, with training commissioners, an interim point during the training at which</w:t>
      </w:r>
      <w:r>
        <w:rPr>
          <w:spacing w:val="-1"/>
        </w:rPr>
        <w:t xml:space="preserve"> </w:t>
      </w:r>
      <w:r>
        <w:t>to</w:t>
      </w:r>
      <w:r>
        <w:rPr>
          <w:spacing w:val="-2"/>
        </w:rPr>
        <w:t xml:space="preserve"> </w:t>
      </w:r>
      <w:r>
        <w:t>review</w:t>
      </w:r>
      <w:r>
        <w:rPr>
          <w:spacing w:val="-1"/>
        </w:rPr>
        <w:t xml:space="preserve"> </w:t>
      </w:r>
      <w:r>
        <w:t>progress</w:t>
      </w:r>
      <w:r>
        <w:rPr>
          <w:spacing w:val="-1"/>
        </w:rPr>
        <w:t xml:space="preserve"> </w:t>
      </w:r>
      <w:r>
        <w:t>towards</w:t>
      </w:r>
      <w:r>
        <w:rPr>
          <w:spacing w:val="-2"/>
        </w:rPr>
        <w:t xml:space="preserve"> </w:t>
      </w:r>
      <w:r>
        <w:t>the training</w:t>
      </w:r>
      <w:r>
        <w:rPr>
          <w:spacing w:val="-2"/>
        </w:rPr>
        <w:t xml:space="preserve"> </w:t>
      </w:r>
      <w:r>
        <w:t>objectives,</w:t>
      </w:r>
      <w:r>
        <w:rPr>
          <w:spacing w:val="-1"/>
        </w:rPr>
        <w:t xml:space="preserve"> </w:t>
      </w:r>
      <w:r>
        <w:t>and how</w:t>
      </w:r>
      <w:r>
        <w:rPr>
          <w:spacing w:val="-1"/>
        </w:rPr>
        <w:t xml:space="preserve"> </w:t>
      </w:r>
      <w:r>
        <w:t>well</w:t>
      </w:r>
      <w:r>
        <w:rPr>
          <w:spacing w:val="-1"/>
        </w:rPr>
        <w:t xml:space="preserve"> </w:t>
      </w:r>
      <w:r>
        <w:t>the training is being received by participants.</w:t>
      </w:r>
    </w:p>
    <w:p w14:paraId="238E0F1A" w14:textId="77777777" w:rsidR="004E14BB" w:rsidRDefault="00000000">
      <w:pPr>
        <w:pStyle w:val="ListParagraph"/>
        <w:numPr>
          <w:ilvl w:val="2"/>
          <w:numId w:val="15"/>
        </w:numPr>
        <w:tabs>
          <w:tab w:val="left" w:pos="1667"/>
        </w:tabs>
        <w:spacing w:line="264" w:lineRule="auto"/>
        <w:ind w:right="1056"/>
        <w:jc w:val="both"/>
      </w:pPr>
      <w:r>
        <w:t xml:space="preserve">Focus on the individual needs and priorities of </w:t>
      </w:r>
      <w:proofErr w:type="spellStart"/>
      <w:r>
        <w:t>organisations</w:t>
      </w:r>
      <w:proofErr w:type="spellEnd"/>
      <w:r>
        <w:t xml:space="preserve"> in the diagnostic</w:t>
      </w:r>
      <w:r>
        <w:rPr>
          <w:spacing w:val="-2"/>
        </w:rPr>
        <w:t xml:space="preserve"> </w:t>
      </w:r>
      <w:r>
        <w:t>and</w:t>
      </w:r>
      <w:r>
        <w:rPr>
          <w:spacing w:val="-2"/>
        </w:rPr>
        <w:t xml:space="preserve"> </w:t>
      </w:r>
      <w:r>
        <w:t>design</w:t>
      </w:r>
      <w:r>
        <w:rPr>
          <w:spacing w:val="-1"/>
        </w:rPr>
        <w:t xml:space="preserve"> </w:t>
      </w:r>
      <w:r>
        <w:t>process,</w:t>
      </w:r>
      <w:r>
        <w:rPr>
          <w:spacing w:val="-2"/>
        </w:rPr>
        <w:t xml:space="preserve"> </w:t>
      </w:r>
      <w:r>
        <w:t>and</w:t>
      </w:r>
      <w:r>
        <w:rPr>
          <w:spacing w:val="-2"/>
        </w:rPr>
        <w:t xml:space="preserve"> </w:t>
      </w:r>
      <w:r>
        <w:t>pay</w:t>
      </w:r>
      <w:r>
        <w:rPr>
          <w:spacing w:val="-2"/>
        </w:rPr>
        <w:t xml:space="preserve"> </w:t>
      </w:r>
      <w:r>
        <w:t>particular</w:t>
      </w:r>
      <w:r>
        <w:rPr>
          <w:spacing w:val="-2"/>
        </w:rPr>
        <w:t xml:space="preserve"> </w:t>
      </w:r>
      <w:r>
        <w:t>attention</w:t>
      </w:r>
      <w:r>
        <w:rPr>
          <w:spacing w:val="-2"/>
        </w:rPr>
        <w:t xml:space="preserve"> </w:t>
      </w:r>
      <w:r>
        <w:t>to</w:t>
      </w:r>
      <w:r>
        <w:rPr>
          <w:spacing w:val="-2"/>
        </w:rPr>
        <w:t xml:space="preserve"> </w:t>
      </w:r>
      <w:r>
        <w:t>these</w:t>
      </w:r>
      <w:r>
        <w:rPr>
          <w:spacing w:val="-2"/>
        </w:rPr>
        <w:t xml:space="preserve"> </w:t>
      </w:r>
      <w:r>
        <w:t>during training</w:t>
      </w:r>
      <w:r>
        <w:rPr>
          <w:spacing w:val="-4"/>
        </w:rPr>
        <w:t xml:space="preserve"> </w:t>
      </w:r>
      <w:r>
        <w:t>delivery,</w:t>
      </w:r>
      <w:r>
        <w:rPr>
          <w:spacing w:val="-3"/>
        </w:rPr>
        <w:t xml:space="preserve"> </w:t>
      </w:r>
      <w:r>
        <w:t>to</w:t>
      </w:r>
      <w:r>
        <w:rPr>
          <w:spacing w:val="-4"/>
        </w:rPr>
        <w:t xml:space="preserve"> </w:t>
      </w:r>
      <w:r>
        <w:t>increase</w:t>
      </w:r>
      <w:r>
        <w:rPr>
          <w:spacing w:val="-4"/>
        </w:rPr>
        <w:t xml:space="preserve"> </w:t>
      </w:r>
      <w:r>
        <w:t>the</w:t>
      </w:r>
      <w:r>
        <w:rPr>
          <w:spacing w:val="-4"/>
        </w:rPr>
        <w:t xml:space="preserve"> </w:t>
      </w:r>
      <w:r>
        <w:t>likelihood</w:t>
      </w:r>
      <w:r>
        <w:rPr>
          <w:spacing w:val="-4"/>
        </w:rPr>
        <w:t xml:space="preserve"> </w:t>
      </w:r>
      <w:r>
        <w:t>that</w:t>
      </w:r>
      <w:r>
        <w:rPr>
          <w:spacing w:val="-4"/>
        </w:rPr>
        <w:t xml:space="preserve"> </w:t>
      </w:r>
      <w:r>
        <w:t>training</w:t>
      </w:r>
      <w:r>
        <w:rPr>
          <w:spacing w:val="-4"/>
        </w:rPr>
        <w:t xml:space="preserve"> </w:t>
      </w:r>
      <w:r>
        <w:t>commissioners</w:t>
      </w:r>
      <w:r>
        <w:rPr>
          <w:spacing w:val="-3"/>
        </w:rPr>
        <w:t xml:space="preserve"> </w:t>
      </w:r>
      <w:r>
        <w:t>will identify elements of the training that have been particularly good. This should</w:t>
      </w:r>
      <w:r>
        <w:rPr>
          <w:spacing w:val="-3"/>
        </w:rPr>
        <w:t xml:space="preserve"> </w:t>
      </w:r>
      <w:r>
        <w:t>ultimately</w:t>
      </w:r>
      <w:r>
        <w:rPr>
          <w:spacing w:val="-3"/>
        </w:rPr>
        <w:t xml:space="preserve"> </w:t>
      </w:r>
      <w:r>
        <w:t>increase</w:t>
      </w:r>
      <w:r>
        <w:rPr>
          <w:spacing w:val="-2"/>
        </w:rPr>
        <w:t xml:space="preserve"> </w:t>
      </w:r>
      <w:r>
        <w:t>their</w:t>
      </w:r>
      <w:r>
        <w:rPr>
          <w:spacing w:val="-2"/>
        </w:rPr>
        <w:t xml:space="preserve"> </w:t>
      </w:r>
      <w:r>
        <w:t>satisfaction</w:t>
      </w:r>
      <w:r>
        <w:rPr>
          <w:spacing w:val="-3"/>
        </w:rPr>
        <w:t xml:space="preserve"> </w:t>
      </w:r>
      <w:r>
        <w:t>with</w:t>
      </w:r>
      <w:r>
        <w:rPr>
          <w:spacing w:val="-3"/>
        </w:rPr>
        <w:t xml:space="preserve"> </w:t>
      </w:r>
      <w:r>
        <w:t>the training</w:t>
      </w:r>
      <w:r>
        <w:rPr>
          <w:spacing w:val="-3"/>
        </w:rPr>
        <w:t xml:space="preserve"> </w:t>
      </w:r>
      <w:r>
        <w:t>and</w:t>
      </w:r>
      <w:r>
        <w:rPr>
          <w:spacing w:val="-3"/>
        </w:rPr>
        <w:t xml:space="preserve"> </w:t>
      </w:r>
      <w:r>
        <w:t xml:space="preserve">positively reinforce their decision to have used </w:t>
      </w:r>
      <w:proofErr w:type="spellStart"/>
      <w:r>
        <w:t>Acas</w:t>
      </w:r>
      <w:proofErr w:type="spellEnd"/>
      <w:r>
        <w:t xml:space="preserve"> Workplace Training for their </w:t>
      </w:r>
      <w:proofErr w:type="spellStart"/>
      <w:r>
        <w:rPr>
          <w:spacing w:val="-2"/>
        </w:rPr>
        <w:t>organisation</w:t>
      </w:r>
      <w:proofErr w:type="spellEnd"/>
      <w:r>
        <w:rPr>
          <w:spacing w:val="-2"/>
        </w:rPr>
        <w:t>.</w:t>
      </w:r>
    </w:p>
    <w:p w14:paraId="1BE61E6E" w14:textId="77777777" w:rsidR="004E14BB" w:rsidRDefault="00000000">
      <w:pPr>
        <w:pStyle w:val="ListParagraph"/>
        <w:numPr>
          <w:ilvl w:val="2"/>
          <w:numId w:val="15"/>
        </w:numPr>
        <w:tabs>
          <w:tab w:val="left" w:pos="1667"/>
        </w:tabs>
        <w:spacing w:line="264" w:lineRule="auto"/>
        <w:ind w:right="1058"/>
        <w:jc w:val="both"/>
      </w:pPr>
      <w:r>
        <w:t>There</w:t>
      </w:r>
      <w:r>
        <w:rPr>
          <w:spacing w:val="-9"/>
        </w:rPr>
        <w:t xml:space="preserve"> </w:t>
      </w:r>
      <w:r>
        <w:t>is</w:t>
      </w:r>
      <w:r>
        <w:rPr>
          <w:spacing w:val="-9"/>
        </w:rPr>
        <w:t xml:space="preserve"> </w:t>
      </w:r>
      <w:r>
        <w:t>not</w:t>
      </w:r>
      <w:r>
        <w:rPr>
          <w:spacing w:val="-9"/>
        </w:rPr>
        <w:t xml:space="preserve"> </w:t>
      </w:r>
      <w:r>
        <w:t>always</w:t>
      </w:r>
      <w:r>
        <w:rPr>
          <w:spacing w:val="-9"/>
        </w:rPr>
        <w:t xml:space="preserve"> </w:t>
      </w:r>
      <w:r>
        <w:t>follow</w:t>
      </w:r>
      <w:r>
        <w:rPr>
          <w:spacing w:val="-9"/>
        </w:rPr>
        <w:t xml:space="preserve"> </w:t>
      </w:r>
      <w:r>
        <w:t>up</w:t>
      </w:r>
      <w:r>
        <w:rPr>
          <w:spacing w:val="-9"/>
        </w:rPr>
        <w:t xml:space="preserve"> </w:t>
      </w:r>
      <w:r>
        <w:t>with</w:t>
      </w:r>
      <w:r>
        <w:rPr>
          <w:spacing w:val="-9"/>
        </w:rPr>
        <w:t xml:space="preserve"> </w:t>
      </w:r>
      <w:r>
        <w:t>training</w:t>
      </w:r>
      <w:r>
        <w:rPr>
          <w:spacing w:val="-9"/>
        </w:rPr>
        <w:t xml:space="preserve"> </w:t>
      </w:r>
      <w:r>
        <w:t>commissioners</w:t>
      </w:r>
      <w:r>
        <w:rPr>
          <w:spacing w:val="-9"/>
        </w:rPr>
        <w:t xml:space="preserve"> </w:t>
      </w:r>
      <w:r>
        <w:t>post-training</w:t>
      </w:r>
      <w:r>
        <w:rPr>
          <w:spacing w:val="-9"/>
        </w:rPr>
        <w:t xml:space="preserve"> </w:t>
      </w:r>
      <w:r>
        <w:t xml:space="preserve">and this should be routinely and consistently undertaken to ensure that the Workplace Training has been well received and has had a positive impact within the </w:t>
      </w:r>
      <w:proofErr w:type="spellStart"/>
      <w:r>
        <w:t>organisation</w:t>
      </w:r>
      <w:proofErr w:type="spellEnd"/>
      <w:r>
        <w:t>. It would also maintain a dialogue with commissioners regarding further training requirements.</w:t>
      </w:r>
    </w:p>
    <w:p w14:paraId="662A2E76" w14:textId="77777777" w:rsidR="004E14BB" w:rsidRDefault="004E14BB">
      <w:pPr>
        <w:spacing w:line="264" w:lineRule="auto"/>
        <w:jc w:val="both"/>
        <w:sectPr w:rsidR="004E14BB">
          <w:pgSz w:w="11910" w:h="16840"/>
          <w:pgMar w:top="1740" w:right="380" w:bottom="920" w:left="460" w:header="0" w:footer="730" w:gutter="0"/>
          <w:cols w:space="720"/>
        </w:sectPr>
      </w:pPr>
    </w:p>
    <w:p w14:paraId="7B455029" w14:textId="77777777" w:rsidR="004E14BB" w:rsidRDefault="00000000">
      <w:pPr>
        <w:pStyle w:val="Heading1"/>
        <w:numPr>
          <w:ilvl w:val="0"/>
          <w:numId w:val="15"/>
        </w:numPr>
        <w:tabs>
          <w:tab w:val="left" w:pos="1381"/>
        </w:tabs>
        <w:ind w:left="1381" w:hanging="423"/>
      </w:pPr>
      <w:bookmarkStart w:id="16" w:name="2._Introduction"/>
      <w:bookmarkStart w:id="17" w:name="_bookmark8"/>
      <w:bookmarkEnd w:id="16"/>
      <w:bookmarkEnd w:id="17"/>
      <w:r>
        <w:rPr>
          <w:spacing w:val="-2"/>
        </w:rPr>
        <w:lastRenderedPageBreak/>
        <w:t>Introduction</w:t>
      </w:r>
    </w:p>
    <w:p w14:paraId="2D21394B" w14:textId="77777777" w:rsidR="004E14BB" w:rsidRDefault="004E14BB">
      <w:pPr>
        <w:pStyle w:val="BodyText"/>
        <w:spacing w:before="11"/>
        <w:rPr>
          <w:b/>
          <w:sz w:val="32"/>
        </w:rPr>
      </w:pPr>
    </w:p>
    <w:p w14:paraId="6E9FCA96" w14:textId="77777777" w:rsidR="004E14BB" w:rsidRDefault="00000000">
      <w:pPr>
        <w:pStyle w:val="BodyText"/>
        <w:spacing w:line="276" w:lineRule="auto"/>
        <w:ind w:left="958" w:right="1057"/>
        <w:jc w:val="both"/>
      </w:pPr>
      <w:r>
        <w:t>This report presents the findings from research carried out by BMG Research in early 2020 on behalf of the Advisory, Conciliation and Arbitration Service (</w:t>
      </w:r>
      <w:proofErr w:type="spellStart"/>
      <w:r>
        <w:t>Acas</w:t>
      </w:r>
      <w:proofErr w:type="spellEnd"/>
      <w:r>
        <w:t>) to evaluate Its Workplace Training service, based on training commissioned between October 2018 and December 2019.</w:t>
      </w:r>
    </w:p>
    <w:p w14:paraId="032BBC41" w14:textId="77777777" w:rsidR="004E14BB" w:rsidRDefault="00000000">
      <w:pPr>
        <w:pStyle w:val="Heading3"/>
        <w:numPr>
          <w:ilvl w:val="1"/>
          <w:numId w:val="15"/>
        </w:numPr>
        <w:tabs>
          <w:tab w:val="left" w:pos="1678"/>
        </w:tabs>
        <w:spacing w:before="239"/>
        <w:ind w:left="1678" w:hanging="720"/>
      </w:pPr>
      <w:bookmarkStart w:id="18" w:name="2.1_Background"/>
      <w:bookmarkStart w:id="19" w:name="_bookmark9"/>
      <w:bookmarkEnd w:id="18"/>
      <w:bookmarkEnd w:id="19"/>
      <w:r>
        <w:rPr>
          <w:spacing w:val="-2"/>
        </w:rPr>
        <w:t>Background</w:t>
      </w:r>
    </w:p>
    <w:p w14:paraId="3FE1C27C" w14:textId="77777777" w:rsidR="004E14BB" w:rsidRDefault="00000000">
      <w:pPr>
        <w:pStyle w:val="BodyText"/>
        <w:spacing w:before="190" w:line="276" w:lineRule="auto"/>
        <w:ind w:left="958" w:right="1058"/>
        <w:jc w:val="both"/>
      </w:pPr>
      <w:r>
        <w:t xml:space="preserve">Within </w:t>
      </w:r>
      <w:proofErr w:type="spellStart"/>
      <w:r>
        <w:t>Acas’s</w:t>
      </w:r>
      <w:proofErr w:type="spellEnd"/>
      <w:r>
        <w:t xml:space="preserve"> educational and advisory function, Workplace Training occupies an important mid-range position</w:t>
      </w:r>
      <w:r>
        <w:rPr>
          <w:spacing w:val="-1"/>
        </w:rPr>
        <w:t xml:space="preserve"> </w:t>
      </w:r>
      <w:r>
        <w:t xml:space="preserve">between </w:t>
      </w:r>
      <w:proofErr w:type="spellStart"/>
      <w:r>
        <w:t>Acas’s</w:t>
      </w:r>
      <w:proofErr w:type="spellEnd"/>
      <w:r>
        <w:rPr>
          <w:spacing w:val="-1"/>
        </w:rPr>
        <w:t xml:space="preserve"> </w:t>
      </w:r>
      <w:r>
        <w:t>Open Access</w:t>
      </w:r>
      <w:r>
        <w:rPr>
          <w:spacing w:val="-1"/>
        </w:rPr>
        <w:t xml:space="preserve"> </w:t>
      </w:r>
      <w:r>
        <w:t>Training</w:t>
      </w:r>
      <w:r>
        <w:rPr>
          <w:spacing w:val="-1"/>
        </w:rPr>
        <w:t xml:space="preserve"> </w:t>
      </w:r>
      <w:r>
        <w:t xml:space="preserve">(delivered on </w:t>
      </w:r>
      <w:proofErr w:type="spellStart"/>
      <w:r>
        <w:t>Acas</w:t>
      </w:r>
      <w:proofErr w:type="spellEnd"/>
      <w:r>
        <w:rPr>
          <w:spacing w:val="-9"/>
        </w:rPr>
        <w:t xml:space="preserve"> </w:t>
      </w:r>
      <w:r>
        <w:t>premises</w:t>
      </w:r>
      <w:r>
        <w:rPr>
          <w:spacing w:val="-9"/>
        </w:rPr>
        <w:t xml:space="preserve"> </w:t>
      </w:r>
      <w:r>
        <w:t>to</w:t>
      </w:r>
      <w:r>
        <w:rPr>
          <w:spacing w:val="-9"/>
        </w:rPr>
        <w:t xml:space="preserve"> </w:t>
      </w:r>
      <w:r>
        <w:t>anyone</w:t>
      </w:r>
      <w:r>
        <w:rPr>
          <w:spacing w:val="-10"/>
        </w:rPr>
        <w:t xml:space="preserve"> </w:t>
      </w:r>
      <w:r>
        <w:t>willing</w:t>
      </w:r>
      <w:r>
        <w:rPr>
          <w:spacing w:val="-11"/>
        </w:rPr>
        <w:t xml:space="preserve"> </w:t>
      </w:r>
      <w:r>
        <w:t>to</w:t>
      </w:r>
      <w:r>
        <w:rPr>
          <w:spacing w:val="-10"/>
        </w:rPr>
        <w:t xml:space="preserve"> </w:t>
      </w:r>
      <w:r>
        <w:t>pay</w:t>
      </w:r>
      <w:r>
        <w:rPr>
          <w:spacing w:val="-9"/>
        </w:rPr>
        <w:t xml:space="preserve"> </w:t>
      </w:r>
      <w:r>
        <w:t>course</w:t>
      </w:r>
      <w:r>
        <w:rPr>
          <w:spacing w:val="-9"/>
        </w:rPr>
        <w:t xml:space="preserve"> </w:t>
      </w:r>
      <w:r>
        <w:t>fees)</w:t>
      </w:r>
      <w:r>
        <w:rPr>
          <w:spacing w:val="-10"/>
        </w:rPr>
        <w:t xml:space="preserve"> </w:t>
      </w:r>
      <w:r>
        <w:t>and</w:t>
      </w:r>
      <w:r>
        <w:rPr>
          <w:spacing w:val="-10"/>
        </w:rPr>
        <w:t xml:space="preserve"> </w:t>
      </w:r>
      <w:r>
        <w:t>intensive,</w:t>
      </w:r>
      <w:r>
        <w:rPr>
          <w:spacing w:val="-10"/>
        </w:rPr>
        <w:t xml:space="preserve"> </w:t>
      </w:r>
      <w:r>
        <w:t>highly</w:t>
      </w:r>
      <w:r>
        <w:rPr>
          <w:spacing w:val="-10"/>
        </w:rPr>
        <w:t xml:space="preserve"> </w:t>
      </w:r>
      <w:r>
        <w:t xml:space="preserve">bespoke consultancy-based development or trouble-shooting projects undertaken with small numbers of members of </w:t>
      </w:r>
      <w:proofErr w:type="spellStart"/>
      <w:r>
        <w:t>organisations</w:t>
      </w:r>
      <w:proofErr w:type="spellEnd"/>
      <w:r>
        <w:t>.</w:t>
      </w:r>
    </w:p>
    <w:p w14:paraId="52EEE3B8" w14:textId="77777777" w:rsidR="004E14BB" w:rsidRDefault="00000000">
      <w:pPr>
        <w:pStyle w:val="BodyText"/>
        <w:spacing w:before="120"/>
        <w:ind w:left="958"/>
        <w:jc w:val="both"/>
      </w:pPr>
      <w:r>
        <w:t>Key</w:t>
      </w:r>
      <w:r>
        <w:rPr>
          <w:spacing w:val="-8"/>
        </w:rPr>
        <w:t xml:space="preserve"> </w:t>
      </w:r>
      <w:r>
        <w:t>features</w:t>
      </w:r>
      <w:r>
        <w:rPr>
          <w:spacing w:val="-9"/>
        </w:rPr>
        <w:t xml:space="preserve"> </w:t>
      </w:r>
      <w:r>
        <w:t>of</w:t>
      </w:r>
      <w:r>
        <w:rPr>
          <w:spacing w:val="-8"/>
        </w:rPr>
        <w:t xml:space="preserve"> </w:t>
      </w:r>
      <w:r>
        <w:t>Workplace</w:t>
      </w:r>
      <w:r>
        <w:rPr>
          <w:spacing w:val="-9"/>
        </w:rPr>
        <w:t xml:space="preserve"> </w:t>
      </w:r>
      <w:r>
        <w:t>Training</w:t>
      </w:r>
      <w:r>
        <w:rPr>
          <w:spacing w:val="-8"/>
        </w:rPr>
        <w:t xml:space="preserve"> </w:t>
      </w:r>
      <w:r>
        <w:rPr>
          <w:spacing w:val="-4"/>
        </w:rPr>
        <w:t>are:</w:t>
      </w:r>
    </w:p>
    <w:p w14:paraId="31A2DE10" w14:textId="77777777" w:rsidR="004E14BB" w:rsidRDefault="00000000">
      <w:pPr>
        <w:pStyle w:val="ListParagraph"/>
        <w:numPr>
          <w:ilvl w:val="2"/>
          <w:numId w:val="15"/>
        </w:numPr>
        <w:tabs>
          <w:tab w:val="left" w:pos="1667"/>
        </w:tabs>
        <w:spacing w:before="160"/>
      </w:pPr>
      <w:r>
        <w:t>It</w:t>
      </w:r>
      <w:r>
        <w:rPr>
          <w:spacing w:val="-8"/>
        </w:rPr>
        <w:t xml:space="preserve"> </w:t>
      </w:r>
      <w:r>
        <w:t>takes</w:t>
      </w:r>
      <w:r>
        <w:rPr>
          <w:spacing w:val="-6"/>
        </w:rPr>
        <w:t xml:space="preserve"> </w:t>
      </w:r>
      <w:r>
        <w:t>place</w:t>
      </w:r>
      <w:r>
        <w:rPr>
          <w:spacing w:val="-6"/>
        </w:rPr>
        <w:t xml:space="preserve"> </w:t>
      </w:r>
      <w:r>
        <w:t>on</w:t>
      </w:r>
      <w:r>
        <w:rPr>
          <w:spacing w:val="-7"/>
        </w:rPr>
        <w:t xml:space="preserve"> </w:t>
      </w:r>
      <w:r>
        <w:t>employer</w:t>
      </w:r>
      <w:r>
        <w:rPr>
          <w:spacing w:val="-7"/>
        </w:rPr>
        <w:t xml:space="preserve"> </w:t>
      </w:r>
      <w:r>
        <w:rPr>
          <w:spacing w:val="-2"/>
        </w:rPr>
        <w:t>premises.</w:t>
      </w:r>
    </w:p>
    <w:p w14:paraId="502DEBF2" w14:textId="77777777" w:rsidR="004E14BB" w:rsidRDefault="00000000">
      <w:pPr>
        <w:pStyle w:val="ListParagraph"/>
        <w:numPr>
          <w:ilvl w:val="2"/>
          <w:numId w:val="15"/>
        </w:numPr>
        <w:tabs>
          <w:tab w:val="left" w:pos="1667"/>
        </w:tabs>
        <w:spacing w:before="24"/>
      </w:pPr>
      <w:r>
        <w:t>It</w:t>
      </w:r>
      <w:r>
        <w:rPr>
          <w:spacing w:val="-9"/>
        </w:rPr>
        <w:t xml:space="preserve"> </w:t>
      </w:r>
      <w:r>
        <w:t>is</w:t>
      </w:r>
      <w:r>
        <w:rPr>
          <w:spacing w:val="-8"/>
        </w:rPr>
        <w:t xml:space="preserve"> </w:t>
      </w:r>
      <w:r>
        <w:t>sufficiently</w:t>
      </w:r>
      <w:r>
        <w:rPr>
          <w:spacing w:val="-8"/>
        </w:rPr>
        <w:t xml:space="preserve"> </w:t>
      </w:r>
      <w:r>
        <w:t>fee-generating</w:t>
      </w:r>
      <w:r>
        <w:rPr>
          <w:spacing w:val="-8"/>
        </w:rPr>
        <w:t xml:space="preserve"> </w:t>
      </w:r>
      <w:r>
        <w:t>to</w:t>
      </w:r>
      <w:r>
        <w:rPr>
          <w:spacing w:val="-8"/>
        </w:rPr>
        <w:t xml:space="preserve"> </w:t>
      </w:r>
      <w:r>
        <w:t>cover</w:t>
      </w:r>
      <w:r>
        <w:rPr>
          <w:spacing w:val="-7"/>
        </w:rPr>
        <w:t xml:space="preserve"> </w:t>
      </w:r>
      <w:r>
        <w:t>costs</w:t>
      </w:r>
      <w:r>
        <w:rPr>
          <w:spacing w:val="-7"/>
        </w:rPr>
        <w:t xml:space="preserve"> </w:t>
      </w:r>
      <w:r>
        <w:t>of</w:t>
      </w:r>
      <w:r>
        <w:rPr>
          <w:spacing w:val="-7"/>
        </w:rPr>
        <w:t xml:space="preserve"> </w:t>
      </w:r>
      <w:r>
        <w:rPr>
          <w:spacing w:val="-2"/>
        </w:rPr>
        <w:t>delivery.</w:t>
      </w:r>
    </w:p>
    <w:p w14:paraId="0CC17E7B" w14:textId="77777777" w:rsidR="004E14BB" w:rsidRDefault="00000000">
      <w:pPr>
        <w:pStyle w:val="ListParagraph"/>
        <w:numPr>
          <w:ilvl w:val="2"/>
          <w:numId w:val="15"/>
        </w:numPr>
        <w:tabs>
          <w:tab w:val="left" w:pos="1667"/>
        </w:tabs>
        <w:spacing w:before="26" w:line="261" w:lineRule="auto"/>
        <w:ind w:right="1648"/>
      </w:pPr>
      <w:r>
        <w:t>It</w:t>
      </w:r>
      <w:r>
        <w:rPr>
          <w:spacing w:val="-4"/>
        </w:rPr>
        <w:t xml:space="preserve"> </w:t>
      </w:r>
      <w:r>
        <w:t>is</w:t>
      </w:r>
      <w:r>
        <w:rPr>
          <w:spacing w:val="-4"/>
        </w:rPr>
        <w:t xml:space="preserve"> </w:t>
      </w:r>
      <w:r>
        <w:t>commissioned</w:t>
      </w:r>
      <w:r>
        <w:rPr>
          <w:spacing w:val="-4"/>
        </w:rPr>
        <w:t xml:space="preserve"> </w:t>
      </w:r>
      <w:r>
        <w:t>from</w:t>
      </w:r>
      <w:r>
        <w:rPr>
          <w:spacing w:val="-4"/>
        </w:rPr>
        <w:t xml:space="preserve"> </w:t>
      </w:r>
      <w:proofErr w:type="spellStart"/>
      <w:r>
        <w:t>Acas</w:t>
      </w:r>
      <w:proofErr w:type="spellEnd"/>
      <w:r>
        <w:rPr>
          <w:spacing w:val="-3"/>
        </w:rPr>
        <w:t xml:space="preserve"> </w:t>
      </w:r>
      <w:r>
        <w:t>by</w:t>
      </w:r>
      <w:r>
        <w:rPr>
          <w:spacing w:val="-4"/>
        </w:rPr>
        <w:t xml:space="preserve"> </w:t>
      </w:r>
      <w:r>
        <w:t>the</w:t>
      </w:r>
      <w:r>
        <w:rPr>
          <w:spacing w:val="-3"/>
        </w:rPr>
        <w:t xml:space="preserve"> </w:t>
      </w:r>
      <w:r>
        <w:t>employer,</w:t>
      </w:r>
      <w:r>
        <w:rPr>
          <w:spacing w:val="-3"/>
        </w:rPr>
        <w:t xml:space="preserve"> </w:t>
      </w:r>
      <w:r>
        <w:t>and</w:t>
      </w:r>
      <w:r>
        <w:rPr>
          <w:spacing w:val="-4"/>
        </w:rPr>
        <w:t xml:space="preserve"> </w:t>
      </w:r>
      <w:r>
        <w:t>the</w:t>
      </w:r>
      <w:r>
        <w:rPr>
          <w:spacing w:val="-4"/>
        </w:rPr>
        <w:t xml:space="preserve"> </w:t>
      </w:r>
      <w:r>
        <w:t xml:space="preserve">commissioner functions as </w:t>
      </w:r>
      <w:proofErr w:type="spellStart"/>
      <w:r>
        <w:t>Acas’</w:t>
      </w:r>
      <w:proofErr w:type="spellEnd"/>
      <w:r>
        <w:t xml:space="preserve"> primary point of contact.</w:t>
      </w:r>
    </w:p>
    <w:p w14:paraId="761DE6CF" w14:textId="77777777" w:rsidR="004E14BB" w:rsidRDefault="00000000">
      <w:pPr>
        <w:pStyle w:val="ListParagraph"/>
        <w:numPr>
          <w:ilvl w:val="2"/>
          <w:numId w:val="15"/>
        </w:numPr>
        <w:tabs>
          <w:tab w:val="left" w:pos="1667"/>
        </w:tabs>
        <w:spacing w:before="3" w:line="264" w:lineRule="auto"/>
        <w:ind w:right="1719"/>
      </w:pPr>
      <w:r>
        <w:t>It</w:t>
      </w:r>
      <w:r>
        <w:rPr>
          <w:spacing w:val="-4"/>
        </w:rPr>
        <w:t xml:space="preserve"> </w:t>
      </w:r>
      <w:r>
        <w:t>is</w:t>
      </w:r>
      <w:r>
        <w:rPr>
          <w:spacing w:val="-4"/>
        </w:rPr>
        <w:t xml:space="preserve"> </w:t>
      </w:r>
      <w:r>
        <w:t>a</w:t>
      </w:r>
      <w:r>
        <w:rPr>
          <w:spacing w:val="-4"/>
        </w:rPr>
        <w:t xml:space="preserve"> </w:t>
      </w:r>
      <w:r>
        <w:t>'bespoke'</w:t>
      </w:r>
      <w:r>
        <w:rPr>
          <w:spacing w:val="-3"/>
        </w:rPr>
        <w:t xml:space="preserve"> </w:t>
      </w:r>
      <w:r>
        <w:t>in</w:t>
      </w:r>
      <w:r>
        <w:rPr>
          <w:spacing w:val="-4"/>
        </w:rPr>
        <w:t xml:space="preserve"> </w:t>
      </w:r>
      <w:r>
        <w:t>the</w:t>
      </w:r>
      <w:r>
        <w:rPr>
          <w:spacing w:val="-5"/>
        </w:rPr>
        <w:t xml:space="preserve"> </w:t>
      </w:r>
      <w:r>
        <w:t>sense</w:t>
      </w:r>
      <w:r>
        <w:rPr>
          <w:spacing w:val="-3"/>
        </w:rPr>
        <w:t xml:space="preserve"> </w:t>
      </w:r>
      <w:r>
        <w:t>that</w:t>
      </w:r>
      <w:r>
        <w:rPr>
          <w:spacing w:val="-4"/>
        </w:rPr>
        <w:t xml:space="preserve"> </w:t>
      </w:r>
      <w:r>
        <w:t>existing</w:t>
      </w:r>
      <w:r>
        <w:rPr>
          <w:spacing w:val="-4"/>
        </w:rPr>
        <w:t xml:space="preserve"> </w:t>
      </w:r>
      <w:r>
        <w:t>ACAS</w:t>
      </w:r>
      <w:r>
        <w:rPr>
          <w:spacing w:val="-3"/>
        </w:rPr>
        <w:t xml:space="preserve"> </w:t>
      </w:r>
      <w:r>
        <w:t>training</w:t>
      </w:r>
      <w:r>
        <w:rPr>
          <w:spacing w:val="-4"/>
        </w:rPr>
        <w:t xml:space="preserve"> </w:t>
      </w:r>
      <w:r>
        <w:t>modules</w:t>
      </w:r>
      <w:r>
        <w:rPr>
          <w:spacing w:val="-4"/>
        </w:rPr>
        <w:t xml:space="preserve"> </w:t>
      </w:r>
      <w:r>
        <w:t xml:space="preserve">are adapted to the </w:t>
      </w:r>
      <w:proofErr w:type="gramStart"/>
      <w:r>
        <w:t>particular circumstances</w:t>
      </w:r>
      <w:proofErr w:type="gramEnd"/>
      <w:r>
        <w:t xml:space="preserve"> of the </w:t>
      </w:r>
      <w:proofErr w:type="spellStart"/>
      <w:r>
        <w:t>organisations</w:t>
      </w:r>
      <w:proofErr w:type="spellEnd"/>
      <w:r>
        <w:t xml:space="preserve"> which commission the training.</w:t>
      </w:r>
    </w:p>
    <w:p w14:paraId="742C80E4" w14:textId="77777777" w:rsidR="004E14BB" w:rsidRDefault="00000000">
      <w:pPr>
        <w:pStyle w:val="BodyText"/>
        <w:spacing w:before="117" w:line="276" w:lineRule="auto"/>
        <w:ind w:left="957" w:right="1058"/>
        <w:jc w:val="both"/>
      </w:pPr>
      <w:r>
        <w:t>The last evaluation of Workplace Training, undertaken in 2013, showed that participation</w:t>
      </w:r>
      <w:r>
        <w:rPr>
          <w:spacing w:val="-9"/>
        </w:rPr>
        <w:t xml:space="preserve"> </w:t>
      </w:r>
      <w:r>
        <w:t>generated</w:t>
      </w:r>
      <w:r>
        <w:rPr>
          <w:spacing w:val="-9"/>
        </w:rPr>
        <w:t xml:space="preserve"> </w:t>
      </w:r>
      <w:r>
        <w:t>a</w:t>
      </w:r>
      <w:r>
        <w:rPr>
          <w:spacing w:val="-6"/>
        </w:rPr>
        <w:t xml:space="preserve"> </w:t>
      </w:r>
      <w:r>
        <w:t>very</w:t>
      </w:r>
      <w:r>
        <w:rPr>
          <w:spacing w:val="-8"/>
        </w:rPr>
        <w:t xml:space="preserve"> </w:t>
      </w:r>
      <w:r>
        <w:t>high</w:t>
      </w:r>
      <w:r>
        <w:rPr>
          <w:spacing w:val="-9"/>
        </w:rPr>
        <w:t xml:space="preserve"> </w:t>
      </w:r>
      <w:r>
        <w:t>degree</w:t>
      </w:r>
      <w:r>
        <w:rPr>
          <w:spacing w:val="-9"/>
        </w:rPr>
        <w:t xml:space="preserve"> </w:t>
      </w:r>
      <w:r>
        <w:t>of</w:t>
      </w:r>
      <w:r>
        <w:rPr>
          <w:spacing w:val="-8"/>
        </w:rPr>
        <w:t xml:space="preserve"> </w:t>
      </w:r>
      <w:r>
        <w:t>satisfaction</w:t>
      </w:r>
      <w:r>
        <w:rPr>
          <w:spacing w:val="-9"/>
        </w:rPr>
        <w:t xml:space="preserve"> </w:t>
      </w:r>
      <w:r>
        <w:t>amongst</w:t>
      </w:r>
      <w:r>
        <w:rPr>
          <w:spacing w:val="-8"/>
        </w:rPr>
        <w:t xml:space="preserve"> </w:t>
      </w:r>
      <w:r>
        <w:t>customers</w:t>
      </w:r>
      <w:r>
        <w:rPr>
          <w:spacing w:val="-8"/>
        </w:rPr>
        <w:t xml:space="preserve"> </w:t>
      </w:r>
      <w:r>
        <w:t>and that participation resulted in some action in terms of the review or revision of existing</w:t>
      </w:r>
      <w:r>
        <w:rPr>
          <w:spacing w:val="-2"/>
        </w:rPr>
        <w:t xml:space="preserve"> </w:t>
      </w:r>
      <w:r>
        <w:t>employment</w:t>
      </w:r>
      <w:r>
        <w:rPr>
          <w:spacing w:val="-2"/>
        </w:rPr>
        <w:t xml:space="preserve"> </w:t>
      </w:r>
      <w:r>
        <w:t>practices</w:t>
      </w:r>
      <w:r>
        <w:rPr>
          <w:spacing w:val="-1"/>
        </w:rPr>
        <w:t xml:space="preserve"> </w:t>
      </w:r>
      <w:r>
        <w:t>or</w:t>
      </w:r>
      <w:r>
        <w:rPr>
          <w:spacing w:val="-2"/>
        </w:rPr>
        <w:t xml:space="preserve"> </w:t>
      </w:r>
      <w:r>
        <w:t>the</w:t>
      </w:r>
      <w:r>
        <w:rPr>
          <w:spacing w:val="-1"/>
        </w:rPr>
        <w:t xml:space="preserve"> </w:t>
      </w:r>
      <w:r>
        <w:t>introduction</w:t>
      </w:r>
      <w:r>
        <w:rPr>
          <w:spacing w:val="-1"/>
        </w:rPr>
        <w:t xml:space="preserve"> </w:t>
      </w:r>
      <w:r>
        <w:t>of</w:t>
      </w:r>
      <w:r>
        <w:rPr>
          <w:spacing w:val="-2"/>
        </w:rPr>
        <w:t xml:space="preserve"> </w:t>
      </w:r>
      <w:r>
        <w:t>new</w:t>
      </w:r>
      <w:r>
        <w:rPr>
          <w:spacing w:val="-1"/>
        </w:rPr>
        <w:t xml:space="preserve"> </w:t>
      </w:r>
      <w:r>
        <w:t>practices</w:t>
      </w:r>
      <w:r>
        <w:rPr>
          <w:spacing w:val="-2"/>
        </w:rPr>
        <w:t xml:space="preserve"> </w:t>
      </w:r>
      <w:r>
        <w:t>in</w:t>
      </w:r>
      <w:r>
        <w:rPr>
          <w:spacing w:val="-1"/>
        </w:rPr>
        <w:t xml:space="preserve"> </w:t>
      </w:r>
      <w:r>
        <w:t>eight</w:t>
      </w:r>
      <w:r>
        <w:rPr>
          <w:spacing w:val="-2"/>
        </w:rPr>
        <w:t xml:space="preserve"> </w:t>
      </w:r>
      <w:r>
        <w:t>of</w:t>
      </w:r>
      <w:r>
        <w:rPr>
          <w:spacing w:val="-2"/>
        </w:rPr>
        <w:t xml:space="preserve"> </w:t>
      </w:r>
      <w:r>
        <w:t xml:space="preserve">ten </w:t>
      </w:r>
      <w:r>
        <w:rPr>
          <w:spacing w:val="-2"/>
        </w:rPr>
        <w:t>cases.</w:t>
      </w:r>
    </w:p>
    <w:p w14:paraId="6A59A808" w14:textId="77777777" w:rsidR="004E14BB" w:rsidRDefault="00000000">
      <w:pPr>
        <w:pStyle w:val="BodyText"/>
        <w:spacing w:before="120" w:line="276" w:lineRule="auto"/>
        <w:ind w:left="957" w:right="1058"/>
        <w:jc w:val="both"/>
      </w:pPr>
      <w:r>
        <w:t xml:space="preserve">In 2013, virtually all commissioners noticed positive changes in the attitudes or </w:t>
      </w:r>
      <w:proofErr w:type="spellStart"/>
      <w:r>
        <w:t>behaviours</w:t>
      </w:r>
      <w:proofErr w:type="spellEnd"/>
      <w:r>
        <w:t xml:space="preserve"> of individual delegates taking part in the training. Nine out of ten </w:t>
      </w:r>
      <w:proofErr w:type="spellStart"/>
      <w:r>
        <w:t>organisations</w:t>
      </w:r>
      <w:proofErr w:type="spellEnd"/>
      <w:r>
        <w:t xml:space="preserve"> saw expenditure on Workplace Training as good value for money and substantial minorities identified long-term benefits of participation such as improved productivity or a reduction in staff grievances.</w:t>
      </w:r>
    </w:p>
    <w:p w14:paraId="0C9028D4" w14:textId="77777777" w:rsidR="004E14BB" w:rsidRDefault="00000000">
      <w:pPr>
        <w:pStyle w:val="BodyText"/>
        <w:spacing w:before="120" w:line="276" w:lineRule="auto"/>
        <w:ind w:left="957" w:right="1058"/>
        <w:jc w:val="both"/>
      </w:pPr>
      <w:r>
        <w:t>Some years later it is clearly valuable to re-visit Workplace Training from an evaluative perspective, particularly as the number of Workplace Training events, and</w:t>
      </w:r>
      <w:r>
        <w:rPr>
          <w:spacing w:val="-20"/>
        </w:rPr>
        <w:t xml:space="preserve"> </w:t>
      </w:r>
      <w:r>
        <w:t>the</w:t>
      </w:r>
      <w:r>
        <w:rPr>
          <w:spacing w:val="-19"/>
        </w:rPr>
        <w:t xml:space="preserve"> </w:t>
      </w:r>
      <w:r>
        <w:t>number</w:t>
      </w:r>
      <w:r>
        <w:rPr>
          <w:spacing w:val="-19"/>
        </w:rPr>
        <w:t xml:space="preserve"> </w:t>
      </w:r>
      <w:r>
        <w:t>of</w:t>
      </w:r>
      <w:r>
        <w:rPr>
          <w:spacing w:val="-20"/>
        </w:rPr>
        <w:t xml:space="preserve"> </w:t>
      </w:r>
      <w:r>
        <w:t>commissioners,</w:t>
      </w:r>
      <w:r>
        <w:rPr>
          <w:spacing w:val="-19"/>
        </w:rPr>
        <w:t xml:space="preserve"> </w:t>
      </w:r>
      <w:r>
        <w:t>has</w:t>
      </w:r>
      <w:r>
        <w:rPr>
          <w:spacing w:val="-20"/>
        </w:rPr>
        <w:t xml:space="preserve"> </w:t>
      </w:r>
      <w:r>
        <w:t>risen</w:t>
      </w:r>
      <w:r>
        <w:rPr>
          <w:spacing w:val="-19"/>
        </w:rPr>
        <w:t xml:space="preserve"> </w:t>
      </w:r>
      <w:r>
        <w:t>substantially</w:t>
      </w:r>
      <w:r>
        <w:rPr>
          <w:spacing w:val="-19"/>
        </w:rPr>
        <w:t xml:space="preserve"> </w:t>
      </w:r>
      <w:r>
        <w:t>in</w:t>
      </w:r>
      <w:r>
        <w:rPr>
          <w:spacing w:val="-20"/>
        </w:rPr>
        <w:t xml:space="preserve"> </w:t>
      </w:r>
      <w:r>
        <w:t>the</w:t>
      </w:r>
      <w:r>
        <w:rPr>
          <w:spacing w:val="-18"/>
        </w:rPr>
        <w:t xml:space="preserve"> </w:t>
      </w:r>
      <w:r>
        <w:t>period</w:t>
      </w:r>
      <w:r>
        <w:rPr>
          <w:spacing w:val="-19"/>
        </w:rPr>
        <w:t xml:space="preserve"> </w:t>
      </w:r>
      <w:r>
        <w:t>since</w:t>
      </w:r>
      <w:r>
        <w:rPr>
          <w:spacing w:val="-19"/>
        </w:rPr>
        <w:t xml:space="preserve"> </w:t>
      </w:r>
      <w:r>
        <w:t>2013.</w:t>
      </w:r>
    </w:p>
    <w:p w14:paraId="117B1267" w14:textId="77777777" w:rsidR="004E14BB" w:rsidRDefault="00000000">
      <w:pPr>
        <w:pStyle w:val="BodyText"/>
        <w:spacing w:before="120" w:line="276" w:lineRule="auto"/>
        <w:ind w:left="957" w:right="1059"/>
        <w:jc w:val="both"/>
      </w:pPr>
      <w:r>
        <w:t xml:space="preserve">While this rise in participation suggests that the </w:t>
      </w:r>
      <w:proofErr w:type="spellStart"/>
      <w:r>
        <w:t>programme</w:t>
      </w:r>
      <w:proofErr w:type="spellEnd"/>
      <w:r>
        <w:t xml:space="preserve"> continues to be successful (on</w:t>
      </w:r>
      <w:r>
        <w:rPr>
          <w:spacing w:val="-1"/>
        </w:rPr>
        <w:t xml:space="preserve"> </w:t>
      </w:r>
      <w:r>
        <w:t>the assumption</w:t>
      </w:r>
      <w:r>
        <w:rPr>
          <w:spacing w:val="-1"/>
        </w:rPr>
        <w:t xml:space="preserve"> </w:t>
      </w:r>
      <w:r>
        <w:t>that</w:t>
      </w:r>
      <w:r>
        <w:rPr>
          <w:spacing w:val="-2"/>
        </w:rPr>
        <w:t xml:space="preserve"> </w:t>
      </w:r>
      <w:r>
        <w:t>any</w:t>
      </w:r>
      <w:r>
        <w:rPr>
          <w:spacing w:val="-1"/>
        </w:rPr>
        <w:t xml:space="preserve"> </w:t>
      </w:r>
      <w:r>
        <w:t>major</w:t>
      </w:r>
      <w:r>
        <w:rPr>
          <w:spacing w:val="-2"/>
        </w:rPr>
        <w:t xml:space="preserve"> </w:t>
      </w:r>
      <w:r>
        <w:t>weaknesses</w:t>
      </w:r>
      <w:r>
        <w:rPr>
          <w:spacing w:val="-2"/>
        </w:rPr>
        <w:t xml:space="preserve"> </w:t>
      </w:r>
      <w:r>
        <w:t>would</w:t>
      </w:r>
      <w:r>
        <w:rPr>
          <w:spacing w:val="-1"/>
        </w:rPr>
        <w:t xml:space="preserve"> </w:t>
      </w:r>
      <w:r>
        <w:t>have</w:t>
      </w:r>
      <w:r>
        <w:rPr>
          <w:spacing w:val="-1"/>
        </w:rPr>
        <w:t xml:space="preserve"> </w:t>
      </w:r>
      <w:r>
        <w:t>decreased not</w:t>
      </w:r>
      <w:r>
        <w:rPr>
          <w:spacing w:val="-10"/>
        </w:rPr>
        <w:t xml:space="preserve"> </w:t>
      </w:r>
      <w:r>
        <w:t>increased</w:t>
      </w:r>
      <w:r>
        <w:rPr>
          <w:spacing w:val="-10"/>
        </w:rPr>
        <w:t xml:space="preserve"> </w:t>
      </w:r>
      <w:r>
        <w:t>participation)</w:t>
      </w:r>
      <w:r>
        <w:rPr>
          <w:spacing w:val="-10"/>
        </w:rPr>
        <w:t xml:space="preserve"> </w:t>
      </w:r>
      <w:r>
        <w:t>the</w:t>
      </w:r>
      <w:r>
        <w:rPr>
          <w:spacing w:val="-9"/>
        </w:rPr>
        <w:t xml:space="preserve"> </w:t>
      </w:r>
      <w:proofErr w:type="spellStart"/>
      <w:r>
        <w:t>programme</w:t>
      </w:r>
      <w:proofErr w:type="spellEnd"/>
      <w:r>
        <w:rPr>
          <w:spacing w:val="-10"/>
        </w:rPr>
        <w:t xml:space="preserve"> </w:t>
      </w:r>
      <w:r>
        <w:t>may</w:t>
      </w:r>
      <w:r>
        <w:rPr>
          <w:spacing w:val="-9"/>
        </w:rPr>
        <w:t xml:space="preserve"> </w:t>
      </w:r>
      <w:r>
        <w:t>still</w:t>
      </w:r>
      <w:r>
        <w:rPr>
          <w:spacing w:val="-10"/>
        </w:rPr>
        <w:t xml:space="preserve"> </w:t>
      </w:r>
      <w:r>
        <w:t>have</w:t>
      </w:r>
      <w:r>
        <w:rPr>
          <w:spacing w:val="-10"/>
        </w:rPr>
        <w:t xml:space="preserve"> </w:t>
      </w:r>
      <w:r>
        <w:t>scope</w:t>
      </w:r>
      <w:r>
        <w:rPr>
          <w:spacing w:val="-10"/>
        </w:rPr>
        <w:t xml:space="preserve"> </w:t>
      </w:r>
      <w:r>
        <w:t>for</w:t>
      </w:r>
      <w:r>
        <w:rPr>
          <w:spacing w:val="-10"/>
        </w:rPr>
        <w:t xml:space="preserve"> </w:t>
      </w:r>
      <w:r>
        <w:t>improvement</w:t>
      </w:r>
    </w:p>
    <w:p w14:paraId="397DB48A" w14:textId="77777777" w:rsidR="004E14BB" w:rsidRDefault="00000000">
      <w:pPr>
        <w:pStyle w:val="ListParagraph"/>
        <w:numPr>
          <w:ilvl w:val="0"/>
          <w:numId w:val="12"/>
        </w:numPr>
        <w:tabs>
          <w:tab w:val="left" w:pos="1150"/>
        </w:tabs>
        <w:spacing w:line="276" w:lineRule="auto"/>
        <w:ind w:right="1058" w:firstLine="0"/>
        <w:jc w:val="both"/>
      </w:pPr>
      <w:r>
        <w:t>for example, in increasing ‘</w:t>
      </w:r>
      <w:proofErr w:type="gramStart"/>
      <w:r>
        <w:t>bespoke-ness’</w:t>
      </w:r>
      <w:proofErr w:type="gramEnd"/>
      <w:r>
        <w:t xml:space="preserve"> (the degree to which it is tailored to commissioners’ need),</w:t>
      </w:r>
      <w:r>
        <w:rPr>
          <w:spacing w:val="-1"/>
        </w:rPr>
        <w:t xml:space="preserve"> </w:t>
      </w:r>
      <w:r>
        <w:t>in</w:t>
      </w:r>
      <w:r>
        <w:rPr>
          <w:spacing w:val="-1"/>
        </w:rPr>
        <w:t xml:space="preserve"> </w:t>
      </w:r>
      <w:r>
        <w:t>securing</w:t>
      </w:r>
      <w:r>
        <w:rPr>
          <w:spacing w:val="-1"/>
        </w:rPr>
        <w:t xml:space="preserve"> </w:t>
      </w:r>
      <w:r>
        <w:t>greater employee input</w:t>
      </w:r>
      <w:r>
        <w:rPr>
          <w:spacing w:val="-2"/>
        </w:rPr>
        <w:t xml:space="preserve"> </w:t>
      </w:r>
      <w:r>
        <w:t>into commissioning,</w:t>
      </w:r>
      <w:r>
        <w:rPr>
          <w:spacing w:val="-1"/>
        </w:rPr>
        <w:t xml:space="preserve"> </w:t>
      </w:r>
      <w:r>
        <w:t>in delivering follow-up calls more consistently, and so on.</w:t>
      </w:r>
    </w:p>
    <w:p w14:paraId="2683D1AD" w14:textId="77777777" w:rsidR="004E14BB" w:rsidRDefault="00000000">
      <w:pPr>
        <w:pStyle w:val="BodyText"/>
        <w:spacing w:before="119"/>
        <w:ind w:left="958"/>
        <w:jc w:val="both"/>
      </w:pPr>
      <w:r>
        <w:t>As</w:t>
      </w:r>
      <w:r>
        <w:rPr>
          <w:spacing w:val="-7"/>
        </w:rPr>
        <w:t xml:space="preserve"> </w:t>
      </w:r>
      <w:r>
        <w:t>in</w:t>
      </w:r>
      <w:r>
        <w:rPr>
          <w:spacing w:val="-6"/>
        </w:rPr>
        <w:t xml:space="preserve"> </w:t>
      </w:r>
      <w:r>
        <w:t>2013,</w:t>
      </w:r>
      <w:r>
        <w:rPr>
          <w:spacing w:val="-6"/>
        </w:rPr>
        <w:t xml:space="preserve"> </w:t>
      </w:r>
      <w:r>
        <w:t>this</w:t>
      </w:r>
      <w:r>
        <w:rPr>
          <w:spacing w:val="-7"/>
        </w:rPr>
        <w:t xml:space="preserve"> </w:t>
      </w:r>
      <w:r>
        <w:t>evaluation</w:t>
      </w:r>
      <w:r>
        <w:rPr>
          <w:spacing w:val="-7"/>
        </w:rPr>
        <w:t xml:space="preserve"> </w:t>
      </w:r>
      <w:r>
        <w:t>sets</w:t>
      </w:r>
      <w:r>
        <w:rPr>
          <w:spacing w:val="-6"/>
        </w:rPr>
        <w:t xml:space="preserve"> </w:t>
      </w:r>
      <w:r>
        <w:t>out</w:t>
      </w:r>
      <w:r>
        <w:rPr>
          <w:spacing w:val="-6"/>
        </w:rPr>
        <w:t xml:space="preserve"> </w:t>
      </w:r>
      <w:r>
        <w:rPr>
          <w:spacing w:val="-5"/>
        </w:rPr>
        <w:t>to:</w:t>
      </w:r>
    </w:p>
    <w:p w14:paraId="2A0F8E86" w14:textId="77777777" w:rsidR="004E14BB" w:rsidRDefault="004E14BB">
      <w:pPr>
        <w:jc w:val="both"/>
        <w:sectPr w:rsidR="004E14BB">
          <w:pgSz w:w="11910" w:h="16840"/>
          <w:pgMar w:top="1740" w:right="380" w:bottom="920" w:left="460" w:header="0" w:footer="730" w:gutter="0"/>
          <w:cols w:space="720"/>
        </w:sectPr>
      </w:pPr>
    </w:p>
    <w:p w14:paraId="31DB78C2" w14:textId="77777777" w:rsidR="004E14BB" w:rsidRDefault="00000000">
      <w:pPr>
        <w:pStyle w:val="ListParagraph"/>
        <w:numPr>
          <w:ilvl w:val="1"/>
          <w:numId w:val="12"/>
        </w:numPr>
        <w:tabs>
          <w:tab w:val="left" w:pos="1667"/>
        </w:tabs>
        <w:spacing w:before="85" w:line="261" w:lineRule="auto"/>
        <w:ind w:right="1262"/>
        <w:jc w:val="both"/>
      </w:pPr>
      <w:r>
        <w:lastRenderedPageBreak/>
        <w:t>Examine</w:t>
      </w:r>
      <w:r>
        <w:rPr>
          <w:spacing w:val="-4"/>
        </w:rPr>
        <w:t xml:space="preserve"> </w:t>
      </w:r>
      <w:r>
        <w:t>the</w:t>
      </w:r>
      <w:r>
        <w:rPr>
          <w:spacing w:val="-4"/>
        </w:rPr>
        <w:t xml:space="preserve"> </w:t>
      </w:r>
      <w:r>
        <w:t>topic</w:t>
      </w:r>
      <w:r>
        <w:rPr>
          <w:spacing w:val="-3"/>
        </w:rPr>
        <w:t xml:space="preserve"> </w:t>
      </w:r>
      <w:r>
        <w:t>and</w:t>
      </w:r>
      <w:r>
        <w:rPr>
          <w:spacing w:val="-4"/>
        </w:rPr>
        <w:t xml:space="preserve"> </w:t>
      </w:r>
      <w:r>
        <w:t>nature</w:t>
      </w:r>
      <w:r>
        <w:rPr>
          <w:spacing w:val="-2"/>
        </w:rPr>
        <w:t xml:space="preserve"> </w:t>
      </w:r>
      <w:r>
        <w:t>of</w:t>
      </w:r>
      <w:r>
        <w:rPr>
          <w:spacing w:val="-4"/>
        </w:rPr>
        <w:t xml:space="preserve"> </w:t>
      </w:r>
      <w:r>
        <w:t>Workplace</w:t>
      </w:r>
      <w:r>
        <w:rPr>
          <w:spacing w:val="-4"/>
        </w:rPr>
        <w:t xml:space="preserve"> </w:t>
      </w:r>
      <w:r>
        <w:t>Training</w:t>
      </w:r>
      <w:r>
        <w:rPr>
          <w:spacing w:val="-4"/>
        </w:rPr>
        <w:t xml:space="preserve"> </w:t>
      </w:r>
      <w:r>
        <w:t>courses,</w:t>
      </w:r>
      <w:r>
        <w:rPr>
          <w:spacing w:val="-3"/>
        </w:rPr>
        <w:t xml:space="preserve"> </w:t>
      </w:r>
      <w:r>
        <w:t>the</w:t>
      </w:r>
      <w:r>
        <w:rPr>
          <w:spacing w:val="-4"/>
        </w:rPr>
        <w:t xml:space="preserve"> </w:t>
      </w:r>
      <w:r>
        <w:t xml:space="preserve">reasons why </w:t>
      </w:r>
      <w:proofErr w:type="spellStart"/>
      <w:r>
        <w:t>organisations</w:t>
      </w:r>
      <w:proofErr w:type="spellEnd"/>
      <w:r>
        <w:t xml:space="preserve"> commissioned the training and why they chose </w:t>
      </w:r>
      <w:proofErr w:type="spellStart"/>
      <w:r>
        <w:t>Acas</w:t>
      </w:r>
      <w:proofErr w:type="spellEnd"/>
      <w:r>
        <w:t>.</w:t>
      </w:r>
    </w:p>
    <w:p w14:paraId="4BB4684B" w14:textId="77777777" w:rsidR="004E14BB" w:rsidRDefault="00000000">
      <w:pPr>
        <w:pStyle w:val="ListParagraph"/>
        <w:numPr>
          <w:ilvl w:val="1"/>
          <w:numId w:val="12"/>
        </w:numPr>
        <w:tabs>
          <w:tab w:val="left" w:pos="1667"/>
        </w:tabs>
        <w:spacing w:before="3" w:line="264" w:lineRule="auto"/>
        <w:ind w:right="1576"/>
        <w:jc w:val="both"/>
      </w:pPr>
      <w:r>
        <w:t>Explore</w:t>
      </w:r>
      <w:r>
        <w:rPr>
          <w:spacing w:val="-6"/>
        </w:rPr>
        <w:t xml:space="preserve"> </w:t>
      </w:r>
      <w:r>
        <w:t>and</w:t>
      </w:r>
      <w:r>
        <w:rPr>
          <w:spacing w:val="-6"/>
        </w:rPr>
        <w:t xml:space="preserve"> </w:t>
      </w:r>
      <w:r>
        <w:t>examine</w:t>
      </w:r>
      <w:r>
        <w:rPr>
          <w:spacing w:val="-6"/>
        </w:rPr>
        <w:t xml:space="preserve"> </w:t>
      </w:r>
      <w:proofErr w:type="spellStart"/>
      <w:r>
        <w:t>organisations’</w:t>
      </w:r>
      <w:proofErr w:type="spellEnd"/>
      <w:r>
        <w:rPr>
          <w:spacing w:val="-5"/>
        </w:rPr>
        <w:t xml:space="preserve"> </w:t>
      </w:r>
      <w:r>
        <w:t>experiences</w:t>
      </w:r>
      <w:r>
        <w:rPr>
          <w:spacing w:val="-5"/>
        </w:rPr>
        <w:t xml:space="preserve"> </w:t>
      </w:r>
      <w:r>
        <w:t>of</w:t>
      </w:r>
      <w:r>
        <w:rPr>
          <w:spacing w:val="-6"/>
        </w:rPr>
        <w:t xml:space="preserve"> </w:t>
      </w:r>
      <w:r>
        <w:t>Workplace</w:t>
      </w:r>
      <w:r>
        <w:rPr>
          <w:spacing w:val="-5"/>
        </w:rPr>
        <w:t xml:space="preserve"> </w:t>
      </w:r>
      <w:r>
        <w:t>Training including</w:t>
      </w:r>
      <w:r>
        <w:rPr>
          <w:spacing w:val="-4"/>
        </w:rPr>
        <w:t xml:space="preserve"> </w:t>
      </w:r>
      <w:r>
        <w:t>who</w:t>
      </w:r>
      <w:r>
        <w:rPr>
          <w:spacing w:val="-3"/>
        </w:rPr>
        <w:t xml:space="preserve"> </w:t>
      </w:r>
      <w:r>
        <w:t>attended</w:t>
      </w:r>
      <w:r>
        <w:rPr>
          <w:spacing w:val="-3"/>
        </w:rPr>
        <w:t xml:space="preserve"> </w:t>
      </w:r>
      <w:r>
        <w:t>and</w:t>
      </w:r>
      <w:r>
        <w:rPr>
          <w:spacing w:val="-2"/>
        </w:rPr>
        <w:t xml:space="preserve"> </w:t>
      </w:r>
      <w:r>
        <w:t>why,</w:t>
      </w:r>
      <w:r>
        <w:rPr>
          <w:spacing w:val="-2"/>
        </w:rPr>
        <w:t xml:space="preserve"> </w:t>
      </w:r>
      <w:r>
        <w:t>the</w:t>
      </w:r>
      <w:r>
        <w:rPr>
          <w:spacing w:val="-2"/>
        </w:rPr>
        <w:t xml:space="preserve"> </w:t>
      </w:r>
      <w:r>
        <w:t>tailoring</w:t>
      </w:r>
      <w:r>
        <w:rPr>
          <w:spacing w:val="-3"/>
        </w:rPr>
        <w:t xml:space="preserve"> </w:t>
      </w:r>
      <w:r>
        <w:t>of</w:t>
      </w:r>
      <w:r>
        <w:rPr>
          <w:spacing w:val="-2"/>
        </w:rPr>
        <w:t xml:space="preserve"> </w:t>
      </w:r>
      <w:r>
        <w:t>the</w:t>
      </w:r>
      <w:r>
        <w:rPr>
          <w:spacing w:val="-3"/>
        </w:rPr>
        <w:t xml:space="preserve"> </w:t>
      </w:r>
      <w:r>
        <w:t>training</w:t>
      </w:r>
      <w:r>
        <w:rPr>
          <w:spacing w:val="-2"/>
        </w:rPr>
        <w:t xml:space="preserve"> </w:t>
      </w:r>
      <w:r>
        <w:t>and</w:t>
      </w:r>
      <w:r>
        <w:rPr>
          <w:spacing w:val="-3"/>
        </w:rPr>
        <w:t xml:space="preserve"> </w:t>
      </w:r>
      <w:r>
        <w:t>their satisfaction with the trainer.</w:t>
      </w:r>
    </w:p>
    <w:p w14:paraId="6311D977" w14:textId="77777777" w:rsidR="004E14BB" w:rsidRDefault="00000000">
      <w:pPr>
        <w:pStyle w:val="ListParagraph"/>
        <w:numPr>
          <w:ilvl w:val="1"/>
          <w:numId w:val="12"/>
        </w:numPr>
        <w:tabs>
          <w:tab w:val="left" w:pos="1667"/>
        </w:tabs>
        <w:spacing w:line="261" w:lineRule="auto"/>
        <w:ind w:right="1408"/>
      </w:pPr>
      <w:r>
        <w:t>Determine</w:t>
      </w:r>
      <w:r>
        <w:rPr>
          <w:spacing w:val="-3"/>
        </w:rPr>
        <w:t xml:space="preserve"> </w:t>
      </w:r>
      <w:r>
        <w:t>if</w:t>
      </w:r>
      <w:r>
        <w:rPr>
          <w:spacing w:val="-4"/>
        </w:rPr>
        <w:t xml:space="preserve"> </w:t>
      </w:r>
      <w:r>
        <w:t>the</w:t>
      </w:r>
      <w:r>
        <w:rPr>
          <w:spacing w:val="-3"/>
        </w:rPr>
        <w:t xml:space="preserve"> </w:t>
      </w:r>
      <w:r>
        <w:t>Workplace</w:t>
      </w:r>
      <w:r>
        <w:rPr>
          <w:spacing w:val="-4"/>
        </w:rPr>
        <w:t xml:space="preserve"> </w:t>
      </w:r>
      <w:r>
        <w:t>Training</w:t>
      </w:r>
      <w:r>
        <w:rPr>
          <w:spacing w:val="-4"/>
        </w:rPr>
        <w:t xml:space="preserve"> </w:t>
      </w:r>
      <w:r>
        <w:t>met</w:t>
      </w:r>
      <w:r>
        <w:rPr>
          <w:spacing w:val="-4"/>
        </w:rPr>
        <w:t xml:space="preserve"> </w:t>
      </w:r>
      <w:r>
        <w:t>the</w:t>
      </w:r>
      <w:r>
        <w:rPr>
          <w:spacing w:val="-4"/>
        </w:rPr>
        <w:t xml:space="preserve"> </w:t>
      </w:r>
      <w:r>
        <w:t>training</w:t>
      </w:r>
      <w:r>
        <w:rPr>
          <w:spacing w:val="-4"/>
        </w:rPr>
        <w:t xml:space="preserve"> </w:t>
      </w:r>
      <w:r>
        <w:t>objectives</w:t>
      </w:r>
      <w:r>
        <w:rPr>
          <w:spacing w:val="-3"/>
        </w:rPr>
        <w:t xml:space="preserve"> </w:t>
      </w:r>
      <w:r>
        <w:t>and</w:t>
      </w:r>
      <w:r>
        <w:rPr>
          <w:spacing w:val="-4"/>
        </w:rPr>
        <w:t xml:space="preserve"> </w:t>
      </w:r>
      <w:r>
        <w:t>the expectations of commissioners.</w:t>
      </w:r>
    </w:p>
    <w:p w14:paraId="3ED08A5D" w14:textId="77777777" w:rsidR="004E14BB" w:rsidRDefault="00000000">
      <w:pPr>
        <w:pStyle w:val="ListParagraph"/>
        <w:numPr>
          <w:ilvl w:val="1"/>
          <w:numId w:val="12"/>
        </w:numPr>
        <w:tabs>
          <w:tab w:val="left" w:pos="1667"/>
        </w:tabs>
        <w:spacing w:line="264" w:lineRule="auto"/>
        <w:ind w:right="1720"/>
      </w:pPr>
      <w:r>
        <w:t>Establish</w:t>
      </w:r>
      <w:r>
        <w:rPr>
          <w:spacing w:val="-5"/>
        </w:rPr>
        <w:t xml:space="preserve"> </w:t>
      </w:r>
      <w:r>
        <w:t>if</w:t>
      </w:r>
      <w:r>
        <w:rPr>
          <w:spacing w:val="-5"/>
        </w:rPr>
        <w:t xml:space="preserve"> </w:t>
      </w:r>
      <w:proofErr w:type="spellStart"/>
      <w:r>
        <w:t>organisations</w:t>
      </w:r>
      <w:proofErr w:type="spellEnd"/>
      <w:r>
        <w:rPr>
          <w:spacing w:val="-5"/>
        </w:rPr>
        <w:t xml:space="preserve"> </w:t>
      </w:r>
      <w:r>
        <w:t>have</w:t>
      </w:r>
      <w:r>
        <w:rPr>
          <w:spacing w:val="-4"/>
        </w:rPr>
        <w:t xml:space="preserve"> </w:t>
      </w:r>
      <w:r>
        <w:t>experienced</w:t>
      </w:r>
      <w:r>
        <w:rPr>
          <w:spacing w:val="-4"/>
        </w:rPr>
        <w:t xml:space="preserve"> </w:t>
      </w:r>
      <w:r>
        <w:t>any</w:t>
      </w:r>
      <w:r>
        <w:rPr>
          <w:spacing w:val="-4"/>
        </w:rPr>
        <w:t xml:space="preserve"> </w:t>
      </w:r>
      <w:r>
        <w:t>medium</w:t>
      </w:r>
      <w:r>
        <w:rPr>
          <w:spacing w:val="-5"/>
        </w:rPr>
        <w:t xml:space="preserve"> </w:t>
      </w:r>
      <w:r>
        <w:t>to</w:t>
      </w:r>
      <w:r>
        <w:rPr>
          <w:spacing w:val="-4"/>
        </w:rPr>
        <w:t xml:space="preserve"> </w:t>
      </w:r>
      <w:r>
        <w:t>long</w:t>
      </w:r>
      <w:r>
        <w:rPr>
          <w:spacing w:val="-4"/>
        </w:rPr>
        <w:t xml:space="preserve"> </w:t>
      </w:r>
      <w:r>
        <w:t xml:space="preserve">term impacts </w:t>
      </w:r>
      <w:proofErr w:type="gramStart"/>
      <w:r>
        <w:t>as a result of</w:t>
      </w:r>
      <w:proofErr w:type="gramEnd"/>
      <w:r>
        <w:t xml:space="preserve"> undertaking Workplace Training.</w:t>
      </w:r>
    </w:p>
    <w:p w14:paraId="6158ED59" w14:textId="77777777" w:rsidR="004E14BB" w:rsidRDefault="00000000">
      <w:pPr>
        <w:pStyle w:val="ListParagraph"/>
        <w:numPr>
          <w:ilvl w:val="1"/>
          <w:numId w:val="12"/>
        </w:numPr>
        <w:tabs>
          <w:tab w:val="left" w:pos="1666"/>
        </w:tabs>
        <w:spacing w:line="261" w:lineRule="auto"/>
        <w:ind w:left="1666" w:right="1168"/>
      </w:pPr>
      <w:r>
        <w:t>Explore</w:t>
      </w:r>
      <w:r>
        <w:rPr>
          <w:spacing w:val="-4"/>
        </w:rPr>
        <w:t xml:space="preserve"> </w:t>
      </w:r>
      <w:r>
        <w:t>satisfaction</w:t>
      </w:r>
      <w:r>
        <w:rPr>
          <w:spacing w:val="-4"/>
        </w:rPr>
        <w:t xml:space="preserve"> </w:t>
      </w:r>
      <w:r>
        <w:t>with</w:t>
      </w:r>
      <w:r>
        <w:rPr>
          <w:spacing w:val="-5"/>
        </w:rPr>
        <w:t xml:space="preserve"> </w:t>
      </w:r>
      <w:r>
        <w:t>Workplace</w:t>
      </w:r>
      <w:r>
        <w:rPr>
          <w:spacing w:val="-5"/>
        </w:rPr>
        <w:t xml:space="preserve"> </w:t>
      </w:r>
      <w:r>
        <w:t>Training,</w:t>
      </w:r>
      <w:r>
        <w:rPr>
          <w:spacing w:val="-4"/>
        </w:rPr>
        <w:t xml:space="preserve"> </w:t>
      </w:r>
      <w:r>
        <w:t>including</w:t>
      </w:r>
      <w:r>
        <w:rPr>
          <w:spacing w:val="-5"/>
        </w:rPr>
        <w:t xml:space="preserve"> </w:t>
      </w:r>
      <w:r>
        <w:t>Its</w:t>
      </w:r>
      <w:r>
        <w:rPr>
          <w:spacing w:val="-5"/>
        </w:rPr>
        <w:t xml:space="preserve"> </w:t>
      </w:r>
      <w:r>
        <w:t>perceived</w:t>
      </w:r>
      <w:r>
        <w:rPr>
          <w:spacing w:val="-5"/>
        </w:rPr>
        <w:t xml:space="preserve"> </w:t>
      </w:r>
      <w:r>
        <w:t>value for money.</w:t>
      </w:r>
    </w:p>
    <w:p w14:paraId="2B9647D3" w14:textId="77777777" w:rsidR="004E14BB" w:rsidRDefault="00000000">
      <w:pPr>
        <w:pStyle w:val="ListParagraph"/>
        <w:numPr>
          <w:ilvl w:val="1"/>
          <w:numId w:val="12"/>
        </w:numPr>
        <w:tabs>
          <w:tab w:val="left" w:pos="1666"/>
        </w:tabs>
        <w:spacing w:before="2" w:line="261" w:lineRule="auto"/>
        <w:ind w:left="1666" w:right="1173"/>
      </w:pPr>
      <w:r>
        <w:t>Establish</w:t>
      </w:r>
      <w:r>
        <w:rPr>
          <w:spacing w:val="-4"/>
        </w:rPr>
        <w:t xml:space="preserve"> </w:t>
      </w:r>
      <w:r>
        <w:t>the</w:t>
      </w:r>
      <w:r>
        <w:rPr>
          <w:spacing w:val="-4"/>
        </w:rPr>
        <w:t xml:space="preserve"> </w:t>
      </w:r>
      <w:r>
        <w:t>degree</w:t>
      </w:r>
      <w:r>
        <w:rPr>
          <w:spacing w:val="-3"/>
        </w:rPr>
        <w:t xml:space="preserve"> </w:t>
      </w:r>
      <w:r>
        <w:t>to</w:t>
      </w:r>
      <w:r>
        <w:rPr>
          <w:spacing w:val="-4"/>
        </w:rPr>
        <w:t xml:space="preserve"> </w:t>
      </w:r>
      <w:r>
        <w:t>which</w:t>
      </w:r>
      <w:r>
        <w:rPr>
          <w:spacing w:val="-3"/>
        </w:rPr>
        <w:t xml:space="preserve"> </w:t>
      </w:r>
      <w:r>
        <w:t>the</w:t>
      </w:r>
      <w:r>
        <w:rPr>
          <w:spacing w:val="-4"/>
        </w:rPr>
        <w:t xml:space="preserve"> </w:t>
      </w:r>
      <w:r>
        <w:t>training</w:t>
      </w:r>
      <w:r>
        <w:rPr>
          <w:spacing w:val="-4"/>
        </w:rPr>
        <w:t xml:space="preserve"> </w:t>
      </w:r>
      <w:r>
        <w:t>met</w:t>
      </w:r>
      <w:r>
        <w:rPr>
          <w:spacing w:val="-3"/>
        </w:rPr>
        <w:t xml:space="preserve"> </w:t>
      </w:r>
      <w:r>
        <w:t>the</w:t>
      </w:r>
      <w:r>
        <w:rPr>
          <w:spacing w:val="-3"/>
        </w:rPr>
        <w:t xml:space="preserve"> </w:t>
      </w:r>
      <w:proofErr w:type="spellStart"/>
      <w:r>
        <w:t>organisation</w:t>
      </w:r>
      <w:proofErr w:type="spellEnd"/>
      <w:r>
        <w:rPr>
          <w:spacing w:val="-4"/>
        </w:rPr>
        <w:t xml:space="preserve"> </w:t>
      </w:r>
      <w:r>
        <w:t>needs</w:t>
      </w:r>
      <w:r>
        <w:rPr>
          <w:spacing w:val="-4"/>
        </w:rPr>
        <w:t xml:space="preserve"> </w:t>
      </w:r>
      <w:r>
        <w:t>and provided the training outcomes they intended.</w:t>
      </w:r>
    </w:p>
    <w:p w14:paraId="3F4E30FC" w14:textId="77777777" w:rsidR="004E14BB" w:rsidRDefault="00000000">
      <w:pPr>
        <w:pStyle w:val="ListParagraph"/>
        <w:numPr>
          <w:ilvl w:val="1"/>
          <w:numId w:val="12"/>
        </w:numPr>
        <w:tabs>
          <w:tab w:val="left" w:pos="1666"/>
        </w:tabs>
        <w:spacing w:before="3"/>
        <w:ind w:left="1666"/>
      </w:pPr>
      <w:r>
        <w:t>Establish</w:t>
      </w:r>
      <w:r>
        <w:rPr>
          <w:spacing w:val="-10"/>
        </w:rPr>
        <w:t xml:space="preserve"> </w:t>
      </w:r>
      <w:r>
        <w:t>if</w:t>
      </w:r>
      <w:r>
        <w:rPr>
          <w:spacing w:val="-9"/>
        </w:rPr>
        <w:t xml:space="preserve"> </w:t>
      </w:r>
      <w:r>
        <w:t>commissioners</w:t>
      </w:r>
      <w:r>
        <w:rPr>
          <w:spacing w:val="-8"/>
        </w:rPr>
        <w:t xml:space="preserve"> </w:t>
      </w:r>
      <w:r>
        <w:t>would</w:t>
      </w:r>
      <w:r>
        <w:rPr>
          <w:spacing w:val="-9"/>
        </w:rPr>
        <w:t xml:space="preserve"> </w:t>
      </w:r>
      <w:r>
        <w:t>recommend</w:t>
      </w:r>
      <w:r>
        <w:rPr>
          <w:spacing w:val="-9"/>
        </w:rPr>
        <w:t xml:space="preserve"> </w:t>
      </w:r>
      <w:r>
        <w:t>it</w:t>
      </w:r>
      <w:r>
        <w:rPr>
          <w:spacing w:val="-9"/>
        </w:rPr>
        <w:t xml:space="preserve"> </w:t>
      </w:r>
      <w:r>
        <w:t>and/or</w:t>
      </w:r>
      <w:r>
        <w:rPr>
          <w:spacing w:val="-9"/>
        </w:rPr>
        <w:t xml:space="preserve"> </w:t>
      </w:r>
      <w:r>
        <w:t>use</w:t>
      </w:r>
      <w:r>
        <w:rPr>
          <w:spacing w:val="-9"/>
        </w:rPr>
        <w:t xml:space="preserve"> </w:t>
      </w:r>
      <w:r>
        <w:t>it</w:t>
      </w:r>
      <w:r>
        <w:rPr>
          <w:spacing w:val="-9"/>
        </w:rPr>
        <w:t xml:space="preserve"> </w:t>
      </w:r>
      <w:r>
        <w:rPr>
          <w:spacing w:val="-2"/>
        </w:rPr>
        <w:t>again.</w:t>
      </w:r>
    </w:p>
    <w:p w14:paraId="35BA0A64" w14:textId="77777777" w:rsidR="004E14BB" w:rsidRDefault="00000000">
      <w:pPr>
        <w:pStyle w:val="ListParagraph"/>
        <w:numPr>
          <w:ilvl w:val="1"/>
          <w:numId w:val="12"/>
        </w:numPr>
        <w:tabs>
          <w:tab w:val="left" w:pos="1666"/>
        </w:tabs>
        <w:spacing w:before="24" w:line="261" w:lineRule="auto"/>
        <w:ind w:left="1666" w:right="1251"/>
      </w:pPr>
      <w:r>
        <w:t>Identify</w:t>
      </w:r>
      <w:r>
        <w:rPr>
          <w:spacing w:val="-5"/>
        </w:rPr>
        <w:t xml:space="preserve"> </w:t>
      </w:r>
      <w:r>
        <w:t>any</w:t>
      </w:r>
      <w:r>
        <w:rPr>
          <w:spacing w:val="-5"/>
        </w:rPr>
        <w:t xml:space="preserve"> </w:t>
      </w:r>
      <w:r>
        <w:t>areas</w:t>
      </w:r>
      <w:r>
        <w:rPr>
          <w:spacing w:val="-4"/>
        </w:rPr>
        <w:t xml:space="preserve"> </w:t>
      </w:r>
      <w:r>
        <w:t>where</w:t>
      </w:r>
      <w:r>
        <w:rPr>
          <w:spacing w:val="-5"/>
        </w:rPr>
        <w:t xml:space="preserve"> </w:t>
      </w:r>
      <w:r>
        <w:t>improvement</w:t>
      </w:r>
      <w:r>
        <w:rPr>
          <w:spacing w:val="-5"/>
        </w:rPr>
        <w:t xml:space="preserve"> </w:t>
      </w:r>
      <w:r>
        <w:t>in</w:t>
      </w:r>
      <w:r>
        <w:rPr>
          <w:spacing w:val="-5"/>
        </w:rPr>
        <w:t xml:space="preserve"> </w:t>
      </w:r>
      <w:r>
        <w:t>the</w:t>
      </w:r>
      <w:r>
        <w:rPr>
          <w:spacing w:val="-5"/>
        </w:rPr>
        <w:t xml:space="preserve"> </w:t>
      </w:r>
      <w:r>
        <w:t>Workplace</w:t>
      </w:r>
      <w:r>
        <w:rPr>
          <w:spacing w:val="-5"/>
        </w:rPr>
        <w:t xml:space="preserve"> </w:t>
      </w:r>
      <w:r>
        <w:t>Training</w:t>
      </w:r>
      <w:r>
        <w:rPr>
          <w:spacing w:val="-5"/>
        </w:rPr>
        <w:t xml:space="preserve"> </w:t>
      </w:r>
      <w:r>
        <w:t>product and delivery process is required.</w:t>
      </w:r>
    </w:p>
    <w:p w14:paraId="3D2D65CF" w14:textId="77777777" w:rsidR="004E14BB" w:rsidRDefault="00000000">
      <w:pPr>
        <w:pStyle w:val="BodyText"/>
        <w:spacing w:before="123" w:line="276" w:lineRule="auto"/>
        <w:ind w:left="957" w:right="1081"/>
      </w:pPr>
      <w:r>
        <w:t>The evaluation has sought to build on findings from the 2013 Workplace Training survey (in particular) by:</w:t>
      </w:r>
    </w:p>
    <w:p w14:paraId="11A79AFB" w14:textId="77777777" w:rsidR="004E14BB" w:rsidRDefault="00000000">
      <w:pPr>
        <w:pStyle w:val="ListParagraph"/>
        <w:numPr>
          <w:ilvl w:val="1"/>
          <w:numId w:val="12"/>
        </w:numPr>
        <w:tabs>
          <w:tab w:val="left" w:pos="1666"/>
        </w:tabs>
        <w:spacing w:before="121" w:line="264" w:lineRule="auto"/>
        <w:ind w:left="1666" w:right="1666"/>
      </w:pPr>
      <w:r>
        <w:t>Tracking changes in key impact measures in order to assess service improvement</w:t>
      </w:r>
      <w:r>
        <w:rPr>
          <w:spacing w:val="-5"/>
        </w:rPr>
        <w:t xml:space="preserve"> </w:t>
      </w:r>
      <w:r>
        <w:t>since</w:t>
      </w:r>
      <w:r>
        <w:rPr>
          <w:spacing w:val="-4"/>
        </w:rPr>
        <w:t xml:space="preserve"> </w:t>
      </w:r>
      <w:r>
        <w:t>2013,</w:t>
      </w:r>
      <w:r>
        <w:rPr>
          <w:spacing w:val="-4"/>
        </w:rPr>
        <w:t xml:space="preserve"> </w:t>
      </w:r>
      <w:r>
        <w:t>but</w:t>
      </w:r>
      <w:r>
        <w:rPr>
          <w:spacing w:val="-4"/>
        </w:rPr>
        <w:t xml:space="preserve"> </w:t>
      </w:r>
      <w:r>
        <w:t>doing</w:t>
      </w:r>
      <w:r>
        <w:rPr>
          <w:spacing w:val="-5"/>
        </w:rPr>
        <w:t xml:space="preserve"> </w:t>
      </w:r>
      <w:r>
        <w:t>so</w:t>
      </w:r>
      <w:r>
        <w:rPr>
          <w:spacing w:val="-5"/>
        </w:rPr>
        <w:t xml:space="preserve"> </w:t>
      </w:r>
      <w:r>
        <w:t>independently</w:t>
      </w:r>
      <w:r>
        <w:rPr>
          <w:spacing w:val="-4"/>
        </w:rPr>
        <w:t xml:space="preserve"> </w:t>
      </w:r>
      <w:r>
        <w:t>of</w:t>
      </w:r>
      <w:r>
        <w:rPr>
          <w:spacing w:val="-4"/>
        </w:rPr>
        <w:t xml:space="preserve"> </w:t>
      </w:r>
      <w:r>
        <w:t>the</w:t>
      </w:r>
      <w:r>
        <w:rPr>
          <w:spacing w:val="-4"/>
        </w:rPr>
        <w:t xml:space="preserve"> </w:t>
      </w:r>
      <w:r>
        <w:t>effects</w:t>
      </w:r>
      <w:r>
        <w:rPr>
          <w:spacing w:val="-4"/>
        </w:rPr>
        <w:t xml:space="preserve"> </w:t>
      </w:r>
      <w:r>
        <w:t xml:space="preserve">of changes in the profile of the Workplace Training population and/or of survey </w:t>
      </w:r>
      <w:proofErr w:type="gramStart"/>
      <w:r>
        <w:t>samples</w:t>
      </w:r>
      <w:proofErr w:type="gramEnd"/>
    </w:p>
    <w:p w14:paraId="65F14E6C" w14:textId="77777777" w:rsidR="004E14BB" w:rsidRDefault="00000000">
      <w:pPr>
        <w:pStyle w:val="ListParagraph"/>
        <w:numPr>
          <w:ilvl w:val="1"/>
          <w:numId w:val="12"/>
        </w:numPr>
        <w:tabs>
          <w:tab w:val="left" w:pos="1666"/>
        </w:tabs>
        <w:spacing w:line="264" w:lineRule="auto"/>
        <w:ind w:left="1666" w:right="1185"/>
      </w:pPr>
      <w:r>
        <w:t>Considering</w:t>
      </w:r>
      <w:r>
        <w:rPr>
          <w:spacing w:val="-5"/>
        </w:rPr>
        <w:t xml:space="preserve"> </w:t>
      </w:r>
      <w:r>
        <w:t>contextual</w:t>
      </w:r>
      <w:r>
        <w:rPr>
          <w:spacing w:val="-4"/>
        </w:rPr>
        <w:t xml:space="preserve"> </w:t>
      </w:r>
      <w:r>
        <w:t>change</w:t>
      </w:r>
      <w:r>
        <w:rPr>
          <w:spacing w:val="-5"/>
        </w:rPr>
        <w:t xml:space="preserve"> </w:t>
      </w:r>
      <w:r>
        <w:t>in</w:t>
      </w:r>
      <w:r>
        <w:rPr>
          <w:spacing w:val="-5"/>
        </w:rPr>
        <w:t xml:space="preserve"> </w:t>
      </w:r>
      <w:r>
        <w:t>the</w:t>
      </w:r>
      <w:r>
        <w:rPr>
          <w:spacing w:val="-4"/>
        </w:rPr>
        <w:t xml:space="preserve"> </w:t>
      </w:r>
      <w:r>
        <w:t>population</w:t>
      </w:r>
      <w:r>
        <w:rPr>
          <w:spacing w:val="-5"/>
        </w:rPr>
        <w:t xml:space="preserve"> </w:t>
      </w:r>
      <w:r>
        <w:t>of</w:t>
      </w:r>
      <w:r>
        <w:rPr>
          <w:spacing w:val="-5"/>
        </w:rPr>
        <w:t xml:space="preserve"> </w:t>
      </w:r>
      <w:proofErr w:type="spellStart"/>
      <w:r>
        <w:t>organisations</w:t>
      </w:r>
      <w:proofErr w:type="spellEnd"/>
      <w:r>
        <w:rPr>
          <w:spacing w:val="-5"/>
        </w:rPr>
        <w:t xml:space="preserve"> </w:t>
      </w:r>
      <w:r>
        <w:t xml:space="preserve">engaged in Workplace Training and undertaking in-depth analysis of sub-group </w:t>
      </w:r>
      <w:r>
        <w:rPr>
          <w:spacing w:val="-2"/>
        </w:rPr>
        <w:t>positions.</w:t>
      </w:r>
    </w:p>
    <w:p w14:paraId="755A6AC2" w14:textId="77777777" w:rsidR="004E14BB" w:rsidRDefault="00000000">
      <w:pPr>
        <w:pStyle w:val="Heading3"/>
        <w:numPr>
          <w:ilvl w:val="1"/>
          <w:numId w:val="15"/>
        </w:numPr>
        <w:tabs>
          <w:tab w:val="left" w:pos="1678"/>
        </w:tabs>
        <w:spacing w:before="233"/>
        <w:ind w:left="1678" w:hanging="720"/>
      </w:pPr>
      <w:bookmarkStart w:id="20" w:name="2.2_Methodology"/>
      <w:bookmarkStart w:id="21" w:name="_bookmark10"/>
      <w:bookmarkEnd w:id="20"/>
      <w:bookmarkEnd w:id="21"/>
      <w:r>
        <w:rPr>
          <w:spacing w:val="-2"/>
        </w:rPr>
        <w:t>Methodology</w:t>
      </w:r>
    </w:p>
    <w:p w14:paraId="28BE9967" w14:textId="77777777" w:rsidR="004E14BB" w:rsidRDefault="00000000">
      <w:pPr>
        <w:pStyle w:val="BodyText"/>
        <w:spacing w:before="190" w:line="276" w:lineRule="auto"/>
        <w:ind w:left="958" w:right="1081"/>
      </w:pPr>
      <w:r>
        <w:t>The 2019 evaluation employed an entirely quantitative research approach. Two modes of data collection were employed:</w:t>
      </w:r>
    </w:p>
    <w:p w14:paraId="330FC0E3" w14:textId="77777777" w:rsidR="004E14BB" w:rsidRDefault="00000000">
      <w:pPr>
        <w:pStyle w:val="ListParagraph"/>
        <w:numPr>
          <w:ilvl w:val="2"/>
          <w:numId w:val="15"/>
        </w:numPr>
        <w:tabs>
          <w:tab w:val="left" w:pos="1667"/>
        </w:tabs>
        <w:spacing w:before="121" w:line="264" w:lineRule="auto"/>
        <w:ind w:right="1095"/>
      </w:pPr>
      <w:r>
        <w:t>349 computer aided telephone interviews (CATI) with commissioners of Workplace Training across the UK, achieving a 59% response rate on the contacted</w:t>
      </w:r>
      <w:hyperlink w:anchor="_bookmark56" w:history="1">
        <w:r>
          <w:rPr>
            <w:rFonts w:ascii="Calibri" w:hAnsi="Calibri"/>
            <w:vertAlign w:val="superscript"/>
          </w:rPr>
          <w:t>2</w:t>
        </w:r>
      </w:hyperlink>
      <w:r>
        <w:rPr>
          <w:rFonts w:ascii="Calibri" w:hAnsi="Calibri"/>
          <w:spacing w:val="-3"/>
        </w:rPr>
        <w:t xml:space="preserve"> </w:t>
      </w:r>
      <w:r>
        <w:t>sample,</w:t>
      </w:r>
      <w:r>
        <w:rPr>
          <w:spacing w:val="-4"/>
        </w:rPr>
        <w:t xml:space="preserve"> </w:t>
      </w:r>
      <w:r>
        <w:t>representing</w:t>
      </w:r>
      <w:r>
        <w:rPr>
          <w:spacing w:val="-5"/>
        </w:rPr>
        <w:t xml:space="preserve"> </w:t>
      </w:r>
      <w:r>
        <w:t>28%</w:t>
      </w:r>
      <w:r>
        <w:rPr>
          <w:spacing w:val="-4"/>
        </w:rPr>
        <w:t xml:space="preserve"> </w:t>
      </w:r>
      <w:r>
        <w:t>of</w:t>
      </w:r>
      <w:r>
        <w:rPr>
          <w:spacing w:val="-4"/>
        </w:rPr>
        <w:t xml:space="preserve"> </w:t>
      </w:r>
      <w:r>
        <w:t>all</w:t>
      </w:r>
      <w:r>
        <w:rPr>
          <w:spacing w:val="-5"/>
        </w:rPr>
        <w:t xml:space="preserve"> </w:t>
      </w:r>
      <w:r>
        <w:t>unique</w:t>
      </w:r>
      <w:r>
        <w:rPr>
          <w:spacing w:val="-5"/>
        </w:rPr>
        <w:t xml:space="preserve"> </w:t>
      </w:r>
      <w:r>
        <w:t>training</w:t>
      </w:r>
      <w:r>
        <w:rPr>
          <w:spacing w:val="-5"/>
        </w:rPr>
        <w:t xml:space="preserve"> </w:t>
      </w:r>
      <w:r>
        <w:t>commissioners.</w:t>
      </w:r>
    </w:p>
    <w:p w14:paraId="7E678E57" w14:textId="77777777" w:rsidR="004E14BB" w:rsidRDefault="00000000">
      <w:pPr>
        <w:pStyle w:val="ListParagraph"/>
        <w:numPr>
          <w:ilvl w:val="2"/>
          <w:numId w:val="15"/>
        </w:numPr>
        <w:tabs>
          <w:tab w:val="left" w:pos="1667"/>
        </w:tabs>
        <w:spacing w:line="264" w:lineRule="auto"/>
        <w:ind w:right="1179"/>
      </w:pPr>
      <w:r>
        <w:t>36 computer aided web-based interviews (CAWI) with commissioners of Workplace</w:t>
      </w:r>
      <w:r>
        <w:rPr>
          <w:spacing w:val="-4"/>
        </w:rPr>
        <w:t xml:space="preserve"> </w:t>
      </w:r>
      <w:r>
        <w:t>Training</w:t>
      </w:r>
      <w:r>
        <w:rPr>
          <w:spacing w:val="-5"/>
        </w:rPr>
        <w:t xml:space="preserve"> </w:t>
      </w:r>
      <w:r>
        <w:t>across</w:t>
      </w:r>
      <w:r>
        <w:rPr>
          <w:spacing w:val="-5"/>
        </w:rPr>
        <w:t xml:space="preserve"> </w:t>
      </w:r>
      <w:r>
        <w:t>the</w:t>
      </w:r>
      <w:r>
        <w:rPr>
          <w:spacing w:val="-4"/>
        </w:rPr>
        <w:t xml:space="preserve"> </w:t>
      </w:r>
      <w:r>
        <w:t>UK,</w:t>
      </w:r>
      <w:r>
        <w:rPr>
          <w:spacing w:val="-4"/>
        </w:rPr>
        <w:t xml:space="preserve"> </w:t>
      </w:r>
      <w:r>
        <w:t>achieving</w:t>
      </w:r>
      <w:r>
        <w:rPr>
          <w:spacing w:val="-5"/>
        </w:rPr>
        <w:t xml:space="preserve"> </w:t>
      </w:r>
      <w:r>
        <w:t>a</w:t>
      </w:r>
      <w:r>
        <w:rPr>
          <w:spacing w:val="-4"/>
        </w:rPr>
        <w:t xml:space="preserve"> </w:t>
      </w:r>
      <w:r>
        <w:t>5%</w:t>
      </w:r>
      <w:r>
        <w:rPr>
          <w:spacing w:val="-4"/>
        </w:rPr>
        <w:t xml:space="preserve"> </w:t>
      </w:r>
      <w:r>
        <w:t>response</w:t>
      </w:r>
      <w:r>
        <w:rPr>
          <w:spacing w:val="-4"/>
        </w:rPr>
        <w:t xml:space="preserve"> </w:t>
      </w:r>
      <w:r>
        <w:t>rate</w:t>
      </w:r>
      <w:r>
        <w:rPr>
          <w:spacing w:val="-4"/>
        </w:rPr>
        <w:t xml:space="preserve"> </w:t>
      </w:r>
      <w:r>
        <w:t>on</w:t>
      </w:r>
      <w:r>
        <w:rPr>
          <w:spacing w:val="-5"/>
        </w:rPr>
        <w:t xml:space="preserve"> </w:t>
      </w:r>
      <w:r>
        <w:t>those emailed with a link to the online survey</w:t>
      </w:r>
      <w:hyperlink w:anchor="_bookmark57" w:history="1">
        <w:r>
          <w:rPr>
            <w:vertAlign w:val="superscript"/>
          </w:rPr>
          <w:t>3</w:t>
        </w:r>
      </w:hyperlink>
      <w:r>
        <w:t>.</w:t>
      </w:r>
    </w:p>
    <w:p w14:paraId="65CCA38D" w14:textId="77777777" w:rsidR="004E14BB" w:rsidRDefault="00000000">
      <w:pPr>
        <w:pStyle w:val="BodyText"/>
        <w:spacing w:before="115" w:line="276" w:lineRule="auto"/>
        <w:ind w:left="958" w:right="1056"/>
        <w:jc w:val="both"/>
      </w:pPr>
      <w:r>
        <w:t>Telephone</w:t>
      </w:r>
      <w:r>
        <w:rPr>
          <w:spacing w:val="-20"/>
        </w:rPr>
        <w:t xml:space="preserve"> </w:t>
      </w:r>
      <w:r>
        <w:t>and</w:t>
      </w:r>
      <w:r>
        <w:rPr>
          <w:spacing w:val="-19"/>
        </w:rPr>
        <w:t xml:space="preserve"> </w:t>
      </w:r>
      <w:r>
        <w:t>online</w:t>
      </w:r>
      <w:r>
        <w:rPr>
          <w:spacing w:val="-19"/>
        </w:rPr>
        <w:t xml:space="preserve"> </w:t>
      </w:r>
      <w:r>
        <w:t>surveys</w:t>
      </w:r>
      <w:r>
        <w:rPr>
          <w:spacing w:val="-20"/>
        </w:rPr>
        <w:t xml:space="preserve"> </w:t>
      </w:r>
      <w:r>
        <w:t>were</w:t>
      </w:r>
      <w:r>
        <w:rPr>
          <w:spacing w:val="-19"/>
        </w:rPr>
        <w:t xml:space="preserve"> </w:t>
      </w:r>
      <w:r>
        <w:t>completed</w:t>
      </w:r>
      <w:r>
        <w:rPr>
          <w:spacing w:val="-20"/>
        </w:rPr>
        <w:t xml:space="preserve"> </w:t>
      </w:r>
      <w:r>
        <w:t>with/by</w:t>
      </w:r>
      <w:r>
        <w:rPr>
          <w:spacing w:val="-19"/>
        </w:rPr>
        <w:t xml:space="preserve"> </w:t>
      </w:r>
      <w:r>
        <w:t>training</w:t>
      </w:r>
      <w:r>
        <w:rPr>
          <w:spacing w:val="-19"/>
        </w:rPr>
        <w:t xml:space="preserve"> </w:t>
      </w:r>
      <w:r>
        <w:t>commissioners</w:t>
      </w:r>
      <w:r>
        <w:rPr>
          <w:spacing w:val="-20"/>
        </w:rPr>
        <w:t xml:space="preserve"> </w:t>
      </w:r>
      <w:r>
        <w:t xml:space="preserve">who had commissioned one or more Workplace Training event(s) from </w:t>
      </w:r>
      <w:proofErr w:type="spellStart"/>
      <w:r>
        <w:t>Acas</w:t>
      </w:r>
      <w:proofErr w:type="spellEnd"/>
      <w:r>
        <w:t xml:space="preserve"> delivered between October 2018 and December 2019 (three to fifteen months before fieldwork). All sample was provided by </w:t>
      </w:r>
      <w:proofErr w:type="spellStart"/>
      <w:r>
        <w:t>Acas</w:t>
      </w:r>
      <w:proofErr w:type="spellEnd"/>
      <w:r>
        <w:t xml:space="preserve"> from their Events and Management Recording system (EARS).</w:t>
      </w:r>
    </w:p>
    <w:p w14:paraId="76AB537A" w14:textId="77777777" w:rsidR="004E14BB" w:rsidRDefault="00000000">
      <w:pPr>
        <w:pStyle w:val="BodyText"/>
        <w:spacing w:before="119" w:line="276" w:lineRule="auto"/>
        <w:ind w:left="958" w:right="1057"/>
        <w:jc w:val="both"/>
      </w:pPr>
      <w:r>
        <w:t>CATI</w:t>
      </w:r>
      <w:r>
        <w:rPr>
          <w:spacing w:val="-8"/>
        </w:rPr>
        <w:t xml:space="preserve"> </w:t>
      </w:r>
      <w:r>
        <w:t>fieldwork</w:t>
      </w:r>
      <w:r>
        <w:rPr>
          <w:spacing w:val="-8"/>
        </w:rPr>
        <w:t xml:space="preserve"> </w:t>
      </w:r>
      <w:r>
        <w:t>took</w:t>
      </w:r>
      <w:r>
        <w:rPr>
          <w:spacing w:val="-8"/>
        </w:rPr>
        <w:t xml:space="preserve"> </w:t>
      </w:r>
      <w:r>
        <w:t>place</w:t>
      </w:r>
      <w:r>
        <w:rPr>
          <w:spacing w:val="-9"/>
        </w:rPr>
        <w:t xml:space="preserve"> </w:t>
      </w:r>
      <w:r>
        <w:t>between</w:t>
      </w:r>
      <w:r>
        <w:rPr>
          <w:spacing w:val="-9"/>
        </w:rPr>
        <w:t xml:space="preserve"> </w:t>
      </w:r>
      <w:r>
        <w:t>Thursday,</w:t>
      </w:r>
      <w:r>
        <w:rPr>
          <w:spacing w:val="-8"/>
        </w:rPr>
        <w:t xml:space="preserve"> </w:t>
      </w:r>
      <w:r>
        <w:t>16</w:t>
      </w:r>
      <w:r>
        <w:rPr>
          <w:vertAlign w:val="superscript"/>
        </w:rPr>
        <w:t>th</w:t>
      </w:r>
      <w:r>
        <w:rPr>
          <w:spacing w:val="-9"/>
        </w:rPr>
        <w:t xml:space="preserve"> </w:t>
      </w:r>
      <w:r>
        <w:t>January</w:t>
      </w:r>
      <w:r>
        <w:rPr>
          <w:spacing w:val="-8"/>
        </w:rPr>
        <w:t xml:space="preserve"> </w:t>
      </w:r>
      <w:r>
        <w:t>2020</w:t>
      </w:r>
      <w:r>
        <w:rPr>
          <w:spacing w:val="-8"/>
        </w:rPr>
        <w:t xml:space="preserve"> </w:t>
      </w:r>
      <w:r>
        <w:t>and</w:t>
      </w:r>
      <w:r>
        <w:rPr>
          <w:spacing w:val="-8"/>
        </w:rPr>
        <w:t xml:space="preserve"> </w:t>
      </w:r>
      <w:r>
        <w:t>Monday,</w:t>
      </w:r>
      <w:r>
        <w:rPr>
          <w:spacing w:val="-8"/>
        </w:rPr>
        <w:t xml:space="preserve"> </w:t>
      </w:r>
      <w:r>
        <w:t>16</w:t>
      </w:r>
      <w:r>
        <w:rPr>
          <w:vertAlign w:val="superscript"/>
        </w:rPr>
        <w:t>th</w:t>
      </w:r>
      <w:r>
        <w:t xml:space="preserve"> March 2020.CAWI fieldwork took place between Friday, 6</w:t>
      </w:r>
      <w:r>
        <w:rPr>
          <w:vertAlign w:val="superscript"/>
        </w:rPr>
        <w:t>th</w:t>
      </w:r>
      <w:r>
        <w:t xml:space="preserve"> March 2020 and Wednesday, 18</w:t>
      </w:r>
      <w:r>
        <w:rPr>
          <w:vertAlign w:val="superscript"/>
        </w:rPr>
        <w:t>th</w:t>
      </w:r>
      <w:r>
        <w:t xml:space="preserve"> March 2020.</w:t>
      </w:r>
    </w:p>
    <w:p w14:paraId="25AE67CF" w14:textId="77777777" w:rsidR="004E14BB" w:rsidRDefault="004E14BB">
      <w:pPr>
        <w:spacing w:line="276" w:lineRule="auto"/>
        <w:jc w:val="both"/>
        <w:sectPr w:rsidR="004E14BB">
          <w:pgSz w:w="11910" w:h="16840"/>
          <w:pgMar w:top="1740" w:right="380" w:bottom="920" w:left="460" w:header="0" w:footer="730" w:gutter="0"/>
          <w:cols w:space="720"/>
        </w:sectPr>
      </w:pPr>
    </w:p>
    <w:p w14:paraId="2ED126AC" w14:textId="77777777" w:rsidR="004E14BB" w:rsidRDefault="00000000">
      <w:pPr>
        <w:pStyle w:val="Heading3"/>
        <w:numPr>
          <w:ilvl w:val="1"/>
          <w:numId w:val="15"/>
        </w:numPr>
        <w:tabs>
          <w:tab w:val="left" w:pos="1678"/>
        </w:tabs>
        <w:spacing w:before="84"/>
        <w:ind w:left="1678" w:hanging="720"/>
      </w:pPr>
      <w:bookmarkStart w:id="22" w:name="2.3_Comparability_between_2008,_2013_and"/>
      <w:bookmarkStart w:id="23" w:name="_bookmark11"/>
      <w:bookmarkEnd w:id="22"/>
      <w:bookmarkEnd w:id="23"/>
      <w:r>
        <w:lastRenderedPageBreak/>
        <w:t>Comparability</w:t>
      </w:r>
      <w:r>
        <w:rPr>
          <w:spacing w:val="-5"/>
        </w:rPr>
        <w:t xml:space="preserve"> </w:t>
      </w:r>
      <w:r>
        <w:t>between</w:t>
      </w:r>
      <w:r>
        <w:rPr>
          <w:spacing w:val="-4"/>
        </w:rPr>
        <w:t xml:space="preserve"> </w:t>
      </w:r>
      <w:r>
        <w:t>2008,</w:t>
      </w:r>
      <w:r>
        <w:rPr>
          <w:spacing w:val="-3"/>
        </w:rPr>
        <w:t xml:space="preserve"> </w:t>
      </w:r>
      <w:r>
        <w:t>2013</w:t>
      </w:r>
      <w:r>
        <w:rPr>
          <w:spacing w:val="-3"/>
        </w:rPr>
        <w:t xml:space="preserve"> </w:t>
      </w:r>
      <w:r>
        <w:t>and</w:t>
      </w:r>
      <w:r>
        <w:rPr>
          <w:spacing w:val="-3"/>
        </w:rPr>
        <w:t xml:space="preserve"> </w:t>
      </w:r>
      <w:r>
        <w:t>2019</w:t>
      </w:r>
      <w:r>
        <w:rPr>
          <w:spacing w:val="-4"/>
        </w:rPr>
        <w:t xml:space="preserve"> </w:t>
      </w:r>
      <w:r>
        <w:t>survey</w:t>
      </w:r>
      <w:r>
        <w:rPr>
          <w:spacing w:val="-2"/>
        </w:rPr>
        <w:t xml:space="preserve"> results</w:t>
      </w:r>
    </w:p>
    <w:p w14:paraId="28C57059" w14:textId="77777777" w:rsidR="004E14BB" w:rsidRDefault="00000000">
      <w:pPr>
        <w:pStyle w:val="BodyText"/>
        <w:spacing w:before="191" w:line="276" w:lineRule="auto"/>
        <w:ind w:left="958" w:right="1059"/>
        <w:jc w:val="both"/>
      </w:pPr>
      <w:r>
        <w:t>There are some challenges to comparing 2019 survey results with those of 2008 and 2013.</w:t>
      </w:r>
    </w:p>
    <w:p w14:paraId="3973D455" w14:textId="77777777" w:rsidR="004E14BB" w:rsidRDefault="00000000">
      <w:pPr>
        <w:pStyle w:val="BodyText"/>
        <w:spacing w:before="119" w:line="276" w:lineRule="auto"/>
        <w:ind w:left="958" w:right="1057"/>
        <w:jc w:val="both"/>
      </w:pPr>
      <w:r>
        <w:t xml:space="preserve">Firstly, </w:t>
      </w:r>
      <w:proofErr w:type="gramStart"/>
      <w:r>
        <w:t>as a result of</w:t>
      </w:r>
      <w:proofErr w:type="gramEnd"/>
      <w:r>
        <w:t xml:space="preserve"> the expansion of the numbers of employers taking part in Workplace</w:t>
      </w:r>
      <w:r>
        <w:rPr>
          <w:spacing w:val="-14"/>
        </w:rPr>
        <w:t xml:space="preserve"> </w:t>
      </w:r>
      <w:r>
        <w:t>Training,</w:t>
      </w:r>
      <w:r>
        <w:rPr>
          <w:spacing w:val="-14"/>
        </w:rPr>
        <w:t xml:space="preserve"> </w:t>
      </w:r>
      <w:r>
        <w:t>the</w:t>
      </w:r>
      <w:r>
        <w:rPr>
          <w:spacing w:val="-15"/>
        </w:rPr>
        <w:t xml:space="preserve"> </w:t>
      </w:r>
      <w:r>
        <w:t>profiles</w:t>
      </w:r>
      <w:r>
        <w:rPr>
          <w:spacing w:val="-15"/>
        </w:rPr>
        <w:t xml:space="preserve"> </w:t>
      </w:r>
      <w:r>
        <w:t>of</w:t>
      </w:r>
      <w:r>
        <w:rPr>
          <w:spacing w:val="-15"/>
        </w:rPr>
        <w:t xml:space="preserve"> </w:t>
      </w:r>
      <w:r>
        <w:t>employer</w:t>
      </w:r>
      <w:r>
        <w:rPr>
          <w:spacing w:val="-15"/>
        </w:rPr>
        <w:t xml:space="preserve"> </w:t>
      </w:r>
      <w:r>
        <w:t>populations</w:t>
      </w:r>
      <w:r>
        <w:rPr>
          <w:spacing w:val="-15"/>
        </w:rPr>
        <w:t xml:space="preserve"> </w:t>
      </w:r>
      <w:r>
        <w:t>across</w:t>
      </w:r>
      <w:r>
        <w:rPr>
          <w:spacing w:val="-14"/>
        </w:rPr>
        <w:t xml:space="preserve"> </w:t>
      </w:r>
      <w:r>
        <w:t>the</w:t>
      </w:r>
      <w:r>
        <w:rPr>
          <w:spacing w:val="-15"/>
        </w:rPr>
        <w:t xml:space="preserve"> </w:t>
      </w:r>
      <w:r>
        <w:t>three</w:t>
      </w:r>
      <w:r>
        <w:rPr>
          <w:spacing w:val="-14"/>
        </w:rPr>
        <w:t xml:space="preserve"> </w:t>
      </w:r>
      <w:r>
        <w:t>surveys, 2008, 2013 and 2019 (of all employers participating in Workplace Training in respective</w:t>
      </w:r>
      <w:r>
        <w:rPr>
          <w:spacing w:val="-20"/>
        </w:rPr>
        <w:t xml:space="preserve"> </w:t>
      </w:r>
      <w:r>
        <w:t>12-month</w:t>
      </w:r>
      <w:r>
        <w:rPr>
          <w:spacing w:val="-19"/>
        </w:rPr>
        <w:t xml:space="preserve"> </w:t>
      </w:r>
      <w:r>
        <w:t>periods)</w:t>
      </w:r>
      <w:r>
        <w:rPr>
          <w:spacing w:val="-19"/>
        </w:rPr>
        <w:t xml:space="preserve"> </w:t>
      </w:r>
      <w:r>
        <w:t>may</w:t>
      </w:r>
      <w:r>
        <w:rPr>
          <w:spacing w:val="-20"/>
        </w:rPr>
        <w:t xml:space="preserve"> </w:t>
      </w:r>
      <w:r>
        <w:t>differ</w:t>
      </w:r>
      <w:r>
        <w:rPr>
          <w:spacing w:val="-19"/>
        </w:rPr>
        <w:t xml:space="preserve"> </w:t>
      </w:r>
      <w:r>
        <w:t>in</w:t>
      </w:r>
      <w:r>
        <w:rPr>
          <w:spacing w:val="-20"/>
        </w:rPr>
        <w:t xml:space="preserve"> </w:t>
      </w:r>
      <w:r>
        <w:t>ways</w:t>
      </w:r>
      <w:r>
        <w:rPr>
          <w:spacing w:val="-19"/>
        </w:rPr>
        <w:t xml:space="preserve"> </w:t>
      </w:r>
      <w:r>
        <w:t>which</w:t>
      </w:r>
      <w:r>
        <w:rPr>
          <w:spacing w:val="-19"/>
        </w:rPr>
        <w:t xml:space="preserve"> </w:t>
      </w:r>
      <w:r>
        <w:t>affect</w:t>
      </w:r>
      <w:r>
        <w:rPr>
          <w:spacing w:val="-20"/>
        </w:rPr>
        <w:t xml:space="preserve"> </w:t>
      </w:r>
      <w:r>
        <w:t>key</w:t>
      </w:r>
      <w:r>
        <w:rPr>
          <w:spacing w:val="-19"/>
        </w:rPr>
        <w:t xml:space="preserve"> </w:t>
      </w:r>
      <w:r>
        <w:t>survey</w:t>
      </w:r>
      <w:r>
        <w:rPr>
          <w:spacing w:val="-19"/>
        </w:rPr>
        <w:t xml:space="preserve"> </w:t>
      </w:r>
      <w:r>
        <w:t>measures (such as satisfaction and impact).</w:t>
      </w:r>
    </w:p>
    <w:p w14:paraId="2BA59E17" w14:textId="77777777" w:rsidR="004E14BB" w:rsidRDefault="00000000">
      <w:pPr>
        <w:pStyle w:val="BodyText"/>
        <w:spacing w:before="120" w:line="276" w:lineRule="auto"/>
        <w:ind w:left="958" w:right="1059"/>
        <w:jc w:val="both"/>
      </w:pPr>
      <w:r>
        <w:t>Secondly, that further variation may occur such that, even if the participation profiles</w:t>
      </w:r>
      <w:r>
        <w:rPr>
          <w:spacing w:val="-16"/>
        </w:rPr>
        <w:t xml:space="preserve"> </w:t>
      </w:r>
      <w:r>
        <w:t>are</w:t>
      </w:r>
      <w:r>
        <w:rPr>
          <w:spacing w:val="-16"/>
        </w:rPr>
        <w:t xml:space="preserve"> </w:t>
      </w:r>
      <w:r>
        <w:t>similar,</w:t>
      </w:r>
      <w:r>
        <w:rPr>
          <w:spacing w:val="-16"/>
        </w:rPr>
        <w:t xml:space="preserve"> </w:t>
      </w:r>
      <w:r>
        <w:t>the</w:t>
      </w:r>
      <w:r>
        <w:rPr>
          <w:spacing w:val="-16"/>
        </w:rPr>
        <w:t xml:space="preserve"> </w:t>
      </w:r>
      <w:r>
        <w:t>profiles</w:t>
      </w:r>
      <w:r>
        <w:rPr>
          <w:spacing w:val="-15"/>
        </w:rPr>
        <w:t xml:space="preserve"> </w:t>
      </w:r>
      <w:r>
        <w:t>of</w:t>
      </w:r>
      <w:r>
        <w:rPr>
          <w:spacing w:val="-16"/>
        </w:rPr>
        <w:t xml:space="preserve"> </w:t>
      </w:r>
      <w:r>
        <w:t>the</w:t>
      </w:r>
      <w:r>
        <w:rPr>
          <w:spacing w:val="-16"/>
        </w:rPr>
        <w:t xml:space="preserve"> </w:t>
      </w:r>
      <w:r>
        <w:t>achieved</w:t>
      </w:r>
      <w:r>
        <w:rPr>
          <w:spacing w:val="-15"/>
        </w:rPr>
        <w:t xml:space="preserve"> </w:t>
      </w:r>
      <w:r>
        <w:t>samples</w:t>
      </w:r>
      <w:r>
        <w:rPr>
          <w:spacing w:val="-16"/>
        </w:rPr>
        <w:t xml:space="preserve"> </w:t>
      </w:r>
      <w:r>
        <w:t>differ,</w:t>
      </w:r>
      <w:r>
        <w:rPr>
          <w:spacing w:val="-14"/>
        </w:rPr>
        <w:t xml:space="preserve"> </w:t>
      </w:r>
      <w:r>
        <w:t>with</w:t>
      </w:r>
      <w:r>
        <w:rPr>
          <w:spacing w:val="-16"/>
        </w:rPr>
        <w:t xml:space="preserve"> </w:t>
      </w:r>
      <w:r>
        <w:t>similar</w:t>
      </w:r>
      <w:r>
        <w:rPr>
          <w:spacing w:val="-16"/>
        </w:rPr>
        <w:t xml:space="preserve"> </w:t>
      </w:r>
      <w:r>
        <w:t>effects. Key differences between the 2013 and 2019 samples include:</w:t>
      </w:r>
    </w:p>
    <w:p w14:paraId="0BAEB0B3" w14:textId="77777777" w:rsidR="004E14BB" w:rsidRDefault="00000000">
      <w:pPr>
        <w:pStyle w:val="ListParagraph"/>
        <w:numPr>
          <w:ilvl w:val="2"/>
          <w:numId w:val="15"/>
        </w:numPr>
        <w:tabs>
          <w:tab w:val="left" w:pos="1667"/>
        </w:tabs>
        <w:spacing w:before="120"/>
      </w:pPr>
      <w:r>
        <w:t>Fewer</w:t>
      </w:r>
      <w:r>
        <w:rPr>
          <w:spacing w:val="-9"/>
        </w:rPr>
        <w:t xml:space="preserve"> </w:t>
      </w:r>
      <w:r>
        <w:t>HR</w:t>
      </w:r>
      <w:r>
        <w:rPr>
          <w:spacing w:val="-7"/>
        </w:rPr>
        <w:t xml:space="preserve"> </w:t>
      </w:r>
      <w:r>
        <w:t>and</w:t>
      </w:r>
      <w:r>
        <w:rPr>
          <w:spacing w:val="-9"/>
        </w:rPr>
        <w:t xml:space="preserve"> </w:t>
      </w:r>
      <w:r>
        <w:t>personnel</w:t>
      </w:r>
      <w:r>
        <w:rPr>
          <w:spacing w:val="-7"/>
        </w:rPr>
        <w:t xml:space="preserve"> </w:t>
      </w:r>
      <w:r>
        <w:t>staff</w:t>
      </w:r>
      <w:r>
        <w:rPr>
          <w:spacing w:val="-7"/>
        </w:rPr>
        <w:t xml:space="preserve"> </w:t>
      </w:r>
      <w:r>
        <w:t>amongst</w:t>
      </w:r>
      <w:r>
        <w:rPr>
          <w:spacing w:val="-9"/>
        </w:rPr>
        <w:t xml:space="preserve"> </w:t>
      </w:r>
      <w:r>
        <w:t>respondents:</w:t>
      </w:r>
      <w:r>
        <w:rPr>
          <w:spacing w:val="-7"/>
        </w:rPr>
        <w:t xml:space="preserve"> </w:t>
      </w:r>
      <w:r>
        <w:t>51%</w:t>
      </w:r>
      <w:r>
        <w:rPr>
          <w:spacing w:val="-8"/>
        </w:rPr>
        <w:t xml:space="preserve"> </w:t>
      </w:r>
      <w:r>
        <w:t>cf.</w:t>
      </w:r>
      <w:r>
        <w:rPr>
          <w:spacing w:val="-6"/>
        </w:rPr>
        <w:t xml:space="preserve"> </w:t>
      </w:r>
      <w:proofErr w:type="gramStart"/>
      <w:r>
        <w:rPr>
          <w:spacing w:val="-4"/>
        </w:rPr>
        <w:t>61%;</w:t>
      </w:r>
      <w:proofErr w:type="gramEnd"/>
    </w:p>
    <w:p w14:paraId="47BD7C6C" w14:textId="77777777" w:rsidR="004E14BB" w:rsidRDefault="00000000">
      <w:pPr>
        <w:pStyle w:val="ListParagraph"/>
        <w:numPr>
          <w:ilvl w:val="2"/>
          <w:numId w:val="15"/>
        </w:numPr>
        <w:tabs>
          <w:tab w:val="left" w:pos="1667"/>
        </w:tabs>
        <w:spacing w:before="25" w:line="261" w:lineRule="auto"/>
        <w:ind w:right="1473"/>
      </w:pPr>
      <w:r>
        <w:t>More</w:t>
      </w:r>
      <w:r>
        <w:rPr>
          <w:spacing w:val="-5"/>
        </w:rPr>
        <w:t xml:space="preserve"> </w:t>
      </w:r>
      <w:r>
        <w:t>private</w:t>
      </w:r>
      <w:r>
        <w:rPr>
          <w:spacing w:val="-6"/>
        </w:rPr>
        <w:t xml:space="preserve"> </w:t>
      </w:r>
      <w:r>
        <w:t>sector</w:t>
      </w:r>
      <w:r>
        <w:rPr>
          <w:spacing w:val="-5"/>
        </w:rPr>
        <w:t xml:space="preserve"> </w:t>
      </w:r>
      <w:proofErr w:type="spellStart"/>
      <w:r>
        <w:t>organisations</w:t>
      </w:r>
      <w:proofErr w:type="spellEnd"/>
      <w:r>
        <w:rPr>
          <w:spacing w:val="-6"/>
        </w:rPr>
        <w:t xml:space="preserve"> </w:t>
      </w:r>
      <w:r>
        <w:t>represented</w:t>
      </w:r>
      <w:r>
        <w:rPr>
          <w:spacing w:val="-6"/>
        </w:rPr>
        <w:t xml:space="preserve"> </w:t>
      </w:r>
      <w:r>
        <w:t>by</w:t>
      </w:r>
      <w:r>
        <w:rPr>
          <w:spacing w:val="-5"/>
        </w:rPr>
        <w:t xml:space="preserve"> </w:t>
      </w:r>
      <w:r>
        <w:t>respondents:</w:t>
      </w:r>
      <w:r>
        <w:rPr>
          <w:spacing w:val="-6"/>
        </w:rPr>
        <w:t xml:space="preserve"> </w:t>
      </w:r>
      <w:r>
        <w:t>51%</w:t>
      </w:r>
      <w:r>
        <w:rPr>
          <w:spacing w:val="-5"/>
        </w:rPr>
        <w:t xml:space="preserve"> </w:t>
      </w:r>
      <w:r>
        <w:t xml:space="preserve">cf. </w:t>
      </w:r>
      <w:proofErr w:type="gramStart"/>
      <w:r>
        <w:rPr>
          <w:spacing w:val="-4"/>
        </w:rPr>
        <w:t>45%;</w:t>
      </w:r>
      <w:proofErr w:type="gramEnd"/>
    </w:p>
    <w:p w14:paraId="4B5B1A51" w14:textId="77777777" w:rsidR="004E14BB" w:rsidRDefault="00000000">
      <w:pPr>
        <w:pStyle w:val="ListParagraph"/>
        <w:numPr>
          <w:ilvl w:val="2"/>
          <w:numId w:val="15"/>
        </w:numPr>
        <w:tabs>
          <w:tab w:val="left" w:pos="1667"/>
        </w:tabs>
        <w:spacing w:before="3"/>
      </w:pPr>
      <w:r>
        <w:t>Fewer</w:t>
      </w:r>
      <w:r>
        <w:rPr>
          <w:spacing w:val="-16"/>
        </w:rPr>
        <w:t xml:space="preserve"> </w:t>
      </w:r>
      <w:r>
        <w:t>not-for-profit/voluntary</w:t>
      </w:r>
      <w:r>
        <w:rPr>
          <w:spacing w:val="-15"/>
        </w:rPr>
        <w:t xml:space="preserve"> </w:t>
      </w:r>
      <w:proofErr w:type="spellStart"/>
      <w:r>
        <w:t>organisations</w:t>
      </w:r>
      <w:proofErr w:type="spellEnd"/>
      <w:r>
        <w:t>:</w:t>
      </w:r>
      <w:r>
        <w:rPr>
          <w:spacing w:val="-14"/>
        </w:rPr>
        <w:t xml:space="preserve"> </w:t>
      </w:r>
      <w:r>
        <w:t>18%</w:t>
      </w:r>
      <w:r>
        <w:rPr>
          <w:spacing w:val="-14"/>
        </w:rPr>
        <w:t xml:space="preserve"> </w:t>
      </w:r>
      <w:r>
        <w:t>cf.</w:t>
      </w:r>
      <w:r>
        <w:rPr>
          <w:spacing w:val="-14"/>
        </w:rPr>
        <w:t xml:space="preserve"> </w:t>
      </w:r>
      <w:proofErr w:type="gramStart"/>
      <w:r>
        <w:rPr>
          <w:spacing w:val="-4"/>
        </w:rPr>
        <w:t>27%;</w:t>
      </w:r>
      <w:proofErr w:type="gramEnd"/>
    </w:p>
    <w:p w14:paraId="010D8287" w14:textId="77777777" w:rsidR="004E14BB" w:rsidRDefault="00000000">
      <w:pPr>
        <w:pStyle w:val="ListParagraph"/>
        <w:numPr>
          <w:ilvl w:val="2"/>
          <w:numId w:val="15"/>
        </w:numPr>
        <w:tabs>
          <w:tab w:val="left" w:pos="1667"/>
        </w:tabs>
        <w:spacing w:before="24" w:line="261" w:lineRule="auto"/>
        <w:ind w:right="2314"/>
      </w:pPr>
      <w:r>
        <w:t>Fewer</w:t>
      </w:r>
      <w:r>
        <w:rPr>
          <w:spacing w:val="-6"/>
        </w:rPr>
        <w:t xml:space="preserve"> </w:t>
      </w:r>
      <w:proofErr w:type="spellStart"/>
      <w:r>
        <w:t>organisations</w:t>
      </w:r>
      <w:proofErr w:type="spellEnd"/>
      <w:r>
        <w:rPr>
          <w:spacing w:val="-6"/>
        </w:rPr>
        <w:t xml:space="preserve"> </w:t>
      </w:r>
      <w:r>
        <w:t>with</w:t>
      </w:r>
      <w:r>
        <w:rPr>
          <w:spacing w:val="-7"/>
        </w:rPr>
        <w:t xml:space="preserve"> </w:t>
      </w:r>
      <w:r>
        <w:t>non-union</w:t>
      </w:r>
      <w:r>
        <w:rPr>
          <w:spacing w:val="-7"/>
        </w:rPr>
        <w:t xml:space="preserve"> </w:t>
      </w:r>
      <w:r>
        <w:t>representatives</w:t>
      </w:r>
      <w:r>
        <w:rPr>
          <w:spacing w:val="-6"/>
        </w:rPr>
        <w:t xml:space="preserve"> </w:t>
      </w:r>
      <w:r>
        <w:t>within</w:t>
      </w:r>
      <w:r>
        <w:rPr>
          <w:spacing w:val="-7"/>
        </w:rPr>
        <w:t xml:space="preserve"> </w:t>
      </w:r>
      <w:r>
        <w:t xml:space="preserve">their workforces: 39% cf. </w:t>
      </w:r>
      <w:proofErr w:type="gramStart"/>
      <w:r>
        <w:t>50%;</w:t>
      </w:r>
      <w:proofErr w:type="gramEnd"/>
    </w:p>
    <w:p w14:paraId="7E551422" w14:textId="77777777" w:rsidR="004E14BB" w:rsidRDefault="00000000">
      <w:pPr>
        <w:pStyle w:val="ListParagraph"/>
        <w:numPr>
          <w:ilvl w:val="2"/>
          <w:numId w:val="15"/>
        </w:numPr>
        <w:tabs>
          <w:tab w:val="left" w:pos="1667"/>
        </w:tabs>
        <w:spacing w:before="3" w:line="264" w:lineRule="auto"/>
        <w:ind w:right="1527"/>
      </w:pPr>
      <w:r>
        <w:t>Fewer</w:t>
      </w:r>
      <w:r>
        <w:rPr>
          <w:spacing w:val="-4"/>
        </w:rPr>
        <w:t xml:space="preserve"> </w:t>
      </w:r>
      <w:r>
        <w:t>training</w:t>
      </w:r>
      <w:r>
        <w:rPr>
          <w:spacing w:val="-5"/>
        </w:rPr>
        <w:t xml:space="preserve"> </w:t>
      </w:r>
      <w:r>
        <w:t>commissioners</w:t>
      </w:r>
      <w:r>
        <w:rPr>
          <w:spacing w:val="-4"/>
        </w:rPr>
        <w:t xml:space="preserve"> </w:t>
      </w:r>
      <w:r>
        <w:t>that</w:t>
      </w:r>
      <w:r>
        <w:rPr>
          <w:spacing w:val="-4"/>
        </w:rPr>
        <w:t xml:space="preserve"> </w:t>
      </w:r>
      <w:r>
        <w:t>have</w:t>
      </w:r>
      <w:r>
        <w:rPr>
          <w:spacing w:val="-3"/>
        </w:rPr>
        <w:t xml:space="preserve"> </w:t>
      </w:r>
      <w:r>
        <w:t>also</w:t>
      </w:r>
      <w:r>
        <w:rPr>
          <w:spacing w:val="-5"/>
        </w:rPr>
        <w:t xml:space="preserve"> </w:t>
      </w:r>
      <w:r>
        <w:t>used</w:t>
      </w:r>
      <w:r>
        <w:rPr>
          <w:spacing w:val="-4"/>
        </w:rPr>
        <w:t xml:space="preserve"> </w:t>
      </w:r>
      <w:r>
        <w:t>other</w:t>
      </w:r>
      <w:r>
        <w:rPr>
          <w:spacing w:val="-4"/>
        </w:rPr>
        <w:t xml:space="preserve"> </w:t>
      </w:r>
      <w:proofErr w:type="spellStart"/>
      <w:r>
        <w:t>Acas</w:t>
      </w:r>
      <w:proofErr w:type="spellEnd"/>
      <w:r>
        <w:rPr>
          <w:spacing w:val="-4"/>
        </w:rPr>
        <w:t xml:space="preserve"> </w:t>
      </w:r>
      <w:r>
        <w:t>services: 79% cf. 87%.</w:t>
      </w:r>
    </w:p>
    <w:p w14:paraId="20F26B2B" w14:textId="77777777" w:rsidR="004E14BB" w:rsidRDefault="00000000">
      <w:pPr>
        <w:pStyle w:val="BodyText"/>
        <w:spacing w:before="118" w:line="276" w:lineRule="auto"/>
        <w:ind w:left="958" w:right="1058"/>
        <w:jc w:val="both"/>
      </w:pPr>
      <w:r>
        <w:t>There is also a shift away from HR and People Management in respect of the Workplace Training events respondents were questioned about</w:t>
      </w:r>
      <w:hyperlink w:anchor="_bookmark58" w:history="1">
        <w:r>
          <w:rPr>
            <w:vertAlign w:val="superscript"/>
          </w:rPr>
          <w:t>4</w:t>
        </w:r>
      </w:hyperlink>
      <w:r>
        <w:t xml:space="preserve"> in 2019 (38%, compared to 52% in 2013); with</w:t>
      </w:r>
      <w:r>
        <w:rPr>
          <w:spacing w:val="-1"/>
        </w:rPr>
        <w:t xml:space="preserve"> </w:t>
      </w:r>
      <w:r>
        <w:t>respondents</w:t>
      </w:r>
      <w:r>
        <w:rPr>
          <w:spacing w:val="-1"/>
        </w:rPr>
        <w:t xml:space="preserve"> </w:t>
      </w:r>
      <w:r>
        <w:t>more likely</w:t>
      </w:r>
      <w:r>
        <w:rPr>
          <w:spacing w:val="-2"/>
        </w:rPr>
        <w:t xml:space="preserve"> </w:t>
      </w:r>
      <w:r>
        <w:t>to</w:t>
      </w:r>
      <w:r>
        <w:rPr>
          <w:spacing w:val="-1"/>
        </w:rPr>
        <w:t xml:space="preserve"> </w:t>
      </w:r>
      <w:r>
        <w:t>be questioned</w:t>
      </w:r>
      <w:r>
        <w:rPr>
          <w:spacing w:val="-2"/>
        </w:rPr>
        <w:t xml:space="preserve"> </w:t>
      </w:r>
      <w:r>
        <w:t>about Employment Relations courses (33%,</w:t>
      </w:r>
      <w:r>
        <w:rPr>
          <w:spacing w:val="40"/>
        </w:rPr>
        <w:t xml:space="preserve"> </w:t>
      </w:r>
      <w:r>
        <w:t>compared to 24% in 2013) and courses covering Fair Treatment at Work (29%, compared to 24%).</w:t>
      </w:r>
    </w:p>
    <w:p w14:paraId="0F061795" w14:textId="77777777" w:rsidR="004E14BB" w:rsidRDefault="00000000">
      <w:pPr>
        <w:pStyle w:val="BodyText"/>
        <w:spacing w:before="120" w:line="276" w:lineRule="auto"/>
        <w:ind w:left="958" w:right="1056"/>
        <w:jc w:val="both"/>
      </w:pPr>
      <w:r>
        <w:t>In</w:t>
      </w:r>
      <w:r>
        <w:rPr>
          <w:spacing w:val="-18"/>
        </w:rPr>
        <w:t xml:space="preserve"> </w:t>
      </w:r>
      <w:r>
        <w:t>addition,</w:t>
      </w:r>
      <w:r>
        <w:rPr>
          <w:spacing w:val="-18"/>
        </w:rPr>
        <w:t xml:space="preserve"> </w:t>
      </w:r>
      <w:r>
        <w:t>in</w:t>
      </w:r>
      <w:r>
        <w:rPr>
          <w:spacing w:val="-18"/>
        </w:rPr>
        <w:t xml:space="preserve"> </w:t>
      </w:r>
      <w:r>
        <w:t>2019</w:t>
      </w:r>
      <w:r>
        <w:rPr>
          <w:spacing w:val="-18"/>
        </w:rPr>
        <w:t xml:space="preserve"> </w:t>
      </w:r>
      <w:r>
        <w:t>the</w:t>
      </w:r>
      <w:r>
        <w:rPr>
          <w:spacing w:val="-18"/>
        </w:rPr>
        <w:t xml:space="preserve"> </w:t>
      </w:r>
      <w:r>
        <w:t>response</w:t>
      </w:r>
      <w:r>
        <w:rPr>
          <w:spacing w:val="-18"/>
        </w:rPr>
        <w:t xml:space="preserve"> </w:t>
      </w:r>
      <w:r>
        <w:t>rate</w:t>
      </w:r>
      <w:r>
        <w:rPr>
          <w:spacing w:val="-17"/>
        </w:rPr>
        <w:t xml:space="preserve"> </w:t>
      </w:r>
      <w:r>
        <w:t>as</w:t>
      </w:r>
      <w:r>
        <w:rPr>
          <w:spacing w:val="-18"/>
        </w:rPr>
        <w:t xml:space="preserve"> </w:t>
      </w:r>
      <w:r>
        <w:t>a</w:t>
      </w:r>
      <w:r>
        <w:rPr>
          <w:spacing w:val="-17"/>
        </w:rPr>
        <w:t xml:space="preserve"> </w:t>
      </w:r>
      <w:r>
        <w:t>proportion</w:t>
      </w:r>
      <w:r>
        <w:rPr>
          <w:spacing w:val="-17"/>
        </w:rPr>
        <w:t xml:space="preserve"> </w:t>
      </w:r>
      <w:r>
        <w:t>of</w:t>
      </w:r>
      <w:r>
        <w:rPr>
          <w:spacing w:val="-19"/>
        </w:rPr>
        <w:t xml:space="preserve"> </w:t>
      </w:r>
      <w:r>
        <w:t>all</w:t>
      </w:r>
      <w:r>
        <w:rPr>
          <w:spacing w:val="-17"/>
        </w:rPr>
        <w:t xml:space="preserve"> </w:t>
      </w:r>
      <w:r>
        <w:t>training</w:t>
      </w:r>
      <w:r>
        <w:rPr>
          <w:spacing w:val="-18"/>
        </w:rPr>
        <w:t xml:space="preserve"> </w:t>
      </w:r>
      <w:r>
        <w:t xml:space="preserve">commissioners was lower than in 2013 (28%, compared to 57% in 2013). The lower response rate was </w:t>
      </w:r>
      <w:proofErr w:type="gramStart"/>
      <w:r>
        <w:t>in spite of</w:t>
      </w:r>
      <w:proofErr w:type="gramEnd"/>
      <w:r>
        <w:t xml:space="preserve"> systematic repeated attempts to contact training commissioners over the extended fieldwork period, and the offer of an online survey option for those that had not responded positively to the opportunity to take part in the telephone survey.</w:t>
      </w:r>
    </w:p>
    <w:p w14:paraId="77C36320" w14:textId="77777777" w:rsidR="004E14BB" w:rsidRDefault="00000000">
      <w:pPr>
        <w:pStyle w:val="BodyText"/>
        <w:spacing w:before="120" w:line="276" w:lineRule="auto"/>
        <w:ind w:left="958" w:right="1057"/>
        <w:jc w:val="both"/>
      </w:pPr>
      <w:r>
        <w:t xml:space="preserve">Therefore, taking into account these </w:t>
      </w:r>
      <w:proofErr w:type="gramStart"/>
      <w:r>
        <w:t>year on year</w:t>
      </w:r>
      <w:proofErr w:type="gramEnd"/>
      <w:r>
        <w:t xml:space="preserve"> differences, it is possible that apparent changes (negative or positive) in key performance indicators for Workforce</w:t>
      </w:r>
      <w:r>
        <w:rPr>
          <w:spacing w:val="-10"/>
        </w:rPr>
        <w:t xml:space="preserve"> </w:t>
      </w:r>
      <w:r>
        <w:t>Training</w:t>
      </w:r>
      <w:r>
        <w:rPr>
          <w:spacing w:val="-11"/>
        </w:rPr>
        <w:t xml:space="preserve"> </w:t>
      </w:r>
      <w:r>
        <w:t>are</w:t>
      </w:r>
      <w:r>
        <w:rPr>
          <w:spacing w:val="-11"/>
        </w:rPr>
        <w:t xml:space="preserve"> </w:t>
      </w:r>
      <w:r>
        <w:t>simply</w:t>
      </w:r>
      <w:r>
        <w:rPr>
          <w:spacing w:val="-11"/>
        </w:rPr>
        <w:t xml:space="preserve"> </w:t>
      </w:r>
      <w:r>
        <w:t>artefacts</w:t>
      </w:r>
      <w:r>
        <w:rPr>
          <w:spacing w:val="-10"/>
        </w:rPr>
        <w:t xml:space="preserve"> </w:t>
      </w:r>
      <w:r>
        <w:t>of</w:t>
      </w:r>
      <w:r>
        <w:rPr>
          <w:spacing w:val="-9"/>
        </w:rPr>
        <w:t xml:space="preserve"> </w:t>
      </w:r>
      <w:r>
        <w:t>population</w:t>
      </w:r>
      <w:r>
        <w:rPr>
          <w:spacing w:val="-11"/>
        </w:rPr>
        <w:t xml:space="preserve"> </w:t>
      </w:r>
      <w:r>
        <w:t>or</w:t>
      </w:r>
      <w:r>
        <w:rPr>
          <w:spacing w:val="-10"/>
        </w:rPr>
        <w:t xml:space="preserve"> </w:t>
      </w:r>
      <w:r>
        <w:t>sample</w:t>
      </w:r>
      <w:r>
        <w:rPr>
          <w:spacing w:val="-10"/>
        </w:rPr>
        <w:t xml:space="preserve"> </w:t>
      </w:r>
      <w:r>
        <w:t>differences</w:t>
      </w:r>
      <w:r>
        <w:rPr>
          <w:spacing w:val="-11"/>
        </w:rPr>
        <w:t xml:space="preserve"> </w:t>
      </w:r>
      <w:r>
        <w:t>rather than real ones (such that they would have changed even if the population or sample characteristics had not).</w:t>
      </w:r>
    </w:p>
    <w:p w14:paraId="1DBEC514" w14:textId="77777777" w:rsidR="004E14BB" w:rsidRDefault="00000000">
      <w:pPr>
        <w:pStyle w:val="BodyText"/>
        <w:spacing w:before="119" w:line="276" w:lineRule="auto"/>
        <w:ind w:left="958" w:right="1057"/>
        <w:jc w:val="both"/>
      </w:pPr>
      <w:r>
        <w:t>It should be noted that the 2008 and 2013 surveys did not weight their achieved samples back to their respective populations of Workplace Training participants and, to ensure consistency with these past surveys, the 2019 survey data is also not weighted.</w:t>
      </w:r>
      <w:r>
        <w:rPr>
          <w:spacing w:val="40"/>
        </w:rPr>
        <w:t xml:space="preserve"> </w:t>
      </w:r>
      <w:r>
        <w:t>Furthermore, to weight data one must have a reliable and consistent measure of the population for the data to be weighted to.</w:t>
      </w:r>
      <w:r>
        <w:rPr>
          <w:spacing w:val="40"/>
        </w:rPr>
        <w:t xml:space="preserve"> </w:t>
      </w:r>
      <w:r>
        <w:t>The de- duplication</w:t>
      </w:r>
      <w:r>
        <w:rPr>
          <w:spacing w:val="-7"/>
        </w:rPr>
        <w:t xml:space="preserve"> </w:t>
      </w:r>
      <w:r>
        <w:t>process</w:t>
      </w:r>
      <w:r>
        <w:rPr>
          <w:spacing w:val="-8"/>
        </w:rPr>
        <w:t xml:space="preserve"> </w:t>
      </w:r>
      <w:r>
        <w:t>undermined</w:t>
      </w:r>
      <w:r>
        <w:rPr>
          <w:spacing w:val="-6"/>
        </w:rPr>
        <w:t xml:space="preserve"> </w:t>
      </w:r>
      <w:r>
        <w:t>this</w:t>
      </w:r>
      <w:r>
        <w:rPr>
          <w:spacing w:val="-8"/>
        </w:rPr>
        <w:t xml:space="preserve"> </w:t>
      </w:r>
      <w:r>
        <w:t>measure</w:t>
      </w:r>
      <w:r>
        <w:rPr>
          <w:spacing w:val="-8"/>
        </w:rPr>
        <w:t xml:space="preserve"> </w:t>
      </w:r>
      <w:r>
        <w:t>to</w:t>
      </w:r>
      <w:r>
        <w:rPr>
          <w:spacing w:val="-7"/>
        </w:rPr>
        <w:t xml:space="preserve"> </w:t>
      </w:r>
      <w:r>
        <w:t>some</w:t>
      </w:r>
      <w:r>
        <w:rPr>
          <w:spacing w:val="-8"/>
        </w:rPr>
        <w:t xml:space="preserve"> </w:t>
      </w:r>
      <w:r>
        <w:t>extent,</w:t>
      </w:r>
      <w:r>
        <w:rPr>
          <w:spacing w:val="-7"/>
        </w:rPr>
        <w:t xml:space="preserve"> </w:t>
      </w:r>
      <w:r>
        <w:t>but</w:t>
      </w:r>
      <w:r>
        <w:rPr>
          <w:spacing w:val="-8"/>
        </w:rPr>
        <w:t xml:space="preserve"> </w:t>
      </w:r>
      <w:r>
        <w:t>also</w:t>
      </w:r>
      <w:r>
        <w:rPr>
          <w:spacing w:val="-8"/>
        </w:rPr>
        <w:t xml:space="preserve"> </w:t>
      </w:r>
      <w:r>
        <w:t>there</w:t>
      </w:r>
      <w:r>
        <w:rPr>
          <w:spacing w:val="-8"/>
        </w:rPr>
        <w:t xml:space="preserve"> </w:t>
      </w:r>
      <w:proofErr w:type="gramStart"/>
      <w:r>
        <w:t>were</w:t>
      </w:r>
      <w:proofErr w:type="gramEnd"/>
    </w:p>
    <w:p w14:paraId="3A9B4CE2" w14:textId="77777777" w:rsidR="004E14BB" w:rsidRDefault="004E14BB">
      <w:pPr>
        <w:spacing w:line="276" w:lineRule="auto"/>
        <w:jc w:val="both"/>
        <w:sectPr w:rsidR="004E14BB">
          <w:pgSz w:w="11910" w:h="16840"/>
          <w:pgMar w:top="1740" w:right="380" w:bottom="920" w:left="460" w:header="0" w:footer="730" w:gutter="0"/>
          <w:cols w:space="720"/>
        </w:sectPr>
      </w:pPr>
    </w:p>
    <w:p w14:paraId="72E151EA" w14:textId="77777777" w:rsidR="004E14BB" w:rsidRDefault="00000000">
      <w:pPr>
        <w:pStyle w:val="BodyText"/>
        <w:spacing w:before="85" w:line="276" w:lineRule="auto"/>
        <w:ind w:left="958" w:right="1057"/>
        <w:jc w:val="both"/>
      </w:pPr>
      <w:proofErr w:type="gramStart"/>
      <w:r>
        <w:lastRenderedPageBreak/>
        <w:t>a</w:t>
      </w:r>
      <w:r>
        <w:rPr>
          <w:spacing w:val="-11"/>
        </w:rPr>
        <w:t xml:space="preserve"> </w:t>
      </w:r>
      <w:r>
        <w:t>number</w:t>
      </w:r>
      <w:r>
        <w:rPr>
          <w:spacing w:val="-9"/>
        </w:rPr>
        <w:t xml:space="preserve"> </w:t>
      </w:r>
      <w:r>
        <w:t>of</w:t>
      </w:r>
      <w:proofErr w:type="gramEnd"/>
      <w:r>
        <w:rPr>
          <w:spacing w:val="-10"/>
        </w:rPr>
        <w:t xml:space="preserve"> </w:t>
      </w:r>
      <w:r>
        <w:t>different</w:t>
      </w:r>
      <w:r>
        <w:rPr>
          <w:spacing w:val="-10"/>
        </w:rPr>
        <w:t xml:space="preserve"> </w:t>
      </w:r>
      <w:r>
        <w:t>variables</w:t>
      </w:r>
      <w:r>
        <w:rPr>
          <w:spacing w:val="-12"/>
        </w:rPr>
        <w:t xml:space="preserve"> </w:t>
      </w:r>
      <w:r>
        <w:t>that</w:t>
      </w:r>
      <w:r>
        <w:rPr>
          <w:spacing w:val="-10"/>
        </w:rPr>
        <w:t xml:space="preserve"> </w:t>
      </w:r>
      <w:r>
        <w:t>could</w:t>
      </w:r>
      <w:r>
        <w:rPr>
          <w:spacing w:val="-11"/>
        </w:rPr>
        <w:t xml:space="preserve"> </w:t>
      </w:r>
      <w:r>
        <w:t>have</w:t>
      </w:r>
      <w:r>
        <w:rPr>
          <w:spacing w:val="-10"/>
        </w:rPr>
        <w:t xml:space="preserve"> </w:t>
      </w:r>
      <w:r>
        <w:t>been</w:t>
      </w:r>
      <w:r>
        <w:rPr>
          <w:spacing w:val="-10"/>
        </w:rPr>
        <w:t xml:space="preserve"> </w:t>
      </w:r>
      <w:r>
        <w:t>used</w:t>
      </w:r>
      <w:r>
        <w:rPr>
          <w:spacing w:val="-10"/>
        </w:rPr>
        <w:t xml:space="preserve"> </w:t>
      </w:r>
      <w:r>
        <w:t>for</w:t>
      </w:r>
      <w:r>
        <w:rPr>
          <w:spacing w:val="-11"/>
        </w:rPr>
        <w:t xml:space="preserve"> </w:t>
      </w:r>
      <w:r>
        <w:t>weighting</w:t>
      </w:r>
      <w:r>
        <w:rPr>
          <w:spacing w:val="-11"/>
        </w:rPr>
        <w:t xml:space="preserve"> </w:t>
      </w:r>
      <w:r>
        <w:t xml:space="preserve">purposes, including </w:t>
      </w:r>
      <w:proofErr w:type="spellStart"/>
      <w:r>
        <w:t>organisation</w:t>
      </w:r>
      <w:proofErr w:type="spellEnd"/>
      <w:r>
        <w:t xml:space="preserve"> characteristics (size, sector, type of </w:t>
      </w:r>
      <w:proofErr w:type="spellStart"/>
      <w:r>
        <w:t>organisation</w:t>
      </w:r>
      <w:proofErr w:type="spellEnd"/>
      <w:r>
        <w:t>), and training topic.</w:t>
      </w:r>
      <w:r>
        <w:rPr>
          <w:spacing w:val="40"/>
        </w:rPr>
        <w:t xml:space="preserve"> </w:t>
      </w:r>
      <w:r>
        <w:t>The process may have been too ‘subjective’ considering these issues.</w:t>
      </w:r>
      <w:r>
        <w:rPr>
          <w:spacing w:val="40"/>
        </w:rPr>
        <w:t xml:space="preserve"> </w:t>
      </w:r>
      <w:r>
        <w:t xml:space="preserve">The over-riding </w:t>
      </w:r>
      <w:proofErr w:type="gramStart"/>
      <w:r>
        <w:t>concern</w:t>
      </w:r>
      <w:proofErr w:type="gramEnd"/>
      <w:r>
        <w:t xml:space="preserve"> however, was comparability with previous </w:t>
      </w:r>
      <w:r>
        <w:rPr>
          <w:spacing w:val="-2"/>
        </w:rPr>
        <w:t>surveys.</w:t>
      </w:r>
    </w:p>
    <w:p w14:paraId="491079B7" w14:textId="77777777" w:rsidR="004E14BB" w:rsidRDefault="004E14BB">
      <w:pPr>
        <w:spacing w:line="276" w:lineRule="auto"/>
        <w:jc w:val="both"/>
        <w:sectPr w:rsidR="004E14BB">
          <w:pgSz w:w="11910" w:h="16840"/>
          <w:pgMar w:top="1740" w:right="380" w:bottom="920" w:left="460" w:header="0" w:footer="730" w:gutter="0"/>
          <w:cols w:space="720"/>
        </w:sectPr>
      </w:pPr>
    </w:p>
    <w:p w14:paraId="181A3720" w14:textId="77777777" w:rsidR="004E14BB" w:rsidRDefault="00000000">
      <w:pPr>
        <w:pStyle w:val="Heading1"/>
        <w:numPr>
          <w:ilvl w:val="0"/>
          <w:numId w:val="15"/>
        </w:numPr>
        <w:tabs>
          <w:tab w:val="left" w:pos="1524"/>
        </w:tabs>
        <w:ind w:left="1524" w:hanging="566"/>
      </w:pPr>
      <w:bookmarkStart w:id="24" w:name="3._Respondent_Profile"/>
      <w:bookmarkStart w:id="25" w:name="_bookmark12"/>
      <w:bookmarkEnd w:id="24"/>
      <w:bookmarkEnd w:id="25"/>
      <w:r>
        <w:lastRenderedPageBreak/>
        <w:t>Respondent</w:t>
      </w:r>
      <w:r>
        <w:rPr>
          <w:spacing w:val="-8"/>
        </w:rPr>
        <w:t xml:space="preserve"> </w:t>
      </w:r>
      <w:r>
        <w:rPr>
          <w:spacing w:val="-2"/>
        </w:rPr>
        <w:t>Profile</w:t>
      </w:r>
    </w:p>
    <w:p w14:paraId="40C191B4" w14:textId="77777777" w:rsidR="004E14BB" w:rsidRDefault="004E14BB">
      <w:pPr>
        <w:pStyle w:val="BodyText"/>
        <w:spacing w:before="11"/>
        <w:rPr>
          <w:b/>
          <w:sz w:val="32"/>
        </w:rPr>
      </w:pPr>
    </w:p>
    <w:p w14:paraId="5CFF8061" w14:textId="77777777" w:rsidR="004E14BB" w:rsidRDefault="00000000">
      <w:pPr>
        <w:pStyle w:val="BodyText"/>
        <w:spacing w:line="276" w:lineRule="auto"/>
        <w:ind w:left="958" w:right="1057"/>
        <w:jc w:val="both"/>
      </w:pPr>
      <w:r>
        <w:t>This</w:t>
      </w:r>
      <w:r>
        <w:rPr>
          <w:spacing w:val="-12"/>
        </w:rPr>
        <w:t xml:space="preserve"> </w:t>
      </w:r>
      <w:r>
        <w:t>section</w:t>
      </w:r>
      <w:r>
        <w:rPr>
          <w:spacing w:val="-11"/>
        </w:rPr>
        <w:t xml:space="preserve"> </w:t>
      </w:r>
      <w:proofErr w:type="spellStart"/>
      <w:r>
        <w:t>summarises</w:t>
      </w:r>
      <w:proofErr w:type="spellEnd"/>
      <w:r>
        <w:rPr>
          <w:spacing w:val="-10"/>
        </w:rPr>
        <w:t xml:space="preserve"> </w:t>
      </w:r>
      <w:r>
        <w:t>the</w:t>
      </w:r>
      <w:r>
        <w:rPr>
          <w:spacing w:val="-11"/>
        </w:rPr>
        <w:t xml:space="preserve"> </w:t>
      </w:r>
      <w:r>
        <w:t>profile</w:t>
      </w:r>
      <w:r>
        <w:rPr>
          <w:spacing w:val="-11"/>
        </w:rPr>
        <w:t xml:space="preserve"> </w:t>
      </w:r>
      <w:r>
        <w:t>of</w:t>
      </w:r>
      <w:r>
        <w:rPr>
          <w:spacing w:val="-12"/>
        </w:rPr>
        <w:t xml:space="preserve"> </w:t>
      </w:r>
      <w:r>
        <w:t>respondents</w:t>
      </w:r>
      <w:r>
        <w:rPr>
          <w:spacing w:val="-10"/>
        </w:rPr>
        <w:t xml:space="preserve"> </w:t>
      </w:r>
      <w:r>
        <w:t>who</w:t>
      </w:r>
      <w:r>
        <w:rPr>
          <w:spacing w:val="-11"/>
        </w:rPr>
        <w:t xml:space="preserve"> </w:t>
      </w:r>
      <w:r>
        <w:t>completed</w:t>
      </w:r>
      <w:r>
        <w:rPr>
          <w:spacing w:val="-11"/>
        </w:rPr>
        <w:t xml:space="preserve"> </w:t>
      </w:r>
      <w:r>
        <w:t>the</w:t>
      </w:r>
      <w:r>
        <w:rPr>
          <w:spacing w:val="-10"/>
        </w:rPr>
        <w:t xml:space="preserve"> </w:t>
      </w:r>
      <w:r>
        <w:t>survey</w:t>
      </w:r>
      <w:r>
        <w:rPr>
          <w:spacing w:val="-12"/>
        </w:rPr>
        <w:t xml:space="preserve"> </w:t>
      </w:r>
      <w:r>
        <w:t>and describes</w:t>
      </w:r>
      <w:r>
        <w:rPr>
          <w:spacing w:val="-13"/>
        </w:rPr>
        <w:t xml:space="preserve"> </w:t>
      </w:r>
      <w:r>
        <w:t>the</w:t>
      </w:r>
      <w:r>
        <w:rPr>
          <w:spacing w:val="-14"/>
        </w:rPr>
        <w:t xml:space="preserve"> </w:t>
      </w:r>
      <w:proofErr w:type="spellStart"/>
      <w:r>
        <w:t>organisations</w:t>
      </w:r>
      <w:proofErr w:type="spellEnd"/>
      <w:r>
        <w:rPr>
          <w:spacing w:val="-13"/>
        </w:rPr>
        <w:t xml:space="preserve"> </w:t>
      </w:r>
      <w:r>
        <w:t>that</w:t>
      </w:r>
      <w:r>
        <w:rPr>
          <w:spacing w:val="-13"/>
        </w:rPr>
        <w:t xml:space="preserve"> </w:t>
      </w:r>
      <w:r>
        <w:t>they</w:t>
      </w:r>
      <w:r>
        <w:rPr>
          <w:spacing w:val="-13"/>
        </w:rPr>
        <w:t xml:space="preserve"> </w:t>
      </w:r>
      <w:r>
        <w:t>work</w:t>
      </w:r>
      <w:r>
        <w:rPr>
          <w:spacing w:val="-13"/>
        </w:rPr>
        <w:t xml:space="preserve"> </w:t>
      </w:r>
      <w:proofErr w:type="gramStart"/>
      <w:r>
        <w:t>for</w:t>
      </w:r>
      <w:proofErr w:type="gramEnd"/>
      <w:r>
        <w:rPr>
          <w:spacing w:val="-13"/>
        </w:rPr>
        <w:t xml:space="preserve"> </w:t>
      </w:r>
      <w:r>
        <w:t>and</w:t>
      </w:r>
      <w:r>
        <w:rPr>
          <w:spacing w:val="-12"/>
        </w:rPr>
        <w:t xml:space="preserve"> </w:t>
      </w:r>
      <w:r>
        <w:t>the</w:t>
      </w:r>
      <w:r>
        <w:rPr>
          <w:spacing w:val="-14"/>
        </w:rPr>
        <w:t xml:space="preserve"> </w:t>
      </w:r>
      <w:r>
        <w:t>Workplace</w:t>
      </w:r>
      <w:r>
        <w:rPr>
          <w:spacing w:val="-14"/>
        </w:rPr>
        <w:t xml:space="preserve"> </w:t>
      </w:r>
      <w:r>
        <w:t>Training</w:t>
      </w:r>
      <w:r>
        <w:rPr>
          <w:spacing w:val="-12"/>
        </w:rPr>
        <w:t xml:space="preserve"> </w:t>
      </w:r>
      <w:r>
        <w:t>courses they commissioned.</w:t>
      </w:r>
    </w:p>
    <w:p w14:paraId="50ECE8D9" w14:textId="77777777" w:rsidR="004E14BB" w:rsidRDefault="00000000">
      <w:pPr>
        <w:pStyle w:val="ListParagraph"/>
        <w:numPr>
          <w:ilvl w:val="0"/>
          <w:numId w:val="11"/>
        </w:numPr>
        <w:tabs>
          <w:tab w:val="left" w:pos="1667"/>
        </w:tabs>
        <w:spacing w:before="120" w:line="264" w:lineRule="auto"/>
        <w:ind w:right="1057"/>
        <w:jc w:val="both"/>
      </w:pPr>
      <w:r>
        <w:t>HR/personnel staff account for around half of all training commissioners (51%</w:t>
      </w:r>
      <w:proofErr w:type="gramStart"/>
      <w:r>
        <w:t>)</w:t>
      </w:r>
      <w:proofErr w:type="gramEnd"/>
      <w:r>
        <w:t xml:space="preserve"> but these staff represent a smaller proportion of all commissioners than</w:t>
      </w:r>
      <w:r>
        <w:rPr>
          <w:spacing w:val="-3"/>
        </w:rPr>
        <w:t xml:space="preserve"> </w:t>
      </w:r>
      <w:r>
        <w:t>in</w:t>
      </w:r>
      <w:r>
        <w:rPr>
          <w:spacing w:val="-3"/>
        </w:rPr>
        <w:t xml:space="preserve"> </w:t>
      </w:r>
      <w:r>
        <w:t>2013</w:t>
      </w:r>
      <w:r>
        <w:rPr>
          <w:spacing w:val="-2"/>
        </w:rPr>
        <w:t xml:space="preserve"> </w:t>
      </w:r>
      <w:r>
        <w:t>(61%),</w:t>
      </w:r>
      <w:r>
        <w:rPr>
          <w:spacing w:val="-2"/>
        </w:rPr>
        <w:t xml:space="preserve"> </w:t>
      </w:r>
      <w:r>
        <w:t>suggesting</w:t>
      </w:r>
      <w:r>
        <w:rPr>
          <w:spacing w:val="-3"/>
        </w:rPr>
        <w:t xml:space="preserve"> </w:t>
      </w:r>
      <w:r>
        <w:t>that</w:t>
      </w:r>
      <w:r>
        <w:rPr>
          <w:spacing w:val="-2"/>
        </w:rPr>
        <w:t xml:space="preserve"> </w:t>
      </w:r>
      <w:r>
        <w:t>there</w:t>
      </w:r>
      <w:r>
        <w:rPr>
          <w:spacing w:val="-3"/>
        </w:rPr>
        <w:t xml:space="preserve"> </w:t>
      </w:r>
      <w:r>
        <w:t>is</w:t>
      </w:r>
      <w:r>
        <w:rPr>
          <w:spacing w:val="-3"/>
        </w:rPr>
        <w:t xml:space="preserve"> </w:t>
      </w:r>
      <w:r>
        <w:t>a</w:t>
      </w:r>
      <w:r>
        <w:rPr>
          <w:spacing w:val="-2"/>
        </w:rPr>
        <w:t xml:space="preserve"> </w:t>
      </w:r>
      <w:r>
        <w:t>more</w:t>
      </w:r>
      <w:r>
        <w:rPr>
          <w:spacing w:val="-3"/>
        </w:rPr>
        <w:t xml:space="preserve"> </w:t>
      </w:r>
      <w:r>
        <w:t>diverse</w:t>
      </w:r>
      <w:r>
        <w:rPr>
          <w:spacing w:val="-2"/>
        </w:rPr>
        <w:t xml:space="preserve"> </w:t>
      </w:r>
      <w:r>
        <w:t>range</w:t>
      </w:r>
      <w:r>
        <w:rPr>
          <w:spacing w:val="-3"/>
        </w:rPr>
        <w:t xml:space="preserve"> </w:t>
      </w:r>
      <w:r>
        <w:t>of</w:t>
      </w:r>
      <w:r>
        <w:rPr>
          <w:spacing w:val="-2"/>
        </w:rPr>
        <w:t xml:space="preserve"> </w:t>
      </w:r>
      <w:r>
        <w:t>roles represented in 2019.</w:t>
      </w:r>
    </w:p>
    <w:p w14:paraId="2BAD9DFB" w14:textId="77777777" w:rsidR="004E14BB" w:rsidRDefault="00000000">
      <w:pPr>
        <w:pStyle w:val="ListParagraph"/>
        <w:numPr>
          <w:ilvl w:val="0"/>
          <w:numId w:val="11"/>
        </w:numPr>
        <w:tabs>
          <w:tab w:val="left" w:pos="1667"/>
        </w:tabs>
        <w:spacing w:line="264" w:lineRule="auto"/>
        <w:ind w:right="1056"/>
        <w:jc w:val="both"/>
      </w:pPr>
      <w:r>
        <w:t>There</w:t>
      </w:r>
      <w:r>
        <w:rPr>
          <w:spacing w:val="-15"/>
        </w:rPr>
        <w:t xml:space="preserve"> </w:t>
      </w:r>
      <w:r>
        <w:t>is</w:t>
      </w:r>
      <w:r>
        <w:rPr>
          <w:spacing w:val="-14"/>
        </w:rPr>
        <w:t xml:space="preserve"> </w:t>
      </w:r>
      <w:r>
        <w:t>a</w:t>
      </w:r>
      <w:r>
        <w:rPr>
          <w:spacing w:val="-14"/>
        </w:rPr>
        <w:t xml:space="preserve"> </w:t>
      </w:r>
      <w:r>
        <w:t>similar</w:t>
      </w:r>
      <w:r>
        <w:rPr>
          <w:spacing w:val="-15"/>
        </w:rPr>
        <w:t xml:space="preserve"> </w:t>
      </w:r>
      <w:r>
        <w:t>profile</w:t>
      </w:r>
      <w:r>
        <w:rPr>
          <w:spacing w:val="-15"/>
        </w:rPr>
        <w:t xml:space="preserve"> </w:t>
      </w:r>
      <w:r>
        <w:t>of</w:t>
      </w:r>
      <w:r>
        <w:rPr>
          <w:spacing w:val="-14"/>
        </w:rPr>
        <w:t xml:space="preserve"> </w:t>
      </w:r>
      <w:proofErr w:type="spellStart"/>
      <w:r>
        <w:t>organisations</w:t>
      </w:r>
      <w:proofErr w:type="spellEnd"/>
      <w:r>
        <w:rPr>
          <w:spacing w:val="-15"/>
        </w:rPr>
        <w:t xml:space="preserve"> </w:t>
      </w:r>
      <w:r>
        <w:t>by</w:t>
      </w:r>
      <w:r>
        <w:rPr>
          <w:spacing w:val="-14"/>
        </w:rPr>
        <w:t xml:space="preserve"> </w:t>
      </w:r>
      <w:r>
        <w:t>size</w:t>
      </w:r>
      <w:r>
        <w:rPr>
          <w:spacing w:val="-15"/>
        </w:rPr>
        <w:t xml:space="preserve"> </w:t>
      </w:r>
      <w:r>
        <w:t>and</w:t>
      </w:r>
      <w:r>
        <w:rPr>
          <w:spacing w:val="-14"/>
        </w:rPr>
        <w:t xml:space="preserve"> </w:t>
      </w:r>
      <w:r>
        <w:t>industry</w:t>
      </w:r>
      <w:r>
        <w:rPr>
          <w:spacing w:val="-14"/>
        </w:rPr>
        <w:t xml:space="preserve"> </w:t>
      </w:r>
      <w:r>
        <w:t>sector</w:t>
      </w:r>
      <w:r>
        <w:rPr>
          <w:spacing w:val="-14"/>
        </w:rPr>
        <w:t xml:space="preserve"> </w:t>
      </w:r>
      <w:r>
        <w:t>in</w:t>
      </w:r>
      <w:r>
        <w:rPr>
          <w:spacing w:val="-15"/>
        </w:rPr>
        <w:t xml:space="preserve"> </w:t>
      </w:r>
      <w:r>
        <w:t>2019 compared to 2013, while a higher proportion operate within the private sector</w:t>
      </w:r>
      <w:r>
        <w:rPr>
          <w:spacing w:val="-14"/>
        </w:rPr>
        <w:t xml:space="preserve"> </w:t>
      </w:r>
      <w:r>
        <w:t>now</w:t>
      </w:r>
      <w:r>
        <w:rPr>
          <w:spacing w:val="-13"/>
        </w:rPr>
        <w:t xml:space="preserve"> </w:t>
      </w:r>
      <w:r>
        <w:t>than</w:t>
      </w:r>
      <w:r>
        <w:rPr>
          <w:spacing w:val="-13"/>
        </w:rPr>
        <w:t xml:space="preserve"> </w:t>
      </w:r>
      <w:r>
        <w:t>in</w:t>
      </w:r>
      <w:r>
        <w:rPr>
          <w:spacing w:val="-13"/>
        </w:rPr>
        <w:t xml:space="preserve"> </w:t>
      </w:r>
      <w:r>
        <w:t>2013</w:t>
      </w:r>
      <w:r>
        <w:rPr>
          <w:spacing w:val="-14"/>
        </w:rPr>
        <w:t xml:space="preserve"> </w:t>
      </w:r>
      <w:r>
        <w:t>(51%,</w:t>
      </w:r>
      <w:r>
        <w:rPr>
          <w:spacing w:val="-13"/>
        </w:rPr>
        <w:t xml:space="preserve"> </w:t>
      </w:r>
      <w:r>
        <w:t>compared</w:t>
      </w:r>
      <w:r>
        <w:rPr>
          <w:spacing w:val="-13"/>
        </w:rPr>
        <w:t xml:space="preserve"> </w:t>
      </w:r>
      <w:r>
        <w:t>to</w:t>
      </w:r>
      <w:r>
        <w:rPr>
          <w:spacing w:val="-13"/>
        </w:rPr>
        <w:t xml:space="preserve"> </w:t>
      </w:r>
      <w:r>
        <w:t>45%).</w:t>
      </w:r>
      <w:r>
        <w:rPr>
          <w:spacing w:val="-13"/>
        </w:rPr>
        <w:t xml:space="preserve"> </w:t>
      </w:r>
      <w:proofErr w:type="spellStart"/>
      <w:r>
        <w:t>Organisations</w:t>
      </w:r>
      <w:proofErr w:type="spellEnd"/>
      <w:r>
        <w:rPr>
          <w:spacing w:val="-14"/>
        </w:rPr>
        <w:t xml:space="preserve"> </w:t>
      </w:r>
      <w:r>
        <w:t>operating in the not-for-profit/voluntary sector account for a lower proportion of all training commissioners now than in 2013 (18%, compared to 27%).</w:t>
      </w:r>
    </w:p>
    <w:p w14:paraId="3E927529" w14:textId="77777777" w:rsidR="004E14BB" w:rsidRDefault="00000000">
      <w:pPr>
        <w:pStyle w:val="ListParagraph"/>
        <w:numPr>
          <w:ilvl w:val="0"/>
          <w:numId w:val="11"/>
        </w:numPr>
        <w:tabs>
          <w:tab w:val="left" w:pos="1667"/>
        </w:tabs>
        <w:spacing w:line="264" w:lineRule="auto"/>
        <w:ind w:right="1057"/>
        <w:jc w:val="both"/>
      </w:pPr>
      <w:r>
        <w:t xml:space="preserve">There is little change compared with 2013 in respect of trade union representation across </w:t>
      </w:r>
      <w:proofErr w:type="spellStart"/>
      <w:r>
        <w:t>organisations</w:t>
      </w:r>
      <w:proofErr w:type="spellEnd"/>
      <w:r>
        <w:t xml:space="preserve"> (42% have trade union representatives;</w:t>
      </w:r>
      <w:r>
        <w:rPr>
          <w:spacing w:val="-1"/>
        </w:rPr>
        <w:t xml:space="preserve"> </w:t>
      </w:r>
      <w:r>
        <w:t>15%</w:t>
      </w:r>
      <w:r>
        <w:rPr>
          <w:spacing w:val="-1"/>
        </w:rPr>
        <w:t xml:space="preserve"> </w:t>
      </w:r>
      <w:r>
        <w:t>full-time</w:t>
      </w:r>
      <w:r>
        <w:rPr>
          <w:spacing w:val="-2"/>
        </w:rPr>
        <w:t xml:space="preserve"> </w:t>
      </w:r>
      <w:r>
        <w:t>trade</w:t>
      </w:r>
      <w:r>
        <w:rPr>
          <w:spacing w:val="-2"/>
        </w:rPr>
        <w:t xml:space="preserve"> </w:t>
      </w:r>
      <w:r>
        <w:t>union</w:t>
      </w:r>
      <w:r>
        <w:rPr>
          <w:spacing w:val="-1"/>
        </w:rPr>
        <w:t xml:space="preserve"> </w:t>
      </w:r>
      <w:r>
        <w:t>officials;</w:t>
      </w:r>
      <w:r>
        <w:rPr>
          <w:spacing w:val="-3"/>
        </w:rPr>
        <w:t xml:space="preserve"> </w:t>
      </w:r>
      <w:r>
        <w:t>compared</w:t>
      </w:r>
      <w:r>
        <w:rPr>
          <w:spacing w:val="-3"/>
        </w:rPr>
        <w:t xml:space="preserve"> </w:t>
      </w:r>
      <w:r>
        <w:t>to</w:t>
      </w:r>
      <w:r>
        <w:rPr>
          <w:spacing w:val="-3"/>
        </w:rPr>
        <w:t xml:space="preserve"> </w:t>
      </w:r>
      <w:r>
        <w:t>43%</w:t>
      </w:r>
      <w:r>
        <w:rPr>
          <w:spacing w:val="-1"/>
        </w:rPr>
        <w:t xml:space="preserve"> </w:t>
      </w:r>
      <w:r>
        <w:t xml:space="preserve">and 16% respectively in 2013), but fewer </w:t>
      </w:r>
      <w:proofErr w:type="spellStart"/>
      <w:r>
        <w:t>organisations</w:t>
      </w:r>
      <w:proofErr w:type="spellEnd"/>
      <w:r>
        <w:t xml:space="preserve"> this year have non- union staff representatives within their </w:t>
      </w:r>
      <w:proofErr w:type="spellStart"/>
      <w:r>
        <w:t>organisation</w:t>
      </w:r>
      <w:proofErr w:type="spellEnd"/>
      <w:r>
        <w:t xml:space="preserve"> (39%, compared to </w:t>
      </w:r>
      <w:r>
        <w:rPr>
          <w:spacing w:val="-2"/>
        </w:rPr>
        <w:t>50%).</w:t>
      </w:r>
    </w:p>
    <w:p w14:paraId="13A56A9B" w14:textId="77777777" w:rsidR="004E14BB" w:rsidRDefault="00000000">
      <w:pPr>
        <w:pStyle w:val="ListParagraph"/>
        <w:numPr>
          <w:ilvl w:val="0"/>
          <w:numId w:val="11"/>
        </w:numPr>
        <w:tabs>
          <w:tab w:val="left" w:pos="1667"/>
        </w:tabs>
        <w:spacing w:line="264" w:lineRule="auto"/>
        <w:ind w:right="1057"/>
        <w:jc w:val="both"/>
      </w:pPr>
      <w:r>
        <w:t xml:space="preserve">Fewer respondents than in 2013 have used other </w:t>
      </w:r>
      <w:proofErr w:type="spellStart"/>
      <w:r>
        <w:t>Acas</w:t>
      </w:r>
      <w:proofErr w:type="spellEnd"/>
      <w:r>
        <w:t xml:space="preserve"> services in addition to Workplace Training in the last 12 months (79%, compared to 87%). It suggests that market penetration of Workplace Training has widened to include more </w:t>
      </w:r>
      <w:proofErr w:type="spellStart"/>
      <w:r>
        <w:t>organisations</w:t>
      </w:r>
      <w:proofErr w:type="spellEnd"/>
      <w:r>
        <w:t xml:space="preserve"> that do not use </w:t>
      </w:r>
      <w:proofErr w:type="spellStart"/>
      <w:r>
        <w:t>Acas</w:t>
      </w:r>
      <w:proofErr w:type="spellEnd"/>
      <w:r>
        <w:t xml:space="preserve"> in other areas.</w:t>
      </w:r>
    </w:p>
    <w:p w14:paraId="4BF78570" w14:textId="77777777" w:rsidR="004E14BB" w:rsidRDefault="00000000">
      <w:pPr>
        <w:pStyle w:val="ListParagraph"/>
        <w:numPr>
          <w:ilvl w:val="0"/>
          <w:numId w:val="11"/>
        </w:numPr>
        <w:tabs>
          <w:tab w:val="left" w:pos="1667"/>
        </w:tabs>
        <w:spacing w:line="264" w:lineRule="auto"/>
        <w:ind w:right="1057"/>
        <w:jc w:val="both"/>
      </w:pPr>
      <w:r>
        <w:t>Training</w:t>
      </w:r>
      <w:r>
        <w:rPr>
          <w:spacing w:val="-10"/>
        </w:rPr>
        <w:t xml:space="preserve"> </w:t>
      </w:r>
      <w:r>
        <w:t>commissioners</w:t>
      </w:r>
      <w:r>
        <w:rPr>
          <w:spacing w:val="-10"/>
        </w:rPr>
        <w:t xml:space="preserve"> </w:t>
      </w:r>
      <w:r>
        <w:t>surveyed</w:t>
      </w:r>
      <w:r>
        <w:rPr>
          <w:spacing w:val="-10"/>
        </w:rPr>
        <w:t xml:space="preserve"> </w:t>
      </w:r>
      <w:r>
        <w:t>represent</w:t>
      </w:r>
      <w:r>
        <w:rPr>
          <w:spacing w:val="-10"/>
        </w:rPr>
        <w:t xml:space="preserve"> </w:t>
      </w:r>
      <w:r>
        <w:t>each</w:t>
      </w:r>
      <w:r>
        <w:rPr>
          <w:spacing w:val="-10"/>
        </w:rPr>
        <w:t xml:space="preserve"> </w:t>
      </w:r>
      <w:r>
        <w:t>of</w:t>
      </w:r>
      <w:r>
        <w:rPr>
          <w:spacing w:val="-10"/>
        </w:rPr>
        <w:t xml:space="preserve"> </w:t>
      </w:r>
      <w:r>
        <w:t>the</w:t>
      </w:r>
      <w:r>
        <w:rPr>
          <w:spacing w:val="-10"/>
        </w:rPr>
        <w:t xml:space="preserve"> </w:t>
      </w:r>
      <w:r>
        <w:t>three</w:t>
      </w:r>
      <w:r>
        <w:rPr>
          <w:spacing w:val="-10"/>
        </w:rPr>
        <w:t xml:space="preserve"> </w:t>
      </w:r>
      <w:r>
        <w:t>main</w:t>
      </w:r>
      <w:r>
        <w:rPr>
          <w:spacing w:val="-10"/>
        </w:rPr>
        <w:t xml:space="preserve"> </w:t>
      </w:r>
      <w:r>
        <w:t>areas</w:t>
      </w:r>
      <w:r>
        <w:rPr>
          <w:spacing w:val="-10"/>
        </w:rPr>
        <w:t xml:space="preserve"> </w:t>
      </w:r>
      <w:r>
        <w:t>of training more evenly than in 2013. They are still most likely to have commissioned</w:t>
      </w:r>
      <w:r>
        <w:rPr>
          <w:spacing w:val="-10"/>
        </w:rPr>
        <w:t xml:space="preserve"> </w:t>
      </w:r>
      <w:r>
        <w:t>training</w:t>
      </w:r>
      <w:r>
        <w:rPr>
          <w:spacing w:val="-10"/>
        </w:rPr>
        <w:t xml:space="preserve"> </w:t>
      </w:r>
      <w:r>
        <w:t>in</w:t>
      </w:r>
      <w:r>
        <w:rPr>
          <w:spacing w:val="-10"/>
        </w:rPr>
        <w:t xml:space="preserve"> </w:t>
      </w:r>
      <w:r>
        <w:t>HR</w:t>
      </w:r>
      <w:r>
        <w:rPr>
          <w:spacing w:val="-9"/>
        </w:rPr>
        <w:t xml:space="preserve"> </w:t>
      </w:r>
      <w:r>
        <w:t>and</w:t>
      </w:r>
      <w:r>
        <w:rPr>
          <w:spacing w:val="-9"/>
        </w:rPr>
        <w:t xml:space="preserve"> </w:t>
      </w:r>
      <w:r>
        <w:t>People</w:t>
      </w:r>
      <w:r>
        <w:rPr>
          <w:spacing w:val="-9"/>
        </w:rPr>
        <w:t xml:space="preserve"> </w:t>
      </w:r>
      <w:r>
        <w:t>Management</w:t>
      </w:r>
      <w:r>
        <w:rPr>
          <w:spacing w:val="-10"/>
        </w:rPr>
        <w:t xml:space="preserve"> </w:t>
      </w:r>
      <w:r>
        <w:t>(38%),</w:t>
      </w:r>
      <w:r>
        <w:rPr>
          <w:spacing w:val="-8"/>
        </w:rPr>
        <w:t xml:space="preserve"> </w:t>
      </w:r>
      <w:r>
        <w:t>but</w:t>
      </w:r>
      <w:r>
        <w:rPr>
          <w:spacing w:val="-10"/>
        </w:rPr>
        <w:t xml:space="preserve"> </w:t>
      </w:r>
      <w:r>
        <w:t>there</w:t>
      </w:r>
      <w:r>
        <w:rPr>
          <w:spacing w:val="-9"/>
        </w:rPr>
        <w:t xml:space="preserve"> </w:t>
      </w:r>
      <w:r>
        <w:t>has been</w:t>
      </w:r>
      <w:r>
        <w:rPr>
          <w:spacing w:val="-15"/>
        </w:rPr>
        <w:t xml:space="preserve"> </w:t>
      </w:r>
      <w:r>
        <w:t>an</w:t>
      </w:r>
      <w:r>
        <w:rPr>
          <w:spacing w:val="-16"/>
        </w:rPr>
        <w:t xml:space="preserve"> </w:t>
      </w:r>
      <w:r>
        <w:t>increase</w:t>
      </w:r>
      <w:r>
        <w:rPr>
          <w:spacing w:val="-15"/>
        </w:rPr>
        <w:t xml:space="preserve"> </w:t>
      </w:r>
      <w:r>
        <w:t>in</w:t>
      </w:r>
      <w:r>
        <w:rPr>
          <w:spacing w:val="-16"/>
        </w:rPr>
        <w:t xml:space="preserve"> </w:t>
      </w:r>
      <w:r>
        <w:t>take</w:t>
      </w:r>
      <w:r>
        <w:rPr>
          <w:spacing w:val="-15"/>
        </w:rPr>
        <w:t xml:space="preserve"> </w:t>
      </w:r>
      <w:r>
        <w:t>up</w:t>
      </w:r>
      <w:r>
        <w:rPr>
          <w:spacing w:val="-15"/>
        </w:rPr>
        <w:t xml:space="preserve"> </w:t>
      </w:r>
      <w:r>
        <w:t>of</w:t>
      </w:r>
      <w:r>
        <w:rPr>
          <w:spacing w:val="-14"/>
        </w:rPr>
        <w:t xml:space="preserve"> </w:t>
      </w:r>
      <w:r>
        <w:t>training</w:t>
      </w:r>
      <w:r>
        <w:rPr>
          <w:spacing w:val="-16"/>
        </w:rPr>
        <w:t xml:space="preserve"> </w:t>
      </w:r>
      <w:proofErr w:type="gramStart"/>
      <w:r>
        <w:t>with</w:t>
      </w:r>
      <w:r>
        <w:rPr>
          <w:spacing w:val="-16"/>
        </w:rPr>
        <w:t xml:space="preserve"> </w:t>
      </w:r>
      <w:r>
        <w:t>regard</w:t>
      </w:r>
      <w:r>
        <w:rPr>
          <w:spacing w:val="-15"/>
        </w:rPr>
        <w:t xml:space="preserve"> </w:t>
      </w:r>
      <w:r>
        <w:t>to</w:t>
      </w:r>
      <w:proofErr w:type="gramEnd"/>
      <w:r>
        <w:rPr>
          <w:spacing w:val="-15"/>
        </w:rPr>
        <w:t xml:space="preserve"> </w:t>
      </w:r>
      <w:r>
        <w:t>Employment</w:t>
      </w:r>
      <w:r>
        <w:rPr>
          <w:spacing w:val="-15"/>
        </w:rPr>
        <w:t xml:space="preserve"> </w:t>
      </w:r>
      <w:r>
        <w:t>Relations (33%) and Fair Treatment at Work (29%).</w:t>
      </w:r>
      <w:r>
        <w:rPr>
          <w:spacing w:val="80"/>
        </w:rPr>
        <w:t xml:space="preserve"> </w:t>
      </w:r>
      <w:r>
        <w:t xml:space="preserve">These figures were 52%, </w:t>
      </w:r>
      <w:proofErr w:type="gramStart"/>
      <w:r>
        <w:t>24%</w:t>
      </w:r>
      <w:proofErr w:type="gramEnd"/>
    </w:p>
    <w:p w14:paraId="71C6FE50" w14:textId="77777777" w:rsidR="004E14BB" w:rsidRDefault="00000000">
      <w:pPr>
        <w:pStyle w:val="BodyText"/>
        <w:spacing w:line="265" w:lineRule="exact"/>
        <w:ind w:left="1667"/>
        <w:jc w:val="both"/>
      </w:pPr>
      <w:r>
        <w:t>and</w:t>
      </w:r>
      <w:r>
        <w:rPr>
          <w:spacing w:val="-9"/>
        </w:rPr>
        <w:t xml:space="preserve"> </w:t>
      </w:r>
      <w:r>
        <w:t>24%</w:t>
      </w:r>
      <w:r>
        <w:rPr>
          <w:spacing w:val="-8"/>
        </w:rPr>
        <w:t xml:space="preserve"> </w:t>
      </w:r>
      <w:r>
        <w:t>respectively</w:t>
      </w:r>
      <w:r>
        <w:rPr>
          <w:spacing w:val="-7"/>
        </w:rPr>
        <w:t xml:space="preserve"> </w:t>
      </w:r>
      <w:r>
        <w:t>in</w:t>
      </w:r>
      <w:r>
        <w:rPr>
          <w:spacing w:val="-9"/>
        </w:rPr>
        <w:t xml:space="preserve"> </w:t>
      </w:r>
      <w:r>
        <w:rPr>
          <w:spacing w:val="-2"/>
        </w:rPr>
        <w:t>2013.</w:t>
      </w:r>
    </w:p>
    <w:p w14:paraId="7A174117" w14:textId="77777777" w:rsidR="004E14BB" w:rsidRDefault="004E14BB">
      <w:pPr>
        <w:pStyle w:val="BodyText"/>
      </w:pPr>
    </w:p>
    <w:p w14:paraId="6928FD46" w14:textId="77777777" w:rsidR="004E14BB" w:rsidRDefault="004E14BB">
      <w:pPr>
        <w:pStyle w:val="BodyText"/>
        <w:spacing w:before="15"/>
      </w:pPr>
    </w:p>
    <w:p w14:paraId="64895240" w14:textId="77777777" w:rsidR="004E14BB" w:rsidRDefault="00000000">
      <w:pPr>
        <w:pStyle w:val="Heading3"/>
        <w:numPr>
          <w:ilvl w:val="1"/>
          <w:numId w:val="15"/>
        </w:numPr>
        <w:tabs>
          <w:tab w:val="left" w:pos="1678"/>
        </w:tabs>
        <w:spacing w:before="1"/>
        <w:ind w:left="1678" w:hanging="720"/>
      </w:pPr>
      <w:bookmarkStart w:id="26" w:name="3.1_Job_title"/>
      <w:bookmarkStart w:id="27" w:name="_bookmark13"/>
      <w:bookmarkEnd w:id="26"/>
      <w:bookmarkEnd w:id="27"/>
      <w:r>
        <w:t>Job</w:t>
      </w:r>
      <w:r>
        <w:rPr>
          <w:spacing w:val="-5"/>
        </w:rPr>
        <w:t xml:space="preserve"> </w:t>
      </w:r>
      <w:r>
        <w:rPr>
          <w:spacing w:val="-2"/>
        </w:rPr>
        <w:t>title</w:t>
      </w:r>
    </w:p>
    <w:p w14:paraId="032549B4" w14:textId="77777777" w:rsidR="004E14BB" w:rsidRDefault="00000000">
      <w:pPr>
        <w:pStyle w:val="BodyText"/>
        <w:spacing w:before="190" w:line="276" w:lineRule="auto"/>
        <w:ind w:left="958" w:right="1056"/>
        <w:jc w:val="both"/>
      </w:pPr>
      <w:r>
        <w:t xml:space="preserve">The target respondent within </w:t>
      </w:r>
      <w:proofErr w:type="spellStart"/>
      <w:r>
        <w:t>organisations</w:t>
      </w:r>
      <w:proofErr w:type="spellEnd"/>
      <w:r>
        <w:t xml:space="preserve"> for the survey was the training commissioner i.e. the person who booked the training with </w:t>
      </w:r>
      <w:proofErr w:type="spellStart"/>
      <w:r>
        <w:t>Acas</w:t>
      </w:r>
      <w:proofErr w:type="spellEnd"/>
      <w:r>
        <w:t>. The job roles that respondents work within are predominantly within HR/personnel, with 25% of respondents that are HR/personnel managers, increasing to 31% of respondents in the private sector, and 10% as HR/personnel assistants (10%). Eight per cent are HR/personnel directors, and the same proportion are HR/personnel business partners. Overall, HR/personnel roles account for 51% respondents, a significantly lower proportion than in 2013 (61%).</w:t>
      </w:r>
    </w:p>
    <w:p w14:paraId="488939CF" w14:textId="77777777" w:rsidR="004E14BB" w:rsidRDefault="00000000">
      <w:pPr>
        <w:pStyle w:val="BodyText"/>
        <w:spacing w:before="120" w:line="276" w:lineRule="auto"/>
        <w:ind w:left="958" w:right="1058"/>
        <w:jc w:val="both"/>
      </w:pPr>
      <w:r>
        <w:t xml:space="preserve">Eleven per cent of respondents are in business/strategy roles, increasing to 18% within public sector </w:t>
      </w:r>
      <w:proofErr w:type="spellStart"/>
      <w:r>
        <w:t>organisations</w:t>
      </w:r>
      <w:proofErr w:type="spellEnd"/>
      <w:r>
        <w:t>.</w:t>
      </w:r>
    </w:p>
    <w:p w14:paraId="537B959D" w14:textId="77777777" w:rsidR="004E14BB" w:rsidRDefault="004E14BB">
      <w:pPr>
        <w:spacing w:line="276" w:lineRule="auto"/>
        <w:jc w:val="both"/>
        <w:sectPr w:rsidR="004E14BB">
          <w:pgSz w:w="11910" w:h="16840"/>
          <w:pgMar w:top="1740" w:right="380" w:bottom="920" w:left="460" w:header="0" w:footer="730" w:gutter="0"/>
          <w:cols w:space="720"/>
        </w:sectPr>
      </w:pPr>
    </w:p>
    <w:p w14:paraId="47278997" w14:textId="77777777" w:rsidR="004E14BB" w:rsidRDefault="00000000">
      <w:pPr>
        <w:pStyle w:val="BodyText"/>
        <w:spacing w:before="85" w:line="276" w:lineRule="auto"/>
        <w:ind w:left="958" w:right="1057"/>
        <w:jc w:val="both"/>
      </w:pPr>
      <w:r>
        <w:lastRenderedPageBreak/>
        <w:t>Only</w:t>
      </w:r>
      <w:r>
        <w:rPr>
          <w:spacing w:val="-15"/>
        </w:rPr>
        <w:t xml:space="preserve"> </w:t>
      </w:r>
      <w:r>
        <w:t>a</w:t>
      </w:r>
      <w:r>
        <w:rPr>
          <w:spacing w:val="-13"/>
        </w:rPr>
        <w:t xml:space="preserve"> </w:t>
      </w:r>
      <w:r>
        <w:t>minority</w:t>
      </w:r>
      <w:r>
        <w:rPr>
          <w:spacing w:val="-14"/>
        </w:rPr>
        <w:t xml:space="preserve"> </w:t>
      </w:r>
      <w:r>
        <w:t>of</w:t>
      </w:r>
      <w:r>
        <w:rPr>
          <w:spacing w:val="-14"/>
        </w:rPr>
        <w:t xml:space="preserve"> </w:t>
      </w:r>
      <w:r>
        <w:t>respondents</w:t>
      </w:r>
      <w:r>
        <w:rPr>
          <w:spacing w:val="-13"/>
        </w:rPr>
        <w:t xml:space="preserve"> </w:t>
      </w:r>
      <w:r>
        <w:t>work</w:t>
      </w:r>
      <w:r>
        <w:rPr>
          <w:spacing w:val="-14"/>
        </w:rPr>
        <w:t xml:space="preserve"> </w:t>
      </w:r>
      <w:r>
        <w:t>in</w:t>
      </w:r>
      <w:r>
        <w:rPr>
          <w:spacing w:val="-15"/>
        </w:rPr>
        <w:t xml:space="preserve"> </w:t>
      </w:r>
      <w:r>
        <w:t>learning</w:t>
      </w:r>
      <w:r>
        <w:rPr>
          <w:spacing w:val="-15"/>
        </w:rPr>
        <w:t xml:space="preserve"> </w:t>
      </w:r>
      <w:r>
        <w:t>and</w:t>
      </w:r>
      <w:r>
        <w:rPr>
          <w:spacing w:val="-12"/>
        </w:rPr>
        <w:t xml:space="preserve"> </w:t>
      </w:r>
      <w:r>
        <w:t>development</w:t>
      </w:r>
      <w:r>
        <w:rPr>
          <w:spacing w:val="-15"/>
        </w:rPr>
        <w:t xml:space="preserve"> </w:t>
      </w:r>
      <w:r>
        <w:t>(6%)</w:t>
      </w:r>
      <w:r>
        <w:rPr>
          <w:spacing w:val="-14"/>
        </w:rPr>
        <w:t xml:space="preserve"> </w:t>
      </w:r>
      <w:r>
        <w:t>or</w:t>
      </w:r>
      <w:r>
        <w:rPr>
          <w:spacing w:val="-14"/>
        </w:rPr>
        <w:t xml:space="preserve"> </w:t>
      </w:r>
      <w:r>
        <w:t>training (4%), both lower proportions than in 2013 (11% and 6% respectively).</w:t>
      </w:r>
    </w:p>
    <w:p w14:paraId="52D652BA" w14:textId="77777777" w:rsidR="004E14BB" w:rsidRDefault="00000000">
      <w:pPr>
        <w:pStyle w:val="BodyText"/>
        <w:spacing w:before="120" w:line="276" w:lineRule="auto"/>
        <w:ind w:left="958" w:right="1057"/>
        <w:jc w:val="both"/>
      </w:pPr>
      <w:r>
        <w:t>A comparison of the profile of job roles held by respondents between 2013 and 2019</w:t>
      </w:r>
      <w:r>
        <w:rPr>
          <w:spacing w:val="-13"/>
        </w:rPr>
        <w:t xml:space="preserve"> </w:t>
      </w:r>
      <w:r>
        <w:t>suggests</w:t>
      </w:r>
      <w:r>
        <w:rPr>
          <w:spacing w:val="-13"/>
        </w:rPr>
        <w:t xml:space="preserve"> </w:t>
      </w:r>
      <w:r>
        <w:t>that</w:t>
      </w:r>
      <w:r>
        <w:rPr>
          <w:spacing w:val="-13"/>
        </w:rPr>
        <w:t xml:space="preserve"> </w:t>
      </w:r>
      <w:r>
        <w:t>commissioning</w:t>
      </w:r>
      <w:r>
        <w:rPr>
          <w:spacing w:val="-14"/>
        </w:rPr>
        <w:t xml:space="preserve"> </w:t>
      </w:r>
      <w:r>
        <w:t>of</w:t>
      </w:r>
      <w:r>
        <w:rPr>
          <w:spacing w:val="-14"/>
        </w:rPr>
        <w:t xml:space="preserve"> </w:t>
      </w:r>
      <w:r>
        <w:t>training</w:t>
      </w:r>
      <w:r>
        <w:rPr>
          <w:spacing w:val="-14"/>
        </w:rPr>
        <w:t xml:space="preserve"> </w:t>
      </w:r>
      <w:r>
        <w:t>is</w:t>
      </w:r>
      <w:r>
        <w:rPr>
          <w:spacing w:val="-14"/>
        </w:rPr>
        <w:t xml:space="preserve"> </w:t>
      </w:r>
      <w:r>
        <w:t>in</w:t>
      </w:r>
      <w:r>
        <w:rPr>
          <w:spacing w:val="-13"/>
        </w:rPr>
        <w:t xml:space="preserve"> </w:t>
      </w:r>
      <w:r>
        <w:t>the</w:t>
      </w:r>
      <w:r>
        <w:rPr>
          <w:spacing w:val="-14"/>
        </w:rPr>
        <w:t xml:space="preserve"> </w:t>
      </w:r>
      <w:r>
        <w:t>hands</w:t>
      </w:r>
      <w:r>
        <w:rPr>
          <w:spacing w:val="-13"/>
        </w:rPr>
        <w:t xml:space="preserve"> </w:t>
      </w:r>
      <w:r>
        <w:t>of</w:t>
      </w:r>
      <w:r>
        <w:rPr>
          <w:spacing w:val="-13"/>
        </w:rPr>
        <w:t xml:space="preserve"> </w:t>
      </w:r>
      <w:r>
        <w:t>more</w:t>
      </w:r>
      <w:r>
        <w:rPr>
          <w:spacing w:val="-14"/>
        </w:rPr>
        <w:t xml:space="preserve"> </w:t>
      </w:r>
      <w:r>
        <w:t>general</w:t>
      </w:r>
      <w:r>
        <w:rPr>
          <w:spacing w:val="-13"/>
        </w:rPr>
        <w:t xml:space="preserve"> </w:t>
      </w:r>
      <w:r>
        <w:t>than specialist HR/personnel, training roles this year.</w:t>
      </w:r>
    </w:p>
    <w:p w14:paraId="0330807E" w14:textId="77777777" w:rsidR="004E14BB" w:rsidRDefault="00000000">
      <w:pPr>
        <w:pStyle w:val="BodyText"/>
        <w:spacing w:before="120" w:line="276" w:lineRule="auto"/>
        <w:ind w:left="958" w:right="1057"/>
        <w:jc w:val="both"/>
      </w:pPr>
      <w:r>
        <w:t>Figure</w:t>
      </w:r>
      <w:r>
        <w:rPr>
          <w:spacing w:val="-1"/>
        </w:rPr>
        <w:t xml:space="preserve"> </w:t>
      </w:r>
      <w:r>
        <w:t>1</w:t>
      </w:r>
      <w:r>
        <w:rPr>
          <w:spacing w:val="-2"/>
        </w:rPr>
        <w:t xml:space="preserve"> </w:t>
      </w:r>
      <w:proofErr w:type="spellStart"/>
      <w:r>
        <w:t>summarises</w:t>
      </w:r>
      <w:proofErr w:type="spellEnd"/>
      <w:r>
        <w:rPr>
          <w:spacing w:val="-1"/>
        </w:rPr>
        <w:t xml:space="preserve"> </w:t>
      </w:r>
      <w:r>
        <w:t>the</w:t>
      </w:r>
      <w:r>
        <w:rPr>
          <w:spacing w:val="-1"/>
        </w:rPr>
        <w:t xml:space="preserve"> </w:t>
      </w:r>
      <w:r>
        <w:t>job</w:t>
      </w:r>
      <w:r>
        <w:rPr>
          <w:spacing w:val="-2"/>
        </w:rPr>
        <w:t xml:space="preserve"> </w:t>
      </w:r>
      <w:r>
        <w:t>titles</w:t>
      </w:r>
      <w:r>
        <w:rPr>
          <w:spacing w:val="-2"/>
        </w:rPr>
        <w:t xml:space="preserve"> </w:t>
      </w:r>
      <w:r>
        <w:t>of</w:t>
      </w:r>
      <w:r>
        <w:rPr>
          <w:spacing w:val="-2"/>
        </w:rPr>
        <w:t xml:space="preserve"> </w:t>
      </w:r>
      <w:r>
        <w:t>respondents</w:t>
      </w:r>
      <w:r>
        <w:rPr>
          <w:spacing w:val="-1"/>
        </w:rPr>
        <w:t xml:space="preserve"> </w:t>
      </w:r>
      <w:r>
        <w:t>that</w:t>
      </w:r>
      <w:r>
        <w:rPr>
          <w:spacing w:val="-2"/>
        </w:rPr>
        <w:t xml:space="preserve"> </w:t>
      </w:r>
      <w:r>
        <w:t>participated</w:t>
      </w:r>
      <w:r>
        <w:rPr>
          <w:spacing w:val="-2"/>
        </w:rPr>
        <w:t xml:space="preserve"> </w:t>
      </w:r>
      <w:r>
        <w:t>in</w:t>
      </w:r>
      <w:r>
        <w:rPr>
          <w:spacing w:val="-1"/>
        </w:rPr>
        <w:t xml:space="preserve"> </w:t>
      </w:r>
      <w:r>
        <w:t xml:space="preserve">the survey. The list is diverse and distributed across the full range of </w:t>
      </w:r>
      <w:proofErr w:type="spellStart"/>
      <w:r>
        <w:t>organisation</w:t>
      </w:r>
      <w:proofErr w:type="spellEnd"/>
      <w:r>
        <w:t xml:space="preserve"> functions, including administration, </w:t>
      </w:r>
      <w:proofErr w:type="gramStart"/>
      <w:r>
        <w:t>operations</w:t>
      </w:r>
      <w:proofErr w:type="gramEnd"/>
      <w:r>
        <w:t xml:space="preserve"> and finance.</w:t>
      </w:r>
    </w:p>
    <w:p w14:paraId="76BE09DB" w14:textId="77777777" w:rsidR="004E14BB" w:rsidRDefault="004E14BB">
      <w:pPr>
        <w:pStyle w:val="BodyText"/>
      </w:pPr>
    </w:p>
    <w:p w14:paraId="738D1D94" w14:textId="77777777" w:rsidR="004E14BB" w:rsidRDefault="004E14BB">
      <w:pPr>
        <w:pStyle w:val="BodyText"/>
        <w:spacing w:before="13"/>
      </w:pPr>
    </w:p>
    <w:p w14:paraId="07B4B3D3" w14:textId="77777777" w:rsidR="004E14BB" w:rsidRDefault="00000000">
      <w:pPr>
        <w:pStyle w:val="Heading4"/>
        <w:spacing w:before="0"/>
        <w:jc w:val="both"/>
      </w:pPr>
      <w:r>
        <w:t>Figure</w:t>
      </w:r>
      <w:r>
        <w:rPr>
          <w:spacing w:val="-5"/>
        </w:rPr>
        <w:t xml:space="preserve"> </w:t>
      </w:r>
      <w:r>
        <w:t>1:</w:t>
      </w:r>
      <w:r>
        <w:rPr>
          <w:spacing w:val="-6"/>
        </w:rPr>
        <w:t xml:space="preserve"> </w:t>
      </w:r>
      <w:r>
        <w:t>Job</w:t>
      </w:r>
      <w:r>
        <w:rPr>
          <w:spacing w:val="-6"/>
        </w:rPr>
        <w:t xml:space="preserve"> </w:t>
      </w:r>
      <w:r>
        <w:t>title</w:t>
      </w:r>
      <w:r>
        <w:rPr>
          <w:spacing w:val="-6"/>
        </w:rPr>
        <w:t xml:space="preserve"> </w:t>
      </w:r>
      <w:r>
        <w:t>of</w:t>
      </w:r>
      <w:r>
        <w:rPr>
          <w:spacing w:val="-5"/>
        </w:rPr>
        <w:t xml:space="preserve"> </w:t>
      </w:r>
      <w:r>
        <w:rPr>
          <w:spacing w:val="-2"/>
        </w:rPr>
        <w:t>respondents</w:t>
      </w:r>
    </w:p>
    <w:p w14:paraId="3A635F46" w14:textId="77777777" w:rsidR="004E14BB" w:rsidRDefault="00000000">
      <w:pPr>
        <w:pStyle w:val="BodyText"/>
        <w:spacing w:before="6"/>
        <w:rPr>
          <w:b/>
          <w:sz w:val="18"/>
        </w:rPr>
      </w:pPr>
      <w:r>
        <w:rPr>
          <w:noProof/>
        </w:rPr>
        <mc:AlternateContent>
          <mc:Choice Requires="wpg">
            <w:drawing>
              <wp:anchor distT="0" distB="0" distL="0" distR="0" simplePos="0" relativeHeight="487589376" behindDoc="1" locked="0" layoutInCell="1" allowOverlap="1" wp14:anchorId="450FFED2" wp14:editId="11AF9549">
                <wp:simplePos x="0" y="0"/>
                <wp:positionH relativeFrom="page">
                  <wp:posOffset>2207514</wp:posOffset>
                </wp:positionH>
                <wp:positionV relativeFrom="paragraph">
                  <wp:posOffset>158273</wp:posOffset>
                </wp:positionV>
                <wp:extent cx="4290060" cy="4796790"/>
                <wp:effectExtent l="0" t="0" r="0" b="0"/>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0060" cy="4796790"/>
                          <a:chOff x="0" y="0"/>
                          <a:chExt cx="4290060" cy="4796790"/>
                        </a:xfrm>
                      </wpg:grpSpPr>
                      <pic:pic xmlns:pic="http://schemas.openxmlformats.org/drawingml/2006/picture">
                        <pic:nvPicPr>
                          <pic:cNvPr id="7" name="Image 7"/>
                          <pic:cNvPicPr/>
                        </pic:nvPicPr>
                        <pic:blipFill>
                          <a:blip r:embed="rId12" cstate="print"/>
                          <a:stretch>
                            <a:fillRect/>
                          </a:stretch>
                        </pic:blipFill>
                        <pic:spPr>
                          <a:xfrm>
                            <a:off x="1642110" y="44957"/>
                            <a:ext cx="2289048" cy="4690110"/>
                          </a:xfrm>
                          <a:prstGeom prst="rect">
                            <a:avLst/>
                          </a:prstGeom>
                        </pic:spPr>
                      </pic:pic>
                      <wps:wsp>
                        <wps:cNvPr id="8" name="Graphic 8"/>
                        <wps:cNvSpPr/>
                        <wps:spPr>
                          <a:xfrm>
                            <a:off x="1642567" y="63245"/>
                            <a:ext cx="2247900" cy="4631055"/>
                          </a:xfrm>
                          <a:custGeom>
                            <a:avLst/>
                            <a:gdLst/>
                            <a:ahLst/>
                            <a:cxnLst/>
                            <a:rect l="l" t="t" r="r" b="b"/>
                            <a:pathLst>
                              <a:path w="2247900" h="4631055">
                                <a:moveTo>
                                  <a:pt x="26974" y="4247388"/>
                                </a:moveTo>
                                <a:lnTo>
                                  <a:pt x="0" y="4247388"/>
                                </a:lnTo>
                                <a:lnTo>
                                  <a:pt x="0" y="4407408"/>
                                </a:lnTo>
                                <a:lnTo>
                                  <a:pt x="26974" y="4407408"/>
                                </a:lnTo>
                                <a:lnTo>
                                  <a:pt x="26974" y="4247388"/>
                                </a:lnTo>
                                <a:close/>
                              </a:path>
                              <a:path w="2247900" h="4631055">
                                <a:moveTo>
                                  <a:pt x="26974" y="4024122"/>
                                </a:moveTo>
                                <a:lnTo>
                                  <a:pt x="0" y="4024122"/>
                                </a:lnTo>
                                <a:lnTo>
                                  <a:pt x="0" y="4183380"/>
                                </a:lnTo>
                                <a:lnTo>
                                  <a:pt x="26974" y="4183380"/>
                                </a:lnTo>
                                <a:lnTo>
                                  <a:pt x="26974" y="4024122"/>
                                </a:lnTo>
                                <a:close/>
                              </a:path>
                              <a:path w="2247900" h="4631055">
                                <a:moveTo>
                                  <a:pt x="26974" y="3800843"/>
                                </a:moveTo>
                                <a:lnTo>
                                  <a:pt x="0" y="3800843"/>
                                </a:lnTo>
                                <a:lnTo>
                                  <a:pt x="0" y="3960114"/>
                                </a:lnTo>
                                <a:lnTo>
                                  <a:pt x="26974" y="3960114"/>
                                </a:lnTo>
                                <a:lnTo>
                                  <a:pt x="26974" y="3800843"/>
                                </a:lnTo>
                                <a:close/>
                              </a:path>
                              <a:path w="2247900" h="4631055">
                                <a:moveTo>
                                  <a:pt x="26974" y="3576828"/>
                                </a:moveTo>
                                <a:lnTo>
                                  <a:pt x="0" y="3576828"/>
                                </a:lnTo>
                                <a:lnTo>
                                  <a:pt x="0" y="3736848"/>
                                </a:lnTo>
                                <a:lnTo>
                                  <a:pt x="26974" y="3736848"/>
                                </a:lnTo>
                                <a:lnTo>
                                  <a:pt x="26974" y="3576828"/>
                                </a:lnTo>
                                <a:close/>
                              </a:path>
                              <a:path w="2247900" h="4631055">
                                <a:moveTo>
                                  <a:pt x="90220" y="3353562"/>
                                </a:moveTo>
                                <a:lnTo>
                                  <a:pt x="0" y="3353562"/>
                                </a:lnTo>
                                <a:lnTo>
                                  <a:pt x="0" y="3512820"/>
                                </a:lnTo>
                                <a:lnTo>
                                  <a:pt x="90220" y="3512820"/>
                                </a:lnTo>
                                <a:lnTo>
                                  <a:pt x="90220" y="3353562"/>
                                </a:lnTo>
                                <a:close/>
                              </a:path>
                              <a:path w="2247900" h="4631055">
                                <a:moveTo>
                                  <a:pt x="90220" y="3129534"/>
                                </a:moveTo>
                                <a:lnTo>
                                  <a:pt x="0" y="3129534"/>
                                </a:lnTo>
                                <a:lnTo>
                                  <a:pt x="0" y="3289554"/>
                                </a:lnTo>
                                <a:lnTo>
                                  <a:pt x="90220" y="3289554"/>
                                </a:lnTo>
                                <a:lnTo>
                                  <a:pt x="90220" y="3129534"/>
                                </a:lnTo>
                                <a:close/>
                              </a:path>
                              <a:path w="2247900" h="4631055">
                                <a:moveTo>
                                  <a:pt x="90220" y="2906268"/>
                                </a:moveTo>
                                <a:lnTo>
                                  <a:pt x="0" y="2906268"/>
                                </a:lnTo>
                                <a:lnTo>
                                  <a:pt x="0" y="3066288"/>
                                </a:lnTo>
                                <a:lnTo>
                                  <a:pt x="90220" y="3066288"/>
                                </a:lnTo>
                                <a:lnTo>
                                  <a:pt x="90220" y="2906268"/>
                                </a:lnTo>
                                <a:close/>
                              </a:path>
                              <a:path w="2247900" h="4631055">
                                <a:moveTo>
                                  <a:pt x="90220" y="2682989"/>
                                </a:moveTo>
                                <a:lnTo>
                                  <a:pt x="0" y="2682989"/>
                                </a:lnTo>
                                <a:lnTo>
                                  <a:pt x="0" y="2842260"/>
                                </a:lnTo>
                                <a:lnTo>
                                  <a:pt x="90220" y="2842260"/>
                                </a:lnTo>
                                <a:lnTo>
                                  <a:pt x="90220" y="2682989"/>
                                </a:lnTo>
                                <a:close/>
                              </a:path>
                              <a:path w="2247900" h="4631055">
                                <a:moveTo>
                                  <a:pt x="180136" y="2458974"/>
                                </a:moveTo>
                                <a:lnTo>
                                  <a:pt x="0" y="2458974"/>
                                </a:lnTo>
                                <a:lnTo>
                                  <a:pt x="0" y="2618994"/>
                                </a:lnTo>
                                <a:lnTo>
                                  <a:pt x="180136" y="2618994"/>
                                </a:lnTo>
                                <a:lnTo>
                                  <a:pt x="180136" y="2458974"/>
                                </a:lnTo>
                                <a:close/>
                              </a:path>
                              <a:path w="2247900" h="4631055">
                                <a:moveTo>
                                  <a:pt x="269290" y="2235708"/>
                                </a:moveTo>
                                <a:lnTo>
                                  <a:pt x="0" y="2235708"/>
                                </a:lnTo>
                                <a:lnTo>
                                  <a:pt x="0" y="2395728"/>
                                </a:lnTo>
                                <a:lnTo>
                                  <a:pt x="269290" y="2395728"/>
                                </a:lnTo>
                                <a:lnTo>
                                  <a:pt x="269290" y="2235708"/>
                                </a:lnTo>
                                <a:close/>
                              </a:path>
                              <a:path w="2247900" h="4631055">
                                <a:moveTo>
                                  <a:pt x="359206" y="2012442"/>
                                </a:moveTo>
                                <a:lnTo>
                                  <a:pt x="0" y="2012442"/>
                                </a:lnTo>
                                <a:lnTo>
                                  <a:pt x="0" y="2171700"/>
                                </a:lnTo>
                                <a:lnTo>
                                  <a:pt x="359206" y="2171700"/>
                                </a:lnTo>
                                <a:lnTo>
                                  <a:pt x="359206" y="2012442"/>
                                </a:lnTo>
                                <a:close/>
                              </a:path>
                              <a:path w="2247900" h="4631055">
                                <a:moveTo>
                                  <a:pt x="359206" y="1788414"/>
                                </a:moveTo>
                                <a:lnTo>
                                  <a:pt x="0" y="1788414"/>
                                </a:lnTo>
                                <a:lnTo>
                                  <a:pt x="0" y="1948434"/>
                                </a:lnTo>
                                <a:lnTo>
                                  <a:pt x="359206" y="1948434"/>
                                </a:lnTo>
                                <a:lnTo>
                                  <a:pt x="359206" y="1788414"/>
                                </a:lnTo>
                                <a:close/>
                              </a:path>
                              <a:path w="2247900" h="4631055">
                                <a:moveTo>
                                  <a:pt x="449122" y="1565148"/>
                                </a:moveTo>
                                <a:lnTo>
                                  <a:pt x="0" y="1565148"/>
                                </a:lnTo>
                                <a:lnTo>
                                  <a:pt x="0" y="1724406"/>
                                </a:lnTo>
                                <a:lnTo>
                                  <a:pt x="449122" y="1724406"/>
                                </a:lnTo>
                                <a:lnTo>
                                  <a:pt x="449122" y="1565148"/>
                                </a:lnTo>
                                <a:close/>
                              </a:path>
                              <a:path w="2247900" h="4631055">
                                <a:moveTo>
                                  <a:pt x="449122" y="1341120"/>
                                </a:moveTo>
                                <a:lnTo>
                                  <a:pt x="0" y="1341120"/>
                                </a:lnTo>
                                <a:lnTo>
                                  <a:pt x="0" y="1501140"/>
                                </a:lnTo>
                                <a:lnTo>
                                  <a:pt x="449122" y="1501140"/>
                                </a:lnTo>
                                <a:lnTo>
                                  <a:pt x="449122" y="1341120"/>
                                </a:lnTo>
                                <a:close/>
                              </a:path>
                              <a:path w="2247900" h="4631055">
                                <a:moveTo>
                                  <a:pt x="539038" y="4471416"/>
                                </a:moveTo>
                                <a:lnTo>
                                  <a:pt x="0" y="4471416"/>
                                </a:lnTo>
                                <a:lnTo>
                                  <a:pt x="0" y="4630674"/>
                                </a:lnTo>
                                <a:lnTo>
                                  <a:pt x="539038" y="4630674"/>
                                </a:lnTo>
                                <a:lnTo>
                                  <a:pt x="539038" y="4471416"/>
                                </a:lnTo>
                                <a:close/>
                              </a:path>
                              <a:path w="2247900" h="4631055">
                                <a:moveTo>
                                  <a:pt x="539038" y="1117854"/>
                                </a:moveTo>
                                <a:lnTo>
                                  <a:pt x="0" y="1117854"/>
                                </a:lnTo>
                                <a:lnTo>
                                  <a:pt x="0" y="1277874"/>
                                </a:lnTo>
                                <a:lnTo>
                                  <a:pt x="539038" y="1277874"/>
                                </a:lnTo>
                                <a:lnTo>
                                  <a:pt x="539038" y="1117854"/>
                                </a:lnTo>
                                <a:close/>
                              </a:path>
                              <a:path w="2247900" h="4631055">
                                <a:moveTo>
                                  <a:pt x="718870" y="894588"/>
                                </a:moveTo>
                                <a:lnTo>
                                  <a:pt x="0" y="894588"/>
                                </a:lnTo>
                                <a:lnTo>
                                  <a:pt x="0" y="1053846"/>
                                </a:lnTo>
                                <a:lnTo>
                                  <a:pt x="718870" y="1053846"/>
                                </a:lnTo>
                                <a:lnTo>
                                  <a:pt x="718870" y="894588"/>
                                </a:lnTo>
                                <a:close/>
                              </a:path>
                              <a:path w="2247900" h="4631055">
                                <a:moveTo>
                                  <a:pt x="718870" y="670560"/>
                                </a:moveTo>
                                <a:lnTo>
                                  <a:pt x="0" y="670560"/>
                                </a:lnTo>
                                <a:lnTo>
                                  <a:pt x="0" y="830580"/>
                                </a:lnTo>
                                <a:lnTo>
                                  <a:pt x="718870" y="830580"/>
                                </a:lnTo>
                                <a:lnTo>
                                  <a:pt x="718870" y="670560"/>
                                </a:lnTo>
                                <a:close/>
                              </a:path>
                              <a:path w="2247900" h="4631055">
                                <a:moveTo>
                                  <a:pt x="898702" y="447294"/>
                                </a:moveTo>
                                <a:lnTo>
                                  <a:pt x="0" y="447294"/>
                                </a:lnTo>
                                <a:lnTo>
                                  <a:pt x="0" y="607314"/>
                                </a:lnTo>
                                <a:lnTo>
                                  <a:pt x="898702" y="607314"/>
                                </a:lnTo>
                                <a:lnTo>
                                  <a:pt x="898702" y="447294"/>
                                </a:lnTo>
                                <a:close/>
                              </a:path>
                              <a:path w="2247900" h="4631055">
                                <a:moveTo>
                                  <a:pt x="988618" y="224028"/>
                                </a:moveTo>
                                <a:lnTo>
                                  <a:pt x="0" y="224028"/>
                                </a:lnTo>
                                <a:lnTo>
                                  <a:pt x="0" y="383286"/>
                                </a:lnTo>
                                <a:lnTo>
                                  <a:pt x="988618" y="383286"/>
                                </a:lnTo>
                                <a:lnTo>
                                  <a:pt x="988618" y="224028"/>
                                </a:lnTo>
                                <a:close/>
                              </a:path>
                              <a:path w="2247900" h="4631055">
                                <a:moveTo>
                                  <a:pt x="2247442" y="0"/>
                                </a:moveTo>
                                <a:lnTo>
                                  <a:pt x="0" y="0"/>
                                </a:lnTo>
                                <a:lnTo>
                                  <a:pt x="0" y="160020"/>
                                </a:lnTo>
                                <a:lnTo>
                                  <a:pt x="2247442" y="160020"/>
                                </a:lnTo>
                                <a:lnTo>
                                  <a:pt x="2247442" y="0"/>
                                </a:lnTo>
                                <a:close/>
                              </a:path>
                            </a:pathLst>
                          </a:custGeom>
                          <a:solidFill>
                            <a:srgbClr val="0039A6"/>
                          </a:solidFill>
                        </wps:spPr>
                        <wps:bodyPr wrap="square" lIns="0" tIns="0" rIns="0" bIns="0" rtlCol="0">
                          <a:prstTxWarp prst="textNoShape">
                            <a:avLst/>
                          </a:prstTxWarp>
                          <a:noAutofit/>
                        </wps:bodyPr>
                      </wps:wsp>
                      <wps:wsp>
                        <wps:cNvPr id="9" name="Graphic 9"/>
                        <wps:cNvSpPr/>
                        <wps:spPr>
                          <a:xfrm>
                            <a:off x="1642568" y="31514"/>
                            <a:ext cx="1270" cy="4694555"/>
                          </a:xfrm>
                          <a:custGeom>
                            <a:avLst/>
                            <a:gdLst/>
                            <a:ahLst/>
                            <a:cxnLst/>
                            <a:rect l="l" t="t" r="r" b="b"/>
                            <a:pathLst>
                              <a:path h="4694555">
                                <a:moveTo>
                                  <a:pt x="0" y="0"/>
                                </a:moveTo>
                                <a:lnTo>
                                  <a:pt x="0" y="4694504"/>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3" cstate="print"/>
                          <a:stretch>
                            <a:fillRect/>
                          </a:stretch>
                        </pic:blipFill>
                        <pic:spPr>
                          <a:xfrm>
                            <a:off x="3861054" y="0"/>
                            <a:ext cx="429005" cy="325373"/>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2602230" y="224027"/>
                            <a:ext cx="429005" cy="325373"/>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2512314" y="447294"/>
                            <a:ext cx="429005" cy="325373"/>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2333244" y="670560"/>
                            <a:ext cx="364235" cy="325373"/>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2333244" y="894588"/>
                            <a:ext cx="364235" cy="325373"/>
                          </a:xfrm>
                          <a:prstGeom prst="rect">
                            <a:avLst/>
                          </a:prstGeom>
                        </pic:spPr>
                      </pic:pic>
                      <pic:pic xmlns:pic="http://schemas.openxmlformats.org/drawingml/2006/picture">
                        <pic:nvPicPr>
                          <pic:cNvPr id="15" name="Image 15"/>
                          <pic:cNvPicPr/>
                        </pic:nvPicPr>
                        <pic:blipFill>
                          <a:blip r:embed="rId18" cstate="print"/>
                          <a:stretch>
                            <a:fillRect/>
                          </a:stretch>
                        </pic:blipFill>
                        <pic:spPr>
                          <a:xfrm>
                            <a:off x="2153411" y="1117854"/>
                            <a:ext cx="364235" cy="325373"/>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2063496" y="1341882"/>
                            <a:ext cx="364235" cy="325373"/>
                          </a:xfrm>
                          <a:prstGeom prst="rect">
                            <a:avLst/>
                          </a:prstGeom>
                        </pic:spPr>
                      </pic:pic>
                      <pic:pic xmlns:pic="http://schemas.openxmlformats.org/drawingml/2006/picture">
                        <pic:nvPicPr>
                          <pic:cNvPr id="17" name="Image 17"/>
                          <pic:cNvPicPr/>
                        </pic:nvPicPr>
                        <pic:blipFill>
                          <a:blip r:embed="rId20" cstate="print"/>
                          <a:stretch>
                            <a:fillRect/>
                          </a:stretch>
                        </pic:blipFill>
                        <pic:spPr>
                          <a:xfrm>
                            <a:off x="2063496" y="1565147"/>
                            <a:ext cx="364235" cy="325373"/>
                          </a:xfrm>
                          <a:prstGeom prst="rect">
                            <a:avLst/>
                          </a:prstGeom>
                        </pic:spPr>
                      </pic:pic>
                      <pic:pic xmlns:pic="http://schemas.openxmlformats.org/drawingml/2006/picture">
                        <pic:nvPicPr>
                          <pic:cNvPr id="18" name="Image 18"/>
                          <pic:cNvPicPr/>
                        </pic:nvPicPr>
                        <pic:blipFill>
                          <a:blip r:embed="rId21" cstate="print"/>
                          <a:stretch>
                            <a:fillRect/>
                          </a:stretch>
                        </pic:blipFill>
                        <pic:spPr>
                          <a:xfrm>
                            <a:off x="1973579" y="1788414"/>
                            <a:ext cx="364235" cy="325373"/>
                          </a:xfrm>
                          <a:prstGeom prst="rect">
                            <a:avLst/>
                          </a:prstGeom>
                        </pic:spPr>
                      </pic:pic>
                      <pic:pic xmlns:pic="http://schemas.openxmlformats.org/drawingml/2006/picture">
                        <pic:nvPicPr>
                          <pic:cNvPr id="19" name="Image 19"/>
                          <pic:cNvPicPr/>
                        </pic:nvPicPr>
                        <pic:blipFill>
                          <a:blip r:embed="rId22" cstate="print"/>
                          <a:stretch>
                            <a:fillRect/>
                          </a:stretch>
                        </pic:blipFill>
                        <pic:spPr>
                          <a:xfrm>
                            <a:off x="1973579" y="2012442"/>
                            <a:ext cx="364235" cy="325373"/>
                          </a:xfrm>
                          <a:prstGeom prst="rect">
                            <a:avLst/>
                          </a:prstGeom>
                        </pic:spPr>
                      </pic:pic>
                      <pic:pic xmlns:pic="http://schemas.openxmlformats.org/drawingml/2006/picture">
                        <pic:nvPicPr>
                          <pic:cNvPr id="20" name="Image 20"/>
                          <pic:cNvPicPr/>
                        </pic:nvPicPr>
                        <pic:blipFill>
                          <a:blip r:embed="rId23" cstate="print"/>
                          <a:stretch>
                            <a:fillRect/>
                          </a:stretch>
                        </pic:blipFill>
                        <pic:spPr>
                          <a:xfrm>
                            <a:off x="1883664" y="2235708"/>
                            <a:ext cx="364235" cy="325373"/>
                          </a:xfrm>
                          <a:prstGeom prst="rect">
                            <a:avLst/>
                          </a:prstGeom>
                        </pic:spPr>
                      </pic:pic>
                      <pic:pic xmlns:pic="http://schemas.openxmlformats.org/drawingml/2006/picture">
                        <pic:nvPicPr>
                          <pic:cNvPr id="21" name="Image 21"/>
                          <pic:cNvPicPr/>
                        </pic:nvPicPr>
                        <pic:blipFill>
                          <a:blip r:embed="rId24" cstate="print"/>
                          <a:stretch>
                            <a:fillRect/>
                          </a:stretch>
                        </pic:blipFill>
                        <pic:spPr>
                          <a:xfrm>
                            <a:off x="1793748" y="2458973"/>
                            <a:ext cx="364235" cy="325373"/>
                          </a:xfrm>
                          <a:prstGeom prst="rect">
                            <a:avLst/>
                          </a:prstGeom>
                        </pic:spPr>
                      </pic:pic>
                      <pic:pic xmlns:pic="http://schemas.openxmlformats.org/drawingml/2006/picture">
                        <pic:nvPicPr>
                          <pic:cNvPr id="22" name="Image 22"/>
                          <pic:cNvPicPr/>
                        </pic:nvPicPr>
                        <pic:blipFill>
                          <a:blip r:embed="rId25" cstate="print"/>
                          <a:stretch>
                            <a:fillRect/>
                          </a:stretch>
                        </pic:blipFill>
                        <pic:spPr>
                          <a:xfrm>
                            <a:off x="1703832" y="2683002"/>
                            <a:ext cx="364235" cy="325373"/>
                          </a:xfrm>
                          <a:prstGeom prst="rect">
                            <a:avLst/>
                          </a:prstGeom>
                        </pic:spPr>
                      </pic:pic>
                      <pic:pic xmlns:pic="http://schemas.openxmlformats.org/drawingml/2006/picture">
                        <pic:nvPicPr>
                          <pic:cNvPr id="23" name="Image 23"/>
                          <pic:cNvPicPr/>
                        </pic:nvPicPr>
                        <pic:blipFill>
                          <a:blip r:embed="rId26" cstate="print"/>
                          <a:stretch>
                            <a:fillRect/>
                          </a:stretch>
                        </pic:blipFill>
                        <pic:spPr>
                          <a:xfrm>
                            <a:off x="1703832" y="2906268"/>
                            <a:ext cx="364235" cy="325373"/>
                          </a:xfrm>
                          <a:prstGeom prst="rect">
                            <a:avLst/>
                          </a:prstGeom>
                        </pic:spPr>
                      </pic:pic>
                      <pic:pic xmlns:pic="http://schemas.openxmlformats.org/drawingml/2006/picture">
                        <pic:nvPicPr>
                          <pic:cNvPr id="24" name="Image 24"/>
                          <pic:cNvPicPr/>
                        </pic:nvPicPr>
                        <pic:blipFill>
                          <a:blip r:embed="rId27" cstate="print"/>
                          <a:stretch>
                            <a:fillRect/>
                          </a:stretch>
                        </pic:blipFill>
                        <pic:spPr>
                          <a:xfrm>
                            <a:off x="1703832" y="3130295"/>
                            <a:ext cx="364235" cy="325373"/>
                          </a:xfrm>
                          <a:prstGeom prst="rect">
                            <a:avLst/>
                          </a:prstGeom>
                        </pic:spPr>
                      </pic:pic>
                      <pic:pic xmlns:pic="http://schemas.openxmlformats.org/drawingml/2006/picture">
                        <pic:nvPicPr>
                          <pic:cNvPr id="25" name="Image 25"/>
                          <pic:cNvPicPr/>
                        </pic:nvPicPr>
                        <pic:blipFill>
                          <a:blip r:embed="rId28" cstate="print"/>
                          <a:stretch>
                            <a:fillRect/>
                          </a:stretch>
                        </pic:blipFill>
                        <pic:spPr>
                          <a:xfrm>
                            <a:off x="1703832" y="3353561"/>
                            <a:ext cx="364235" cy="325373"/>
                          </a:xfrm>
                          <a:prstGeom prst="rect">
                            <a:avLst/>
                          </a:prstGeom>
                        </pic:spPr>
                      </pic:pic>
                      <pic:pic xmlns:pic="http://schemas.openxmlformats.org/drawingml/2006/picture">
                        <pic:nvPicPr>
                          <pic:cNvPr id="26" name="Image 26"/>
                          <pic:cNvPicPr/>
                        </pic:nvPicPr>
                        <pic:blipFill>
                          <a:blip r:embed="rId29" cstate="print"/>
                          <a:stretch>
                            <a:fillRect/>
                          </a:stretch>
                        </pic:blipFill>
                        <pic:spPr>
                          <a:xfrm>
                            <a:off x="1641348" y="3576827"/>
                            <a:ext cx="524255" cy="325373"/>
                          </a:xfrm>
                          <a:prstGeom prst="rect">
                            <a:avLst/>
                          </a:prstGeom>
                        </pic:spPr>
                      </pic:pic>
                      <pic:pic xmlns:pic="http://schemas.openxmlformats.org/drawingml/2006/picture">
                        <pic:nvPicPr>
                          <pic:cNvPr id="27" name="Image 27"/>
                          <pic:cNvPicPr/>
                        </pic:nvPicPr>
                        <pic:blipFill>
                          <a:blip r:embed="rId30" cstate="print"/>
                          <a:stretch>
                            <a:fillRect/>
                          </a:stretch>
                        </pic:blipFill>
                        <pic:spPr>
                          <a:xfrm>
                            <a:off x="1641348" y="3800855"/>
                            <a:ext cx="524255" cy="325373"/>
                          </a:xfrm>
                          <a:prstGeom prst="rect">
                            <a:avLst/>
                          </a:prstGeom>
                        </pic:spPr>
                      </pic:pic>
                      <pic:pic xmlns:pic="http://schemas.openxmlformats.org/drawingml/2006/picture">
                        <pic:nvPicPr>
                          <pic:cNvPr id="28" name="Image 28"/>
                          <pic:cNvPicPr/>
                        </pic:nvPicPr>
                        <pic:blipFill>
                          <a:blip r:embed="rId31" cstate="print"/>
                          <a:stretch>
                            <a:fillRect/>
                          </a:stretch>
                        </pic:blipFill>
                        <pic:spPr>
                          <a:xfrm>
                            <a:off x="1641348" y="4024121"/>
                            <a:ext cx="524255" cy="325373"/>
                          </a:xfrm>
                          <a:prstGeom prst="rect">
                            <a:avLst/>
                          </a:prstGeom>
                        </pic:spPr>
                      </pic:pic>
                      <pic:pic xmlns:pic="http://schemas.openxmlformats.org/drawingml/2006/picture">
                        <pic:nvPicPr>
                          <pic:cNvPr id="29" name="Image 29"/>
                          <pic:cNvPicPr/>
                        </pic:nvPicPr>
                        <pic:blipFill>
                          <a:blip r:embed="rId32" cstate="print"/>
                          <a:stretch>
                            <a:fillRect/>
                          </a:stretch>
                        </pic:blipFill>
                        <pic:spPr>
                          <a:xfrm>
                            <a:off x="1641348" y="4247388"/>
                            <a:ext cx="524255" cy="325373"/>
                          </a:xfrm>
                          <a:prstGeom prst="rect">
                            <a:avLst/>
                          </a:prstGeom>
                        </pic:spPr>
                      </pic:pic>
                      <pic:pic xmlns:pic="http://schemas.openxmlformats.org/drawingml/2006/picture">
                        <pic:nvPicPr>
                          <pic:cNvPr id="30" name="Image 30"/>
                          <pic:cNvPicPr/>
                        </pic:nvPicPr>
                        <pic:blipFill>
                          <a:blip r:embed="rId33" cstate="print"/>
                          <a:stretch>
                            <a:fillRect/>
                          </a:stretch>
                        </pic:blipFill>
                        <pic:spPr>
                          <a:xfrm>
                            <a:off x="2153411" y="4471415"/>
                            <a:ext cx="364235" cy="325373"/>
                          </a:xfrm>
                          <a:prstGeom prst="rect">
                            <a:avLst/>
                          </a:prstGeom>
                        </pic:spPr>
                      </pic:pic>
                      <pic:pic xmlns:pic="http://schemas.openxmlformats.org/drawingml/2006/picture">
                        <pic:nvPicPr>
                          <pic:cNvPr id="31" name="Image 31"/>
                          <pic:cNvPicPr/>
                        </pic:nvPicPr>
                        <pic:blipFill>
                          <a:blip r:embed="rId34" cstate="print"/>
                          <a:stretch>
                            <a:fillRect/>
                          </a:stretch>
                        </pic:blipFill>
                        <pic:spPr>
                          <a:xfrm>
                            <a:off x="361950" y="6857"/>
                            <a:ext cx="1269491" cy="294893"/>
                          </a:xfrm>
                          <a:prstGeom prst="rect">
                            <a:avLst/>
                          </a:prstGeom>
                        </pic:spPr>
                      </pic:pic>
                      <pic:pic xmlns:pic="http://schemas.openxmlformats.org/drawingml/2006/picture">
                        <pic:nvPicPr>
                          <pic:cNvPr id="32" name="Image 32"/>
                          <pic:cNvPicPr/>
                        </pic:nvPicPr>
                        <pic:blipFill>
                          <a:blip r:embed="rId35" cstate="print"/>
                          <a:stretch>
                            <a:fillRect/>
                          </a:stretch>
                        </pic:blipFill>
                        <pic:spPr>
                          <a:xfrm>
                            <a:off x="593598" y="230886"/>
                            <a:ext cx="1011935" cy="294131"/>
                          </a:xfrm>
                          <a:prstGeom prst="rect">
                            <a:avLst/>
                          </a:prstGeom>
                        </pic:spPr>
                      </pic:pic>
                      <pic:pic xmlns:pic="http://schemas.openxmlformats.org/drawingml/2006/picture">
                        <pic:nvPicPr>
                          <pic:cNvPr id="33" name="Image 33"/>
                          <pic:cNvPicPr/>
                        </pic:nvPicPr>
                        <pic:blipFill>
                          <a:blip r:embed="rId36" cstate="print"/>
                          <a:stretch>
                            <a:fillRect/>
                          </a:stretch>
                        </pic:blipFill>
                        <pic:spPr>
                          <a:xfrm>
                            <a:off x="367284" y="454151"/>
                            <a:ext cx="1264157" cy="294131"/>
                          </a:xfrm>
                          <a:prstGeom prst="rect">
                            <a:avLst/>
                          </a:prstGeom>
                        </pic:spPr>
                      </pic:pic>
                      <pic:pic xmlns:pic="http://schemas.openxmlformats.org/drawingml/2006/picture">
                        <pic:nvPicPr>
                          <pic:cNvPr id="34" name="Image 34"/>
                          <pic:cNvPicPr/>
                        </pic:nvPicPr>
                        <pic:blipFill>
                          <a:blip r:embed="rId37" cstate="print"/>
                          <a:stretch>
                            <a:fillRect/>
                          </a:stretch>
                        </pic:blipFill>
                        <pic:spPr>
                          <a:xfrm>
                            <a:off x="0" y="678179"/>
                            <a:ext cx="1631441" cy="294131"/>
                          </a:xfrm>
                          <a:prstGeom prst="rect">
                            <a:avLst/>
                          </a:prstGeom>
                        </pic:spPr>
                      </pic:pic>
                      <pic:pic xmlns:pic="http://schemas.openxmlformats.org/drawingml/2006/picture">
                        <pic:nvPicPr>
                          <pic:cNvPr id="35" name="Image 35"/>
                          <pic:cNvPicPr/>
                        </pic:nvPicPr>
                        <pic:blipFill>
                          <a:blip r:embed="rId38" cstate="print"/>
                          <a:stretch>
                            <a:fillRect/>
                          </a:stretch>
                        </pic:blipFill>
                        <pic:spPr>
                          <a:xfrm>
                            <a:off x="393191" y="901445"/>
                            <a:ext cx="1238249" cy="294131"/>
                          </a:xfrm>
                          <a:prstGeom prst="rect">
                            <a:avLst/>
                          </a:prstGeom>
                        </pic:spPr>
                      </pic:pic>
                      <pic:pic xmlns:pic="http://schemas.openxmlformats.org/drawingml/2006/picture">
                        <pic:nvPicPr>
                          <pic:cNvPr id="36" name="Image 36"/>
                          <pic:cNvPicPr/>
                        </pic:nvPicPr>
                        <pic:blipFill>
                          <a:blip r:embed="rId39" cstate="print"/>
                          <a:stretch>
                            <a:fillRect/>
                          </a:stretch>
                        </pic:blipFill>
                        <pic:spPr>
                          <a:xfrm>
                            <a:off x="196596" y="1124711"/>
                            <a:ext cx="1434845" cy="294893"/>
                          </a:xfrm>
                          <a:prstGeom prst="rect">
                            <a:avLst/>
                          </a:prstGeom>
                        </pic:spPr>
                      </pic:pic>
                      <pic:pic xmlns:pic="http://schemas.openxmlformats.org/drawingml/2006/picture">
                        <pic:nvPicPr>
                          <pic:cNvPr id="37" name="Image 37"/>
                          <pic:cNvPicPr/>
                        </pic:nvPicPr>
                        <pic:blipFill>
                          <a:blip r:embed="rId40" cstate="print"/>
                          <a:stretch>
                            <a:fillRect/>
                          </a:stretch>
                        </pic:blipFill>
                        <pic:spPr>
                          <a:xfrm>
                            <a:off x="523494" y="1348740"/>
                            <a:ext cx="1082039" cy="294131"/>
                          </a:xfrm>
                          <a:prstGeom prst="rect">
                            <a:avLst/>
                          </a:prstGeom>
                        </pic:spPr>
                      </pic:pic>
                      <pic:pic xmlns:pic="http://schemas.openxmlformats.org/drawingml/2006/picture">
                        <pic:nvPicPr>
                          <pic:cNvPr id="38" name="Image 38"/>
                          <pic:cNvPicPr/>
                        </pic:nvPicPr>
                        <pic:blipFill>
                          <a:blip r:embed="rId41" cstate="print"/>
                          <a:stretch>
                            <a:fillRect/>
                          </a:stretch>
                        </pic:blipFill>
                        <pic:spPr>
                          <a:xfrm>
                            <a:off x="899160" y="1572006"/>
                            <a:ext cx="706373" cy="294131"/>
                          </a:xfrm>
                          <a:prstGeom prst="rect">
                            <a:avLst/>
                          </a:prstGeom>
                        </pic:spPr>
                      </pic:pic>
                      <pic:pic xmlns:pic="http://schemas.openxmlformats.org/drawingml/2006/picture">
                        <pic:nvPicPr>
                          <pic:cNvPr id="39" name="Image 39"/>
                          <pic:cNvPicPr/>
                        </pic:nvPicPr>
                        <pic:blipFill>
                          <a:blip r:embed="rId42" cstate="print"/>
                          <a:stretch>
                            <a:fillRect/>
                          </a:stretch>
                        </pic:blipFill>
                        <pic:spPr>
                          <a:xfrm>
                            <a:off x="1061466" y="1795271"/>
                            <a:ext cx="569975" cy="294893"/>
                          </a:xfrm>
                          <a:prstGeom prst="rect">
                            <a:avLst/>
                          </a:prstGeom>
                        </pic:spPr>
                      </pic:pic>
                      <pic:pic xmlns:pic="http://schemas.openxmlformats.org/drawingml/2006/picture">
                        <pic:nvPicPr>
                          <pic:cNvPr id="40" name="Image 40"/>
                          <pic:cNvPicPr/>
                        </pic:nvPicPr>
                        <pic:blipFill>
                          <a:blip r:embed="rId43" cstate="print"/>
                          <a:stretch>
                            <a:fillRect/>
                          </a:stretch>
                        </pic:blipFill>
                        <pic:spPr>
                          <a:xfrm>
                            <a:off x="1039368" y="2019299"/>
                            <a:ext cx="566165" cy="294131"/>
                          </a:xfrm>
                          <a:prstGeom prst="rect">
                            <a:avLst/>
                          </a:prstGeom>
                        </pic:spPr>
                      </pic:pic>
                      <pic:pic xmlns:pic="http://schemas.openxmlformats.org/drawingml/2006/picture">
                        <pic:nvPicPr>
                          <pic:cNvPr id="41" name="Image 41"/>
                          <pic:cNvPicPr/>
                        </pic:nvPicPr>
                        <pic:blipFill>
                          <a:blip r:embed="rId44" cstate="print"/>
                          <a:stretch>
                            <a:fillRect/>
                          </a:stretch>
                        </pic:blipFill>
                        <pic:spPr>
                          <a:xfrm>
                            <a:off x="723137" y="2242565"/>
                            <a:ext cx="882395" cy="294131"/>
                          </a:xfrm>
                          <a:prstGeom prst="rect">
                            <a:avLst/>
                          </a:prstGeom>
                        </pic:spPr>
                      </pic:pic>
                      <pic:pic xmlns:pic="http://schemas.openxmlformats.org/drawingml/2006/picture">
                        <pic:nvPicPr>
                          <pic:cNvPr id="42" name="Image 42"/>
                          <pic:cNvPicPr/>
                        </pic:nvPicPr>
                        <pic:blipFill>
                          <a:blip r:embed="rId45" cstate="print"/>
                          <a:stretch>
                            <a:fillRect/>
                          </a:stretch>
                        </pic:blipFill>
                        <pic:spPr>
                          <a:xfrm>
                            <a:off x="1011174" y="2466594"/>
                            <a:ext cx="594359" cy="294131"/>
                          </a:xfrm>
                          <a:prstGeom prst="rect">
                            <a:avLst/>
                          </a:prstGeom>
                        </pic:spPr>
                      </pic:pic>
                      <pic:pic xmlns:pic="http://schemas.openxmlformats.org/drawingml/2006/picture">
                        <pic:nvPicPr>
                          <pic:cNvPr id="43" name="Image 43"/>
                          <pic:cNvPicPr/>
                        </pic:nvPicPr>
                        <pic:blipFill>
                          <a:blip r:embed="rId46" cstate="print"/>
                          <a:stretch>
                            <a:fillRect/>
                          </a:stretch>
                        </pic:blipFill>
                        <pic:spPr>
                          <a:xfrm>
                            <a:off x="912113" y="2689859"/>
                            <a:ext cx="693419" cy="294131"/>
                          </a:xfrm>
                          <a:prstGeom prst="rect">
                            <a:avLst/>
                          </a:prstGeom>
                        </pic:spPr>
                      </pic:pic>
                      <pic:pic xmlns:pic="http://schemas.openxmlformats.org/drawingml/2006/picture">
                        <pic:nvPicPr>
                          <pic:cNvPr id="44" name="Image 44"/>
                          <pic:cNvPicPr/>
                        </pic:nvPicPr>
                        <pic:blipFill>
                          <a:blip r:embed="rId47" cstate="print"/>
                          <a:stretch>
                            <a:fillRect/>
                          </a:stretch>
                        </pic:blipFill>
                        <pic:spPr>
                          <a:xfrm>
                            <a:off x="637794" y="2913125"/>
                            <a:ext cx="993647" cy="294893"/>
                          </a:xfrm>
                          <a:prstGeom prst="rect">
                            <a:avLst/>
                          </a:prstGeom>
                        </pic:spPr>
                      </pic:pic>
                      <pic:pic xmlns:pic="http://schemas.openxmlformats.org/drawingml/2006/picture">
                        <pic:nvPicPr>
                          <pic:cNvPr id="45" name="Image 45"/>
                          <pic:cNvPicPr/>
                        </pic:nvPicPr>
                        <pic:blipFill>
                          <a:blip r:embed="rId48" cstate="print"/>
                          <a:stretch>
                            <a:fillRect/>
                          </a:stretch>
                        </pic:blipFill>
                        <pic:spPr>
                          <a:xfrm>
                            <a:off x="727710" y="3137153"/>
                            <a:ext cx="903731" cy="294131"/>
                          </a:xfrm>
                          <a:prstGeom prst="rect">
                            <a:avLst/>
                          </a:prstGeom>
                        </pic:spPr>
                      </pic:pic>
                      <pic:pic xmlns:pic="http://schemas.openxmlformats.org/drawingml/2006/picture">
                        <pic:nvPicPr>
                          <pic:cNvPr id="46" name="Image 46"/>
                          <pic:cNvPicPr/>
                        </pic:nvPicPr>
                        <pic:blipFill>
                          <a:blip r:embed="rId49" cstate="print"/>
                          <a:stretch>
                            <a:fillRect/>
                          </a:stretch>
                        </pic:blipFill>
                        <pic:spPr>
                          <a:xfrm>
                            <a:off x="589026" y="3360419"/>
                            <a:ext cx="1016507" cy="294131"/>
                          </a:xfrm>
                          <a:prstGeom prst="rect">
                            <a:avLst/>
                          </a:prstGeom>
                        </pic:spPr>
                      </pic:pic>
                      <pic:pic xmlns:pic="http://schemas.openxmlformats.org/drawingml/2006/picture">
                        <pic:nvPicPr>
                          <pic:cNvPr id="47" name="Image 47"/>
                          <pic:cNvPicPr/>
                        </pic:nvPicPr>
                        <pic:blipFill>
                          <a:blip r:embed="rId50" cstate="print"/>
                          <a:stretch>
                            <a:fillRect/>
                          </a:stretch>
                        </pic:blipFill>
                        <pic:spPr>
                          <a:xfrm>
                            <a:off x="1009650" y="3583685"/>
                            <a:ext cx="595883" cy="294893"/>
                          </a:xfrm>
                          <a:prstGeom prst="rect">
                            <a:avLst/>
                          </a:prstGeom>
                        </pic:spPr>
                      </pic:pic>
                      <pic:pic xmlns:pic="http://schemas.openxmlformats.org/drawingml/2006/picture">
                        <pic:nvPicPr>
                          <pic:cNvPr id="48" name="Image 48"/>
                          <pic:cNvPicPr/>
                        </pic:nvPicPr>
                        <pic:blipFill>
                          <a:blip r:embed="rId51" cstate="print"/>
                          <a:stretch>
                            <a:fillRect/>
                          </a:stretch>
                        </pic:blipFill>
                        <pic:spPr>
                          <a:xfrm>
                            <a:off x="373380" y="3807714"/>
                            <a:ext cx="1232153" cy="294131"/>
                          </a:xfrm>
                          <a:prstGeom prst="rect">
                            <a:avLst/>
                          </a:prstGeom>
                        </pic:spPr>
                      </pic:pic>
                      <pic:pic xmlns:pic="http://schemas.openxmlformats.org/drawingml/2006/picture">
                        <pic:nvPicPr>
                          <pic:cNvPr id="49" name="Image 49"/>
                          <pic:cNvPicPr/>
                        </pic:nvPicPr>
                        <pic:blipFill>
                          <a:blip r:embed="rId52" cstate="print"/>
                          <a:stretch>
                            <a:fillRect/>
                          </a:stretch>
                        </pic:blipFill>
                        <pic:spPr>
                          <a:xfrm>
                            <a:off x="1082802" y="4030979"/>
                            <a:ext cx="548639" cy="294131"/>
                          </a:xfrm>
                          <a:prstGeom prst="rect">
                            <a:avLst/>
                          </a:prstGeom>
                        </pic:spPr>
                      </pic:pic>
                      <pic:pic xmlns:pic="http://schemas.openxmlformats.org/drawingml/2006/picture">
                        <pic:nvPicPr>
                          <pic:cNvPr id="50" name="Image 50"/>
                          <pic:cNvPicPr/>
                        </pic:nvPicPr>
                        <pic:blipFill>
                          <a:blip r:embed="rId53" cstate="print"/>
                          <a:stretch>
                            <a:fillRect/>
                          </a:stretch>
                        </pic:blipFill>
                        <pic:spPr>
                          <a:xfrm>
                            <a:off x="862584" y="4255007"/>
                            <a:ext cx="768857" cy="294131"/>
                          </a:xfrm>
                          <a:prstGeom prst="rect">
                            <a:avLst/>
                          </a:prstGeom>
                        </pic:spPr>
                      </pic:pic>
                      <pic:pic xmlns:pic="http://schemas.openxmlformats.org/drawingml/2006/picture">
                        <pic:nvPicPr>
                          <pic:cNvPr id="51" name="Image 51"/>
                          <pic:cNvPicPr/>
                        </pic:nvPicPr>
                        <pic:blipFill>
                          <a:blip r:embed="rId54" cstate="print"/>
                          <a:stretch>
                            <a:fillRect/>
                          </a:stretch>
                        </pic:blipFill>
                        <pic:spPr>
                          <a:xfrm>
                            <a:off x="1171194" y="4478273"/>
                            <a:ext cx="460247" cy="294131"/>
                          </a:xfrm>
                          <a:prstGeom prst="rect">
                            <a:avLst/>
                          </a:prstGeom>
                        </pic:spPr>
                      </pic:pic>
                      <wps:wsp>
                        <wps:cNvPr id="52" name="Textbox 52"/>
                        <wps:cNvSpPr txBox="1"/>
                        <wps:spPr>
                          <a:xfrm>
                            <a:off x="456840" y="90474"/>
                            <a:ext cx="1092835" cy="114300"/>
                          </a:xfrm>
                          <a:prstGeom prst="rect">
                            <a:avLst/>
                          </a:prstGeom>
                        </wps:spPr>
                        <wps:txbx>
                          <w:txbxContent>
                            <w:p w14:paraId="46A7897A" w14:textId="77777777" w:rsidR="004E14BB" w:rsidRDefault="00000000">
                              <w:pPr>
                                <w:spacing w:line="180" w:lineRule="exact"/>
                                <w:rPr>
                                  <w:rFonts w:ascii="Calibri"/>
                                  <w:sz w:val="18"/>
                                </w:rPr>
                              </w:pPr>
                              <w:r>
                                <w:rPr>
                                  <w:rFonts w:ascii="Calibri"/>
                                  <w:sz w:val="18"/>
                                </w:rPr>
                                <w:t>HR/personnel</w:t>
                              </w:r>
                              <w:r>
                                <w:rPr>
                                  <w:rFonts w:ascii="Calibri"/>
                                  <w:spacing w:val="-5"/>
                                  <w:sz w:val="18"/>
                                </w:rPr>
                                <w:t xml:space="preserve"> </w:t>
                              </w:r>
                              <w:r>
                                <w:rPr>
                                  <w:rFonts w:ascii="Calibri"/>
                                  <w:spacing w:val="-2"/>
                                  <w:sz w:val="18"/>
                                </w:rPr>
                                <w:t>manager</w:t>
                              </w:r>
                            </w:p>
                          </w:txbxContent>
                        </wps:txbx>
                        <wps:bodyPr wrap="square" lIns="0" tIns="0" rIns="0" bIns="0" rtlCol="0">
                          <a:noAutofit/>
                        </wps:bodyPr>
                      </wps:wsp>
                      <wps:wsp>
                        <wps:cNvPr id="53" name="Textbox 53"/>
                        <wps:cNvSpPr txBox="1"/>
                        <wps:spPr>
                          <a:xfrm>
                            <a:off x="3965291" y="91505"/>
                            <a:ext cx="233679" cy="127635"/>
                          </a:xfrm>
                          <a:prstGeom prst="rect">
                            <a:avLst/>
                          </a:prstGeom>
                        </wps:spPr>
                        <wps:txbx>
                          <w:txbxContent>
                            <w:p w14:paraId="75855CE8" w14:textId="77777777" w:rsidR="004E14BB" w:rsidRDefault="00000000">
                              <w:pPr>
                                <w:spacing w:line="200" w:lineRule="exact"/>
                                <w:rPr>
                                  <w:rFonts w:ascii="Calibri"/>
                                  <w:sz w:val="20"/>
                                </w:rPr>
                              </w:pPr>
                              <w:r>
                                <w:rPr>
                                  <w:rFonts w:ascii="Calibri"/>
                                  <w:spacing w:val="-5"/>
                                  <w:sz w:val="20"/>
                                </w:rPr>
                                <w:t>25%</w:t>
                              </w:r>
                            </w:p>
                          </w:txbxContent>
                        </wps:txbx>
                        <wps:bodyPr wrap="square" lIns="0" tIns="0" rIns="0" bIns="0" rtlCol="0">
                          <a:noAutofit/>
                        </wps:bodyPr>
                      </wps:wsp>
                      <wps:wsp>
                        <wps:cNvPr id="54" name="Textbox 54"/>
                        <wps:cNvSpPr txBox="1"/>
                        <wps:spPr>
                          <a:xfrm>
                            <a:off x="95143" y="314022"/>
                            <a:ext cx="2845435" cy="4375785"/>
                          </a:xfrm>
                          <a:prstGeom prst="rect">
                            <a:avLst/>
                          </a:prstGeom>
                        </wps:spPr>
                        <wps:txbx>
                          <w:txbxContent>
                            <w:p w14:paraId="71E50EC6" w14:textId="77777777" w:rsidR="004E14BB" w:rsidRDefault="00000000">
                              <w:pPr>
                                <w:tabs>
                                  <w:tab w:val="left" w:pos="4092"/>
                                </w:tabs>
                                <w:spacing w:line="206" w:lineRule="exact"/>
                                <w:ind w:left="914"/>
                                <w:jc w:val="center"/>
                                <w:rPr>
                                  <w:rFonts w:ascii="Calibri"/>
                                  <w:sz w:val="20"/>
                                </w:rPr>
                              </w:pPr>
                              <w:r>
                                <w:rPr>
                                  <w:rFonts w:ascii="Calibri"/>
                                  <w:spacing w:val="-2"/>
                                  <w:position w:val="2"/>
                                  <w:sz w:val="18"/>
                                </w:rPr>
                                <w:t>Business/strategy</w:t>
                              </w:r>
                              <w:r>
                                <w:rPr>
                                  <w:rFonts w:ascii="Calibri"/>
                                  <w:position w:val="2"/>
                                  <w:sz w:val="18"/>
                                </w:rPr>
                                <w:tab/>
                              </w:r>
                              <w:r>
                                <w:rPr>
                                  <w:rFonts w:ascii="Calibri"/>
                                  <w:spacing w:val="-5"/>
                                  <w:sz w:val="20"/>
                                </w:rPr>
                                <w:t>11%</w:t>
                              </w:r>
                            </w:p>
                            <w:p w14:paraId="7B74AF52" w14:textId="77777777" w:rsidR="004E14BB" w:rsidRDefault="00000000">
                              <w:pPr>
                                <w:tabs>
                                  <w:tab w:val="left" w:pos="3971"/>
                                </w:tabs>
                                <w:spacing w:before="107"/>
                                <w:ind w:left="577"/>
                                <w:rPr>
                                  <w:rFonts w:ascii="Calibri"/>
                                  <w:sz w:val="20"/>
                                </w:rPr>
                              </w:pPr>
                              <w:r>
                                <w:rPr>
                                  <w:rFonts w:ascii="Calibri"/>
                                  <w:position w:val="2"/>
                                  <w:sz w:val="18"/>
                                </w:rPr>
                                <w:t>HR/personnel</w:t>
                              </w:r>
                              <w:r>
                                <w:rPr>
                                  <w:rFonts w:ascii="Calibri"/>
                                  <w:spacing w:val="-5"/>
                                  <w:position w:val="2"/>
                                  <w:sz w:val="18"/>
                                </w:rPr>
                                <w:t xml:space="preserve"> </w:t>
                              </w:r>
                              <w:r>
                                <w:rPr>
                                  <w:rFonts w:ascii="Calibri"/>
                                  <w:spacing w:val="-2"/>
                                  <w:position w:val="2"/>
                                  <w:sz w:val="18"/>
                                </w:rPr>
                                <w:t>assistant</w:t>
                              </w:r>
                              <w:r>
                                <w:rPr>
                                  <w:rFonts w:ascii="Calibri"/>
                                  <w:position w:val="2"/>
                                  <w:sz w:val="18"/>
                                </w:rPr>
                                <w:tab/>
                              </w:r>
                              <w:r>
                                <w:rPr>
                                  <w:rFonts w:ascii="Calibri"/>
                                  <w:spacing w:val="-5"/>
                                  <w:sz w:val="20"/>
                                </w:rPr>
                                <w:t>10%</w:t>
                              </w:r>
                            </w:p>
                            <w:p w14:paraId="4676E47C" w14:textId="77777777" w:rsidR="004E14BB" w:rsidRDefault="00000000">
                              <w:pPr>
                                <w:tabs>
                                  <w:tab w:val="left" w:pos="3689"/>
                                </w:tabs>
                                <w:spacing w:before="107"/>
                                <w:ind w:right="543"/>
                                <w:jc w:val="right"/>
                                <w:rPr>
                                  <w:rFonts w:ascii="Calibri"/>
                                  <w:sz w:val="20"/>
                                </w:rPr>
                              </w:pPr>
                              <w:r>
                                <w:rPr>
                                  <w:rFonts w:ascii="Calibri"/>
                                  <w:position w:val="2"/>
                                  <w:sz w:val="18"/>
                                </w:rPr>
                                <w:t>HR/personnel</w:t>
                              </w:r>
                              <w:r>
                                <w:rPr>
                                  <w:rFonts w:ascii="Calibri"/>
                                  <w:spacing w:val="-4"/>
                                  <w:position w:val="2"/>
                                  <w:sz w:val="18"/>
                                </w:rPr>
                                <w:t xml:space="preserve"> </w:t>
                              </w:r>
                              <w:r>
                                <w:rPr>
                                  <w:rFonts w:ascii="Calibri"/>
                                  <w:position w:val="2"/>
                                  <w:sz w:val="18"/>
                                </w:rPr>
                                <w:t>business</w:t>
                              </w:r>
                              <w:r>
                                <w:rPr>
                                  <w:rFonts w:ascii="Calibri"/>
                                  <w:spacing w:val="-3"/>
                                  <w:position w:val="2"/>
                                  <w:sz w:val="18"/>
                                </w:rPr>
                                <w:t xml:space="preserve"> </w:t>
                              </w:r>
                              <w:r>
                                <w:rPr>
                                  <w:rFonts w:ascii="Calibri"/>
                                  <w:spacing w:val="-2"/>
                                  <w:position w:val="2"/>
                                  <w:sz w:val="18"/>
                                </w:rPr>
                                <w:t>partner</w:t>
                              </w:r>
                              <w:r>
                                <w:rPr>
                                  <w:rFonts w:ascii="Calibri"/>
                                  <w:position w:val="2"/>
                                  <w:sz w:val="18"/>
                                </w:rPr>
                                <w:tab/>
                              </w:r>
                              <w:r>
                                <w:rPr>
                                  <w:rFonts w:ascii="Calibri"/>
                                  <w:spacing w:val="-5"/>
                                  <w:sz w:val="20"/>
                                </w:rPr>
                                <w:t>8%</w:t>
                              </w:r>
                            </w:p>
                            <w:p w14:paraId="5A284116" w14:textId="77777777" w:rsidR="004E14BB" w:rsidRDefault="00000000">
                              <w:pPr>
                                <w:tabs>
                                  <w:tab w:val="left" w:pos="3070"/>
                                </w:tabs>
                                <w:spacing w:before="107"/>
                                <w:ind w:right="543"/>
                                <w:jc w:val="right"/>
                                <w:rPr>
                                  <w:rFonts w:ascii="Calibri"/>
                                  <w:sz w:val="20"/>
                                </w:rPr>
                              </w:pPr>
                              <w:r>
                                <w:rPr>
                                  <w:rFonts w:ascii="Calibri"/>
                                  <w:position w:val="2"/>
                                  <w:sz w:val="18"/>
                                </w:rPr>
                                <w:t>HR/personnel</w:t>
                              </w:r>
                              <w:r>
                                <w:rPr>
                                  <w:rFonts w:ascii="Calibri"/>
                                  <w:spacing w:val="-5"/>
                                  <w:position w:val="2"/>
                                  <w:sz w:val="18"/>
                                </w:rPr>
                                <w:t xml:space="preserve"> </w:t>
                              </w:r>
                              <w:r>
                                <w:rPr>
                                  <w:rFonts w:ascii="Calibri"/>
                                  <w:spacing w:val="-2"/>
                                  <w:position w:val="2"/>
                                  <w:sz w:val="18"/>
                                </w:rPr>
                                <w:t>Director</w:t>
                              </w:r>
                              <w:r>
                                <w:rPr>
                                  <w:rFonts w:ascii="Calibri"/>
                                  <w:position w:val="2"/>
                                  <w:sz w:val="18"/>
                                </w:rPr>
                                <w:tab/>
                              </w:r>
                              <w:r>
                                <w:rPr>
                                  <w:rFonts w:ascii="Calibri"/>
                                  <w:spacing w:val="-5"/>
                                  <w:sz w:val="20"/>
                                </w:rPr>
                                <w:t>8%</w:t>
                              </w:r>
                            </w:p>
                            <w:p w14:paraId="5555D33D" w14:textId="77777777" w:rsidR="004E14BB" w:rsidRDefault="00000000">
                              <w:pPr>
                                <w:tabs>
                                  <w:tab w:val="left" w:pos="3405"/>
                                </w:tabs>
                                <w:spacing w:before="106"/>
                                <w:ind w:left="309"/>
                                <w:rPr>
                                  <w:rFonts w:ascii="Calibri"/>
                                  <w:sz w:val="20"/>
                                </w:rPr>
                              </w:pPr>
                              <w:r>
                                <w:rPr>
                                  <w:rFonts w:ascii="Calibri"/>
                                  <w:position w:val="2"/>
                                  <w:sz w:val="18"/>
                                </w:rPr>
                                <w:t>Learning</w:t>
                              </w:r>
                              <w:r>
                                <w:rPr>
                                  <w:rFonts w:ascii="Calibri"/>
                                  <w:spacing w:val="-5"/>
                                  <w:position w:val="2"/>
                                  <w:sz w:val="18"/>
                                </w:rPr>
                                <w:t xml:space="preserve"> </w:t>
                              </w:r>
                              <w:r>
                                <w:rPr>
                                  <w:rFonts w:ascii="Calibri"/>
                                  <w:position w:val="2"/>
                                  <w:sz w:val="18"/>
                                </w:rPr>
                                <w:t>and</w:t>
                              </w:r>
                              <w:r>
                                <w:rPr>
                                  <w:rFonts w:ascii="Calibri"/>
                                  <w:spacing w:val="-2"/>
                                  <w:position w:val="2"/>
                                  <w:sz w:val="18"/>
                                </w:rPr>
                                <w:t xml:space="preserve"> development</w:t>
                              </w:r>
                              <w:r>
                                <w:rPr>
                                  <w:rFonts w:ascii="Calibri"/>
                                  <w:position w:val="2"/>
                                  <w:sz w:val="18"/>
                                </w:rPr>
                                <w:tab/>
                              </w:r>
                              <w:r>
                                <w:rPr>
                                  <w:rFonts w:ascii="Calibri"/>
                                  <w:spacing w:val="-5"/>
                                  <w:sz w:val="20"/>
                                </w:rPr>
                                <w:t>6%</w:t>
                              </w:r>
                            </w:p>
                            <w:p w14:paraId="5895BABA" w14:textId="77777777" w:rsidR="004E14BB" w:rsidRDefault="00000000">
                              <w:pPr>
                                <w:tabs>
                                  <w:tab w:val="left" w:pos="2440"/>
                                </w:tabs>
                                <w:spacing w:before="107"/>
                                <w:ind w:right="968"/>
                                <w:jc w:val="right"/>
                                <w:rPr>
                                  <w:rFonts w:ascii="Calibri"/>
                                  <w:sz w:val="20"/>
                                </w:rPr>
                              </w:pPr>
                              <w:r>
                                <w:rPr>
                                  <w:rFonts w:ascii="Calibri"/>
                                  <w:position w:val="2"/>
                                  <w:sz w:val="18"/>
                                </w:rPr>
                                <w:t>Employee</w:t>
                              </w:r>
                              <w:r>
                                <w:rPr>
                                  <w:rFonts w:ascii="Calibri"/>
                                  <w:spacing w:val="-5"/>
                                  <w:position w:val="2"/>
                                  <w:sz w:val="18"/>
                                </w:rPr>
                                <w:t xml:space="preserve"> </w:t>
                              </w:r>
                              <w:r>
                                <w:rPr>
                                  <w:rFonts w:ascii="Calibri"/>
                                  <w:spacing w:val="-2"/>
                                  <w:position w:val="2"/>
                                  <w:sz w:val="18"/>
                                </w:rPr>
                                <w:t>relations</w:t>
                              </w:r>
                              <w:r>
                                <w:rPr>
                                  <w:rFonts w:ascii="Calibri"/>
                                  <w:position w:val="2"/>
                                  <w:sz w:val="18"/>
                                </w:rPr>
                                <w:tab/>
                              </w:r>
                              <w:r>
                                <w:rPr>
                                  <w:rFonts w:ascii="Calibri"/>
                                  <w:spacing w:val="-5"/>
                                  <w:sz w:val="20"/>
                                </w:rPr>
                                <w:t>5%</w:t>
                              </w:r>
                            </w:p>
                            <w:p w14:paraId="03295D2C" w14:textId="77777777" w:rsidR="004E14BB" w:rsidRDefault="00000000">
                              <w:pPr>
                                <w:tabs>
                                  <w:tab w:val="left" w:pos="1849"/>
                                </w:tabs>
                                <w:spacing w:before="107"/>
                                <w:ind w:right="968"/>
                                <w:jc w:val="right"/>
                                <w:rPr>
                                  <w:rFonts w:ascii="Calibri"/>
                                  <w:sz w:val="20"/>
                                </w:rPr>
                              </w:pPr>
                              <w:r>
                                <w:rPr>
                                  <w:rFonts w:ascii="Calibri"/>
                                  <w:spacing w:val="-2"/>
                                  <w:position w:val="2"/>
                                  <w:sz w:val="18"/>
                                </w:rPr>
                                <w:t>Operations</w:t>
                              </w:r>
                              <w:r>
                                <w:rPr>
                                  <w:rFonts w:ascii="Calibri"/>
                                  <w:position w:val="2"/>
                                  <w:sz w:val="18"/>
                                </w:rPr>
                                <w:tab/>
                              </w:r>
                              <w:r>
                                <w:rPr>
                                  <w:rFonts w:ascii="Calibri"/>
                                  <w:spacing w:val="-5"/>
                                  <w:sz w:val="20"/>
                                </w:rPr>
                                <w:t>5%</w:t>
                              </w:r>
                            </w:p>
                            <w:p w14:paraId="64E80E2A" w14:textId="77777777" w:rsidR="004E14BB" w:rsidRDefault="00000000">
                              <w:pPr>
                                <w:tabs>
                                  <w:tab w:val="left" w:pos="3122"/>
                                </w:tabs>
                                <w:spacing w:before="107"/>
                                <w:ind w:left="1671"/>
                                <w:rPr>
                                  <w:rFonts w:ascii="Calibri"/>
                                  <w:sz w:val="20"/>
                                </w:rPr>
                              </w:pPr>
                              <w:r>
                                <w:rPr>
                                  <w:rFonts w:ascii="Calibri"/>
                                  <w:spacing w:val="-2"/>
                                  <w:position w:val="2"/>
                                  <w:sz w:val="18"/>
                                </w:rPr>
                                <w:t>Director</w:t>
                              </w:r>
                              <w:r>
                                <w:rPr>
                                  <w:rFonts w:ascii="Calibri"/>
                                  <w:position w:val="2"/>
                                  <w:sz w:val="18"/>
                                </w:rPr>
                                <w:tab/>
                              </w:r>
                              <w:r>
                                <w:rPr>
                                  <w:rFonts w:ascii="Calibri"/>
                                  <w:spacing w:val="-5"/>
                                  <w:sz w:val="20"/>
                                </w:rPr>
                                <w:t>4%</w:t>
                              </w:r>
                            </w:p>
                            <w:p w14:paraId="35744F68" w14:textId="77777777" w:rsidR="004E14BB" w:rsidRDefault="00000000">
                              <w:pPr>
                                <w:tabs>
                                  <w:tab w:val="left" w:pos="3122"/>
                                </w:tabs>
                                <w:spacing w:before="107"/>
                                <w:ind w:left="1636"/>
                                <w:rPr>
                                  <w:rFonts w:ascii="Calibri"/>
                                  <w:sz w:val="20"/>
                                </w:rPr>
                              </w:pPr>
                              <w:r>
                                <w:rPr>
                                  <w:rFonts w:ascii="Calibri"/>
                                  <w:spacing w:val="-2"/>
                                  <w:position w:val="2"/>
                                  <w:sz w:val="18"/>
                                </w:rPr>
                                <w:t>Training</w:t>
                              </w:r>
                              <w:r>
                                <w:rPr>
                                  <w:rFonts w:ascii="Calibri"/>
                                  <w:position w:val="2"/>
                                  <w:sz w:val="18"/>
                                </w:rPr>
                                <w:tab/>
                              </w:r>
                              <w:r>
                                <w:rPr>
                                  <w:rFonts w:ascii="Calibri"/>
                                  <w:spacing w:val="-5"/>
                                  <w:sz w:val="20"/>
                                </w:rPr>
                                <w:t>4%</w:t>
                              </w:r>
                            </w:p>
                            <w:p w14:paraId="4A1713B6" w14:textId="77777777" w:rsidR="004E14BB" w:rsidRDefault="00000000">
                              <w:pPr>
                                <w:tabs>
                                  <w:tab w:val="left" w:pos="2981"/>
                                </w:tabs>
                                <w:spacing w:before="107"/>
                                <w:ind w:left="1138"/>
                                <w:rPr>
                                  <w:rFonts w:ascii="Calibri"/>
                                  <w:sz w:val="20"/>
                                </w:rPr>
                              </w:pPr>
                              <w:r>
                                <w:rPr>
                                  <w:rFonts w:ascii="Calibri"/>
                                  <w:spacing w:val="-2"/>
                                  <w:position w:val="2"/>
                                  <w:sz w:val="18"/>
                                </w:rPr>
                                <w:t>Administration</w:t>
                              </w:r>
                              <w:r>
                                <w:rPr>
                                  <w:rFonts w:ascii="Calibri"/>
                                  <w:position w:val="2"/>
                                  <w:sz w:val="18"/>
                                </w:rPr>
                                <w:tab/>
                              </w:r>
                              <w:r>
                                <w:rPr>
                                  <w:rFonts w:ascii="Calibri"/>
                                  <w:spacing w:val="-5"/>
                                  <w:sz w:val="20"/>
                                </w:rPr>
                                <w:t>3%</w:t>
                              </w:r>
                            </w:p>
                            <w:p w14:paraId="725BF92B" w14:textId="77777777" w:rsidR="004E14BB" w:rsidRDefault="00000000">
                              <w:pPr>
                                <w:tabs>
                                  <w:tab w:val="left" w:pos="2839"/>
                                </w:tabs>
                                <w:spacing w:before="107"/>
                                <w:ind w:left="1592"/>
                                <w:rPr>
                                  <w:rFonts w:ascii="Calibri"/>
                                  <w:sz w:val="20"/>
                                </w:rPr>
                              </w:pPr>
                              <w:r>
                                <w:rPr>
                                  <w:rFonts w:ascii="Calibri"/>
                                  <w:spacing w:val="-2"/>
                                  <w:position w:val="2"/>
                                  <w:sz w:val="18"/>
                                </w:rPr>
                                <w:t>MD/CEO</w:t>
                              </w:r>
                              <w:r>
                                <w:rPr>
                                  <w:rFonts w:ascii="Calibri"/>
                                  <w:position w:val="2"/>
                                  <w:sz w:val="18"/>
                                </w:rPr>
                                <w:tab/>
                              </w:r>
                              <w:r>
                                <w:rPr>
                                  <w:rFonts w:ascii="Calibri"/>
                                  <w:spacing w:val="-5"/>
                                  <w:sz w:val="20"/>
                                </w:rPr>
                                <w:t>2%</w:t>
                              </w:r>
                            </w:p>
                            <w:p w14:paraId="4D72CE79" w14:textId="77777777" w:rsidR="004E14BB" w:rsidRDefault="00000000">
                              <w:pPr>
                                <w:tabs>
                                  <w:tab w:val="left" w:pos="1262"/>
                                </w:tabs>
                                <w:spacing w:before="107"/>
                                <w:ind w:right="1534"/>
                                <w:jc w:val="right"/>
                                <w:rPr>
                                  <w:rFonts w:ascii="Calibri"/>
                                  <w:sz w:val="20"/>
                                </w:rPr>
                              </w:pPr>
                              <w:r>
                                <w:rPr>
                                  <w:rFonts w:ascii="Calibri"/>
                                  <w:spacing w:val="-2"/>
                                  <w:position w:val="2"/>
                                  <w:sz w:val="18"/>
                                </w:rPr>
                                <w:t>Consultant</w:t>
                              </w:r>
                              <w:r>
                                <w:rPr>
                                  <w:rFonts w:ascii="Calibri"/>
                                  <w:position w:val="2"/>
                                  <w:sz w:val="18"/>
                                </w:rPr>
                                <w:tab/>
                              </w:r>
                              <w:r>
                                <w:rPr>
                                  <w:rFonts w:ascii="Calibri"/>
                                  <w:spacing w:val="-5"/>
                                  <w:sz w:val="20"/>
                                </w:rPr>
                                <w:t>1%</w:t>
                              </w:r>
                            </w:p>
                            <w:p w14:paraId="4867C881" w14:textId="77777777" w:rsidR="004E14BB" w:rsidRDefault="00000000">
                              <w:pPr>
                                <w:tabs>
                                  <w:tab w:val="left" w:pos="1694"/>
                                </w:tabs>
                                <w:spacing w:before="107"/>
                                <w:ind w:right="1534"/>
                                <w:jc w:val="right"/>
                                <w:rPr>
                                  <w:rFonts w:ascii="Calibri"/>
                                  <w:sz w:val="20"/>
                                </w:rPr>
                              </w:pPr>
                              <w:r>
                                <w:rPr>
                                  <w:rFonts w:ascii="Calibri"/>
                                  <w:position w:val="2"/>
                                  <w:sz w:val="18"/>
                                </w:rPr>
                                <w:t>General</w:t>
                              </w:r>
                              <w:r>
                                <w:rPr>
                                  <w:rFonts w:ascii="Calibri"/>
                                  <w:spacing w:val="-5"/>
                                  <w:position w:val="2"/>
                                  <w:sz w:val="18"/>
                                </w:rPr>
                                <w:t xml:space="preserve"> </w:t>
                              </w:r>
                              <w:r>
                                <w:rPr>
                                  <w:rFonts w:ascii="Calibri"/>
                                  <w:spacing w:val="-2"/>
                                  <w:position w:val="2"/>
                                  <w:sz w:val="18"/>
                                </w:rPr>
                                <w:t>manager</w:t>
                              </w:r>
                              <w:r>
                                <w:rPr>
                                  <w:rFonts w:ascii="Calibri"/>
                                  <w:position w:val="2"/>
                                  <w:sz w:val="18"/>
                                </w:rPr>
                                <w:tab/>
                              </w:r>
                              <w:r>
                                <w:rPr>
                                  <w:rFonts w:ascii="Calibri"/>
                                  <w:spacing w:val="-5"/>
                                  <w:sz w:val="20"/>
                                </w:rPr>
                                <w:t>1%</w:t>
                              </w:r>
                            </w:p>
                            <w:p w14:paraId="5083E0D1" w14:textId="77777777" w:rsidR="004E14BB" w:rsidRDefault="00000000">
                              <w:pPr>
                                <w:tabs>
                                  <w:tab w:val="left" w:pos="1552"/>
                                </w:tabs>
                                <w:spacing w:before="107"/>
                                <w:ind w:right="1534"/>
                                <w:jc w:val="right"/>
                                <w:rPr>
                                  <w:rFonts w:ascii="Calibri"/>
                                  <w:sz w:val="20"/>
                                </w:rPr>
                              </w:pPr>
                              <w:r>
                                <w:rPr>
                                  <w:rFonts w:ascii="Calibri"/>
                                  <w:position w:val="2"/>
                                  <w:sz w:val="18"/>
                                </w:rPr>
                                <w:t>Office</w:t>
                              </w:r>
                              <w:r>
                                <w:rPr>
                                  <w:rFonts w:ascii="Calibri"/>
                                  <w:spacing w:val="-5"/>
                                  <w:position w:val="2"/>
                                  <w:sz w:val="18"/>
                                </w:rPr>
                                <w:t xml:space="preserve"> </w:t>
                              </w:r>
                              <w:r>
                                <w:rPr>
                                  <w:rFonts w:ascii="Calibri"/>
                                  <w:spacing w:val="-2"/>
                                  <w:position w:val="2"/>
                                  <w:sz w:val="18"/>
                                </w:rPr>
                                <w:t>manager</w:t>
                              </w:r>
                              <w:r>
                                <w:rPr>
                                  <w:rFonts w:ascii="Calibri"/>
                                  <w:position w:val="2"/>
                                  <w:sz w:val="18"/>
                                </w:rPr>
                                <w:tab/>
                              </w:r>
                              <w:r>
                                <w:rPr>
                                  <w:rFonts w:ascii="Calibri"/>
                                  <w:spacing w:val="-5"/>
                                  <w:sz w:val="20"/>
                                </w:rPr>
                                <w:t>1%</w:t>
                              </w:r>
                            </w:p>
                            <w:p w14:paraId="6E54979A" w14:textId="77777777" w:rsidR="004E14BB" w:rsidRDefault="00000000">
                              <w:pPr>
                                <w:tabs>
                                  <w:tab w:val="left" w:pos="1771"/>
                                </w:tabs>
                                <w:spacing w:before="107"/>
                                <w:ind w:right="1534"/>
                                <w:jc w:val="right"/>
                                <w:rPr>
                                  <w:rFonts w:ascii="Calibri"/>
                                  <w:sz w:val="20"/>
                                </w:rPr>
                              </w:pPr>
                              <w:r>
                                <w:rPr>
                                  <w:rFonts w:ascii="Calibri"/>
                                  <w:position w:val="2"/>
                                  <w:sz w:val="18"/>
                                </w:rPr>
                                <w:t>Trade</w:t>
                              </w:r>
                              <w:r>
                                <w:rPr>
                                  <w:rFonts w:ascii="Calibri"/>
                                  <w:spacing w:val="-3"/>
                                  <w:position w:val="2"/>
                                  <w:sz w:val="18"/>
                                </w:rPr>
                                <w:t xml:space="preserve"> </w:t>
                              </w:r>
                              <w:r>
                                <w:rPr>
                                  <w:rFonts w:ascii="Calibri"/>
                                  <w:position w:val="2"/>
                                  <w:sz w:val="18"/>
                                </w:rPr>
                                <w:t>Union</w:t>
                              </w:r>
                              <w:r>
                                <w:rPr>
                                  <w:rFonts w:ascii="Calibri"/>
                                  <w:spacing w:val="-2"/>
                                  <w:position w:val="2"/>
                                  <w:sz w:val="18"/>
                                </w:rPr>
                                <w:t xml:space="preserve"> roles</w:t>
                              </w:r>
                              <w:r>
                                <w:rPr>
                                  <w:rFonts w:ascii="Calibri"/>
                                  <w:position w:val="2"/>
                                  <w:sz w:val="18"/>
                                </w:rPr>
                                <w:tab/>
                              </w:r>
                              <w:r>
                                <w:rPr>
                                  <w:rFonts w:ascii="Calibri"/>
                                  <w:spacing w:val="-5"/>
                                  <w:sz w:val="20"/>
                                </w:rPr>
                                <w:t>1%</w:t>
                              </w:r>
                            </w:p>
                            <w:p w14:paraId="3E48DB71" w14:textId="77777777" w:rsidR="004E14BB" w:rsidRDefault="00000000">
                              <w:pPr>
                                <w:tabs>
                                  <w:tab w:val="left" w:pos="1008"/>
                                </w:tabs>
                                <w:spacing w:before="107"/>
                                <w:ind w:right="1382"/>
                                <w:jc w:val="right"/>
                                <w:rPr>
                                  <w:rFonts w:ascii="Calibri"/>
                                  <w:sz w:val="20"/>
                                </w:rPr>
                              </w:pPr>
                              <w:r>
                                <w:rPr>
                                  <w:rFonts w:ascii="Calibri"/>
                                  <w:spacing w:val="-2"/>
                                  <w:position w:val="2"/>
                                  <w:sz w:val="18"/>
                                </w:rPr>
                                <w:t>Diversity</w:t>
                              </w:r>
                              <w:r>
                                <w:rPr>
                                  <w:rFonts w:ascii="Calibri"/>
                                  <w:position w:val="2"/>
                                  <w:sz w:val="18"/>
                                </w:rPr>
                                <w:tab/>
                              </w:r>
                              <w:r>
                                <w:rPr>
                                  <w:rFonts w:ascii="Calibri"/>
                                  <w:spacing w:val="-2"/>
                                  <w:sz w:val="20"/>
                                </w:rPr>
                                <w:t>&lt;0.5%</w:t>
                              </w:r>
                            </w:p>
                            <w:p w14:paraId="0C17587E" w14:textId="77777777" w:rsidR="004E14BB" w:rsidRDefault="00000000">
                              <w:pPr>
                                <w:tabs>
                                  <w:tab w:val="left" w:pos="2011"/>
                                </w:tabs>
                                <w:spacing w:before="107"/>
                                <w:ind w:right="1382"/>
                                <w:jc w:val="right"/>
                                <w:rPr>
                                  <w:rFonts w:ascii="Calibri"/>
                                  <w:sz w:val="20"/>
                                </w:rPr>
                              </w:pPr>
                              <w:r>
                                <w:rPr>
                                  <w:rFonts w:ascii="Calibri"/>
                                  <w:position w:val="2"/>
                                  <w:sz w:val="18"/>
                                </w:rPr>
                                <w:t>Employment</w:t>
                              </w:r>
                              <w:r>
                                <w:rPr>
                                  <w:rFonts w:ascii="Calibri"/>
                                  <w:spacing w:val="-4"/>
                                  <w:position w:val="2"/>
                                  <w:sz w:val="18"/>
                                </w:rPr>
                                <w:t xml:space="preserve"> </w:t>
                              </w:r>
                              <w:r>
                                <w:rPr>
                                  <w:rFonts w:ascii="Calibri"/>
                                  <w:spacing w:val="-2"/>
                                  <w:position w:val="2"/>
                                  <w:sz w:val="18"/>
                                </w:rPr>
                                <w:t>law/legal</w:t>
                              </w:r>
                              <w:r>
                                <w:rPr>
                                  <w:rFonts w:ascii="Calibri"/>
                                  <w:position w:val="2"/>
                                  <w:sz w:val="18"/>
                                </w:rPr>
                                <w:tab/>
                              </w:r>
                              <w:r>
                                <w:rPr>
                                  <w:rFonts w:ascii="Calibri"/>
                                  <w:spacing w:val="-4"/>
                                  <w:sz w:val="20"/>
                                </w:rPr>
                                <w:t>&lt;0.5%</w:t>
                              </w:r>
                            </w:p>
                            <w:p w14:paraId="76AA9676" w14:textId="77777777" w:rsidR="004E14BB" w:rsidRDefault="00000000">
                              <w:pPr>
                                <w:tabs>
                                  <w:tab w:val="left" w:pos="894"/>
                                </w:tabs>
                                <w:spacing w:before="107"/>
                                <w:ind w:right="1382"/>
                                <w:jc w:val="right"/>
                                <w:rPr>
                                  <w:rFonts w:ascii="Calibri"/>
                                  <w:sz w:val="20"/>
                                </w:rPr>
                              </w:pPr>
                              <w:r>
                                <w:rPr>
                                  <w:rFonts w:ascii="Calibri"/>
                                  <w:spacing w:val="-2"/>
                                  <w:position w:val="2"/>
                                  <w:sz w:val="18"/>
                                </w:rPr>
                                <w:t>Finance</w:t>
                              </w:r>
                              <w:r>
                                <w:rPr>
                                  <w:rFonts w:ascii="Calibri"/>
                                  <w:position w:val="2"/>
                                  <w:sz w:val="18"/>
                                </w:rPr>
                                <w:tab/>
                              </w:r>
                              <w:r>
                                <w:rPr>
                                  <w:rFonts w:ascii="Calibri"/>
                                  <w:spacing w:val="-2"/>
                                  <w:sz w:val="20"/>
                                </w:rPr>
                                <w:t>&lt;0.5%</w:t>
                              </w:r>
                            </w:p>
                            <w:p w14:paraId="095B3205" w14:textId="77777777" w:rsidR="004E14BB" w:rsidRDefault="00000000">
                              <w:pPr>
                                <w:tabs>
                                  <w:tab w:val="left" w:pos="1241"/>
                                </w:tabs>
                                <w:spacing w:before="107"/>
                                <w:ind w:right="1382"/>
                                <w:jc w:val="right"/>
                                <w:rPr>
                                  <w:rFonts w:ascii="Calibri"/>
                                  <w:sz w:val="20"/>
                                </w:rPr>
                              </w:pPr>
                              <w:r>
                                <w:rPr>
                                  <w:rFonts w:ascii="Calibri"/>
                                  <w:position w:val="2"/>
                                  <w:sz w:val="18"/>
                                </w:rPr>
                                <w:t>Team</w:t>
                              </w:r>
                              <w:r>
                                <w:rPr>
                                  <w:rFonts w:ascii="Calibri"/>
                                  <w:spacing w:val="-2"/>
                                  <w:position w:val="2"/>
                                  <w:sz w:val="18"/>
                                </w:rPr>
                                <w:t xml:space="preserve"> leader</w:t>
                              </w:r>
                              <w:r>
                                <w:rPr>
                                  <w:rFonts w:ascii="Calibri"/>
                                  <w:position w:val="2"/>
                                  <w:sz w:val="18"/>
                                </w:rPr>
                                <w:tab/>
                              </w:r>
                              <w:r>
                                <w:rPr>
                                  <w:rFonts w:ascii="Calibri"/>
                                  <w:spacing w:val="-2"/>
                                  <w:sz w:val="20"/>
                                </w:rPr>
                                <w:t>&lt;0.5%</w:t>
                              </w:r>
                            </w:p>
                            <w:p w14:paraId="0A9A94C1" w14:textId="77777777" w:rsidR="004E14BB" w:rsidRDefault="00000000">
                              <w:pPr>
                                <w:tabs>
                                  <w:tab w:val="left" w:pos="2577"/>
                                </w:tabs>
                                <w:spacing w:before="107" w:line="241" w:lineRule="exact"/>
                                <w:ind w:left="1014"/>
                                <w:jc w:val="center"/>
                                <w:rPr>
                                  <w:rFonts w:ascii="Calibri"/>
                                  <w:sz w:val="20"/>
                                </w:rPr>
                              </w:pPr>
                              <w:r>
                                <w:rPr>
                                  <w:rFonts w:ascii="Calibri"/>
                                  <w:spacing w:val="-2"/>
                                  <w:position w:val="2"/>
                                  <w:sz w:val="18"/>
                                </w:rPr>
                                <w:t>Other</w:t>
                              </w:r>
                              <w:r>
                                <w:rPr>
                                  <w:rFonts w:ascii="Calibri"/>
                                  <w:position w:val="2"/>
                                  <w:sz w:val="18"/>
                                </w:rPr>
                                <w:tab/>
                              </w:r>
                              <w:r>
                                <w:rPr>
                                  <w:rFonts w:ascii="Calibri"/>
                                  <w:spacing w:val="-5"/>
                                  <w:sz w:val="20"/>
                                </w:rPr>
                                <w:t>6%</w:t>
                              </w:r>
                            </w:p>
                          </w:txbxContent>
                        </wps:txbx>
                        <wps:bodyPr wrap="square" lIns="0" tIns="0" rIns="0" bIns="0" rtlCol="0">
                          <a:noAutofit/>
                        </wps:bodyPr>
                      </wps:wsp>
                    </wpg:wgp>
                  </a:graphicData>
                </a:graphic>
              </wp:anchor>
            </w:drawing>
          </mc:Choice>
          <mc:Fallback>
            <w:pict>
              <v:group w14:anchorId="450FFED2" id="Group 6" o:spid="_x0000_s1026" style="position:absolute;margin-left:173.8pt;margin-top:12.45pt;width:337.8pt;height:377.7pt;z-index:-15727104;mso-wrap-distance-left:0;mso-wrap-distance-right:0;mso-position-horizontal-relative:page" coordsize="42900,47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left:16421;top:449;width:22890;height:4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">
                  <v:imagedata r:id="rId55" o:title=""/>
                </v:shape>
                <v:shape id="Graphic 8" o:spid="_x0000_s1028" style="position:absolute;left:16425;top:632;width:22479;height:46311;visibility:visible;mso-wrap-style:square;v-text-anchor:top" coordsize="2247900,463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" path="m26974,4247388r-26974,l,4407408r26974,l26974,4247388xem26974,4024122r-26974,l,4183380r26974,l26974,4024122xem26974,3800843r-26974,l,3960114r26974,l26974,3800843xem26974,3576828r-26974,l,3736848r26974,l26974,3576828xem90220,3353562r-90220,l,3512820r90220,l90220,3353562xem90220,3129534r-90220,l,3289554r90220,l90220,3129534xem90220,2906268r-90220,l,3066288r90220,l90220,2906268xem90220,2682989r-90220,l,2842260r90220,l90220,2682989xem180136,2458974l,2458974r,160020l180136,2618994r,-160020xem269290,2235708l,2235708r,160020l269290,2395728r,-160020xem359206,2012442l,2012442r,159258l359206,2171700r,-159258xem359206,1788414l,1788414r,160020l359206,1948434r,-160020xem449122,1565148l,1565148r,159258l449122,1724406r,-159258xem449122,1341120l,1341120r,160020l449122,1501140r,-160020xem539038,4471416l,4471416r,159258l539038,4630674r,-159258xem539038,1117854l,1117854r,160020l539038,1277874r,-160020xem718870,894588l,894588r,159258l718870,1053846r,-159258xem718870,670560l,670560,,830580r718870,l718870,670560xem898702,447294l,447294,,607314r898702,l898702,447294xem988618,224028l,224028,,383286r988618,l988618,224028xem2247442,l,,,160020r2247442,l2247442,xe" fillcolor="#0039a6" stroked="f">
                  <v:path arrowok="t"/>
                </v:shape>
                <v:shape id="Graphic 9" o:spid="_x0000_s1029" style="position:absolute;left:16425;top:315;width:13;height:46945;visibility:visible;mso-wrap-style:square;v-text-anchor:top" coordsize="1270,469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" path="m,l,4694504e" filled="f" strokecolor="#858585">
                  <v:path arrowok="t"/>
                </v:shape>
                <v:shape id="Image 10" o:spid="_x0000_s1030" type="#_x0000_t75" style="position:absolute;left:38610;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">
                  <v:imagedata r:id="rId56" o:title=""/>
                </v:shape>
                <v:shape id="Image 11" o:spid="_x0000_s1031" type="#_x0000_t75" style="position:absolute;left:26022;top:2240;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">
                  <v:imagedata r:id="rId57" o:title=""/>
                </v:shape>
                <v:shape id="Image 12" o:spid="_x0000_s1032" type="#_x0000_t75" style="position:absolute;left:25123;top:447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">
                  <v:imagedata r:id="rId58" o:title=""/>
                </v:shape>
                <v:shape id="Image 13" o:spid="_x0000_s1033" type="#_x0000_t75" style="position:absolute;left:23332;top:670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">
                  <v:imagedata r:id="rId59" o:title=""/>
                </v:shape>
                <v:shape id="Image 14" o:spid="_x0000_s1034" type="#_x0000_t75" style="position:absolute;left:23332;top:894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">
                  <v:imagedata r:id="rId60" o:title=""/>
                </v:shape>
                <v:shape id="Image 15" o:spid="_x0000_s1035" type="#_x0000_t75" style="position:absolute;left:21534;top:1117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">
                  <v:imagedata r:id="rId61" o:title=""/>
                </v:shape>
                <v:shape id="Image 16" o:spid="_x0000_s1036" type="#_x0000_t75" style="position:absolute;left:20634;top:13418;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">
                  <v:imagedata r:id="rId62" o:title=""/>
                </v:shape>
                <v:shape id="Image 17" o:spid="_x0000_s1037" type="#_x0000_t75" style="position:absolute;left:20634;top:15651;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">
                  <v:imagedata r:id="rId63" o:title=""/>
                </v:shape>
                <v:shape id="Image 18" o:spid="_x0000_s1038" type="#_x0000_t75" style="position:absolute;left:19735;top:17884;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">
                  <v:imagedata r:id="rId64" o:title=""/>
                </v:shape>
                <v:shape id="Image 19" o:spid="_x0000_s1039" type="#_x0000_t75" style="position:absolute;left:19735;top:20124;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">
                  <v:imagedata r:id="rId65" o:title=""/>
                </v:shape>
                <v:shape id="Image 20" o:spid="_x0000_s1040" type="#_x0000_t75" style="position:absolute;left:18836;top:22357;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">
                  <v:imagedata r:id="rId66" o:title=""/>
                </v:shape>
                <v:shape id="Image 21" o:spid="_x0000_s1041" type="#_x0000_t75" style="position:absolute;left:17937;top:2458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">
                  <v:imagedata r:id="rId67" o:title=""/>
                </v:shape>
                <v:shape id="Image 22" o:spid="_x0000_s1042" type="#_x0000_t75" style="position:absolute;left:17038;top:26830;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">
                  <v:imagedata r:id="rId68" o:title=""/>
                </v:shape>
                <v:shape id="Image 23" o:spid="_x0000_s1043" type="#_x0000_t75" style="position:absolute;left:17038;top:2906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">
                  <v:imagedata r:id="rId69" o:title=""/>
                </v:shape>
                <v:shape id="Image 24" o:spid="_x0000_s1044" type="#_x0000_t75" style="position:absolute;left:17038;top:3130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">
                  <v:imagedata r:id="rId70" o:title=""/>
                </v:shape>
                <v:shape id="Image 25" o:spid="_x0000_s1045" type="#_x0000_t75" style="position:absolute;left:17038;top:3353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">
                  <v:imagedata r:id="rId71" o:title=""/>
                </v:shape>
                <v:shape id="Image 26" o:spid="_x0000_s1046" type="#_x0000_t75" style="position:absolute;left:16413;top:35768;width:52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">
                  <v:imagedata r:id="rId72" o:title=""/>
                </v:shape>
                <v:shape id="Image 27" o:spid="_x0000_s1047" type="#_x0000_t75" style="position:absolute;left:16413;top:38008;width:52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">
                  <v:imagedata r:id="rId73" o:title=""/>
                </v:shape>
                <v:shape id="Image 28" o:spid="_x0000_s1048" type="#_x0000_t75" style="position:absolute;left:16413;top:40241;width:52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">
                  <v:imagedata r:id="rId74" o:title=""/>
                </v:shape>
                <v:shape id="Image 29" o:spid="_x0000_s1049" type="#_x0000_t75" style="position:absolute;left:16413;top:42473;width:52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">
                  <v:imagedata r:id="rId75" o:title=""/>
                </v:shape>
                <v:shape id="Image 30" o:spid="_x0000_s1050" type="#_x0000_t75" style="position:absolute;left:21534;top:44714;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">
                  <v:imagedata r:id="rId76" o:title=""/>
                </v:shape>
                <v:shape id="Image 31" o:spid="_x0000_s1051" type="#_x0000_t75" style="position:absolute;left:3619;top:68;width:12695;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">
                  <v:imagedata r:id="rId77" o:title=""/>
                </v:shape>
                <v:shape id="Image 32" o:spid="_x0000_s1052" type="#_x0000_t75" style="position:absolute;left:5935;top:2308;width:10120;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">
                  <v:imagedata r:id="rId78" o:title=""/>
                </v:shape>
                <v:shape id="Image 33" o:spid="_x0000_s1053" type="#_x0000_t75" style="position:absolute;left:3672;top:4541;width:12642;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">
                  <v:imagedata r:id="rId79" o:title=""/>
                </v:shape>
                <v:shape id="Image 34" o:spid="_x0000_s1054" type="#_x0000_t75" style="position:absolute;top:6781;width:1631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">
                  <v:imagedata r:id="rId80" o:title=""/>
                </v:shape>
                <v:shape id="Image 35" o:spid="_x0000_s1055" type="#_x0000_t75" style="position:absolute;left:3931;top:9014;width:12383;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">
                  <v:imagedata r:id="rId81" o:title=""/>
                </v:shape>
                <v:shape id="Image 36" o:spid="_x0000_s1056" type="#_x0000_t75" style="position:absolute;left:1965;top:11247;width:14349;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">
                  <v:imagedata r:id="rId82" o:title=""/>
                </v:shape>
                <v:shape id="Image 37" o:spid="_x0000_s1057" type="#_x0000_t75" style="position:absolute;left:5234;top:13487;width:10821;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">
                  <v:imagedata r:id="rId83" o:title=""/>
                </v:shape>
                <v:shape id="Image 38" o:spid="_x0000_s1058" type="#_x0000_t75" style="position:absolute;left:8991;top:15720;width:706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">
                  <v:imagedata r:id="rId84" o:title=""/>
                </v:shape>
                <v:shape id="Image 39" o:spid="_x0000_s1059" type="#_x0000_t75" style="position:absolute;left:10614;top:17952;width:5700;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">
                  <v:imagedata r:id="rId85" o:title=""/>
                </v:shape>
                <v:shape id="Image 40" o:spid="_x0000_s1060" type="#_x0000_t75" style="position:absolute;left:10393;top:20192;width:5662;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">
                  <v:imagedata r:id="rId86" o:title=""/>
                </v:shape>
                <v:shape id="Image 41" o:spid="_x0000_s1061" type="#_x0000_t75" style="position:absolute;left:7231;top:22425;width:882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">
                  <v:imagedata r:id="rId87" o:title=""/>
                </v:shape>
                <v:shape id="Image 42" o:spid="_x0000_s1062" type="#_x0000_t75" style="position:absolute;left:10111;top:24665;width:5944;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">
                  <v:imagedata r:id="rId88" o:title=""/>
                </v:shape>
                <v:shape id="Image 43" o:spid="_x0000_s1063" type="#_x0000_t75" style="position:absolute;left:9121;top:26898;width:693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">
                  <v:imagedata r:id="rId89" o:title=""/>
                </v:shape>
                <v:shape id="Image 44" o:spid="_x0000_s1064" type="#_x0000_t75" style="position:absolute;left:6377;top:29131;width:9937;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">
                  <v:imagedata r:id="rId90" o:title=""/>
                </v:shape>
                <v:shape id="Image 45" o:spid="_x0000_s1065" type="#_x0000_t75" style="position:absolute;left:7277;top:31371;width:9037;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">
                  <v:imagedata r:id="rId91" o:title=""/>
                </v:shape>
                <v:shape id="Image 46" o:spid="_x0000_s1066" type="#_x0000_t75" style="position:absolute;left:5890;top:33604;width:10165;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">
                  <v:imagedata r:id="rId92" o:title=""/>
                </v:shape>
                <v:shape id="Image 47" o:spid="_x0000_s1067" type="#_x0000_t75" style="position:absolute;left:10096;top:35836;width:5959;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">
                  <v:imagedata r:id="rId93" o:title=""/>
                </v:shape>
                <v:shape id="Image 48" o:spid="_x0000_s1068" type="#_x0000_t75" style="position:absolute;left:3733;top:38077;width:12322;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">
                  <v:imagedata r:id="rId94" o:title=""/>
                </v:shape>
                <v:shape id="Image 49" o:spid="_x0000_s1069" type="#_x0000_t75" style="position:absolute;left:10828;top:40309;width:5486;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">
                  <v:imagedata r:id="rId95" o:title=""/>
                </v:shape>
                <v:shape id="Image 50" o:spid="_x0000_s1070" type="#_x0000_t75" style="position:absolute;left:8625;top:42550;width:7689;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">
                  <v:imagedata r:id="rId96" o:title=""/>
                </v:shape>
                <v:shape id="Image 51" o:spid="_x0000_s1071" type="#_x0000_t75" style="position:absolute;left:11711;top:44782;width:460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">
                  <v:imagedata r:id="rId97" o:title=""/>
                </v:shape>
                <v:shapetype id="_x0000_t202" coordsize="21600,21600" o:spt="202" path="m,l,21600r21600,l21600,xe">
                  <v:stroke joinstyle="miter"/>
                  <v:path gradientshapeok="t" o:connecttype="rect"/>
                </v:shapetype>
                <v:shape id="Textbox 52" o:spid="_x0000_s1072" type="#_x0000_t202" style="position:absolute;left:4568;top:904;width:109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46A7897A" w14:textId="77777777" w:rsidR="004E14BB" w:rsidRDefault="00000000">
                        <w:pPr>
                          <w:spacing w:line="180" w:lineRule="exact"/>
                          <w:rPr>
                            <w:rFonts w:ascii="Calibri"/>
                            <w:sz w:val="18"/>
                          </w:rPr>
                        </w:pPr>
                        <w:r>
                          <w:rPr>
                            <w:rFonts w:ascii="Calibri"/>
                            <w:sz w:val="18"/>
                          </w:rPr>
                          <w:t>HR/personnel</w:t>
                        </w:r>
                        <w:r>
                          <w:rPr>
                            <w:rFonts w:ascii="Calibri"/>
                            <w:spacing w:val="-5"/>
                            <w:sz w:val="18"/>
                          </w:rPr>
                          <w:t xml:space="preserve"> </w:t>
                        </w:r>
                        <w:r>
                          <w:rPr>
                            <w:rFonts w:ascii="Calibri"/>
                            <w:spacing w:val="-2"/>
                            <w:sz w:val="18"/>
                          </w:rPr>
                          <w:t>manager</w:t>
                        </w:r>
                      </w:p>
                    </w:txbxContent>
                  </v:textbox>
                </v:shape>
                <v:shape id="Textbox 53" o:spid="_x0000_s1073" type="#_x0000_t202" style="position:absolute;left:39652;top:915;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5855CE8" w14:textId="77777777" w:rsidR="004E14BB" w:rsidRDefault="00000000">
                        <w:pPr>
                          <w:spacing w:line="200" w:lineRule="exact"/>
                          <w:rPr>
                            <w:rFonts w:ascii="Calibri"/>
                            <w:sz w:val="20"/>
                          </w:rPr>
                        </w:pPr>
                        <w:r>
                          <w:rPr>
                            <w:rFonts w:ascii="Calibri"/>
                            <w:spacing w:val="-5"/>
                            <w:sz w:val="20"/>
                          </w:rPr>
                          <w:t>25%</w:t>
                        </w:r>
                      </w:p>
                    </w:txbxContent>
                  </v:textbox>
                </v:shape>
                <v:shape id="Textbox 54" o:spid="_x0000_s1074" type="#_x0000_t202" style="position:absolute;left:951;top:3140;width:28454;height:4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1E50EC6" w14:textId="77777777" w:rsidR="004E14BB" w:rsidRDefault="00000000">
                        <w:pPr>
                          <w:tabs>
                            <w:tab w:val="left" w:pos="4092"/>
                          </w:tabs>
                          <w:spacing w:line="206" w:lineRule="exact"/>
                          <w:ind w:left="914"/>
                          <w:jc w:val="center"/>
                          <w:rPr>
                            <w:rFonts w:ascii="Calibri"/>
                            <w:sz w:val="20"/>
                          </w:rPr>
                        </w:pPr>
                        <w:r>
                          <w:rPr>
                            <w:rFonts w:ascii="Calibri"/>
                            <w:spacing w:val="-2"/>
                            <w:position w:val="2"/>
                            <w:sz w:val="18"/>
                          </w:rPr>
                          <w:t>Business/strategy</w:t>
                        </w:r>
                        <w:r>
                          <w:rPr>
                            <w:rFonts w:ascii="Calibri"/>
                            <w:position w:val="2"/>
                            <w:sz w:val="18"/>
                          </w:rPr>
                          <w:tab/>
                        </w:r>
                        <w:r>
                          <w:rPr>
                            <w:rFonts w:ascii="Calibri"/>
                            <w:spacing w:val="-5"/>
                            <w:sz w:val="20"/>
                          </w:rPr>
                          <w:t>11%</w:t>
                        </w:r>
                      </w:p>
                      <w:p w14:paraId="7B74AF52" w14:textId="77777777" w:rsidR="004E14BB" w:rsidRDefault="00000000">
                        <w:pPr>
                          <w:tabs>
                            <w:tab w:val="left" w:pos="3971"/>
                          </w:tabs>
                          <w:spacing w:before="107"/>
                          <w:ind w:left="577"/>
                          <w:rPr>
                            <w:rFonts w:ascii="Calibri"/>
                            <w:sz w:val="20"/>
                          </w:rPr>
                        </w:pPr>
                        <w:r>
                          <w:rPr>
                            <w:rFonts w:ascii="Calibri"/>
                            <w:position w:val="2"/>
                            <w:sz w:val="18"/>
                          </w:rPr>
                          <w:t>HR/personnel</w:t>
                        </w:r>
                        <w:r>
                          <w:rPr>
                            <w:rFonts w:ascii="Calibri"/>
                            <w:spacing w:val="-5"/>
                            <w:position w:val="2"/>
                            <w:sz w:val="18"/>
                          </w:rPr>
                          <w:t xml:space="preserve"> </w:t>
                        </w:r>
                        <w:r>
                          <w:rPr>
                            <w:rFonts w:ascii="Calibri"/>
                            <w:spacing w:val="-2"/>
                            <w:position w:val="2"/>
                            <w:sz w:val="18"/>
                          </w:rPr>
                          <w:t>assistant</w:t>
                        </w:r>
                        <w:r>
                          <w:rPr>
                            <w:rFonts w:ascii="Calibri"/>
                            <w:position w:val="2"/>
                            <w:sz w:val="18"/>
                          </w:rPr>
                          <w:tab/>
                        </w:r>
                        <w:r>
                          <w:rPr>
                            <w:rFonts w:ascii="Calibri"/>
                            <w:spacing w:val="-5"/>
                            <w:sz w:val="20"/>
                          </w:rPr>
                          <w:t>10%</w:t>
                        </w:r>
                      </w:p>
                      <w:p w14:paraId="4676E47C" w14:textId="77777777" w:rsidR="004E14BB" w:rsidRDefault="00000000">
                        <w:pPr>
                          <w:tabs>
                            <w:tab w:val="left" w:pos="3689"/>
                          </w:tabs>
                          <w:spacing w:before="107"/>
                          <w:ind w:right="543"/>
                          <w:jc w:val="right"/>
                          <w:rPr>
                            <w:rFonts w:ascii="Calibri"/>
                            <w:sz w:val="20"/>
                          </w:rPr>
                        </w:pPr>
                        <w:r>
                          <w:rPr>
                            <w:rFonts w:ascii="Calibri"/>
                            <w:position w:val="2"/>
                            <w:sz w:val="18"/>
                          </w:rPr>
                          <w:t>HR/personnel</w:t>
                        </w:r>
                        <w:r>
                          <w:rPr>
                            <w:rFonts w:ascii="Calibri"/>
                            <w:spacing w:val="-4"/>
                            <w:position w:val="2"/>
                            <w:sz w:val="18"/>
                          </w:rPr>
                          <w:t xml:space="preserve"> </w:t>
                        </w:r>
                        <w:r>
                          <w:rPr>
                            <w:rFonts w:ascii="Calibri"/>
                            <w:position w:val="2"/>
                            <w:sz w:val="18"/>
                          </w:rPr>
                          <w:t>business</w:t>
                        </w:r>
                        <w:r>
                          <w:rPr>
                            <w:rFonts w:ascii="Calibri"/>
                            <w:spacing w:val="-3"/>
                            <w:position w:val="2"/>
                            <w:sz w:val="18"/>
                          </w:rPr>
                          <w:t xml:space="preserve"> </w:t>
                        </w:r>
                        <w:r>
                          <w:rPr>
                            <w:rFonts w:ascii="Calibri"/>
                            <w:spacing w:val="-2"/>
                            <w:position w:val="2"/>
                            <w:sz w:val="18"/>
                          </w:rPr>
                          <w:t>partner</w:t>
                        </w:r>
                        <w:r>
                          <w:rPr>
                            <w:rFonts w:ascii="Calibri"/>
                            <w:position w:val="2"/>
                            <w:sz w:val="18"/>
                          </w:rPr>
                          <w:tab/>
                        </w:r>
                        <w:r>
                          <w:rPr>
                            <w:rFonts w:ascii="Calibri"/>
                            <w:spacing w:val="-5"/>
                            <w:sz w:val="20"/>
                          </w:rPr>
                          <w:t>8%</w:t>
                        </w:r>
                      </w:p>
                      <w:p w14:paraId="5A284116" w14:textId="77777777" w:rsidR="004E14BB" w:rsidRDefault="00000000">
                        <w:pPr>
                          <w:tabs>
                            <w:tab w:val="left" w:pos="3070"/>
                          </w:tabs>
                          <w:spacing w:before="107"/>
                          <w:ind w:right="543"/>
                          <w:jc w:val="right"/>
                          <w:rPr>
                            <w:rFonts w:ascii="Calibri"/>
                            <w:sz w:val="20"/>
                          </w:rPr>
                        </w:pPr>
                        <w:r>
                          <w:rPr>
                            <w:rFonts w:ascii="Calibri"/>
                            <w:position w:val="2"/>
                            <w:sz w:val="18"/>
                          </w:rPr>
                          <w:t>HR/personnel</w:t>
                        </w:r>
                        <w:r>
                          <w:rPr>
                            <w:rFonts w:ascii="Calibri"/>
                            <w:spacing w:val="-5"/>
                            <w:position w:val="2"/>
                            <w:sz w:val="18"/>
                          </w:rPr>
                          <w:t xml:space="preserve"> </w:t>
                        </w:r>
                        <w:r>
                          <w:rPr>
                            <w:rFonts w:ascii="Calibri"/>
                            <w:spacing w:val="-2"/>
                            <w:position w:val="2"/>
                            <w:sz w:val="18"/>
                          </w:rPr>
                          <w:t>Director</w:t>
                        </w:r>
                        <w:r>
                          <w:rPr>
                            <w:rFonts w:ascii="Calibri"/>
                            <w:position w:val="2"/>
                            <w:sz w:val="18"/>
                          </w:rPr>
                          <w:tab/>
                        </w:r>
                        <w:r>
                          <w:rPr>
                            <w:rFonts w:ascii="Calibri"/>
                            <w:spacing w:val="-5"/>
                            <w:sz w:val="20"/>
                          </w:rPr>
                          <w:t>8%</w:t>
                        </w:r>
                      </w:p>
                      <w:p w14:paraId="5555D33D" w14:textId="77777777" w:rsidR="004E14BB" w:rsidRDefault="00000000">
                        <w:pPr>
                          <w:tabs>
                            <w:tab w:val="left" w:pos="3405"/>
                          </w:tabs>
                          <w:spacing w:before="106"/>
                          <w:ind w:left="309"/>
                          <w:rPr>
                            <w:rFonts w:ascii="Calibri"/>
                            <w:sz w:val="20"/>
                          </w:rPr>
                        </w:pPr>
                        <w:r>
                          <w:rPr>
                            <w:rFonts w:ascii="Calibri"/>
                            <w:position w:val="2"/>
                            <w:sz w:val="18"/>
                          </w:rPr>
                          <w:t>Learning</w:t>
                        </w:r>
                        <w:r>
                          <w:rPr>
                            <w:rFonts w:ascii="Calibri"/>
                            <w:spacing w:val="-5"/>
                            <w:position w:val="2"/>
                            <w:sz w:val="18"/>
                          </w:rPr>
                          <w:t xml:space="preserve"> </w:t>
                        </w:r>
                        <w:r>
                          <w:rPr>
                            <w:rFonts w:ascii="Calibri"/>
                            <w:position w:val="2"/>
                            <w:sz w:val="18"/>
                          </w:rPr>
                          <w:t>and</w:t>
                        </w:r>
                        <w:r>
                          <w:rPr>
                            <w:rFonts w:ascii="Calibri"/>
                            <w:spacing w:val="-2"/>
                            <w:position w:val="2"/>
                            <w:sz w:val="18"/>
                          </w:rPr>
                          <w:t xml:space="preserve"> development</w:t>
                        </w:r>
                        <w:r>
                          <w:rPr>
                            <w:rFonts w:ascii="Calibri"/>
                            <w:position w:val="2"/>
                            <w:sz w:val="18"/>
                          </w:rPr>
                          <w:tab/>
                        </w:r>
                        <w:r>
                          <w:rPr>
                            <w:rFonts w:ascii="Calibri"/>
                            <w:spacing w:val="-5"/>
                            <w:sz w:val="20"/>
                          </w:rPr>
                          <w:t>6%</w:t>
                        </w:r>
                      </w:p>
                      <w:p w14:paraId="5895BABA" w14:textId="77777777" w:rsidR="004E14BB" w:rsidRDefault="00000000">
                        <w:pPr>
                          <w:tabs>
                            <w:tab w:val="left" w:pos="2440"/>
                          </w:tabs>
                          <w:spacing w:before="107"/>
                          <w:ind w:right="968"/>
                          <w:jc w:val="right"/>
                          <w:rPr>
                            <w:rFonts w:ascii="Calibri"/>
                            <w:sz w:val="20"/>
                          </w:rPr>
                        </w:pPr>
                        <w:r>
                          <w:rPr>
                            <w:rFonts w:ascii="Calibri"/>
                            <w:position w:val="2"/>
                            <w:sz w:val="18"/>
                          </w:rPr>
                          <w:t>Employee</w:t>
                        </w:r>
                        <w:r>
                          <w:rPr>
                            <w:rFonts w:ascii="Calibri"/>
                            <w:spacing w:val="-5"/>
                            <w:position w:val="2"/>
                            <w:sz w:val="18"/>
                          </w:rPr>
                          <w:t xml:space="preserve"> </w:t>
                        </w:r>
                        <w:r>
                          <w:rPr>
                            <w:rFonts w:ascii="Calibri"/>
                            <w:spacing w:val="-2"/>
                            <w:position w:val="2"/>
                            <w:sz w:val="18"/>
                          </w:rPr>
                          <w:t>relations</w:t>
                        </w:r>
                        <w:r>
                          <w:rPr>
                            <w:rFonts w:ascii="Calibri"/>
                            <w:position w:val="2"/>
                            <w:sz w:val="18"/>
                          </w:rPr>
                          <w:tab/>
                        </w:r>
                        <w:r>
                          <w:rPr>
                            <w:rFonts w:ascii="Calibri"/>
                            <w:spacing w:val="-5"/>
                            <w:sz w:val="20"/>
                          </w:rPr>
                          <w:t>5%</w:t>
                        </w:r>
                      </w:p>
                      <w:p w14:paraId="03295D2C" w14:textId="77777777" w:rsidR="004E14BB" w:rsidRDefault="00000000">
                        <w:pPr>
                          <w:tabs>
                            <w:tab w:val="left" w:pos="1849"/>
                          </w:tabs>
                          <w:spacing w:before="107"/>
                          <w:ind w:right="968"/>
                          <w:jc w:val="right"/>
                          <w:rPr>
                            <w:rFonts w:ascii="Calibri"/>
                            <w:sz w:val="20"/>
                          </w:rPr>
                        </w:pPr>
                        <w:r>
                          <w:rPr>
                            <w:rFonts w:ascii="Calibri"/>
                            <w:spacing w:val="-2"/>
                            <w:position w:val="2"/>
                            <w:sz w:val="18"/>
                          </w:rPr>
                          <w:t>Operations</w:t>
                        </w:r>
                        <w:r>
                          <w:rPr>
                            <w:rFonts w:ascii="Calibri"/>
                            <w:position w:val="2"/>
                            <w:sz w:val="18"/>
                          </w:rPr>
                          <w:tab/>
                        </w:r>
                        <w:r>
                          <w:rPr>
                            <w:rFonts w:ascii="Calibri"/>
                            <w:spacing w:val="-5"/>
                            <w:sz w:val="20"/>
                          </w:rPr>
                          <w:t>5%</w:t>
                        </w:r>
                      </w:p>
                      <w:p w14:paraId="64E80E2A" w14:textId="77777777" w:rsidR="004E14BB" w:rsidRDefault="00000000">
                        <w:pPr>
                          <w:tabs>
                            <w:tab w:val="left" w:pos="3122"/>
                          </w:tabs>
                          <w:spacing w:before="107"/>
                          <w:ind w:left="1671"/>
                          <w:rPr>
                            <w:rFonts w:ascii="Calibri"/>
                            <w:sz w:val="20"/>
                          </w:rPr>
                        </w:pPr>
                        <w:r>
                          <w:rPr>
                            <w:rFonts w:ascii="Calibri"/>
                            <w:spacing w:val="-2"/>
                            <w:position w:val="2"/>
                            <w:sz w:val="18"/>
                          </w:rPr>
                          <w:t>Director</w:t>
                        </w:r>
                        <w:r>
                          <w:rPr>
                            <w:rFonts w:ascii="Calibri"/>
                            <w:position w:val="2"/>
                            <w:sz w:val="18"/>
                          </w:rPr>
                          <w:tab/>
                        </w:r>
                        <w:r>
                          <w:rPr>
                            <w:rFonts w:ascii="Calibri"/>
                            <w:spacing w:val="-5"/>
                            <w:sz w:val="20"/>
                          </w:rPr>
                          <w:t>4%</w:t>
                        </w:r>
                      </w:p>
                      <w:p w14:paraId="35744F68" w14:textId="77777777" w:rsidR="004E14BB" w:rsidRDefault="00000000">
                        <w:pPr>
                          <w:tabs>
                            <w:tab w:val="left" w:pos="3122"/>
                          </w:tabs>
                          <w:spacing w:before="107"/>
                          <w:ind w:left="1636"/>
                          <w:rPr>
                            <w:rFonts w:ascii="Calibri"/>
                            <w:sz w:val="20"/>
                          </w:rPr>
                        </w:pPr>
                        <w:r>
                          <w:rPr>
                            <w:rFonts w:ascii="Calibri"/>
                            <w:spacing w:val="-2"/>
                            <w:position w:val="2"/>
                            <w:sz w:val="18"/>
                          </w:rPr>
                          <w:t>Training</w:t>
                        </w:r>
                        <w:r>
                          <w:rPr>
                            <w:rFonts w:ascii="Calibri"/>
                            <w:position w:val="2"/>
                            <w:sz w:val="18"/>
                          </w:rPr>
                          <w:tab/>
                        </w:r>
                        <w:r>
                          <w:rPr>
                            <w:rFonts w:ascii="Calibri"/>
                            <w:spacing w:val="-5"/>
                            <w:sz w:val="20"/>
                          </w:rPr>
                          <w:t>4%</w:t>
                        </w:r>
                      </w:p>
                      <w:p w14:paraId="4A1713B6" w14:textId="77777777" w:rsidR="004E14BB" w:rsidRDefault="00000000">
                        <w:pPr>
                          <w:tabs>
                            <w:tab w:val="left" w:pos="2981"/>
                          </w:tabs>
                          <w:spacing w:before="107"/>
                          <w:ind w:left="1138"/>
                          <w:rPr>
                            <w:rFonts w:ascii="Calibri"/>
                            <w:sz w:val="20"/>
                          </w:rPr>
                        </w:pPr>
                        <w:r>
                          <w:rPr>
                            <w:rFonts w:ascii="Calibri"/>
                            <w:spacing w:val="-2"/>
                            <w:position w:val="2"/>
                            <w:sz w:val="18"/>
                          </w:rPr>
                          <w:t>Administration</w:t>
                        </w:r>
                        <w:r>
                          <w:rPr>
                            <w:rFonts w:ascii="Calibri"/>
                            <w:position w:val="2"/>
                            <w:sz w:val="18"/>
                          </w:rPr>
                          <w:tab/>
                        </w:r>
                        <w:r>
                          <w:rPr>
                            <w:rFonts w:ascii="Calibri"/>
                            <w:spacing w:val="-5"/>
                            <w:sz w:val="20"/>
                          </w:rPr>
                          <w:t>3%</w:t>
                        </w:r>
                      </w:p>
                      <w:p w14:paraId="725BF92B" w14:textId="77777777" w:rsidR="004E14BB" w:rsidRDefault="00000000">
                        <w:pPr>
                          <w:tabs>
                            <w:tab w:val="left" w:pos="2839"/>
                          </w:tabs>
                          <w:spacing w:before="107"/>
                          <w:ind w:left="1592"/>
                          <w:rPr>
                            <w:rFonts w:ascii="Calibri"/>
                            <w:sz w:val="20"/>
                          </w:rPr>
                        </w:pPr>
                        <w:r>
                          <w:rPr>
                            <w:rFonts w:ascii="Calibri"/>
                            <w:spacing w:val="-2"/>
                            <w:position w:val="2"/>
                            <w:sz w:val="18"/>
                          </w:rPr>
                          <w:t>MD/CEO</w:t>
                        </w:r>
                        <w:r>
                          <w:rPr>
                            <w:rFonts w:ascii="Calibri"/>
                            <w:position w:val="2"/>
                            <w:sz w:val="18"/>
                          </w:rPr>
                          <w:tab/>
                        </w:r>
                        <w:r>
                          <w:rPr>
                            <w:rFonts w:ascii="Calibri"/>
                            <w:spacing w:val="-5"/>
                            <w:sz w:val="20"/>
                          </w:rPr>
                          <w:t>2%</w:t>
                        </w:r>
                      </w:p>
                      <w:p w14:paraId="4D72CE79" w14:textId="77777777" w:rsidR="004E14BB" w:rsidRDefault="00000000">
                        <w:pPr>
                          <w:tabs>
                            <w:tab w:val="left" w:pos="1262"/>
                          </w:tabs>
                          <w:spacing w:before="107"/>
                          <w:ind w:right="1534"/>
                          <w:jc w:val="right"/>
                          <w:rPr>
                            <w:rFonts w:ascii="Calibri"/>
                            <w:sz w:val="20"/>
                          </w:rPr>
                        </w:pPr>
                        <w:r>
                          <w:rPr>
                            <w:rFonts w:ascii="Calibri"/>
                            <w:spacing w:val="-2"/>
                            <w:position w:val="2"/>
                            <w:sz w:val="18"/>
                          </w:rPr>
                          <w:t>Consultant</w:t>
                        </w:r>
                        <w:r>
                          <w:rPr>
                            <w:rFonts w:ascii="Calibri"/>
                            <w:position w:val="2"/>
                            <w:sz w:val="18"/>
                          </w:rPr>
                          <w:tab/>
                        </w:r>
                        <w:r>
                          <w:rPr>
                            <w:rFonts w:ascii="Calibri"/>
                            <w:spacing w:val="-5"/>
                            <w:sz w:val="20"/>
                          </w:rPr>
                          <w:t>1%</w:t>
                        </w:r>
                      </w:p>
                      <w:p w14:paraId="4867C881" w14:textId="77777777" w:rsidR="004E14BB" w:rsidRDefault="00000000">
                        <w:pPr>
                          <w:tabs>
                            <w:tab w:val="left" w:pos="1694"/>
                          </w:tabs>
                          <w:spacing w:before="107"/>
                          <w:ind w:right="1534"/>
                          <w:jc w:val="right"/>
                          <w:rPr>
                            <w:rFonts w:ascii="Calibri"/>
                            <w:sz w:val="20"/>
                          </w:rPr>
                        </w:pPr>
                        <w:r>
                          <w:rPr>
                            <w:rFonts w:ascii="Calibri"/>
                            <w:position w:val="2"/>
                            <w:sz w:val="18"/>
                          </w:rPr>
                          <w:t>General</w:t>
                        </w:r>
                        <w:r>
                          <w:rPr>
                            <w:rFonts w:ascii="Calibri"/>
                            <w:spacing w:val="-5"/>
                            <w:position w:val="2"/>
                            <w:sz w:val="18"/>
                          </w:rPr>
                          <w:t xml:space="preserve"> </w:t>
                        </w:r>
                        <w:r>
                          <w:rPr>
                            <w:rFonts w:ascii="Calibri"/>
                            <w:spacing w:val="-2"/>
                            <w:position w:val="2"/>
                            <w:sz w:val="18"/>
                          </w:rPr>
                          <w:t>manager</w:t>
                        </w:r>
                        <w:r>
                          <w:rPr>
                            <w:rFonts w:ascii="Calibri"/>
                            <w:position w:val="2"/>
                            <w:sz w:val="18"/>
                          </w:rPr>
                          <w:tab/>
                        </w:r>
                        <w:r>
                          <w:rPr>
                            <w:rFonts w:ascii="Calibri"/>
                            <w:spacing w:val="-5"/>
                            <w:sz w:val="20"/>
                          </w:rPr>
                          <w:t>1%</w:t>
                        </w:r>
                      </w:p>
                      <w:p w14:paraId="5083E0D1" w14:textId="77777777" w:rsidR="004E14BB" w:rsidRDefault="00000000">
                        <w:pPr>
                          <w:tabs>
                            <w:tab w:val="left" w:pos="1552"/>
                          </w:tabs>
                          <w:spacing w:before="107"/>
                          <w:ind w:right="1534"/>
                          <w:jc w:val="right"/>
                          <w:rPr>
                            <w:rFonts w:ascii="Calibri"/>
                            <w:sz w:val="20"/>
                          </w:rPr>
                        </w:pPr>
                        <w:r>
                          <w:rPr>
                            <w:rFonts w:ascii="Calibri"/>
                            <w:position w:val="2"/>
                            <w:sz w:val="18"/>
                          </w:rPr>
                          <w:t>Office</w:t>
                        </w:r>
                        <w:r>
                          <w:rPr>
                            <w:rFonts w:ascii="Calibri"/>
                            <w:spacing w:val="-5"/>
                            <w:position w:val="2"/>
                            <w:sz w:val="18"/>
                          </w:rPr>
                          <w:t xml:space="preserve"> </w:t>
                        </w:r>
                        <w:r>
                          <w:rPr>
                            <w:rFonts w:ascii="Calibri"/>
                            <w:spacing w:val="-2"/>
                            <w:position w:val="2"/>
                            <w:sz w:val="18"/>
                          </w:rPr>
                          <w:t>manager</w:t>
                        </w:r>
                        <w:r>
                          <w:rPr>
                            <w:rFonts w:ascii="Calibri"/>
                            <w:position w:val="2"/>
                            <w:sz w:val="18"/>
                          </w:rPr>
                          <w:tab/>
                        </w:r>
                        <w:r>
                          <w:rPr>
                            <w:rFonts w:ascii="Calibri"/>
                            <w:spacing w:val="-5"/>
                            <w:sz w:val="20"/>
                          </w:rPr>
                          <w:t>1%</w:t>
                        </w:r>
                      </w:p>
                      <w:p w14:paraId="6E54979A" w14:textId="77777777" w:rsidR="004E14BB" w:rsidRDefault="00000000">
                        <w:pPr>
                          <w:tabs>
                            <w:tab w:val="left" w:pos="1771"/>
                          </w:tabs>
                          <w:spacing w:before="107"/>
                          <w:ind w:right="1534"/>
                          <w:jc w:val="right"/>
                          <w:rPr>
                            <w:rFonts w:ascii="Calibri"/>
                            <w:sz w:val="20"/>
                          </w:rPr>
                        </w:pPr>
                        <w:r>
                          <w:rPr>
                            <w:rFonts w:ascii="Calibri"/>
                            <w:position w:val="2"/>
                            <w:sz w:val="18"/>
                          </w:rPr>
                          <w:t>Trade</w:t>
                        </w:r>
                        <w:r>
                          <w:rPr>
                            <w:rFonts w:ascii="Calibri"/>
                            <w:spacing w:val="-3"/>
                            <w:position w:val="2"/>
                            <w:sz w:val="18"/>
                          </w:rPr>
                          <w:t xml:space="preserve"> </w:t>
                        </w:r>
                        <w:r>
                          <w:rPr>
                            <w:rFonts w:ascii="Calibri"/>
                            <w:position w:val="2"/>
                            <w:sz w:val="18"/>
                          </w:rPr>
                          <w:t>Union</w:t>
                        </w:r>
                        <w:r>
                          <w:rPr>
                            <w:rFonts w:ascii="Calibri"/>
                            <w:spacing w:val="-2"/>
                            <w:position w:val="2"/>
                            <w:sz w:val="18"/>
                          </w:rPr>
                          <w:t xml:space="preserve"> roles</w:t>
                        </w:r>
                        <w:r>
                          <w:rPr>
                            <w:rFonts w:ascii="Calibri"/>
                            <w:position w:val="2"/>
                            <w:sz w:val="18"/>
                          </w:rPr>
                          <w:tab/>
                        </w:r>
                        <w:r>
                          <w:rPr>
                            <w:rFonts w:ascii="Calibri"/>
                            <w:spacing w:val="-5"/>
                            <w:sz w:val="20"/>
                          </w:rPr>
                          <w:t>1%</w:t>
                        </w:r>
                      </w:p>
                      <w:p w14:paraId="3E48DB71" w14:textId="77777777" w:rsidR="004E14BB" w:rsidRDefault="00000000">
                        <w:pPr>
                          <w:tabs>
                            <w:tab w:val="left" w:pos="1008"/>
                          </w:tabs>
                          <w:spacing w:before="107"/>
                          <w:ind w:right="1382"/>
                          <w:jc w:val="right"/>
                          <w:rPr>
                            <w:rFonts w:ascii="Calibri"/>
                            <w:sz w:val="20"/>
                          </w:rPr>
                        </w:pPr>
                        <w:r>
                          <w:rPr>
                            <w:rFonts w:ascii="Calibri"/>
                            <w:spacing w:val="-2"/>
                            <w:position w:val="2"/>
                            <w:sz w:val="18"/>
                          </w:rPr>
                          <w:t>Diversity</w:t>
                        </w:r>
                        <w:r>
                          <w:rPr>
                            <w:rFonts w:ascii="Calibri"/>
                            <w:position w:val="2"/>
                            <w:sz w:val="18"/>
                          </w:rPr>
                          <w:tab/>
                        </w:r>
                        <w:r>
                          <w:rPr>
                            <w:rFonts w:ascii="Calibri"/>
                            <w:spacing w:val="-2"/>
                            <w:sz w:val="20"/>
                          </w:rPr>
                          <w:t>&lt;0.5%</w:t>
                        </w:r>
                      </w:p>
                      <w:p w14:paraId="0C17587E" w14:textId="77777777" w:rsidR="004E14BB" w:rsidRDefault="00000000">
                        <w:pPr>
                          <w:tabs>
                            <w:tab w:val="left" w:pos="2011"/>
                          </w:tabs>
                          <w:spacing w:before="107"/>
                          <w:ind w:right="1382"/>
                          <w:jc w:val="right"/>
                          <w:rPr>
                            <w:rFonts w:ascii="Calibri"/>
                            <w:sz w:val="20"/>
                          </w:rPr>
                        </w:pPr>
                        <w:r>
                          <w:rPr>
                            <w:rFonts w:ascii="Calibri"/>
                            <w:position w:val="2"/>
                            <w:sz w:val="18"/>
                          </w:rPr>
                          <w:t>Employment</w:t>
                        </w:r>
                        <w:r>
                          <w:rPr>
                            <w:rFonts w:ascii="Calibri"/>
                            <w:spacing w:val="-4"/>
                            <w:position w:val="2"/>
                            <w:sz w:val="18"/>
                          </w:rPr>
                          <w:t xml:space="preserve"> </w:t>
                        </w:r>
                        <w:r>
                          <w:rPr>
                            <w:rFonts w:ascii="Calibri"/>
                            <w:spacing w:val="-2"/>
                            <w:position w:val="2"/>
                            <w:sz w:val="18"/>
                          </w:rPr>
                          <w:t>law/legal</w:t>
                        </w:r>
                        <w:r>
                          <w:rPr>
                            <w:rFonts w:ascii="Calibri"/>
                            <w:position w:val="2"/>
                            <w:sz w:val="18"/>
                          </w:rPr>
                          <w:tab/>
                        </w:r>
                        <w:r>
                          <w:rPr>
                            <w:rFonts w:ascii="Calibri"/>
                            <w:spacing w:val="-4"/>
                            <w:sz w:val="20"/>
                          </w:rPr>
                          <w:t>&lt;0.5%</w:t>
                        </w:r>
                      </w:p>
                      <w:p w14:paraId="76AA9676" w14:textId="77777777" w:rsidR="004E14BB" w:rsidRDefault="00000000">
                        <w:pPr>
                          <w:tabs>
                            <w:tab w:val="left" w:pos="894"/>
                          </w:tabs>
                          <w:spacing w:before="107"/>
                          <w:ind w:right="1382"/>
                          <w:jc w:val="right"/>
                          <w:rPr>
                            <w:rFonts w:ascii="Calibri"/>
                            <w:sz w:val="20"/>
                          </w:rPr>
                        </w:pPr>
                        <w:r>
                          <w:rPr>
                            <w:rFonts w:ascii="Calibri"/>
                            <w:spacing w:val="-2"/>
                            <w:position w:val="2"/>
                            <w:sz w:val="18"/>
                          </w:rPr>
                          <w:t>Finance</w:t>
                        </w:r>
                        <w:r>
                          <w:rPr>
                            <w:rFonts w:ascii="Calibri"/>
                            <w:position w:val="2"/>
                            <w:sz w:val="18"/>
                          </w:rPr>
                          <w:tab/>
                        </w:r>
                        <w:r>
                          <w:rPr>
                            <w:rFonts w:ascii="Calibri"/>
                            <w:spacing w:val="-2"/>
                            <w:sz w:val="20"/>
                          </w:rPr>
                          <w:t>&lt;0.5%</w:t>
                        </w:r>
                      </w:p>
                      <w:p w14:paraId="095B3205" w14:textId="77777777" w:rsidR="004E14BB" w:rsidRDefault="00000000">
                        <w:pPr>
                          <w:tabs>
                            <w:tab w:val="left" w:pos="1241"/>
                          </w:tabs>
                          <w:spacing w:before="107"/>
                          <w:ind w:right="1382"/>
                          <w:jc w:val="right"/>
                          <w:rPr>
                            <w:rFonts w:ascii="Calibri"/>
                            <w:sz w:val="20"/>
                          </w:rPr>
                        </w:pPr>
                        <w:r>
                          <w:rPr>
                            <w:rFonts w:ascii="Calibri"/>
                            <w:position w:val="2"/>
                            <w:sz w:val="18"/>
                          </w:rPr>
                          <w:t>Team</w:t>
                        </w:r>
                        <w:r>
                          <w:rPr>
                            <w:rFonts w:ascii="Calibri"/>
                            <w:spacing w:val="-2"/>
                            <w:position w:val="2"/>
                            <w:sz w:val="18"/>
                          </w:rPr>
                          <w:t xml:space="preserve"> leader</w:t>
                        </w:r>
                        <w:r>
                          <w:rPr>
                            <w:rFonts w:ascii="Calibri"/>
                            <w:position w:val="2"/>
                            <w:sz w:val="18"/>
                          </w:rPr>
                          <w:tab/>
                        </w:r>
                        <w:r>
                          <w:rPr>
                            <w:rFonts w:ascii="Calibri"/>
                            <w:spacing w:val="-2"/>
                            <w:sz w:val="20"/>
                          </w:rPr>
                          <w:t>&lt;0.5%</w:t>
                        </w:r>
                      </w:p>
                      <w:p w14:paraId="0A9A94C1" w14:textId="77777777" w:rsidR="004E14BB" w:rsidRDefault="00000000">
                        <w:pPr>
                          <w:tabs>
                            <w:tab w:val="left" w:pos="2577"/>
                          </w:tabs>
                          <w:spacing w:before="107" w:line="241" w:lineRule="exact"/>
                          <w:ind w:left="1014"/>
                          <w:jc w:val="center"/>
                          <w:rPr>
                            <w:rFonts w:ascii="Calibri"/>
                            <w:sz w:val="20"/>
                          </w:rPr>
                        </w:pPr>
                        <w:r>
                          <w:rPr>
                            <w:rFonts w:ascii="Calibri"/>
                            <w:spacing w:val="-2"/>
                            <w:position w:val="2"/>
                            <w:sz w:val="18"/>
                          </w:rPr>
                          <w:t>Other</w:t>
                        </w:r>
                        <w:r>
                          <w:rPr>
                            <w:rFonts w:ascii="Calibri"/>
                            <w:position w:val="2"/>
                            <w:sz w:val="18"/>
                          </w:rPr>
                          <w:tab/>
                        </w:r>
                        <w:r>
                          <w:rPr>
                            <w:rFonts w:ascii="Calibri"/>
                            <w:spacing w:val="-5"/>
                            <w:sz w:val="20"/>
                          </w:rPr>
                          <w:t>6%</w:t>
                        </w:r>
                      </w:p>
                    </w:txbxContent>
                  </v:textbox>
                </v:shape>
                <w10:wrap type="topAndBottom" anchorx="page"/>
              </v:group>
            </w:pict>
          </mc:Fallback>
        </mc:AlternateContent>
      </w:r>
    </w:p>
    <w:p w14:paraId="114ACE0F" w14:textId="77777777" w:rsidR="004E14BB" w:rsidRDefault="00000000">
      <w:pPr>
        <w:spacing w:before="155"/>
        <w:ind w:left="958"/>
        <w:rPr>
          <w:sz w:val="20"/>
        </w:rPr>
      </w:pPr>
      <w:r>
        <w:rPr>
          <w:b/>
          <w:sz w:val="20"/>
        </w:rPr>
        <w:t>Q49</w:t>
      </w:r>
      <w:r>
        <w:rPr>
          <w:b/>
          <w:spacing w:val="5"/>
          <w:sz w:val="20"/>
        </w:rPr>
        <w:t xml:space="preserve"> </w:t>
      </w:r>
      <w:r>
        <w:rPr>
          <w:sz w:val="20"/>
        </w:rPr>
        <w:t>What</w:t>
      </w:r>
      <w:r>
        <w:rPr>
          <w:spacing w:val="-3"/>
          <w:sz w:val="20"/>
        </w:rPr>
        <w:t xml:space="preserve"> </w:t>
      </w:r>
      <w:r>
        <w:rPr>
          <w:sz w:val="20"/>
        </w:rPr>
        <w:t>is</w:t>
      </w:r>
      <w:r>
        <w:rPr>
          <w:spacing w:val="-2"/>
          <w:sz w:val="20"/>
        </w:rPr>
        <w:t xml:space="preserve"> </w:t>
      </w:r>
      <w:r>
        <w:rPr>
          <w:sz w:val="20"/>
        </w:rPr>
        <w:t>your</w:t>
      </w:r>
      <w:r>
        <w:rPr>
          <w:spacing w:val="-5"/>
          <w:sz w:val="20"/>
        </w:rPr>
        <w:t xml:space="preserve"> </w:t>
      </w:r>
      <w:r>
        <w:rPr>
          <w:sz w:val="20"/>
        </w:rPr>
        <w:t>job</w:t>
      </w:r>
      <w:r>
        <w:rPr>
          <w:spacing w:val="-2"/>
          <w:sz w:val="20"/>
        </w:rPr>
        <w:t xml:space="preserve"> </w:t>
      </w:r>
      <w:r>
        <w:rPr>
          <w:sz w:val="20"/>
        </w:rPr>
        <w:t>title/position?</w:t>
      </w:r>
      <w:r>
        <w:rPr>
          <w:spacing w:val="-3"/>
          <w:sz w:val="20"/>
        </w:rPr>
        <w:t xml:space="preserve"> </w:t>
      </w:r>
      <w:r>
        <w:rPr>
          <w:sz w:val="20"/>
        </w:rPr>
        <w:t>Base:</w:t>
      </w:r>
      <w:r>
        <w:rPr>
          <w:spacing w:val="-2"/>
          <w:sz w:val="20"/>
        </w:rPr>
        <w:t xml:space="preserve"> </w:t>
      </w:r>
      <w:r>
        <w:rPr>
          <w:sz w:val="20"/>
        </w:rPr>
        <w:t>385</w:t>
      </w:r>
      <w:r>
        <w:rPr>
          <w:spacing w:val="-4"/>
          <w:sz w:val="20"/>
        </w:rPr>
        <w:t xml:space="preserve"> </w:t>
      </w:r>
      <w:r>
        <w:rPr>
          <w:sz w:val="20"/>
        </w:rPr>
        <w:t>(all</w:t>
      </w:r>
      <w:r>
        <w:rPr>
          <w:spacing w:val="-3"/>
          <w:sz w:val="20"/>
        </w:rPr>
        <w:t xml:space="preserve"> </w:t>
      </w:r>
      <w:r>
        <w:rPr>
          <w:spacing w:val="-2"/>
          <w:sz w:val="20"/>
        </w:rPr>
        <w:t>respondents)</w:t>
      </w:r>
    </w:p>
    <w:p w14:paraId="7DCFCFD1" w14:textId="77777777" w:rsidR="004E14BB" w:rsidRDefault="004E14BB">
      <w:pPr>
        <w:rPr>
          <w:sz w:val="20"/>
        </w:rPr>
        <w:sectPr w:rsidR="004E14BB">
          <w:pgSz w:w="11910" w:h="16840"/>
          <w:pgMar w:top="1740" w:right="380" w:bottom="920" w:left="460" w:header="0" w:footer="730" w:gutter="0"/>
          <w:cols w:space="720"/>
        </w:sectPr>
      </w:pPr>
    </w:p>
    <w:p w14:paraId="286471E0" w14:textId="77777777" w:rsidR="004E14BB" w:rsidRDefault="00000000">
      <w:pPr>
        <w:pStyle w:val="Heading3"/>
        <w:numPr>
          <w:ilvl w:val="1"/>
          <w:numId w:val="15"/>
        </w:numPr>
        <w:tabs>
          <w:tab w:val="left" w:pos="1678"/>
        </w:tabs>
        <w:ind w:left="1678" w:hanging="720"/>
      </w:pPr>
      <w:bookmarkStart w:id="28" w:name="3.2_Profile_of_businesses"/>
      <w:bookmarkStart w:id="29" w:name="_bookmark14"/>
      <w:bookmarkEnd w:id="28"/>
      <w:bookmarkEnd w:id="29"/>
      <w:r>
        <w:lastRenderedPageBreak/>
        <w:t>Profile</w:t>
      </w:r>
      <w:r>
        <w:rPr>
          <w:spacing w:val="-2"/>
        </w:rPr>
        <w:t xml:space="preserve"> </w:t>
      </w:r>
      <w:r>
        <w:t>of</w:t>
      </w:r>
      <w:r>
        <w:rPr>
          <w:spacing w:val="-3"/>
        </w:rPr>
        <w:t xml:space="preserve"> </w:t>
      </w:r>
      <w:r>
        <w:rPr>
          <w:spacing w:val="-2"/>
        </w:rPr>
        <w:t>businesses</w:t>
      </w:r>
    </w:p>
    <w:p w14:paraId="3071560C" w14:textId="77777777" w:rsidR="004E14BB" w:rsidRDefault="00000000">
      <w:pPr>
        <w:pStyle w:val="Heading5"/>
        <w:spacing w:before="231"/>
      </w:pPr>
      <w:bookmarkStart w:id="30" w:name="Region"/>
      <w:bookmarkEnd w:id="30"/>
      <w:r>
        <w:rPr>
          <w:spacing w:val="-2"/>
        </w:rPr>
        <w:t>Region</w:t>
      </w:r>
    </w:p>
    <w:p w14:paraId="06FEE2A1" w14:textId="77777777" w:rsidR="004E14BB" w:rsidRDefault="00000000">
      <w:pPr>
        <w:pStyle w:val="BodyText"/>
        <w:spacing w:before="160" w:line="276" w:lineRule="auto"/>
        <w:ind w:left="958" w:right="1058"/>
        <w:jc w:val="both"/>
      </w:pPr>
      <w:r>
        <w:t xml:space="preserve">As in previous surveys (2008 and 2013) the region of each </w:t>
      </w:r>
      <w:proofErr w:type="spellStart"/>
      <w:r>
        <w:t>organisation</w:t>
      </w:r>
      <w:proofErr w:type="spellEnd"/>
      <w:r>
        <w:t xml:space="preserve"> was defined by the </w:t>
      </w:r>
      <w:proofErr w:type="spellStart"/>
      <w:r>
        <w:t>Acas</w:t>
      </w:r>
      <w:proofErr w:type="spellEnd"/>
      <w:r>
        <w:t xml:space="preserve"> Area Office which provided their Workplace Training. The </w:t>
      </w:r>
      <w:r>
        <w:rPr>
          <w:spacing w:val="-2"/>
        </w:rPr>
        <w:t>breakdown</w:t>
      </w:r>
      <w:r>
        <w:rPr>
          <w:spacing w:val="-10"/>
        </w:rPr>
        <w:t xml:space="preserve"> </w:t>
      </w:r>
      <w:r>
        <w:rPr>
          <w:spacing w:val="-2"/>
        </w:rPr>
        <w:t>is</w:t>
      </w:r>
      <w:r>
        <w:rPr>
          <w:spacing w:val="-12"/>
        </w:rPr>
        <w:t xml:space="preserve"> </w:t>
      </w:r>
      <w:r>
        <w:rPr>
          <w:spacing w:val="-2"/>
        </w:rPr>
        <w:t>presented</w:t>
      </w:r>
      <w:r>
        <w:rPr>
          <w:spacing w:val="-11"/>
        </w:rPr>
        <w:t xml:space="preserve"> </w:t>
      </w:r>
      <w:r>
        <w:rPr>
          <w:spacing w:val="-2"/>
        </w:rPr>
        <w:t>in</w:t>
      </w:r>
      <w:r>
        <w:rPr>
          <w:spacing w:val="-11"/>
        </w:rPr>
        <w:t xml:space="preserve"> </w:t>
      </w:r>
      <w:r>
        <w:rPr>
          <w:spacing w:val="-2"/>
        </w:rPr>
        <w:t>the</w:t>
      </w:r>
      <w:r>
        <w:rPr>
          <w:spacing w:val="-10"/>
        </w:rPr>
        <w:t xml:space="preserve"> </w:t>
      </w:r>
      <w:r>
        <w:rPr>
          <w:spacing w:val="-2"/>
        </w:rPr>
        <w:t>figure</w:t>
      </w:r>
      <w:r>
        <w:rPr>
          <w:spacing w:val="-11"/>
        </w:rPr>
        <w:t xml:space="preserve"> </w:t>
      </w:r>
      <w:r>
        <w:rPr>
          <w:spacing w:val="-2"/>
        </w:rPr>
        <w:t>below.</w:t>
      </w:r>
      <w:r>
        <w:rPr>
          <w:spacing w:val="-11"/>
        </w:rPr>
        <w:t xml:space="preserve"> </w:t>
      </w:r>
      <w:r>
        <w:rPr>
          <w:spacing w:val="-2"/>
        </w:rPr>
        <w:t>It</w:t>
      </w:r>
      <w:r>
        <w:rPr>
          <w:spacing w:val="-11"/>
        </w:rPr>
        <w:t xml:space="preserve"> </w:t>
      </w:r>
      <w:r>
        <w:rPr>
          <w:spacing w:val="-2"/>
        </w:rPr>
        <w:t>represents</w:t>
      </w:r>
      <w:r>
        <w:rPr>
          <w:spacing w:val="-12"/>
        </w:rPr>
        <w:t xml:space="preserve"> </w:t>
      </w:r>
      <w:r>
        <w:rPr>
          <w:spacing w:val="-2"/>
        </w:rPr>
        <w:t>the</w:t>
      </w:r>
      <w:r>
        <w:rPr>
          <w:spacing w:val="-11"/>
        </w:rPr>
        <w:t xml:space="preserve"> </w:t>
      </w:r>
      <w:r>
        <w:rPr>
          <w:spacing w:val="-2"/>
        </w:rPr>
        <w:t>achieved</w:t>
      </w:r>
      <w:r>
        <w:rPr>
          <w:spacing w:val="-11"/>
        </w:rPr>
        <w:t xml:space="preserve"> </w:t>
      </w:r>
      <w:r>
        <w:rPr>
          <w:spacing w:val="-2"/>
        </w:rPr>
        <w:t>final</w:t>
      </w:r>
      <w:r>
        <w:rPr>
          <w:spacing w:val="-10"/>
        </w:rPr>
        <w:t xml:space="preserve"> </w:t>
      </w:r>
      <w:r>
        <w:rPr>
          <w:spacing w:val="-2"/>
        </w:rPr>
        <w:t xml:space="preserve">sample </w:t>
      </w:r>
      <w:r>
        <w:t>rather than the regional profile of Workplace Training users.</w:t>
      </w:r>
    </w:p>
    <w:p w14:paraId="7B48ECE9" w14:textId="77777777" w:rsidR="004E14BB" w:rsidRDefault="00000000">
      <w:pPr>
        <w:pStyle w:val="BodyText"/>
        <w:spacing w:before="120" w:line="276" w:lineRule="auto"/>
        <w:ind w:left="958" w:right="1058"/>
        <w:jc w:val="both"/>
      </w:pPr>
      <w:r>
        <w:t xml:space="preserve">London, the </w:t>
      </w:r>
      <w:proofErr w:type="gramStart"/>
      <w:r>
        <w:t>South East</w:t>
      </w:r>
      <w:proofErr w:type="gramEnd"/>
      <w:r>
        <w:t xml:space="preserve"> and Bristol are the three offices most commonly represented</w:t>
      </w:r>
      <w:r>
        <w:rPr>
          <w:spacing w:val="-12"/>
        </w:rPr>
        <w:t xml:space="preserve"> </w:t>
      </w:r>
      <w:r>
        <w:t>by</w:t>
      </w:r>
      <w:r>
        <w:rPr>
          <w:spacing w:val="-12"/>
        </w:rPr>
        <w:t xml:space="preserve"> </w:t>
      </w:r>
      <w:r>
        <w:t>respondents</w:t>
      </w:r>
      <w:r>
        <w:rPr>
          <w:spacing w:val="-12"/>
        </w:rPr>
        <w:t xml:space="preserve"> </w:t>
      </w:r>
      <w:r>
        <w:t>(12%</w:t>
      </w:r>
      <w:r>
        <w:rPr>
          <w:spacing w:val="-12"/>
        </w:rPr>
        <w:t xml:space="preserve"> </w:t>
      </w:r>
      <w:r>
        <w:t>in</w:t>
      </w:r>
      <w:r>
        <w:rPr>
          <w:spacing w:val="-12"/>
        </w:rPr>
        <w:t xml:space="preserve"> </w:t>
      </w:r>
      <w:r>
        <w:t>each</w:t>
      </w:r>
      <w:r>
        <w:rPr>
          <w:spacing w:val="-10"/>
        </w:rPr>
        <w:t xml:space="preserve"> </w:t>
      </w:r>
      <w:r>
        <w:t>case),</w:t>
      </w:r>
      <w:r>
        <w:rPr>
          <w:spacing w:val="-12"/>
        </w:rPr>
        <w:t xml:space="preserve"> </w:t>
      </w:r>
      <w:r>
        <w:t>while</w:t>
      </w:r>
      <w:r>
        <w:rPr>
          <w:spacing w:val="-12"/>
        </w:rPr>
        <w:t xml:space="preserve"> </w:t>
      </w:r>
      <w:r>
        <w:t>the</w:t>
      </w:r>
      <w:r>
        <w:rPr>
          <w:spacing w:val="-11"/>
        </w:rPr>
        <w:t xml:space="preserve"> </w:t>
      </w:r>
      <w:proofErr w:type="spellStart"/>
      <w:r>
        <w:t>Acas</w:t>
      </w:r>
      <w:proofErr w:type="spellEnd"/>
      <w:r>
        <w:rPr>
          <w:spacing w:val="-12"/>
        </w:rPr>
        <w:t xml:space="preserve"> </w:t>
      </w:r>
      <w:r>
        <w:t xml:space="preserve">National/Advisory and International and Newcastle accounts for the fewest (1% and 4% </w:t>
      </w:r>
      <w:r>
        <w:rPr>
          <w:spacing w:val="-2"/>
        </w:rPr>
        <w:t>respectively).</w:t>
      </w:r>
    </w:p>
    <w:p w14:paraId="37B5B037" w14:textId="77777777" w:rsidR="004E14BB" w:rsidRDefault="004E14BB">
      <w:pPr>
        <w:pStyle w:val="BodyText"/>
      </w:pPr>
    </w:p>
    <w:p w14:paraId="5035F456" w14:textId="77777777" w:rsidR="004E14BB" w:rsidRDefault="004E14BB">
      <w:pPr>
        <w:pStyle w:val="BodyText"/>
        <w:spacing w:before="12"/>
      </w:pPr>
    </w:p>
    <w:p w14:paraId="40EB7696" w14:textId="77777777" w:rsidR="004E14BB" w:rsidRDefault="00000000">
      <w:pPr>
        <w:pStyle w:val="Heading4"/>
        <w:spacing w:before="0"/>
      </w:pPr>
      <w:r>
        <w:t>Figure</w:t>
      </w:r>
      <w:r>
        <w:rPr>
          <w:spacing w:val="-9"/>
        </w:rPr>
        <w:t xml:space="preserve"> </w:t>
      </w:r>
      <w:r>
        <w:t>2:</w:t>
      </w:r>
      <w:r>
        <w:rPr>
          <w:spacing w:val="-9"/>
        </w:rPr>
        <w:t xml:space="preserve"> </w:t>
      </w:r>
      <w:r>
        <w:t>Workplace</w:t>
      </w:r>
      <w:r>
        <w:rPr>
          <w:spacing w:val="-9"/>
        </w:rPr>
        <w:t xml:space="preserve"> </w:t>
      </w:r>
      <w:r>
        <w:t>Training</w:t>
      </w:r>
      <w:r>
        <w:rPr>
          <w:spacing w:val="-9"/>
        </w:rPr>
        <w:t xml:space="preserve"> </w:t>
      </w:r>
      <w:r>
        <w:t>Delivery</w:t>
      </w:r>
      <w:r>
        <w:rPr>
          <w:spacing w:val="-9"/>
        </w:rPr>
        <w:t xml:space="preserve"> </w:t>
      </w:r>
      <w:r>
        <w:t>by</w:t>
      </w:r>
      <w:r>
        <w:rPr>
          <w:spacing w:val="-9"/>
        </w:rPr>
        <w:t xml:space="preserve"> </w:t>
      </w:r>
      <w:r>
        <w:rPr>
          <w:spacing w:val="-2"/>
        </w:rPr>
        <w:t>Region</w:t>
      </w:r>
    </w:p>
    <w:p w14:paraId="24312F30" w14:textId="77777777" w:rsidR="004E14BB" w:rsidRDefault="00000000">
      <w:pPr>
        <w:pStyle w:val="BodyText"/>
        <w:spacing w:before="4"/>
        <w:rPr>
          <w:b/>
          <w:sz w:val="12"/>
        </w:rPr>
      </w:pPr>
      <w:r>
        <w:rPr>
          <w:noProof/>
        </w:rPr>
        <mc:AlternateContent>
          <mc:Choice Requires="wpg">
            <w:drawing>
              <wp:anchor distT="0" distB="0" distL="0" distR="0" simplePos="0" relativeHeight="487589888" behindDoc="1" locked="0" layoutInCell="1" allowOverlap="1" wp14:anchorId="17FEC094" wp14:editId="232EA3F1">
                <wp:simplePos x="0" y="0"/>
                <wp:positionH relativeFrom="page">
                  <wp:posOffset>1809750</wp:posOffset>
                </wp:positionH>
                <wp:positionV relativeFrom="paragraph">
                  <wp:posOffset>110868</wp:posOffset>
                </wp:positionV>
                <wp:extent cx="4819015" cy="452374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9015" cy="4523740"/>
                          <a:chOff x="0" y="0"/>
                          <a:chExt cx="4819015" cy="4523740"/>
                        </a:xfrm>
                      </wpg:grpSpPr>
                      <pic:pic xmlns:pic="http://schemas.openxmlformats.org/drawingml/2006/picture">
                        <pic:nvPicPr>
                          <pic:cNvPr id="56" name="Image 56"/>
                          <pic:cNvPicPr/>
                        </pic:nvPicPr>
                        <pic:blipFill>
                          <a:blip r:embed="rId98" cstate="print"/>
                          <a:stretch>
                            <a:fillRect/>
                          </a:stretch>
                        </pic:blipFill>
                        <pic:spPr>
                          <a:xfrm>
                            <a:off x="2013204" y="71628"/>
                            <a:ext cx="1645157" cy="4173473"/>
                          </a:xfrm>
                          <a:prstGeom prst="rect">
                            <a:avLst/>
                          </a:prstGeom>
                        </pic:spPr>
                      </pic:pic>
                      <pic:pic xmlns:pic="http://schemas.openxmlformats.org/drawingml/2006/picture">
                        <pic:nvPicPr>
                          <pic:cNvPr id="57" name="Image 57"/>
                          <pic:cNvPicPr/>
                        </pic:nvPicPr>
                        <pic:blipFill>
                          <a:blip r:embed="rId99" cstate="print"/>
                          <a:stretch>
                            <a:fillRect/>
                          </a:stretch>
                        </pic:blipFill>
                        <pic:spPr>
                          <a:xfrm>
                            <a:off x="2013216" y="178308"/>
                            <a:ext cx="2446769" cy="3810761"/>
                          </a:xfrm>
                          <a:prstGeom prst="rect">
                            <a:avLst/>
                          </a:prstGeom>
                        </pic:spPr>
                      </pic:pic>
                      <pic:pic xmlns:pic="http://schemas.openxmlformats.org/drawingml/2006/picture">
                        <pic:nvPicPr>
                          <pic:cNvPr id="58" name="Image 58"/>
                          <pic:cNvPicPr/>
                        </pic:nvPicPr>
                        <pic:blipFill>
                          <a:blip r:embed="rId100" cstate="print"/>
                          <a:stretch>
                            <a:fillRect/>
                          </a:stretch>
                        </pic:blipFill>
                        <pic:spPr>
                          <a:xfrm>
                            <a:off x="2013204" y="284225"/>
                            <a:ext cx="1912607" cy="3811523"/>
                          </a:xfrm>
                          <a:prstGeom prst="rect">
                            <a:avLst/>
                          </a:prstGeom>
                        </pic:spPr>
                      </pic:pic>
                      <wps:wsp>
                        <wps:cNvPr id="59" name="Graphic 59"/>
                        <wps:cNvSpPr/>
                        <wps:spPr>
                          <a:xfrm>
                            <a:off x="2013775" y="89902"/>
                            <a:ext cx="1604010" cy="4091304"/>
                          </a:xfrm>
                          <a:custGeom>
                            <a:avLst/>
                            <a:gdLst/>
                            <a:ahLst/>
                            <a:cxnLst/>
                            <a:rect l="l" t="t" r="r" b="b"/>
                            <a:pathLst>
                              <a:path w="1604010" h="4091304">
                                <a:moveTo>
                                  <a:pt x="133540" y="3984498"/>
                                </a:moveTo>
                                <a:lnTo>
                                  <a:pt x="0" y="3984498"/>
                                </a:lnTo>
                                <a:lnTo>
                                  <a:pt x="0" y="4091190"/>
                                </a:lnTo>
                                <a:lnTo>
                                  <a:pt x="133540" y="4091190"/>
                                </a:lnTo>
                                <a:lnTo>
                                  <a:pt x="133540" y="3984498"/>
                                </a:lnTo>
                                <a:close/>
                              </a:path>
                              <a:path w="1604010" h="4091304">
                                <a:moveTo>
                                  <a:pt x="534352" y="3622573"/>
                                </a:moveTo>
                                <a:lnTo>
                                  <a:pt x="0" y="3622573"/>
                                </a:lnTo>
                                <a:lnTo>
                                  <a:pt x="0" y="3728478"/>
                                </a:lnTo>
                                <a:lnTo>
                                  <a:pt x="534352" y="3728478"/>
                                </a:lnTo>
                                <a:lnTo>
                                  <a:pt x="534352" y="3622573"/>
                                </a:lnTo>
                                <a:close/>
                              </a:path>
                              <a:path w="1604010" h="4091304">
                                <a:moveTo>
                                  <a:pt x="935151" y="3259836"/>
                                </a:moveTo>
                                <a:lnTo>
                                  <a:pt x="0" y="3259836"/>
                                </a:lnTo>
                                <a:lnTo>
                                  <a:pt x="0" y="3366528"/>
                                </a:lnTo>
                                <a:lnTo>
                                  <a:pt x="935151" y="3366528"/>
                                </a:lnTo>
                                <a:lnTo>
                                  <a:pt x="935151" y="3259836"/>
                                </a:lnTo>
                                <a:close/>
                              </a:path>
                              <a:path w="1604010" h="4091304">
                                <a:moveTo>
                                  <a:pt x="935151" y="2897911"/>
                                </a:moveTo>
                                <a:lnTo>
                                  <a:pt x="0" y="2897911"/>
                                </a:lnTo>
                                <a:lnTo>
                                  <a:pt x="0" y="3004578"/>
                                </a:lnTo>
                                <a:lnTo>
                                  <a:pt x="935151" y="3004578"/>
                                </a:lnTo>
                                <a:lnTo>
                                  <a:pt x="935151" y="2897911"/>
                                </a:lnTo>
                                <a:close/>
                              </a:path>
                              <a:path w="1604010" h="4091304">
                                <a:moveTo>
                                  <a:pt x="1069276" y="2535174"/>
                                </a:moveTo>
                                <a:lnTo>
                                  <a:pt x="0" y="2535174"/>
                                </a:lnTo>
                                <a:lnTo>
                                  <a:pt x="0" y="2641866"/>
                                </a:lnTo>
                                <a:lnTo>
                                  <a:pt x="1069276" y="2641866"/>
                                </a:lnTo>
                                <a:lnTo>
                                  <a:pt x="1069276" y="2535174"/>
                                </a:lnTo>
                                <a:close/>
                              </a:path>
                              <a:path w="1604010" h="4091304">
                                <a:moveTo>
                                  <a:pt x="1069276" y="2173249"/>
                                </a:moveTo>
                                <a:lnTo>
                                  <a:pt x="0" y="2173249"/>
                                </a:lnTo>
                                <a:lnTo>
                                  <a:pt x="0" y="2279916"/>
                                </a:lnTo>
                                <a:lnTo>
                                  <a:pt x="1069276" y="2279916"/>
                                </a:lnTo>
                                <a:lnTo>
                                  <a:pt x="1069276" y="2173249"/>
                                </a:lnTo>
                                <a:close/>
                              </a:path>
                              <a:path w="1604010" h="4091304">
                                <a:moveTo>
                                  <a:pt x="1202613" y="1811299"/>
                                </a:moveTo>
                                <a:lnTo>
                                  <a:pt x="0" y="1811299"/>
                                </a:lnTo>
                                <a:lnTo>
                                  <a:pt x="0" y="1917966"/>
                                </a:lnTo>
                                <a:lnTo>
                                  <a:pt x="1202613" y="1917966"/>
                                </a:lnTo>
                                <a:lnTo>
                                  <a:pt x="1202613" y="1811299"/>
                                </a:lnTo>
                                <a:close/>
                              </a:path>
                              <a:path w="1604010" h="4091304">
                                <a:moveTo>
                                  <a:pt x="1335976" y="1448574"/>
                                </a:moveTo>
                                <a:lnTo>
                                  <a:pt x="0" y="1448574"/>
                                </a:lnTo>
                                <a:lnTo>
                                  <a:pt x="0" y="1555254"/>
                                </a:lnTo>
                                <a:lnTo>
                                  <a:pt x="1335976" y="1555254"/>
                                </a:lnTo>
                                <a:lnTo>
                                  <a:pt x="1335976" y="1448574"/>
                                </a:lnTo>
                                <a:close/>
                              </a:path>
                              <a:path w="1604010" h="4091304">
                                <a:moveTo>
                                  <a:pt x="1335976" y="1086624"/>
                                </a:moveTo>
                                <a:lnTo>
                                  <a:pt x="0" y="1086624"/>
                                </a:lnTo>
                                <a:lnTo>
                                  <a:pt x="0" y="1193304"/>
                                </a:lnTo>
                                <a:lnTo>
                                  <a:pt x="1335976" y="1193304"/>
                                </a:lnTo>
                                <a:lnTo>
                                  <a:pt x="1335976" y="1086624"/>
                                </a:lnTo>
                                <a:close/>
                              </a:path>
                              <a:path w="1604010" h="4091304">
                                <a:moveTo>
                                  <a:pt x="1603438" y="724674"/>
                                </a:moveTo>
                                <a:lnTo>
                                  <a:pt x="0" y="724674"/>
                                </a:lnTo>
                                <a:lnTo>
                                  <a:pt x="0" y="830592"/>
                                </a:lnTo>
                                <a:lnTo>
                                  <a:pt x="1603438" y="830592"/>
                                </a:lnTo>
                                <a:lnTo>
                                  <a:pt x="1603438" y="724674"/>
                                </a:lnTo>
                                <a:close/>
                              </a:path>
                              <a:path w="1604010" h="4091304">
                                <a:moveTo>
                                  <a:pt x="1603438" y="361962"/>
                                </a:moveTo>
                                <a:lnTo>
                                  <a:pt x="0" y="361962"/>
                                </a:lnTo>
                                <a:lnTo>
                                  <a:pt x="0" y="468642"/>
                                </a:lnTo>
                                <a:lnTo>
                                  <a:pt x="1603438" y="468642"/>
                                </a:lnTo>
                                <a:lnTo>
                                  <a:pt x="1603438" y="361962"/>
                                </a:lnTo>
                                <a:close/>
                              </a:path>
                              <a:path w="1604010" h="4091304">
                                <a:moveTo>
                                  <a:pt x="1603438" y="0"/>
                                </a:moveTo>
                                <a:lnTo>
                                  <a:pt x="0" y="0"/>
                                </a:lnTo>
                                <a:lnTo>
                                  <a:pt x="0" y="106692"/>
                                </a:lnTo>
                                <a:lnTo>
                                  <a:pt x="1603438" y="106692"/>
                                </a:lnTo>
                                <a:lnTo>
                                  <a:pt x="1603438" y="0"/>
                                </a:lnTo>
                                <a:close/>
                              </a:path>
                            </a:pathLst>
                          </a:custGeom>
                          <a:solidFill>
                            <a:srgbClr val="0039A6"/>
                          </a:solidFill>
                        </wps:spPr>
                        <wps:bodyPr wrap="square" lIns="0" tIns="0" rIns="0" bIns="0" rtlCol="0">
                          <a:prstTxWarp prst="textNoShape">
                            <a:avLst/>
                          </a:prstTxWarp>
                          <a:noAutofit/>
                        </wps:bodyPr>
                      </wps:wsp>
                      <wps:wsp>
                        <wps:cNvPr id="60" name="Graphic 60"/>
                        <wps:cNvSpPr/>
                        <wps:spPr>
                          <a:xfrm>
                            <a:off x="2013775" y="196608"/>
                            <a:ext cx="2405380" cy="3728720"/>
                          </a:xfrm>
                          <a:custGeom>
                            <a:avLst/>
                            <a:gdLst/>
                            <a:ahLst/>
                            <a:cxnLst/>
                            <a:rect l="l" t="t" r="r" b="b"/>
                            <a:pathLst>
                              <a:path w="2405380" h="3728720">
                                <a:moveTo>
                                  <a:pt x="401002" y="3621760"/>
                                </a:moveTo>
                                <a:lnTo>
                                  <a:pt x="0" y="3621760"/>
                                </a:lnTo>
                                <a:lnTo>
                                  <a:pt x="0" y="3728453"/>
                                </a:lnTo>
                                <a:lnTo>
                                  <a:pt x="401002" y="3728453"/>
                                </a:lnTo>
                                <a:lnTo>
                                  <a:pt x="401002" y="3621760"/>
                                </a:lnTo>
                                <a:close/>
                              </a:path>
                              <a:path w="2405380" h="3728720">
                                <a:moveTo>
                                  <a:pt x="801814" y="1448549"/>
                                </a:moveTo>
                                <a:lnTo>
                                  <a:pt x="0" y="1448549"/>
                                </a:lnTo>
                                <a:lnTo>
                                  <a:pt x="0" y="1555229"/>
                                </a:lnTo>
                                <a:lnTo>
                                  <a:pt x="801814" y="1555229"/>
                                </a:lnTo>
                                <a:lnTo>
                                  <a:pt x="801814" y="1448549"/>
                                </a:lnTo>
                                <a:close/>
                              </a:path>
                              <a:path w="2405380" h="3728720">
                                <a:moveTo>
                                  <a:pt x="801814" y="0"/>
                                </a:moveTo>
                                <a:lnTo>
                                  <a:pt x="0" y="0"/>
                                </a:lnTo>
                                <a:lnTo>
                                  <a:pt x="0" y="105905"/>
                                </a:lnTo>
                                <a:lnTo>
                                  <a:pt x="801814" y="105905"/>
                                </a:lnTo>
                                <a:lnTo>
                                  <a:pt x="801814" y="0"/>
                                </a:lnTo>
                                <a:close/>
                              </a:path>
                              <a:path w="2405380" h="3728720">
                                <a:moveTo>
                                  <a:pt x="935151" y="2897873"/>
                                </a:moveTo>
                                <a:lnTo>
                                  <a:pt x="0" y="2897873"/>
                                </a:lnTo>
                                <a:lnTo>
                                  <a:pt x="0" y="3003791"/>
                                </a:lnTo>
                                <a:lnTo>
                                  <a:pt x="935151" y="3003791"/>
                                </a:lnTo>
                                <a:lnTo>
                                  <a:pt x="935151" y="2897873"/>
                                </a:lnTo>
                                <a:close/>
                              </a:path>
                              <a:path w="2405380" h="3728720">
                                <a:moveTo>
                                  <a:pt x="1069276" y="2535161"/>
                                </a:moveTo>
                                <a:lnTo>
                                  <a:pt x="0" y="2535161"/>
                                </a:lnTo>
                                <a:lnTo>
                                  <a:pt x="0" y="2641841"/>
                                </a:lnTo>
                                <a:lnTo>
                                  <a:pt x="1069276" y="2641841"/>
                                </a:lnTo>
                                <a:lnTo>
                                  <a:pt x="1069276" y="2535161"/>
                                </a:lnTo>
                                <a:close/>
                              </a:path>
                              <a:path w="2405380" h="3728720">
                                <a:moveTo>
                                  <a:pt x="1069276" y="2173211"/>
                                </a:moveTo>
                                <a:lnTo>
                                  <a:pt x="0" y="2173211"/>
                                </a:lnTo>
                                <a:lnTo>
                                  <a:pt x="0" y="2279891"/>
                                </a:lnTo>
                                <a:lnTo>
                                  <a:pt x="1069276" y="2279891"/>
                                </a:lnTo>
                                <a:lnTo>
                                  <a:pt x="1069276" y="2173211"/>
                                </a:lnTo>
                                <a:close/>
                              </a:path>
                              <a:path w="2405380" h="3728720">
                                <a:moveTo>
                                  <a:pt x="1069276" y="1086586"/>
                                </a:moveTo>
                                <a:lnTo>
                                  <a:pt x="0" y="1086586"/>
                                </a:lnTo>
                                <a:lnTo>
                                  <a:pt x="0" y="1193279"/>
                                </a:lnTo>
                                <a:lnTo>
                                  <a:pt x="1069276" y="1193279"/>
                                </a:lnTo>
                                <a:lnTo>
                                  <a:pt x="1069276" y="1086586"/>
                                </a:lnTo>
                                <a:close/>
                              </a:path>
                              <a:path w="2405380" h="3728720">
                                <a:moveTo>
                                  <a:pt x="1470075" y="3259823"/>
                                </a:moveTo>
                                <a:lnTo>
                                  <a:pt x="0" y="3259823"/>
                                </a:lnTo>
                                <a:lnTo>
                                  <a:pt x="0" y="3366503"/>
                                </a:lnTo>
                                <a:lnTo>
                                  <a:pt x="1470075" y="3366503"/>
                                </a:lnTo>
                                <a:lnTo>
                                  <a:pt x="1470075" y="3259823"/>
                                </a:lnTo>
                                <a:close/>
                              </a:path>
                              <a:path w="2405380" h="3728720">
                                <a:moveTo>
                                  <a:pt x="1603438" y="1811261"/>
                                </a:moveTo>
                                <a:lnTo>
                                  <a:pt x="0" y="1811261"/>
                                </a:lnTo>
                                <a:lnTo>
                                  <a:pt x="0" y="1917179"/>
                                </a:lnTo>
                                <a:lnTo>
                                  <a:pt x="1603438" y="1917179"/>
                                </a:lnTo>
                                <a:lnTo>
                                  <a:pt x="1603438" y="1811261"/>
                                </a:lnTo>
                                <a:close/>
                              </a:path>
                              <a:path w="2405380" h="3728720">
                                <a:moveTo>
                                  <a:pt x="1603438" y="361924"/>
                                </a:moveTo>
                                <a:lnTo>
                                  <a:pt x="0" y="361924"/>
                                </a:lnTo>
                                <a:lnTo>
                                  <a:pt x="0" y="468617"/>
                                </a:lnTo>
                                <a:lnTo>
                                  <a:pt x="1603438" y="468617"/>
                                </a:lnTo>
                                <a:lnTo>
                                  <a:pt x="1603438" y="361924"/>
                                </a:lnTo>
                                <a:close/>
                              </a:path>
                              <a:path w="2405380" h="3728720">
                                <a:moveTo>
                                  <a:pt x="2405037" y="723887"/>
                                </a:moveTo>
                                <a:lnTo>
                                  <a:pt x="0" y="723887"/>
                                </a:lnTo>
                                <a:lnTo>
                                  <a:pt x="0" y="830567"/>
                                </a:lnTo>
                                <a:lnTo>
                                  <a:pt x="2405037" y="830567"/>
                                </a:lnTo>
                                <a:lnTo>
                                  <a:pt x="2405037" y="723887"/>
                                </a:lnTo>
                                <a:close/>
                              </a:path>
                            </a:pathLst>
                          </a:custGeom>
                          <a:solidFill>
                            <a:srgbClr val="8B6CD0"/>
                          </a:solidFill>
                        </wps:spPr>
                        <wps:bodyPr wrap="square" lIns="0" tIns="0" rIns="0" bIns="0" rtlCol="0">
                          <a:prstTxWarp prst="textNoShape">
                            <a:avLst/>
                          </a:prstTxWarp>
                          <a:noAutofit/>
                        </wps:bodyPr>
                      </wps:wsp>
                      <wps:wsp>
                        <wps:cNvPr id="61" name="Graphic 61"/>
                        <wps:cNvSpPr/>
                        <wps:spPr>
                          <a:xfrm>
                            <a:off x="2013775" y="302500"/>
                            <a:ext cx="1871345" cy="3729354"/>
                          </a:xfrm>
                          <a:custGeom>
                            <a:avLst/>
                            <a:gdLst/>
                            <a:ahLst/>
                            <a:cxnLst/>
                            <a:rect l="l" t="t" r="r" b="b"/>
                            <a:pathLst>
                              <a:path w="1871345" h="3729354">
                                <a:moveTo>
                                  <a:pt x="534352" y="1087399"/>
                                </a:moveTo>
                                <a:lnTo>
                                  <a:pt x="0" y="1087399"/>
                                </a:lnTo>
                                <a:lnTo>
                                  <a:pt x="0" y="1193304"/>
                                </a:lnTo>
                                <a:lnTo>
                                  <a:pt x="534352" y="1193304"/>
                                </a:lnTo>
                                <a:lnTo>
                                  <a:pt x="534352" y="1087399"/>
                                </a:lnTo>
                                <a:close/>
                              </a:path>
                              <a:path w="1871345" h="3729354">
                                <a:moveTo>
                                  <a:pt x="801814" y="0"/>
                                </a:moveTo>
                                <a:lnTo>
                                  <a:pt x="0" y="0"/>
                                </a:lnTo>
                                <a:lnTo>
                                  <a:pt x="0" y="106692"/>
                                </a:lnTo>
                                <a:lnTo>
                                  <a:pt x="801814" y="106692"/>
                                </a:lnTo>
                                <a:lnTo>
                                  <a:pt x="801814" y="0"/>
                                </a:lnTo>
                                <a:close/>
                              </a:path>
                              <a:path w="1871345" h="3729354">
                                <a:moveTo>
                                  <a:pt x="1069276" y="2897911"/>
                                </a:moveTo>
                                <a:lnTo>
                                  <a:pt x="0" y="2897911"/>
                                </a:lnTo>
                                <a:lnTo>
                                  <a:pt x="0" y="3004578"/>
                                </a:lnTo>
                                <a:lnTo>
                                  <a:pt x="1069276" y="3004578"/>
                                </a:lnTo>
                                <a:lnTo>
                                  <a:pt x="1069276" y="2897911"/>
                                </a:lnTo>
                                <a:close/>
                              </a:path>
                              <a:path w="1871345" h="3729354">
                                <a:moveTo>
                                  <a:pt x="1069276" y="2535961"/>
                                </a:moveTo>
                                <a:lnTo>
                                  <a:pt x="0" y="2535961"/>
                                </a:lnTo>
                                <a:lnTo>
                                  <a:pt x="0" y="2642628"/>
                                </a:lnTo>
                                <a:lnTo>
                                  <a:pt x="1069276" y="2642628"/>
                                </a:lnTo>
                                <a:lnTo>
                                  <a:pt x="1069276" y="2535961"/>
                                </a:lnTo>
                                <a:close/>
                              </a:path>
                              <a:path w="1871345" h="3729354">
                                <a:moveTo>
                                  <a:pt x="1202613" y="3622560"/>
                                </a:moveTo>
                                <a:lnTo>
                                  <a:pt x="0" y="3622560"/>
                                </a:lnTo>
                                <a:lnTo>
                                  <a:pt x="0" y="3729240"/>
                                </a:lnTo>
                                <a:lnTo>
                                  <a:pt x="1202613" y="3729240"/>
                                </a:lnTo>
                                <a:lnTo>
                                  <a:pt x="1202613" y="3622560"/>
                                </a:lnTo>
                                <a:close/>
                              </a:path>
                              <a:path w="1871345" h="3729354">
                                <a:moveTo>
                                  <a:pt x="1202613" y="2173986"/>
                                </a:moveTo>
                                <a:lnTo>
                                  <a:pt x="0" y="2173986"/>
                                </a:lnTo>
                                <a:lnTo>
                                  <a:pt x="0" y="2280678"/>
                                </a:lnTo>
                                <a:lnTo>
                                  <a:pt x="1202613" y="2280678"/>
                                </a:lnTo>
                                <a:lnTo>
                                  <a:pt x="1202613" y="2173986"/>
                                </a:lnTo>
                                <a:close/>
                              </a:path>
                              <a:path w="1871345" h="3729354">
                                <a:moveTo>
                                  <a:pt x="1202613" y="724662"/>
                                </a:moveTo>
                                <a:lnTo>
                                  <a:pt x="0" y="724662"/>
                                </a:lnTo>
                                <a:lnTo>
                                  <a:pt x="0" y="831354"/>
                                </a:lnTo>
                                <a:lnTo>
                                  <a:pt x="1202613" y="831354"/>
                                </a:lnTo>
                                <a:lnTo>
                                  <a:pt x="1202613" y="724662"/>
                                </a:lnTo>
                                <a:close/>
                              </a:path>
                              <a:path w="1871345" h="3729354">
                                <a:moveTo>
                                  <a:pt x="1335976" y="1811299"/>
                                </a:moveTo>
                                <a:lnTo>
                                  <a:pt x="0" y="1811299"/>
                                </a:lnTo>
                                <a:lnTo>
                                  <a:pt x="0" y="1917966"/>
                                </a:lnTo>
                                <a:lnTo>
                                  <a:pt x="1335976" y="1917966"/>
                                </a:lnTo>
                                <a:lnTo>
                                  <a:pt x="1335976" y="1811299"/>
                                </a:lnTo>
                                <a:close/>
                              </a:path>
                              <a:path w="1871345" h="3729354">
                                <a:moveTo>
                                  <a:pt x="1335976" y="1449324"/>
                                </a:moveTo>
                                <a:lnTo>
                                  <a:pt x="0" y="1449324"/>
                                </a:lnTo>
                                <a:lnTo>
                                  <a:pt x="0" y="1556016"/>
                                </a:lnTo>
                                <a:lnTo>
                                  <a:pt x="1335976" y="1556016"/>
                                </a:lnTo>
                                <a:lnTo>
                                  <a:pt x="1335976" y="1449324"/>
                                </a:lnTo>
                                <a:close/>
                              </a:path>
                              <a:path w="1871345" h="3729354">
                                <a:moveTo>
                                  <a:pt x="1603438" y="3260610"/>
                                </a:moveTo>
                                <a:lnTo>
                                  <a:pt x="0" y="3260610"/>
                                </a:lnTo>
                                <a:lnTo>
                                  <a:pt x="0" y="3367290"/>
                                </a:lnTo>
                                <a:lnTo>
                                  <a:pt x="1603438" y="3367290"/>
                                </a:lnTo>
                                <a:lnTo>
                                  <a:pt x="1603438" y="3260610"/>
                                </a:lnTo>
                                <a:close/>
                              </a:path>
                              <a:path w="1871345" h="3729354">
                                <a:moveTo>
                                  <a:pt x="1870900" y="362737"/>
                                </a:moveTo>
                                <a:lnTo>
                                  <a:pt x="0" y="362737"/>
                                </a:lnTo>
                                <a:lnTo>
                                  <a:pt x="0" y="469404"/>
                                </a:lnTo>
                                <a:lnTo>
                                  <a:pt x="1870900" y="469404"/>
                                </a:lnTo>
                                <a:lnTo>
                                  <a:pt x="1870900" y="362737"/>
                                </a:lnTo>
                                <a:close/>
                              </a:path>
                            </a:pathLst>
                          </a:custGeom>
                          <a:solidFill>
                            <a:srgbClr val="D10074"/>
                          </a:solidFill>
                        </wps:spPr>
                        <wps:bodyPr wrap="square" lIns="0" tIns="0" rIns="0" bIns="0" rtlCol="0">
                          <a:prstTxWarp prst="textNoShape">
                            <a:avLst/>
                          </a:prstTxWarp>
                          <a:noAutofit/>
                        </wps:bodyPr>
                      </wps:wsp>
                      <wps:wsp>
                        <wps:cNvPr id="62" name="Graphic 62"/>
                        <wps:cNvSpPr/>
                        <wps:spPr>
                          <a:xfrm>
                            <a:off x="2013775" y="68466"/>
                            <a:ext cx="1270" cy="4347210"/>
                          </a:xfrm>
                          <a:custGeom>
                            <a:avLst/>
                            <a:gdLst/>
                            <a:ahLst/>
                            <a:cxnLst/>
                            <a:rect l="l" t="t" r="r" b="b"/>
                            <a:pathLst>
                              <a:path h="4347210">
                                <a:moveTo>
                                  <a:pt x="0" y="0"/>
                                </a:moveTo>
                                <a:lnTo>
                                  <a:pt x="0" y="4346829"/>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101" cstate="print"/>
                          <a:stretch>
                            <a:fillRect/>
                          </a:stretch>
                        </pic:blipFill>
                        <pic:spPr>
                          <a:xfrm>
                            <a:off x="3588258" y="0"/>
                            <a:ext cx="429005" cy="325373"/>
                          </a:xfrm>
                          <a:prstGeom prst="rect">
                            <a:avLst/>
                          </a:prstGeom>
                        </pic:spPr>
                      </pic:pic>
                      <pic:pic xmlns:pic="http://schemas.openxmlformats.org/drawingml/2006/picture">
                        <pic:nvPicPr>
                          <pic:cNvPr id="64" name="Image 64"/>
                          <pic:cNvPicPr/>
                        </pic:nvPicPr>
                        <pic:blipFill>
                          <a:blip r:embed="rId102" cstate="print"/>
                          <a:stretch>
                            <a:fillRect/>
                          </a:stretch>
                        </pic:blipFill>
                        <pic:spPr>
                          <a:xfrm>
                            <a:off x="3588258" y="361950"/>
                            <a:ext cx="429005" cy="325373"/>
                          </a:xfrm>
                          <a:prstGeom prst="rect">
                            <a:avLst/>
                          </a:prstGeom>
                        </pic:spPr>
                      </pic:pic>
                      <pic:pic xmlns:pic="http://schemas.openxmlformats.org/drawingml/2006/picture">
                        <pic:nvPicPr>
                          <pic:cNvPr id="65" name="Image 65"/>
                          <pic:cNvPicPr/>
                        </pic:nvPicPr>
                        <pic:blipFill>
                          <a:blip r:embed="rId103" cstate="print"/>
                          <a:stretch>
                            <a:fillRect/>
                          </a:stretch>
                        </pic:blipFill>
                        <pic:spPr>
                          <a:xfrm>
                            <a:off x="3588258" y="724662"/>
                            <a:ext cx="429005" cy="325373"/>
                          </a:xfrm>
                          <a:prstGeom prst="rect">
                            <a:avLst/>
                          </a:prstGeom>
                        </pic:spPr>
                      </pic:pic>
                      <pic:pic xmlns:pic="http://schemas.openxmlformats.org/drawingml/2006/picture">
                        <pic:nvPicPr>
                          <pic:cNvPr id="66" name="Image 66"/>
                          <pic:cNvPicPr/>
                        </pic:nvPicPr>
                        <pic:blipFill>
                          <a:blip r:embed="rId104" cstate="print"/>
                          <a:stretch>
                            <a:fillRect/>
                          </a:stretch>
                        </pic:blipFill>
                        <pic:spPr>
                          <a:xfrm>
                            <a:off x="3320796" y="1086611"/>
                            <a:ext cx="429005" cy="325373"/>
                          </a:xfrm>
                          <a:prstGeom prst="rect">
                            <a:avLst/>
                          </a:prstGeom>
                        </pic:spPr>
                      </pic:pic>
                      <pic:pic xmlns:pic="http://schemas.openxmlformats.org/drawingml/2006/picture">
                        <pic:nvPicPr>
                          <pic:cNvPr id="67" name="Image 67"/>
                          <pic:cNvPicPr/>
                        </pic:nvPicPr>
                        <pic:blipFill>
                          <a:blip r:embed="rId105" cstate="print"/>
                          <a:stretch>
                            <a:fillRect/>
                          </a:stretch>
                        </pic:blipFill>
                        <pic:spPr>
                          <a:xfrm>
                            <a:off x="3320796" y="1449324"/>
                            <a:ext cx="429005" cy="325373"/>
                          </a:xfrm>
                          <a:prstGeom prst="rect">
                            <a:avLst/>
                          </a:prstGeom>
                        </pic:spPr>
                      </pic:pic>
                      <pic:pic xmlns:pic="http://schemas.openxmlformats.org/drawingml/2006/picture">
                        <pic:nvPicPr>
                          <pic:cNvPr id="68" name="Image 68"/>
                          <pic:cNvPicPr/>
                        </pic:nvPicPr>
                        <pic:blipFill>
                          <a:blip r:embed="rId106" cstate="print"/>
                          <a:stretch>
                            <a:fillRect/>
                          </a:stretch>
                        </pic:blipFill>
                        <pic:spPr>
                          <a:xfrm>
                            <a:off x="3188207" y="1811274"/>
                            <a:ext cx="364235" cy="325373"/>
                          </a:xfrm>
                          <a:prstGeom prst="rect">
                            <a:avLst/>
                          </a:prstGeom>
                        </pic:spPr>
                      </pic:pic>
                      <pic:pic xmlns:pic="http://schemas.openxmlformats.org/drawingml/2006/picture">
                        <pic:nvPicPr>
                          <pic:cNvPr id="69" name="Image 69"/>
                          <pic:cNvPicPr/>
                        </pic:nvPicPr>
                        <pic:blipFill>
                          <a:blip r:embed="rId107" cstate="print"/>
                          <a:stretch>
                            <a:fillRect/>
                          </a:stretch>
                        </pic:blipFill>
                        <pic:spPr>
                          <a:xfrm>
                            <a:off x="3054095" y="2173224"/>
                            <a:ext cx="364235" cy="325373"/>
                          </a:xfrm>
                          <a:prstGeom prst="rect">
                            <a:avLst/>
                          </a:prstGeom>
                        </pic:spPr>
                      </pic:pic>
                      <pic:pic xmlns:pic="http://schemas.openxmlformats.org/drawingml/2006/picture">
                        <pic:nvPicPr>
                          <pic:cNvPr id="70" name="Image 70"/>
                          <pic:cNvPicPr/>
                        </pic:nvPicPr>
                        <pic:blipFill>
                          <a:blip r:embed="rId108" cstate="print"/>
                          <a:stretch>
                            <a:fillRect/>
                          </a:stretch>
                        </pic:blipFill>
                        <pic:spPr>
                          <a:xfrm>
                            <a:off x="3054095" y="2535936"/>
                            <a:ext cx="364235" cy="325373"/>
                          </a:xfrm>
                          <a:prstGeom prst="rect">
                            <a:avLst/>
                          </a:prstGeom>
                        </pic:spPr>
                      </pic:pic>
                      <pic:pic xmlns:pic="http://schemas.openxmlformats.org/drawingml/2006/picture">
                        <pic:nvPicPr>
                          <pic:cNvPr id="71" name="Image 71"/>
                          <pic:cNvPicPr/>
                        </pic:nvPicPr>
                        <pic:blipFill>
                          <a:blip r:embed="rId109" cstate="print"/>
                          <a:stretch>
                            <a:fillRect/>
                          </a:stretch>
                        </pic:blipFill>
                        <pic:spPr>
                          <a:xfrm>
                            <a:off x="2920746" y="2897886"/>
                            <a:ext cx="364235" cy="325373"/>
                          </a:xfrm>
                          <a:prstGeom prst="rect">
                            <a:avLst/>
                          </a:prstGeom>
                        </pic:spPr>
                      </pic:pic>
                      <pic:pic xmlns:pic="http://schemas.openxmlformats.org/drawingml/2006/picture">
                        <pic:nvPicPr>
                          <pic:cNvPr id="72" name="Image 72"/>
                          <pic:cNvPicPr/>
                        </pic:nvPicPr>
                        <pic:blipFill>
                          <a:blip r:embed="rId110" cstate="print"/>
                          <a:stretch>
                            <a:fillRect/>
                          </a:stretch>
                        </pic:blipFill>
                        <pic:spPr>
                          <a:xfrm>
                            <a:off x="2920746" y="3259836"/>
                            <a:ext cx="364235" cy="325373"/>
                          </a:xfrm>
                          <a:prstGeom prst="rect">
                            <a:avLst/>
                          </a:prstGeom>
                        </pic:spPr>
                      </pic:pic>
                      <pic:pic xmlns:pic="http://schemas.openxmlformats.org/drawingml/2006/picture">
                        <pic:nvPicPr>
                          <pic:cNvPr id="73" name="Image 73"/>
                          <pic:cNvPicPr/>
                        </pic:nvPicPr>
                        <pic:blipFill>
                          <a:blip r:embed="rId111" cstate="print"/>
                          <a:stretch>
                            <a:fillRect/>
                          </a:stretch>
                        </pic:blipFill>
                        <pic:spPr>
                          <a:xfrm>
                            <a:off x="2519933" y="3622548"/>
                            <a:ext cx="364235" cy="325373"/>
                          </a:xfrm>
                          <a:prstGeom prst="rect">
                            <a:avLst/>
                          </a:prstGeom>
                        </pic:spPr>
                      </pic:pic>
                      <pic:pic xmlns:pic="http://schemas.openxmlformats.org/drawingml/2006/picture">
                        <pic:nvPicPr>
                          <pic:cNvPr id="74" name="Image 74"/>
                          <pic:cNvPicPr/>
                        </pic:nvPicPr>
                        <pic:blipFill>
                          <a:blip r:embed="rId112" cstate="print"/>
                          <a:stretch>
                            <a:fillRect/>
                          </a:stretch>
                        </pic:blipFill>
                        <pic:spPr>
                          <a:xfrm>
                            <a:off x="2119122" y="3984498"/>
                            <a:ext cx="364235" cy="325373"/>
                          </a:xfrm>
                          <a:prstGeom prst="rect">
                            <a:avLst/>
                          </a:prstGeom>
                        </pic:spPr>
                      </pic:pic>
                      <pic:pic xmlns:pic="http://schemas.openxmlformats.org/drawingml/2006/picture">
                        <pic:nvPicPr>
                          <pic:cNvPr id="75" name="Image 75"/>
                          <pic:cNvPicPr/>
                        </pic:nvPicPr>
                        <pic:blipFill>
                          <a:blip r:embed="rId113" cstate="print"/>
                          <a:stretch>
                            <a:fillRect/>
                          </a:stretch>
                        </pic:blipFill>
                        <pic:spPr>
                          <a:xfrm>
                            <a:off x="2787395" y="106679"/>
                            <a:ext cx="364235" cy="325373"/>
                          </a:xfrm>
                          <a:prstGeom prst="rect">
                            <a:avLst/>
                          </a:prstGeom>
                        </pic:spPr>
                      </pic:pic>
                      <pic:pic xmlns:pic="http://schemas.openxmlformats.org/drawingml/2006/picture">
                        <pic:nvPicPr>
                          <pic:cNvPr id="76" name="Image 76"/>
                          <pic:cNvPicPr/>
                        </pic:nvPicPr>
                        <pic:blipFill>
                          <a:blip r:embed="rId114" cstate="print"/>
                          <a:stretch>
                            <a:fillRect/>
                          </a:stretch>
                        </pic:blipFill>
                        <pic:spPr>
                          <a:xfrm>
                            <a:off x="3588258" y="468630"/>
                            <a:ext cx="429005" cy="325373"/>
                          </a:xfrm>
                          <a:prstGeom prst="rect">
                            <a:avLst/>
                          </a:prstGeom>
                        </pic:spPr>
                      </pic:pic>
                      <pic:pic xmlns:pic="http://schemas.openxmlformats.org/drawingml/2006/picture">
                        <pic:nvPicPr>
                          <pic:cNvPr id="77" name="Image 77"/>
                          <pic:cNvPicPr/>
                        </pic:nvPicPr>
                        <pic:blipFill>
                          <a:blip r:embed="rId115" cstate="print"/>
                          <a:stretch>
                            <a:fillRect/>
                          </a:stretch>
                        </pic:blipFill>
                        <pic:spPr>
                          <a:xfrm>
                            <a:off x="4389882" y="831341"/>
                            <a:ext cx="429005" cy="325373"/>
                          </a:xfrm>
                          <a:prstGeom prst="rect">
                            <a:avLst/>
                          </a:prstGeom>
                        </pic:spPr>
                      </pic:pic>
                      <pic:pic xmlns:pic="http://schemas.openxmlformats.org/drawingml/2006/picture">
                        <pic:nvPicPr>
                          <pic:cNvPr id="78" name="Image 78"/>
                          <pic:cNvPicPr/>
                        </pic:nvPicPr>
                        <pic:blipFill>
                          <a:blip r:embed="rId116" cstate="print"/>
                          <a:stretch>
                            <a:fillRect/>
                          </a:stretch>
                        </pic:blipFill>
                        <pic:spPr>
                          <a:xfrm>
                            <a:off x="3054095" y="1193292"/>
                            <a:ext cx="364235" cy="325373"/>
                          </a:xfrm>
                          <a:prstGeom prst="rect">
                            <a:avLst/>
                          </a:prstGeom>
                        </pic:spPr>
                      </pic:pic>
                      <pic:pic xmlns:pic="http://schemas.openxmlformats.org/drawingml/2006/picture">
                        <pic:nvPicPr>
                          <pic:cNvPr id="79" name="Image 79"/>
                          <pic:cNvPicPr/>
                        </pic:nvPicPr>
                        <pic:blipFill>
                          <a:blip r:embed="rId117" cstate="print"/>
                          <a:stretch>
                            <a:fillRect/>
                          </a:stretch>
                        </pic:blipFill>
                        <pic:spPr>
                          <a:xfrm>
                            <a:off x="2787395" y="1555242"/>
                            <a:ext cx="364235" cy="325373"/>
                          </a:xfrm>
                          <a:prstGeom prst="rect">
                            <a:avLst/>
                          </a:prstGeom>
                        </pic:spPr>
                      </pic:pic>
                      <pic:pic xmlns:pic="http://schemas.openxmlformats.org/drawingml/2006/picture">
                        <pic:nvPicPr>
                          <pic:cNvPr id="80" name="Image 80"/>
                          <pic:cNvPicPr/>
                        </pic:nvPicPr>
                        <pic:blipFill>
                          <a:blip r:embed="rId118" cstate="print"/>
                          <a:stretch>
                            <a:fillRect/>
                          </a:stretch>
                        </pic:blipFill>
                        <pic:spPr>
                          <a:xfrm>
                            <a:off x="3588258" y="1917954"/>
                            <a:ext cx="429005" cy="325373"/>
                          </a:xfrm>
                          <a:prstGeom prst="rect">
                            <a:avLst/>
                          </a:prstGeom>
                        </pic:spPr>
                      </pic:pic>
                      <pic:pic xmlns:pic="http://schemas.openxmlformats.org/drawingml/2006/picture">
                        <pic:nvPicPr>
                          <pic:cNvPr id="81" name="Image 81"/>
                          <pic:cNvPicPr/>
                        </pic:nvPicPr>
                        <pic:blipFill>
                          <a:blip r:embed="rId119" cstate="print"/>
                          <a:stretch>
                            <a:fillRect/>
                          </a:stretch>
                        </pic:blipFill>
                        <pic:spPr>
                          <a:xfrm>
                            <a:off x="3054095" y="2279904"/>
                            <a:ext cx="364235" cy="325373"/>
                          </a:xfrm>
                          <a:prstGeom prst="rect">
                            <a:avLst/>
                          </a:prstGeom>
                        </pic:spPr>
                      </pic:pic>
                      <pic:pic xmlns:pic="http://schemas.openxmlformats.org/drawingml/2006/picture">
                        <pic:nvPicPr>
                          <pic:cNvPr id="82" name="Image 82"/>
                          <pic:cNvPicPr/>
                        </pic:nvPicPr>
                        <pic:blipFill>
                          <a:blip r:embed="rId120" cstate="print"/>
                          <a:stretch>
                            <a:fillRect/>
                          </a:stretch>
                        </pic:blipFill>
                        <pic:spPr>
                          <a:xfrm>
                            <a:off x="3054095" y="2641854"/>
                            <a:ext cx="364235" cy="325373"/>
                          </a:xfrm>
                          <a:prstGeom prst="rect">
                            <a:avLst/>
                          </a:prstGeom>
                        </pic:spPr>
                      </pic:pic>
                      <pic:pic xmlns:pic="http://schemas.openxmlformats.org/drawingml/2006/picture">
                        <pic:nvPicPr>
                          <pic:cNvPr id="83" name="Image 83"/>
                          <pic:cNvPicPr/>
                        </pic:nvPicPr>
                        <pic:blipFill>
                          <a:blip r:embed="rId121" cstate="print"/>
                          <a:stretch>
                            <a:fillRect/>
                          </a:stretch>
                        </pic:blipFill>
                        <pic:spPr>
                          <a:xfrm>
                            <a:off x="2920746" y="3004566"/>
                            <a:ext cx="364235" cy="325373"/>
                          </a:xfrm>
                          <a:prstGeom prst="rect">
                            <a:avLst/>
                          </a:prstGeom>
                        </pic:spPr>
                      </pic:pic>
                      <pic:pic xmlns:pic="http://schemas.openxmlformats.org/drawingml/2006/picture">
                        <pic:nvPicPr>
                          <pic:cNvPr id="84" name="Image 84"/>
                          <pic:cNvPicPr/>
                        </pic:nvPicPr>
                        <pic:blipFill>
                          <a:blip r:embed="rId122" cstate="print"/>
                          <a:stretch>
                            <a:fillRect/>
                          </a:stretch>
                        </pic:blipFill>
                        <pic:spPr>
                          <a:xfrm>
                            <a:off x="3454908" y="3366516"/>
                            <a:ext cx="429005" cy="325373"/>
                          </a:xfrm>
                          <a:prstGeom prst="rect">
                            <a:avLst/>
                          </a:prstGeom>
                        </pic:spPr>
                      </pic:pic>
                      <pic:pic xmlns:pic="http://schemas.openxmlformats.org/drawingml/2006/picture">
                        <pic:nvPicPr>
                          <pic:cNvPr id="85" name="Image 85"/>
                          <pic:cNvPicPr/>
                        </pic:nvPicPr>
                        <pic:blipFill>
                          <a:blip r:embed="rId123" cstate="print"/>
                          <a:stretch>
                            <a:fillRect/>
                          </a:stretch>
                        </pic:blipFill>
                        <pic:spPr>
                          <a:xfrm>
                            <a:off x="2385822" y="3729228"/>
                            <a:ext cx="364235" cy="325373"/>
                          </a:xfrm>
                          <a:prstGeom prst="rect">
                            <a:avLst/>
                          </a:prstGeom>
                        </pic:spPr>
                      </pic:pic>
                      <pic:pic xmlns:pic="http://schemas.openxmlformats.org/drawingml/2006/picture">
                        <pic:nvPicPr>
                          <pic:cNvPr id="86" name="Image 86"/>
                          <pic:cNvPicPr/>
                        </pic:nvPicPr>
                        <pic:blipFill>
                          <a:blip r:embed="rId124" cstate="print"/>
                          <a:stretch>
                            <a:fillRect/>
                          </a:stretch>
                        </pic:blipFill>
                        <pic:spPr>
                          <a:xfrm>
                            <a:off x="1985010" y="4091178"/>
                            <a:ext cx="364997" cy="325373"/>
                          </a:xfrm>
                          <a:prstGeom prst="rect">
                            <a:avLst/>
                          </a:prstGeom>
                        </pic:spPr>
                      </pic:pic>
                      <pic:pic xmlns:pic="http://schemas.openxmlformats.org/drawingml/2006/picture">
                        <pic:nvPicPr>
                          <pic:cNvPr id="87" name="Image 87"/>
                          <pic:cNvPicPr/>
                        </pic:nvPicPr>
                        <pic:blipFill>
                          <a:blip r:embed="rId125" cstate="print"/>
                          <a:stretch>
                            <a:fillRect/>
                          </a:stretch>
                        </pic:blipFill>
                        <pic:spPr>
                          <a:xfrm>
                            <a:off x="2787395" y="213360"/>
                            <a:ext cx="364235" cy="325373"/>
                          </a:xfrm>
                          <a:prstGeom prst="rect">
                            <a:avLst/>
                          </a:prstGeom>
                        </pic:spPr>
                      </pic:pic>
                      <pic:pic xmlns:pic="http://schemas.openxmlformats.org/drawingml/2006/picture">
                        <pic:nvPicPr>
                          <pic:cNvPr id="88" name="Image 88"/>
                          <pic:cNvPicPr/>
                        </pic:nvPicPr>
                        <pic:blipFill>
                          <a:blip r:embed="rId126" cstate="print"/>
                          <a:stretch>
                            <a:fillRect/>
                          </a:stretch>
                        </pic:blipFill>
                        <pic:spPr>
                          <a:xfrm>
                            <a:off x="3855720" y="575309"/>
                            <a:ext cx="429005" cy="325373"/>
                          </a:xfrm>
                          <a:prstGeom prst="rect">
                            <a:avLst/>
                          </a:prstGeom>
                        </pic:spPr>
                      </pic:pic>
                      <pic:pic xmlns:pic="http://schemas.openxmlformats.org/drawingml/2006/picture">
                        <pic:nvPicPr>
                          <pic:cNvPr id="89" name="Image 89"/>
                          <pic:cNvPicPr/>
                        </pic:nvPicPr>
                        <pic:blipFill>
                          <a:blip r:embed="rId127" cstate="print"/>
                          <a:stretch>
                            <a:fillRect/>
                          </a:stretch>
                        </pic:blipFill>
                        <pic:spPr>
                          <a:xfrm>
                            <a:off x="3188207" y="937260"/>
                            <a:ext cx="364235" cy="325373"/>
                          </a:xfrm>
                          <a:prstGeom prst="rect">
                            <a:avLst/>
                          </a:prstGeom>
                        </pic:spPr>
                      </pic:pic>
                      <pic:pic xmlns:pic="http://schemas.openxmlformats.org/drawingml/2006/picture">
                        <pic:nvPicPr>
                          <pic:cNvPr id="90" name="Image 90"/>
                          <pic:cNvPicPr/>
                        </pic:nvPicPr>
                        <pic:blipFill>
                          <a:blip r:embed="rId111" cstate="print"/>
                          <a:stretch>
                            <a:fillRect/>
                          </a:stretch>
                        </pic:blipFill>
                        <pic:spPr>
                          <a:xfrm>
                            <a:off x="2519933" y="1299972"/>
                            <a:ext cx="364235" cy="325373"/>
                          </a:xfrm>
                          <a:prstGeom prst="rect">
                            <a:avLst/>
                          </a:prstGeom>
                        </pic:spPr>
                      </pic:pic>
                      <pic:pic xmlns:pic="http://schemas.openxmlformats.org/drawingml/2006/picture">
                        <pic:nvPicPr>
                          <pic:cNvPr id="91" name="Image 91"/>
                          <pic:cNvPicPr/>
                        </pic:nvPicPr>
                        <pic:blipFill>
                          <a:blip r:embed="rId104" cstate="print"/>
                          <a:stretch>
                            <a:fillRect/>
                          </a:stretch>
                        </pic:blipFill>
                        <pic:spPr>
                          <a:xfrm>
                            <a:off x="3320796" y="1661922"/>
                            <a:ext cx="429005" cy="325373"/>
                          </a:xfrm>
                          <a:prstGeom prst="rect">
                            <a:avLst/>
                          </a:prstGeom>
                        </pic:spPr>
                      </pic:pic>
                      <pic:pic xmlns:pic="http://schemas.openxmlformats.org/drawingml/2006/picture">
                        <pic:nvPicPr>
                          <pic:cNvPr id="92" name="Image 92"/>
                          <pic:cNvPicPr/>
                        </pic:nvPicPr>
                        <pic:blipFill>
                          <a:blip r:embed="rId105" cstate="print"/>
                          <a:stretch>
                            <a:fillRect/>
                          </a:stretch>
                        </pic:blipFill>
                        <pic:spPr>
                          <a:xfrm>
                            <a:off x="3320796" y="2024633"/>
                            <a:ext cx="429005" cy="325373"/>
                          </a:xfrm>
                          <a:prstGeom prst="rect">
                            <a:avLst/>
                          </a:prstGeom>
                        </pic:spPr>
                      </pic:pic>
                      <pic:pic xmlns:pic="http://schemas.openxmlformats.org/drawingml/2006/picture">
                        <pic:nvPicPr>
                          <pic:cNvPr id="93" name="Image 93"/>
                          <pic:cNvPicPr/>
                        </pic:nvPicPr>
                        <pic:blipFill>
                          <a:blip r:embed="rId106" cstate="print"/>
                          <a:stretch>
                            <a:fillRect/>
                          </a:stretch>
                        </pic:blipFill>
                        <pic:spPr>
                          <a:xfrm>
                            <a:off x="3188207" y="2386583"/>
                            <a:ext cx="364235" cy="325373"/>
                          </a:xfrm>
                          <a:prstGeom prst="rect">
                            <a:avLst/>
                          </a:prstGeom>
                        </pic:spPr>
                      </pic:pic>
                      <pic:pic xmlns:pic="http://schemas.openxmlformats.org/drawingml/2006/picture">
                        <pic:nvPicPr>
                          <pic:cNvPr id="94" name="Image 94"/>
                          <pic:cNvPicPr/>
                        </pic:nvPicPr>
                        <pic:blipFill>
                          <a:blip r:embed="rId107" cstate="print"/>
                          <a:stretch>
                            <a:fillRect/>
                          </a:stretch>
                        </pic:blipFill>
                        <pic:spPr>
                          <a:xfrm>
                            <a:off x="3054095" y="2748534"/>
                            <a:ext cx="364235" cy="325373"/>
                          </a:xfrm>
                          <a:prstGeom prst="rect">
                            <a:avLst/>
                          </a:prstGeom>
                        </pic:spPr>
                      </pic:pic>
                      <pic:pic xmlns:pic="http://schemas.openxmlformats.org/drawingml/2006/picture">
                        <pic:nvPicPr>
                          <pic:cNvPr id="95" name="Image 95"/>
                          <pic:cNvPicPr/>
                        </pic:nvPicPr>
                        <pic:blipFill>
                          <a:blip r:embed="rId108" cstate="print"/>
                          <a:stretch>
                            <a:fillRect/>
                          </a:stretch>
                        </pic:blipFill>
                        <pic:spPr>
                          <a:xfrm>
                            <a:off x="3054095" y="3111246"/>
                            <a:ext cx="364235" cy="325373"/>
                          </a:xfrm>
                          <a:prstGeom prst="rect">
                            <a:avLst/>
                          </a:prstGeom>
                        </pic:spPr>
                      </pic:pic>
                      <pic:pic xmlns:pic="http://schemas.openxmlformats.org/drawingml/2006/picture">
                        <pic:nvPicPr>
                          <pic:cNvPr id="96" name="Image 96"/>
                          <pic:cNvPicPr/>
                        </pic:nvPicPr>
                        <pic:blipFill>
                          <a:blip r:embed="rId101" cstate="print"/>
                          <a:stretch>
                            <a:fillRect/>
                          </a:stretch>
                        </pic:blipFill>
                        <pic:spPr>
                          <a:xfrm>
                            <a:off x="3588258" y="3473196"/>
                            <a:ext cx="429005" cy="325373"/>
                          </a:xfrm>
                          <a:prstGeom prst="rect">
                            <a:avLst/>
                          </a:prstGeom>
                        </pic:spPr>
                      </pic:pic>
                      <pic:pic xmlns:pic="http://schemas.openxmlformats.org/drawingml/2006/picture">
                        <pic:nvPicPr>
                          <pic:cNvPr id="97" name="Image 97"/>
                          <pic:cNvPicPr/>
                        </pic:nvPicPr>
                        <pic:blipFill>
                          <a:blip r:embed="rId127" cstate="print"/>
                          <a:stretch>
                            <a:fillRect/>
                          </a:stretch>
                        </pic:blipFill>
                        <pic:spPr>
                          <a:xfrm>
                            <a:off x="3188207" y="3835146"/>
                            <a:ext cx="364235" cy="325373"/>
                          </a:xfrm>
                          <a:prstGeom prst="rect">
                            <a:avLst/>
                          </a:prstGeom>
                        </pic:spPr>
                      </pic:pic>
                      <pic:pic xmlns:pic="http://schemas.openxmlformats.org/drawingml/2006/picture">
                        <pic:nvPicPr>
                          <pic:cNvPr id="98" name="Image 98"/>
                          <pic:cNvPicPr/>
                        </pic:nvPicPr>
                        <pic:blipFill>
                          <a:blip r:embed="rId128" cstate="print"/>
                          <a:stretch>
                            <a:fillRect/>
                          </a:stretch>
                        </pic:blipFill>
                        <pic:spPr>
                          <a:xfrm>
                            <a:off x="1985010" y="4197858"/>
                            <a:ext cx="364997" cy="325373"/>
                          </a:xfrm>
                          <a:prstGeom prst="rect">
                            <a:avLst/>
                          </a:prstGeom>
                        </pic:spPr>
                      </pic:pic>
                      <pic:pic xmlns:pic="http://schemas.openxmlformats.org/drawingml/2006/picture">
                        <pic:nvPicPr>
                          <pic:cNvPr id="99" name="Image 99"/>
                          <pic:cNvPicPr/>
                        </pic:nvPicPr>
                        <pic:blipFill>
                          <a:blip r:embed="rId129" cstate="print"/>
                          <a:stretch>
                            <a:fillRect/>
                          </a:stretch>
                        </pic:blipFill>
                        <pic:spPr>
                          <a:xfrm>
                            <a:off x="1514855" y="113539"/>
                            <a:ext cx="487679" cy="294130"/>
                          </a:xfrm>
                          <a:prstGeom prst="rect">
                            <a:avLst/>
                          </a:prstGeom>
                        </pic:spPr>
                      </pic:pic>
                      <pic:pic xmlns:pic="http://schemas.openxmlformats.org/drawingml/2006/picture">
                        <pic:nvPicPr>
                          <pic:cNvPr id="100" name="Image 100"/>
                          <pic:cNvPicPr/>
                        </pic:nvPicPr>
                        <pic:blipFill>
                          <a:blip r:embed="rId130" cstate="print"/>
                          <a:stretch>
                            <a:fillRect/>
                          </a:stretch>
                        </pic:blipFill>
                        <pic:spPr>
                          <a:xfrm>
                            <a:off x="1463802" y="475488"/>
                            <a:ext cx="538733" cy="294893"/>
                          </a:xfrm>
                          <a:prstGeom prst="rect">
                            <a:avLst/>
                          </a:prstGeom>
                        </pic:spPr>
                      </pic:pic>
                      <pic:pic xmlns:pic="http://schemas.openxmlformats.org/drawingml/2006/picture">
                        <pic:nvPicPr>
                          <pic:cNvPr id="101" name="Image 101"/>
                          <pic:cNvPicPr/>
                        </pic:nvPicPr>
                        <pic:blipFill>
                          <a:blip r:embed="rId131" cstate="print"/>
                          <a:stretch>
                            <a:fillRect/>
                          </a:stretch>
                        </pic:blipFill>
                        <pic:spPr>
                          <a:xfrm>
                            <a:off x="925830" y="838200"/>
                            <a:ext cx="1076705" cy="294131"/>
                          </a:xfrm>
                          <a:prstGeom prst="rect">
                            <a:avLst/>
                          </a:prstGeom>
                        </pic:spPr>
                      </pic:pic>
                      <pic:pic xmlns:pic="http://schemas.openxmlformats.org/drawingml/2006/picture">
                        <pic:nvPicPr>
                          <pic:cNvPr id="102" name="Image 102"/>
                          <pic:cNvPicPr/>
                        </pic:nvPicPr>
                        <pic:blipFill>
                          <a:blip r:embed="rId132" cstate="print"/>
                          <a:stretch>
                            <a:fillRect/>
                          </a:stretch>
                        </pic:blipFill>
                        <pic:spPr>
                          <a:xfrm>
                            <a:off x="1024127" y="1200150"/>
                            <a:ext cx="978407" cy="294131"/>
                          </a:xfrm>
                          <a:prstGeom prst="rect">
                            <a:avLst/>
                          </a:prstGeom>
                        </pic:spPr>
                      </pic:pic>
                      <pic:pic xmlns:pic="http://schemas.openxmlformats.org/drawingml/2006/picture">
                        <pic:nvPicPr>
                          <pic:cNvPr id="103" name="Image 103"/>
                          <pic:cNvPicPr/>
                        </pic:nvPicPr>
                        <pic:blipFill>
                          <a:blip r:embed="rId133" cstate="print"/>
                          <a:stretch>
                            <a:fillRect/>
                          </a:stretch>
                        </pic:blipFill>
                        <pic:spPr>
                          <a:xfrm>
                            <a:off x="1255775" y="1562100"/>
                            <a:ext cx="746759" cy="294893"/>
                          </a:xfrm>
                          <a:prstGeom prst="rect">
                            <a:avLst/>
                          </a:prstGeom>
                        </pic:spPr>
                      </pic:pic>
                      <pic:pic xmlns:pic="http://schemas.openxmlformats.org/drawingml/2006/picture">
                        <pic:nvPicPr>
                          <pic:cNvPr id="104" name="Image 104"/>
                          <pic:cNvPicPr/>
                        </pic:nvPicPr>
                        <pic:blipFill>
                          <a:blip r:embed="rId134" cstate="print"/>
                          <a:stretch>
                            <a:fillRect/>
                          </a:stretch>
                        </pic:blipFill>
                        <pic:spPr>
                          <a:xfrm>
                            <a:off x="1273302" y="1924812"/>
                            <a:ext cx="729233" cy="294131"/>
                          </a:xfrm>
                          <a:prstGeom prst="rect">
                            <a:avLst/>
                          </a:prstGeom>
                        </pic:spPr>
                      </pic:pic>
                      <pic:pic xmlns:pic="http://schemas.openxmlformats.org/drawingml/2006/picture">
                        <pic:nvPicPr>
                          <pic:cNvPr id="105" name="Image 105"/>
                          <pic:cNvPicPr/>
                        </pic:nvPicPr>
                        <pic:blipFill>
                          <a:blip r:embed="rId135" cstate="print"/>
                          <a:stretch>
                            <a:fillRect/>
                          </a:stretch>
                        </pic:blipFill>
                        <pic:spPr>
                          <a:xfrm>
                            <a:off x="1501139" y="2286762"/>
                            <a:ext cx="501395" cy="294131"/>
                          </a:xfrm>
                          <a:prstGeom prst="rect">
                            <a:avLst/>
                          </a:prstGeom>
                        </pic:spPr>
                      </pic:pic>
                      <pic:pic xmlns:pic="http://schemas.openxmlformats.org/drawingml/2006/picture">
                        <pic:nvPicPr>
                          <pic:cNvPr id="106" name="Image 106"/>
                          <pic:cNvPicPr/>
                        </pic:nvPicPr>
                        <pic:blipFill>
                          <a:blip r:embed="rId136" cstate="print"/>
                          <a:stretch>
                            <a:fillRect/>
                          </a:stretch>
                        </pic:blipFill>
                        <pic:spPr>
                          <a:xfrm>
                            <a:off x="1419605" y="2649474"/>
                            <a:ext cx="583691" cy="294131"/>
                          </a:xfrm>
                          <a:prstGeom prst="rect">
                            <a:avLst/>
                          </a:prstGeom>
                        </pic:spPr>
                      </pic:pic>
                      <pic:pic xmlns:pic="http://schemas.openxmlformats.org/drawingml/2006/picture">
                        <pic:nvPicPr>
                          <pic:cNvPr id="107" name="Image 107"/>
                          <pic:cNvPicPr/>
                        </pic:nvPicPr>
                        <pic:blipFill>
                          <a:blip r:embed="rId137" cstate="print"/>
                          <a:stretch>
                            <a:fillRect/>
                          </a:stretch>
                        </pic:blipFill>
                        <pic:spPr>
                          <a:xfrm>
                            <a:off x="1247394" y="3011424"/>
                            <a:ext cx="755903" cy="294131"/>
                          </a:xfrm>
                          <a:prstGeom prst="rect">
                            <a:avLst/>
                          </a:prstGeom>
                        </pic:spPr>
                      </pic:pic>
                      <pic:pic xmlns:pic="http://schemas.openxmlformats.org/drawingml/2006/picture">
                        <pic:nvPicPr>
                          <pic:cNvPr id="108" name="Image 108"/>
                          <pic:cNvPicPr/>
                        </pic:nvPicPr>
                        <pic:blipFill>
                          <a:blip r:embed="rId138" cstate="print"/>
                          <a:stretch>
                            <a:fillRect/>
                          </a:stretch>
                        </pic:blipFill>
                        <pic:spPr>
                          <a:xfrm>
                            <a:off x="1546097" y="3373373"/>
                            <a:ext cx="456437" cy="294893"/>
                          </a:xfrm>
                          <a:prstGeom prst="rect">
                            <a:avLst/>
                          </a:prstGeom>
                        </pic:spPr>
                      </pic:pic>
                      <pic:pic xmlns:pic="http://schemas.openxmlformats.org/drawingml/2006/picture">
                        <pic:nvPicPr>
                          <pic:cNvPr id="109" name="Image 109"/>
                          <pic:cNvPicPr/>
                        </pic:nvPicPr>
                        <pic:blipFill>
                          <a:blip r:embed="rId139" cstate="print"/>
                          <a:stretch>
                            <a:fillRect/>
                          </a:stretch>
                        </pic:blipFill>
                        <pic:spPr>
                          <a:xfrm>
                            <a:off x="1331214" y="3736086"/>
                            <a:ext cx="671321" cy="294131"/>
                          </a:xfrm>
                          <a:prstGeom prst="rect">
                            <a:avLst/>
                          </a:prstGeom>
                        </pic:spPr>
                      </pic:pic>
                      <pic:pic xmlns:pic="http://schemas.openxmlformats.org/drawingml/2006/picture">
                        <pic:nvPicPr>
                          <pic:cNvPr id="110" name="Image 110"/>
                          <pic:cNvPicPr/>
                        </pic:nvPicPr>
                        <pic:blipFill>
                          <a:blip r:embed="rId140" cstate="print"/>
                          <a:stretch>
                            <a:fillRect/>
                          </a:stretch>
                        </pic:blipFill>
                        <pic:spPr>
                          <a:xfrm>
                            <a:off x="0" y="4098036"/>
                            <a:ext cx="2003297" cy="294131"/>
                          </a:xfrm>
                          <a:prstGeom prst="rect">
                            <a:avLst/>
                          </a:prstGeom>
                        </pic:spPr>
                      </pic:pic>
                      <wps:wsp>
                        <wps:cNvPr id="111" name="Graphic 111"/>
                        <wps:cNvSpPr/>
                        <wps:spPr>
                          <a:xfrm>
                            <a:off x="4336173" y="1977351"/>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141" cstate="print"/>
                          <a:stretch>
                            <a:fillRect/>
                          </a:stretch>
                        </pic:blipFill>
                        <pic:spPr>
                          <a:xfrm>
                            <a:off x="4331970" y="1862328"/>
                            <a:ext cx="466343" cy="325373"/>
                          </a:xfrm>
                          <a:prstGeom prst="rect">
                            <a:avLst/>
                          </a:prstGeom>
                        </pic:spPr>
                      </pic:pic>
                      <wps:wsp>
                        <wps:cNvPr id="113" name="Graphic 113"/>
                        <wps:cNvSpPr/>
                        <wps:spPr>
                          <a:xfrm>
                            <a:off x="4336173" y="2207005"/>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142" cstate="print"/>
                          <a:stretch>
                            <a:fillRect/>
                          </a:stretch>
                        </pic:blipFill>
                        <pic:spPr>
                          <a:xfrm>
                            <a:off x="4331970" y="2091689"/>
                            <a:ext cx="466343" cy="325373"/>
                          </a:xfrm>
                          <a:prstGeom prst="rect">
                            <a:avLst/>
                          </a:prstGeom>
                        </pic:spPr>
                      </pic:pic>
                      <wps:wsp>
                        <wps:cNvPr id="115" name="Graphic 115"/>
                        <wps:cNvSpPr/>
                        <wps:spPr>
                          <a:xfrm>
                            <a:off x="4336173" y="2436660"/>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D10074"/>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143" cstate="print"/>
                          <a:stretch>
                            <a:fillRect/>
                          </a:stretch>
                        </pic:blipFill>
                        <pic:spPr>
                          <a:xfrm>
                            <a:off x="4331970" y="2321814"/>
                            <a:ext cx="466343" cy="325373"/>
                          </a:xfrm>
                          <a:prstGeom prst="rect">
                            <a:avLst/>
                          </a:prstGeom>
                        </pic:spPr>
                      </pic:pic>
                      <wps:wsp>
                        <wps:cNvPr id="117" name="Textbox 117"/>
                        <wps:cNvSpPr txBox="1"/>
                        <wps:spPr>
                          <a:xfrm>
                            <a:off x="3692584" y="91259"/>
                            <a:ext cx="233679" cy="127635"/>
                          </a:xfrm>
                          <a:prstGeom prst="rect">
                            <a:avLst/>
                          </a:prstGeom>
                        </wps:spPr>
                        <wps:txbx>
                          <w:txbxContent>
                            <w:p w14:paraId="05F4443B" w14:textId="77777777" w:rsidR="004E14BB" w:rsidRDefault="00000000">
                              <w:pPr>
                                <w:spacing w:line="200" w:lineRule="exact"/>
                                <w:rPr>
                                  <w:rFonts w:ascii="Calibri"/>
                                  <w:sz w:val="20"/>
                                </w:rPr>
                              </w:pPr>
                              <w:r>
                                <w:rPr>
                                  <w:rFonts w:ascii="Calibri"/>
                                  <w:spacing w:val="-5"/>
                                  <w:sz w:val="20"/>
                                </w:rPr>
                                <w:t>12%</w:t>
                              </w:r>
                            </w:p>
                          </w:txbxContent>
                        </wps:txbx>
                        <wps:bodyPr wrap="square" lIns="0" tIns="0" rIns="0" bIns="0" rtlCol="0">
                          <a:noAutofit/>
                        </wps:bodyPr>
                      </wps:wsp>
                      <wps:wsp>
                        <wps:cNvPr id="118" name="Textbox 118"/>
                        <wps:cNvSpPr txBox="1"/>
                        <wps:spPr>
                          <a:xfrm>
                            <a:off x="1609987" y="196767"/>
                            <a:ext cx="310515" cy="114300"/>
                          </a:xfrm>
                          <a:prstGeom prst="rect">
                            <a:avLst/>
                          </a:prstGeom>
                        </wps:spPr>
                        <wps:txbx>
                          <w:txbxContent>
                            <w:p w14:paraId="6117FDDC" w14:textId="77777777" w:rsidR="004E14BB" w:rsidRDefault="00000000">
                              <w:pPr>
                                <w:spacing w:line="180" w:lineRule="exact"/>
                                <w:rPr>
                                  <w:rFonts w:ascii="Calibri"/>
                                  <w:sz w:val="18"/>
                                </w:rPr>
                              </w:pPr>
                              <w:r>
                                <w:rPr>
                                  <w:rFonts w:ascii="Calibri"/>
                                  <w:spacing w:val="-2"/>
                                  <w:sz w:val="18"/>
                                </w:rPr>
                                <w:t>Bristol</w:t>
                              </w:r>
                            </w:p>
                          </w:txbxContent>
                        </wps:txbx>
                        <wps:bodyPr wrap="square" lIns="0" tIns="0" rIns="0" bIns="0" rtlCol="0">
                          <a:noAutofit/>
                        </wps:bodyPr>
                      </wps:wsp>
                      <wps:wsp>
                        <wps:cNvPr id="119" name="Textbox 119"/>
                        <wps:cNvSpPr txBox="1"/>
                        <wps:spPr>
                          <a:xfrm>
                            <a:off x="2891439" y="197799"/>
                            <a:ext cx="168910" cy="234315"/>
                          </a:xfrm>
                          <a:prstGeom prst="rect">
                            <a:avLst/>
                          </a:prstGeom>
                        </wps:spPr>
                        <wps:txbx>
                          <w:txbxContent>
                            <w:p w14:paraId="0172C2F7" w14:textId="77777777" w:rsidR="004E14BB" w:rsidRDefault="00000000">
                              <w:pPr>
                                <w:spacing w:line="166" w:lineRule="exact"/>
                                <w:rPr>
                                  <w:rFonts w:ascii="Calibri"/>
                                  <w:sz w:val="20"/>
                                </w:rPr>
                              </w:pPr>
                              <w:r>
                                <w:rPr>
                                  <w:rFonts w:ascii="Calibri"/>
                                  <w:spacing w:val="-5"/>
                                  <w:sz w:val="20"/>
                                </w:rPr>
                                <w:t>6%</w:t>
                              </w:r>
                            </w:p>
                            <w:p w14:paraId="2AAE3867" w14:textId="77777777" w:rsidR="004E14BB" w:rsidRDefault="00000000">
                              <w:pPr>
                                <w:spacing w:line="202" w:lineRule="exact"/>
                                <w:rPr>
                                  <w:rFonts w:ascii="Calibri"/>
                                  <w:sz w:val="20"/>
                                </w:rPr>
                              </w:pPr>
                              <w:r>
                                <w:rPr>
                                  <w:rFonts w:ascii="Calibri"/>
                                  <w:spacing w:val="-5"/>
                                  <w:sz w:val="20"/>
                                </w:rPr>
                                <w:t>6%</w:t>
                              </w:r>
                            </w:p>
                          </w:txbxContent>
                        </wps:txbx>
                        <wps:bodyPr wrap="square" lIns="0" tIns="0" rIns="0" bIns="0" rtlCol="0">
                          <a:noAutofit/>
                        </wps:bodyPr>
                      </wps:wsp>
                      <wps:wsp>
                        <wps:cNvPr id="120" name="Textbox 120"/>
                        <wps:cNvSpPr txBox="1"/>
                        <wps:spPr>
                          <a:xfrm>
                            <a:off x="1558935" y="453495"/>
                            <a:ext cx="2367280" cy="234315"/>
                          </a:xfrm>
                          <a:prstGeom prst="rect">
                            <a:avLst/>
                          </a:prstGeom>
                        </wps:spPr>
                        <wps:txbx>
                          <w:txbxContent>
                            <w:p w14:paraId="0CE0117F" w14:textId="77777777" w:rsidR="004E14BB" w:rsidRDefault="00000000">
                              <w:pPr>
                                <w:spacing w:line="165" w:lineRule="exact"/>
                                <w:ind w:right="18"/>
                                <w:jc w:val="right"/>
                                <w:rPr>
                                  <w:rFonts w:ascii="Calibri"/>
                                  <w:sz w:val="20"/>
                                </w:rPr>
                              </w:pPr>
                              <w:r>
                                <w:rPr>
                                  <w:rFonts w:ascii="Calibri"/>
                                  <w:spacing w:val="-5"/>
                                  <w:sz w:val="20"/>
                                </w:rPr>
                                <w:t>12%</w:t>
                              </w:r>
                            </w:p>
                            <w:p w14:paraId="0B0BE95E" w14:textId="77777777" w:rsidR="004E14BB" w:rsidRDefault="00000000">
                              <w:pPr>
                                <w:tabs>
                                  <w:tab w:val="left" w:pos="3359"/>
                                </w:tabs>
                                <w:spacing w:line="203" w:lineRule="exact"/>
                                <w:ind w:right="18"/>
                                <w:jc w:val="right"/>
                                <w:rPr>
                                  <w:rFonts w:ascii="Calibri"/>
                                  <w:sz w:val="20"/>
                                </w:rPr>
                              </w:pPr>
                              <w:r>
                                <w:rPr>
                                  <w:rFonts w:ascii="Calibri"/>
                                  <w:spacing w:val="-2"/>
                                  <w:position w:val="2"/>
                                  <w:sz w:val="18"/>
                                </w:rPr>
                                <w:t>London</w:t>
                              </w:r>
                              <w:r>
                                <w:rPr>
                                  <w:rFonts w:ascii="Calibri"/>
                                  <w:position w:val="2"/>
                                  <w:sz w:val="18"/>
                                </w:rPr>
                                <w:tab/>
                              </w:r>
                              <w:r>
                                <w:rPr>
                                  <w:rFonts w:ascii="Calibri"/>
                                  <w:spacing w:val="-5"/>
                                  <w:sz w:val="20"/>
                                </w:rPr>
                                <w:t>12%</w:t>
                              </w:r>
                            </w:p>
                          </w:txbxContent>
                        </wps:txbx>
                        <wps:bodyPr wrap="square" lIns="0" tIns="0" rIns="0" bIns="0" rtlCol="0">
                          <a:noAutofit/>
                        </wps:bodyPr>
                      </wps:wsp>
                      <wps:wsp>
                        <wps:cNvPr id="121" name="Textbox 121"/>
                        <wps:cNvSpPr txBox="1"/>
                        <wps:spPr>
                          <a:xfrm>
                            <a:off x="3959823" y="666576"/>
                            <a:ext cx="233679" cy="127635"/>
                          </a:xfrm>
                          <a:prstGeom prst="rect">
                            <a:avLst/>
                          </a:prstGeom>
                        </wps:spPr>
                        <wps:txbx>
                          <w:txbxContent>
                            <w:p w14:paraId="39CD3C0D" w14:textId="77777777" w:rsidR="004E14BB" w:rsidRDefault="00000000">
                              <w:pPr>
                                <w:spacing w:line="200" w:lineRule="exact"/>
                                <w:rPr>
                                  <w:rFonts w:ascii="Calibri"/>
                                  <w:sz w:val="20"/>
                                </w:rPr>
                              </w:pPr>
                              <w:r>
                                <w:rPr>
                                  <w:rFonts w:ascii="Calibri"/>
                                  <w:spacing w:val="-5"/>
                                  <w:sz w:val="20"/>
                                </w:rPr>
                                <w:t>14%</w:t>
                              </w:r>
                            </w:p>
                          </w:txbxContent>
                        </wps:txbx>
                        <wps:bodyPr wrap="square" lIns="0" tIns="0" rIns="0" bIns="0" rtlCol="0">
                          <a:noAutofit/>
                        </wps:bodyPr>
                      </wps:wsp>
                      <wps:wsp>
                        <wps:cNvPr id="122" name="Textbox 122"/>
                        <wps:cNvSpPr txBox="1"/>
                        <wps:spPr>
                          <a:xfrm>
                            <a:off x="3692584" y="815733"/>
                            <a:ext cx="233679" cy="127635"/>
                          </a:xfrm>
                          <a:prstGeom prst="rect">
                            <a:avLst/>
                          </a:prstGeom>
                        </wps:spPr>
                        <wps:txbx>
                          <w:txbxContent>
                            <w:p w14:paraId="4C0CCB90" w14:textId="77777777" w:rsidR="004E14BB" w:rsidRDefault="00000000">
                              <w:pPr>
                                <w:spacing w:line="200" w:lineRule="exact"/>
                                <w:rPr>
                                  <w:rFonts w:ascii="Calibri"/>
                                  <w:sz w:val="20"/>
                                </w:rPr>
                              </w:pPr>
                              <w:r>
                                <w:rPr>
                                  <w:rFonts w:ascii="Calibri"/>
                                  <w:spacing w:val="-5"/>
                                  <w:sz w:val="20"/>
                                </w:rPr>
                                <w:t>12%</w:t>
                              </w:r>
                            </w:p>
                          </w:txbxContent>
                        </wps:txbx>
                        <wps:bodyPr wrap="square" lIns="0" tIns="0" rIns="0" bIns="0" rtlCol="0">
                          <a:noAutofit/>
                        </wps:bodyPr>
                      </wps:wsp>
                      <wps:wsp>
                        <wps:cNvPr id="123" name="Textbox 123"/>
                        <wps:cNvSpPr txBox="1"/>
                        <wps:spPr>
                          <a:xfrm>
                            <a:off x="1020514" y="921241"/>
                            <a:ext cx="900430" cy="114300"/>
                          </a:xfrm>
                          <a:prstGeom prst="rect">
                            <a:avLst/>
                          </a:prstGeom>
                        </wps:spPr>
                        <wps:txbx>
                          <w:txbxContent>
                            <w:p w14:paraId="315CD120" w14:textId="77777777" w:rsidR="004E14BB" w:rsidRDefault="00000000">
                              <w:pPr>
                                <w:spacing w:line="180" w:lineRule="exact"/>
                                <w:rPr>
                                  <w:rFonts w:ascii="Calibri"/>
                                  <w:sz w:val="18"/>
                                </w:rPr>
                              </w:pPr>
                              <w:proofErr w:type="gramStart"/>
                              <w:r>
                                <w:rPr>
                                  <w:rFonts w:ascii="Calibri"/>
                                  <w:sz w:val="18"/>
                                </w:rPr>
                                <w:t>South</w:t>
                              </w:r>
                              <w:r>
                                <w:rPr>
                                  <w:rFonts w:ascii="Calibri"/>
                                  <w:spacing w:val="-2"/>
                                  <w:sz w:val="18"/>
                                </w:rPr>
                                <w:t xml:space="preserve"> </w:t>
                              </w:r>
                              <w:r>
                                <w:rPr>
                                  <w:rFonts w:ascii="Calibri"/>
                                  <w:sz w:val="18"/>
                                </w:rPr>
                                <w:t>East</w:t>
                              </w:r>
                              <w:proofErr w:type="gramEnd"/>
                              <w:r>
                                <w:rPr>
                                  <w:rFonts w:ascii="Calibri"/>
                                  <w:spacing w:val="-2"/>
                                  <w:sz w:val="18"/>
                                </w:rPr>
                                <w:t xml:space="preserve"> England</w:t>
                              </w:r>
                            </w:p>
                          </w:txbxContent>
                        </wps:txbx>
                        <wps:bodyPr wrap="square" lIns="0" tIns="0" rIns="0" bIns="0" rtlCol="0">
                          <a:noAutofit/>
                        </wps:bodyPr>
                      </wps:wsp>
                      <wps:wsp>
                        <wps:cNvPr id="124" name="Textbox 124"/>
                        <wps:cNvSpPr txBox="1"/>
                        <wps:spPr>
                          <a:xfrm>
                            <a:off x="4494301" y="922272"/>
                            <a:ext cx="233679" cy="127635"/>
                          </a:xfrm>
                          <a:prstGeom prst="rect">
                            <a:avLst/>
                          </a:prstGeom>
                        </wps:spPr>
                        <wps:txbx>
                          <w:txbxContent>
                            <w:p w14:paraId="42028124" w14:textId="77777777" w:rsidR="004E14BB" w:rsidRDefault="00000000">
                              <w:pPr>
                                <w:spacing w:line="200" w:lineRule="exact"/>
                                <w:rPr>
                                  <w:rFonts w:ascii="Calibri"/>
                                  <w:sz w:val="20"/>
                                </w:rPr>
                              </w:pPr>
                              <w:r>
                                <w:rPr>
                                  <w:rFonts w:ascii="Calibri"/>
                                  <w:spacing w:val="-5"/>
                                  <w:sz w:val="20"/>
                                </w:rPr>
                                <w:t>18%</w:t>
                              </w:r>
                            </w:p>
                          </w:txbxContent>
                        </wps:txbx>
                        <wps:bodyPr wrap="square" lIns="0" tIns="0" rIns="0" bIns="0" rtlCol="0">
                          <a:noAutofit/>
                        </wps:bodyPr>
                      </wps:wsp>
                      <wps:wsp>
                        <wps:cNvPr id="125" name="Textbox 125"/>
                        <wps:cNvSpPr txBox="1"/>
                        <wps:spPr>
                          <a:xfrm>
                            <a:off x="1119258" y="1028812"/>
                            <a:ext cx="2540000" cy="489584"/>
                          </a:xfrm>
                          <a:prstGeom prst="rect">
                            <a:avLst/>
                          </a:prstGeom>
                        </wps:spPr>
                        <wps:txbx>
                          <w:txbxContent>
                            <w:p w14:paraId="128C344C" w14:textId="77777777" w:rsidR="004E14BB" w:rsidRDefault="00000000">
                              <w:pPr>
                                <w:spacing w:line="199" w:lineRule="exact"/>
                                <w:ind w:left="3422"/>
                                <w:rPr>
                                  <w:rFonts w:ascii="Calibri"/>
                                  <w:sz w:val="20"/>
                                </w:rPr>
                              </w:pPr>
                              <w:r>
                                <w:rPr>
                                  <w:rFonts w:ascii="Calibri"/>
                                  <w:spacing w:val="-5"/>
                                  <w:sz w:val="20"/>
                                </w:rPr>
                                <w:t>9%</w:t>
                              </w:r>
                            </w:p>
                            <w:p w14:paraId="27BEF64B" w14:textId="77777777" w:rsidR="004E14BB" w:rsidRDefault="00000000">
                              <w:pPr>
                                <w:spacing w:line="201" w:lineRule="exact"/>
                                <w:ind w:left="3631"/>
                                <w:rPr>
                                  <w:rFonts w:ascii="Calibri"/>
                                  <w:sz w:val="20"/>
                                </w:rPr>
                              </w:pPr>
                              <w:r>
                                <w:rPr>
                                  <w:rFonts w:ascii="Calibri"/>
                                  <w:spacing w:val="-5"/>
                                  <w:sz w:val="20"/>
                                </w:rPr>
                                <w:t>10%</w:t>
                              </w:r>
                            </w:p>
                            <w:p w14:paraId="63FB54F0" w14:textId="77777777" w:rsidR="004E14BB" w:rsidRDefault="00000000">
                              <w:pPr>
                                <w:tabs>
                                  <w:tab w:val="left" w:pos="3211"/>
                                </w:tabs>
                                <w:spacing w:line="168" w:lineRule="exact"/>
                                <w:rPr>
                                  <w:rFonts w:ascii="Calibri"/>
                                  <w:sz w:val="20"/>
                                </w:rPr>
                              </w:pPr>
                              <w:r>
                                <w:rPr>
                                  <w:rFonts w:ascii="Calibri"/>
                                  <w:position w:val="2"/>
                                  <w:sz w:val="18"/>
                                </w:rPr>
                                <w:t>Bury</w:t>
                              </w:r>
                              <w:r>
                                <w:rPr>
                                  <w:rFonts w:ascii="Calibri"/>
                                  <w:spacing w:val="-1"/>
                                  <w:position w:val="2"/>
                                  <w:sz w:val="18"/>
                                </w:rPr>
                                <w:t xml:space="preserve"> </w:t>
                              </w:r>
                              <w:r>
                                <w:rPr>
                                  <w:rFonts w:ascii="Calibri"/>
                                  <w:position w:val="2"/>
                                  <w:sz w:val="18"/>
                                </w:rPr>
                                <w:t>St</w:t>
                              </w:r>
                              <w:r>
                                <w:rPr>
                                  <w:rFonts w:ascii="Calibri"/>
                                  <w:spacing w:val="-1"/>
                                  <w:position w:val="2"/>
                                  <w:sz w:val="18"/>
                                </w:rPr>
                                <w:t xml:space="preserve"> </w:t>
                              </w:r>
                              <w:r>
                                <w:rPr>
                                  <w:rFonts w:ascii="Calibri"/>
                                  <w:spacing w:val="-2"/>
                                  <w:position w:val="2"/>
                                  <w:sz w:val="18"/>
                                </w:rPr>
                                <w:t>Edmunds</w:t>
                              </w:r>
                              <w:r>
                                <w:rPr>
                                  <w:rFonts w:ascii="Calibri"/>
                                  <w:position w:val="2"/>
                                  <w:sz w:val="18"/>
                                </w:rPr>
                                <w:tab/>
                              </w:r>
                              <w:r>
                                <w:rPr>
                                  <w:rFonts w:ascii="Calibri"/>
                                  <w:spacing w:val="-5"/>
                                  <w:sz w:val="20"/>
                                </w:rPr>
                                <w:t>8%</w:t>
                              </w:r>
                            </w:p>
                            <w:p w14:paraId="3BF67625" w14:textId="77777777" w:rsidR="004E14BB" w:rsidRDefault="00000000">
                              <w:pPr>
                                <w:spacing w:line="202" w:lineRule="exact"/>
                                <w:ind w:left="2369"/>
                                <w:rPr>
                                  <w:rFonts w:ascii="Calibri"/>
                                  <w:sz w:val="20"/>
                                </w:rPr>
                              </w:pPr>
                              <w:r>
                                <w:rPr>
                                  <w:rFonts w:ascii="Calibri"/>
                                  <w:spacing w:val="-5"/>
                                  <w:sz w:val="20"/>
                                </w:rPr>
                                <w:t>4%</w:t>
                              </w:r>
                            </w:p>
                          </w:txbxContent>
                        </wps:txbx>
                        <wps:bodyPr wrap="square" lIns="0" tIns="0" rIns="0" bIns="0" rtlCol="0">
                          <a:noAutofit/>
                        </wps:bodyPr>
                      </wps:wsp>
                      <wps:wsp>
                        <wps:cNvPr id="126" name="Textbox 126"/>
                        <wps:cNvSpPr txBox="1"/>
                        <wps:spPr>
                          <a:xfrm>
                            <a:off x="1350907" y="1645712"/>
                            <a:ext cx="570230" cy="114300"/>
                          </a:xfrm>
                          <a:prstGeom prst="rect">
                            <a:avLst/>
                          </a:prstGeom>
                        </wps:spPr>
                        <wps:txbx>
                          <w:txbxContent>
                            <w:p w14:paraId="3FCF4E0B" w14:textId="77777777" w:rsidR="004E14BB" w:rsidRDefault="00000000">
                              <w:pPr>
                                <w:spacing w:line="180" w:lineRule="exact"/>
                                <w:rPr>
                                  <w:rFonts w:ascii="Calibri"/>
                                  <w:sz w:val="18"/>
                                </w:rPr>
                              </w:pPr>
                              <w:r>
                                <w:rPr>
                                  <w:rFonts w:ascii="Calibri"/>
                                  <w:spacing w:val="-2"/>
                                  <w:sz w:val="18"/>
                                </w:rPr>
                                <w:t>Nottingham</w:t>
                              </w:r>
                            </w:p>
                          </w:txbxContent>
                        </wps:txbx>
                        <wps:bodyPr wrap="square" lIns="0" tIns="0" rIns="0" bIns="0" rtlCol="0">
                          <a:noAutofit/>
                        </wps:bodyPr>
                      </wps:wsp>
                      <wps:wsp>
                        <wps:cNvPr id="127" name="Textbox 127"/>
                        <wps:cNvSpPr txBox="1"/>
                        <wps:spPr>
                          <a:xfrm>
                            <a:off x="2891439" y="1646744"/>
                            <a:ext cx="168910" cy="127635"/>
                          </a:xfrm>
                          <a:prstGeom prst="rect">
                            <a:avLst/>
                          </a:prstGeom>
                        </wps:spPr>
                        <wps:txbx>
                          <w:txbxContent>
                            <w:p w14:paraId="6EBC4360" w14:textId="77777777" w:rsidR="004E14BB" w:rsidRDefault="00000000">
                              <w:pPr>
                                <w:spacing w:line="200" w:lineRule="exact"/>
                                <w:rPr>
                                  <w:rFonts w:ascii="Calibri"/>
                                  <w:sz w:val="20"/>
                                </w:rPr>
                              </w:pPr>
                              <w:r>
                                <w:rPr>
                                  <w:rFonts w:ascii="Calibri"/>
                                  <w:spacing w:val="-5"/>
                                  <w:sz w:val="20"/>
                                </w:rPr>
                                <w:t>6%</w:t>
                              </w:r>
                            </w:p>
                          </w:txbxContent>
                        </wps:txbx>
                        <wps:bodyPr wrap="square" lIns="0" tIns="0" rIns="0" bIns="0" rtlCol="0">
                          <a:noAutofit/>
                        </wps:bodyPr>
                      </wps:wsp>
                      <wps:wsp>
                        <wps:cNvPr id="128" name="Textbox 128"/>
                        <wps:cNvSpPr txBox="1"/>
                        <wps:spPr>
                          <a:xfrm>
                            <a:off x="1368052" y="2007948"/>
                            <a:ext cx="552450" cy="114300"/>
                          </a:xfrm>
                          <a:prstGeom prst="rect">
                            <a:avLst/>
                          </a:prstGeom>
                        </wps:spPr>
                        <wps:txbx>
                          <w:txbxContent>
                            <w:p w14:paraId="71BA1A79" w14:textId="77777777" w:rsidR="004E14BB" w:rsidRDefault="00000000">
                              <w:pPr>
                                <w:spacing w:line="180" w:lineRule="exact"/>
                                <w:rPr>
                                  <w:rFonts w:ascii="Calibri"/>
                                  <w:sz w:val="18"/>
                                </w:rPr>
                              </w:pPr>
                              <w:proofErr w:type="gramStart"/>
                              <w:r>
                                <w:rPr>
                                  <w:rFonts w:ascii="Calibri"/>
                                  <w:sz w:val="18"/>
                                </w:rPr>
                                <w:t>North</w:t>
                              </w:r>
                              <w:r>
                                <w:rPr>
                                  <w:rFonts w:ascii="Calibri"/>
                                  <w:spacing w:val="-3"/>
                                  <w:sz w:val="18"/>
                                </w:rPr>
                                <w:t xml:space="preserve"> </w:t>
                              </w:r>
                              <w:r>
                                <w:rPr>
                                  <w:rFonts w:ascii="Calibri"/>
                                  <w:spacing w:val="-4"/>
                                  <w:sz w:val="18"/>
                                </w:rPr>
                                <w:t>West</w:t>
                              </w:r>
                              <w:proofErr w:type="gramEnd"/>
                            </w:p>
                          </w:txbxContent>
                        </wps:txbx>
                        <wps:bodyPr wrap="square" lIns="0" tIns="0" rIns="0" bIns="0" rtlCol="0">
                          <a:noAutofit/>
                        </wps:bodyPr>
                      </wps:wsp>
                      <wps:wsp>
                        <wps:cNvPr id="129" name="Textbox 129"/>
                        <wps:cNvSpPr txBox="1"/>
                        <wps:spPr>
                          <a:xfrm>
                            <a:off x="3158677" y="1540205"/>
                            <a:ext cx="500380" cy="1427480"/>
                          </a:xfrm>
                          <a:prstGeom prst="rect">
                            <a:avLst/>
                          </a:prstGeom>
                        </wps:spPr>
                        <wps:txbx>
                          <w:txbxContent>
                            <w:p w14:paraId="2B349544" w14:textId="77777777" w:rsidR="004E14BB" w:rsidRDefault="00000000">
                              <w:pPr>
                                <w:spacing w:line="204" w:lineRule="exact"/>
                                <w:ind w:left="419"/>
                                <w:rPr>
                                  <w:rFonts w:ascii="Calibri"/>
                                  <w:sz w:val="20"/>
                                </w:rPr>
                              </w:pPr>
                              <w:r>
                                <w:rPr>
                                  <w:rFonts w:ascii="Calibri"/>
                                  <w:spacing w:val="-5"/>
                                  <w:sz w:val="20"/>
                                </w:rPr>
                                <w:t>10%</w:t>
                              </w:r>
                            </w:p>
                            <w:p w14:paraId="1B4F1B96" w14:textId="77777777" w:rsidR="004E14BB" w:rsidRDefault="00000000">
                              <w:pPr>
                                <w:spacing w:before="91" w:line="240" w:lineRule="exact"/>
                                <w:ind w:left="419"/>
                                <w:rPr>
                                  <w:rFonts w:ascii="Calibri"/>
                                  <w:sz w:val="20"/>
                                </w:rPr>
                              </w:pPr>
                              <w:r>
                                <w:rPr>
                                  <w:rFonts w:ascii="Calibri"/>
                                  <w:spacing w:val="-5"/>
                                  <w:sz w:val="20"/>
                                </w:rPr>
                                <w:t>10%</w:t>
                              </w:r>
                            </w:p>
                            <w:p w14:paraId="44E200B7" w14:textId="77777777" w:rsidR="004E14BB" w:rsidRDefault="00000000">
                              <w:pPr>
                                <w:spacing w:line="240" w:lineRule="exact"/>
                                <w:ind w:left="210"/>
                                <w:rPr>
                                  <w:rFonts w:ascii="Calibri"/>
                                  <w:sz w:val="20"/>
                                </w:rPr>
                              </w:pPr>
                              <w:r>
                                <w:rPr>
                                  <w:rFonts w:ascii="Calibri"/>
                                  <w:spacing w:val="-5"/>
                                  <w:sz w:val="20"/>
                                </w:rPr>
                                <w:t>9%</w:t>
                              </w:r>
                            </w:p>
                            <w:p w14:paraId="2D42414D" w14:textId="77777777" w:rsidR="004E14BB" w:rsidRDefault="00000000">
                              <w:pPr>
                                <w:spacing w:before="92" w:line="240" w:lineRule="exact"/>
                                <w:ind w:left="419"/>
                                <w:rPr>
                                  <w:rFonts w:ascii="Calibri"/>
                                  <w:sz w:val="20"/>
                                </w:rPr>
                              </w:pPr>
                              <w:r>
                                <w:rPr>
                                  <w:rFonts w:ascii="Calibri"/>
                                  <w:spacing w:val="-5"/>
                                  <w:sz w:val="20"/>
                                </w:rPr>
                                <w:t>10%</w:t>
                              </w:r>
                            </w:p>
                            <w:p w14:paraId="61CFF220" w14:textId="77777777" w:rsidR="004E14BB" w:rsidRDefault="00000000">
                              <w:pPr>
                                <w:spacing w:line="201" w:lineRule="exact"/>
                                <w:rPr>
                                  <w:rFonts w:ascii="Calibri"/>
                                  <w:sz w:val="20"/>
                                </w:rPr>
                              </w:pPr>
                              <w:r>
                                <w:rPr>
                                  <w:rFonts w:ascii="Calibri"/>
                                  <w:spacing w:val="-5"/>
                                  <w:sz w:val="20"/>
                                </w:rPr>
                                <w:t>8%</w:t>
                              </w:r>
                            </w:p>
                            <w:p w14:paraId="01889696" w14:textId="77777777" w:rsidR="004E14BB" w:rsidRDefault="00000000">
                              <w:pPr>
                                <w:spacing w:line="168" w:lineRule="exact"/>
                                <w:rPr>
                                  <w:rFonts w:ascii="Calibri"/>
                                  <w:sz w:val="20"/>
                                </w:rPr>
                              </w:pPr>
                              <w:r>
                                <w:rPr>
                                  <w:rFonts w:ascii="Calibri"/>
                                  <w:spacing w:val="-5"/>
                                  <w:sz w:val="20"/>
                                </w:rPr>
                                <w:t>8%</w:t>
                              </w:r>
                            </w:p>
                            <w:p w14:paraId="7005AD9D" w14:textId="77777777" w:rsidR="004E14BB" w:rsidRDefault="00000000">
                              <w:pPr>
                                <w:spacing w:line="201" w:lineRule="exact"/>
                                <w:ind w:left="210"/>
                                <w:rPr>
                                  <w:rFonts w:ascii="Calibri"/>
                                  <w:sz w:val="20"/>
                                </w:rPr>
                              </w:pPr>
                              <w:r>
                                <w:rPr>
                                  <w:rFonts w:ascii="Calibri"/>
                                  <w:spacing w:val="-5"/>
                                  <w:sz w:val="20"/>
                                </w:rPr>
                                <w:t>9%</w:t>
                              </w:r>
                            </w:p>
                            <w:p w14:paraId="24E257EC" w14:textId="77777777" w:rsidR="004E14BB" w:rsidRDefault="00000000">
                              <w:pPr>
                                <w:spacing w:line="201" w:lineRule="exact"/>
                                <w:rPr>
                                  <w:rFonts w:ascii="Calibri"/>
                                  <w:sz w:val="20"/>
                                </w:rPr>
                              </w:pPr>
                              <w:r>
                                <w:rPr>
                                  <w:rFonts w:ascii="Calibri"/>
                                  <w:spacing w:val="-5"/>
                                  <w:sz w:val="20"/>
                                </w:rPr>
                                <w:t>8%</w:t>
                              </w:r>
                            </w:p>
                            <w:p w14:paraId="1A53CFBB" w14:textId="77777777" w:rsidR="004E14BB" w:rsidRDefault="00000000">
                              <w:pPr>
                                <w:spacing w:line="168" w:lineRule="exact"/>
                                <w:rPr>
                                  <w:rFonts w:ascii="Calibri"/>
                                  <w:sz w:val="20"/>
                                </w:rPr>
                              </w:pPr>
                              <w:r>
                                <w:rPr>
                                  <w:rFonts w:ascii="Calibri"/>
                                  <w:spacing w:val="-5"/>
                                  <w:sz w:val="20"/>
                                </w:rPr>
                                <w:t>8%</w:t>
                              </w:r>
                            </w:p>
                            <w:p w14:paraId="1C54E7FE" w14:textId="77777777" w:rsidR="004E14BB" w:rsidRDefault="00000000">
                              <w:pPr>
                                <w:spacing w:line="202" w:lineRule="exact"/>
                                <w:rPr>
                                  <w:rFonts w:ascii="Calibri"/>
                                  <w:sz w:val="20"/>
                                </w:rPr>
                              </w:pPr>
                              <w:r>
                                <w:rPr>
                                  <w:rFonts w:ascii="Calibri"/>
                                  <w:spacing w:val="-5"/>
                                  <w:sz w:val="20"/>
                                </w:rPr>
                                <w:t>8%</w:t>
                              </w:r>
                            </w:p>
                          </w:txbxContent>
                        </wps:txbx>
                        <wps:bodyPr wrap="square" lIns="0" tIns="0" rIns="0" bIns="0" rtlCol="0">
                          <a:noAutofit/>
                        </wps:bodyPr>
                      </wps:wsp>
                      <wps:wsp>
                        <wps:cNvPr id="130" name="Textbox 130"/>
                        <wps:cNvSpPr txBox="1"/>
                        <wps:spPr>
                          <a:xfrm>
                            <a:off x="3692584" y="2008981"/>
                            <a:ext cx="233679" cy="127635"/>
                          </a:xfrm>
                          <a:prstGeom prst="rect">
                            <a:avLst/>
                          </a:prstGeom>
                        </wps:spPr>
                        <wps:txbx>
                          <w:txbxContent>
                            <w:p w14:paraId="4C2848C4" w14:textId="77777777" w:rsidR="004E14BB" w:rsidRDefault="00000000">
                              <w:pPr>
                                <w:spacing w:line="200" w:lineRule="exact"/>
                                <w:rPr>
                                  <w:rFonts w:ascii="Calibri"/>
                                  <w:sz w:val="20"/>
                                </w:rPr>
                              </w:pPr>
                              <w:r>
                                <w:rPr>
                                  <w:rFonts w:ascii="Calibri"/>
                                  <w:spacing w:val="-5"/>
                                  <w:sz w:val="20"/>
                                </w:rPr>
                                <w:t>12%</w:t>
                              </w:r>
                            </w:p>
                          </w:txbxContent>
                        </wps:txbx>
                        <wps:bodyPr wrap="square" lIns="0" tIns="0" rIns="0" bIns="0" rtlCol="0">
                          <a:noAutofit/>
                        </wps:bodyPr>
                      </wps:wsp>
                      <wps:wsp>
                        <wps:cNvPr id="131" name="Textbox 131"/>
                        <wps:cNvSpPr txBox="1"/>
                        <wps:spPr>
                          <a:xfrm>
                            <a:off x="1596146" y="2370185"/>
                            <a:ext cx="324485" cy="114300"/>
                          </a:xfrm>
                          <a:prstGeom prst="rect">
                            <a:avLst/>
                          </a:prstGeom>
                        </wps:spPr>
                        <wps:txbx>
                          <w:txbxContent>
                            <w:p w14:paraId="7F55FB08" w14:textId="77777777" w:rsidR="004E14BB" w:rsidRDefault="00000000">
                              <w:pPr>
                                <w:spacing w:line="180" w:lineRule="exact"/>
                                <w:rPr>
                                  <w:rFonts w:ascii="Calibri"/>
                                  <w:sz w:val="18"/>
                                </w:rPr>
                              </w:pPr>
                              <w:r>
                                <w:rPr>
                                  <w:rFonts w:ascii="Calibri"/>
                                  <w:spacing w:val="-2"/>
                                  <w:sz w:val="18"/>
                                </w:rPr>
                                <w:t>Cardiff</w:t>
                              </w:r>
                            </w:p>
                          </w:txbxContent>
                        </wps:txbx>
                        <wps:bodyPr wrap="square" lIns="0" tIns="0" rIns="0" bIns="0" rtlCol="0">
                          <a:noAutofit/>
                        </wps:bodyPr>
                      </wps:wsp>
                      <wps:wsp>
                        <wps:cNvPr id="132" name="Textbox 132"/>
                        <wps:cNvSpPr txBox="1"/>
                        <wps:spPr>
                          <a:xfrm>
                            <a:off x="4436045" y="1953444"/>
                            <a:ext cx="271145" cy="586740"/>
                          </a:xfrm>
                          <a:prstGeom prst="rect">
                            <a:avLst/>
                          </a:prstGeom>
                        </wps:spPr>
                        <wps:txbx>
                          <w:txbxContent>
                            <w:p w14:paraId="45C79078" w14:textId="77777777" w:rsidR="004E14BB" w:rsidRDefault="00000000">
                              <w:pPr>
                                <w:spacing w:line="204" w:lineRule="exact"/>
                                <w:rPr>
                                  <w:rFonts w:ascii="Calibri"/>
                                  <w:sz w:val="20"/>
                                </w:rPr>
                              </w:pPr>
                              <w:r>
                                <w:rPr>
                                  <w:rFonts w:ascii="Calibri"/>
                                  <w:spacing w:val="-4"/>
                                  <w:sz w:val="20"/>
                                </w:rPr>
                                <w:t>2019</w:t>
                              </w:r>
                            </w:p>
                            <w:p w14:paraId="13FE255C" w14:textId="77777777" w:rsidR="004E14BB" w:rsidRDefault="00000000">
                              <w:pPr>
                                <w:spacing w:before="117"/>
                                <w:rPr>
                                  <w:rFonts w:ascii="Calibri"/>
                                  <w:sz w:val="20"/>
                                </w:rPr>
                              </w:pPr>
                              <w:r>
                                <w:rPr>
                                  <w:rFonts w:ascii="Calibri"/>
                                  <w:spacing w:val="-4"/>
                                  <w:sz w:val="20"/>
                                </w:rPr>
                                <w:t>2013</w:t>
                              </w:r>
                            </w:p>
                            <w:p w14:paraId="17EC0521" w14:textId="77777777" w:rsidR="004E14BB" w:rsidRDefault="00000000">
                              <w:pPr>
                                <w:spacing w:before="118" w:line="241" w:lineRule="exact"/>
                                <w:rPr>
                                  <w:rFonts w:ascii="Calibri"/>
                                  <w:sz w:val="20"/>
                                </w:rPr>
                              </w:pPr>
                              <w:r>
                                <w:rPr>
                                  <w:rFonts w:ascii="Calibri"/>
                                  <w:spacing w:val="-4"/>
                                  <w:sz w:val="20"/>
                                </w:rPr>
                                <w:t>2008</w:t>
                              </w:r>
                            </w:p>
                          </w:txbxContent>
                        </wps:txbx>
                        <wps:bodyPr wrap="square" lIns="0" tIns="0" rIns="0" bIns="0" rtlCol="0">
                          <a:noAutofit/>
                        </wps:bodyPr>
                      </wps:wsp>
                      <wps:wsp>
                        <wps:cNvPr id="133" name="Textbox 133"/>
                        <wps:cNvSpPr txBox="1"/>
                        <wps:spPr>
                          <a:xfrm>
                            <a:off x="1514166" y="2732421"/>
                            <a:ext cx="406400" cy="114300"/>
                          </a:xfrm>
                          <a:prstGeom prst="rect">
                            <a:avLst/>
                          </a:prstGeom>
                        </wps:spPr>
                        <wps:txbx>
                          <w:txbxContent>
                            <w:p w14:paraId="52935E91" w14:textId="77777777" w:rsidR="004E14BB" w:rsidRDefault="00000000">
                              <w:pPr>
                                <w:spacing w:line="180" w:lineRule="exact"/>
                                <w:rPr>
                                  <w:rFonts w:ascii="Calibri"/>
                                  <w:sz w:val="18"/>
                                </w:rPr>
                              </w:pPr>
                              <w:r>
                                <w:rPr>
                                  <w:rFonts w:ascii="Calibri"/>
                                  <w:spacing w:val="-2"/>
                                  <w:sz w:val="18"/>
                                </w:rPr>
                                <w:t>Glasgow</w:t>
                              </w:r>
                            </w:p>
                          </w:txbxContent>
                        </wps:txbx>
                        <wps:bodyPr wrap="square" lIns="0" tIns="0" rIns="0" bIns="0" rtlCol="0">
                          <a:noAutofit/>
                        </wps:bodyPr>
                      </wps:wsp>
                      <wps:wsp>
                        <wps:cNvPr id="134" name="Textbox 134"/>
                        <wps:cNvSpPr txBox="1"/>
                        <wps:spPr>
                          <a:xfrm>
                            <a:off x="94554" y="2989149"/>
                            <a:ext cx="3831590" cy="1427480"/>
                          </a:xfrm>
                          <a:prstGeom prst="rect">
                            <a:avLst/>
                          </a:prstGeom>
                        </wps:spPr>
                        <wps:txbx>
                          <w:txbxContent>
                            <w:p w14:paraId="5B2DDDDC" w14:textId="77777777" w:rsidR="004E14BB" w:rsidRDefault="00000000">
                              <w:pPr>
                                <w:spacing w:line="165" w:lineRule="exact"/>
                                <w:ind w:right="1171"/>
                                <w:jc w:val="right"/>
                                <w:rPr>
                                  <w:rFonts w:ascii="Calibri"/>
                                  <w:sz w:val="20"/>
                                </w:rPr>
                              </w:pPr>
                              <w:r>
                                <w:rPr>
                                  <w:rFonts w:ascii="Calibri"/>
                                  <w:spacing w:val="-5"/>
                                  <w:sz w:val="20"/>
                                </w:rPr>
                                <w:t>7%</w:t>
                              </w:r>
                            </w:p>
                            <w:p w14:paraId="09A52002" w14:textId="77777777" w:rsidR="004E14BB" w:rsidRDefault="00000000">
                              <w:pPr>
                                <w:tabs>
                                  <w:tab w:val="left" w:pos="2650"/>
                                </w:tabs>
                                <w:spacing w:line="168" w:lineRule="exact"/>
                                <w:ind w:right="1171"/>
                                <w:jc w:val="right"/>
                                <w:rPr>
                                  <w:rFonts w:ascii="Calibri"/>
                                  <w:sz w:val="20"/>
                                </w:rPr>
                              </w:pPr>
                              <w:r>
                                <w:rPr>
                                  <w:rFonts w:ascii="Calibri"/>
                                  <w:spacing w:val="-2"/>
                                  <w:position w:val="2"/>
                                  <w:sz w:val="18"/>
                                </w:rPr>
                                <w:t>Birmingham</w:t>
                              </w:r>
                              <w:r>
                                <w:rPr>
                                  <w:rFonts w:ascii="Calibri"/>
                                  <w:position w:val="2"/>
                                  <w:sz w:val="18"/>
                                </w:rPr>
                                <w:tab/>
                              </w:r>
                              <w:r>
                                <w:rPr>
                                  <w:rFonts w:ascii="Calibri"/>
                                  <w:spacing w:val="-5"/>
                                  <w:sz w:val="20"/>
                                </w:rPr>
                                <w:t>7%</w:t>
                              </w:r>
                            </w:p>
                            <w:p w14:paraId="1EC9B376" w14:textId="77777777" w:rsidR="004E14BB" w:rsidRDefault="00000000">
                              <w:pPr>
                                <w:spacing w:line="201" w:lineRule="exact"/>
                                <w:ind w:left="4825"/>
                                <w:rPr>
                                  <w:rFonts w:ascii="Calibri"/>
                                  <w:sz w:val="20"/>
                                </w:rPr>
                              </w:pPr>
                              <w:r>
                                <w:rPr>
                                  <w:rFonts w:ascii="Calibri"/>
                                  <w:spacing w:val="-5"/>
                                  <w:sz w:val="20"/>
                                </w:rPr>
                                <w:t>8%</w:t>
                              </w:r>
                            </w:p>
                            <w:p w14:paraId="3AF67B54" w14:textId="77777777" w:rsidR="004E14BB" w:rsidRDefault="00000000">
                              <w:pPr>
                                <w:spacing w:line="201" w:lineRule="exact"/>
                                <w:ind w:left="4614"/>
                                <w:rPr>
                                  <w:rFonts w:ascii="Calibri"/>
                                  <w:sz w:val="20"/>
                                </w:rPr>
                              </w:pPr>
                              <w:r>
                                <w:rPr>
                                  <w:rFonts w:ascii="Calibri"/>
                                  <w:spacing w:val="-5"/>
                                  <w:sz w:val="20"/>
                                </w:rPr>
                                <w:t>7%</w:t>
                              </w:r>
                            </w:p>
                            <w:p w14:paraId="1CE6079B" w14:textId="77777777" w:rsidR="004E14BB" w:rsidRDefault="00000000">
                              <w:pPr>
                                <w:tabs>
                                  <w:tab w:val="left" w:pos="5455"/>
                                </w:tabs>
                                <w:spacing w:line="168" w:lineRule="exact"/>
                                <w:ind w:left="2435"/>
                                <w:rPr>
                                  <w:rFonts w:ascii="Calibri"/>
                                  <w:sz w:val="20"/>
                                </w:rPr>
                              </w:pPr>
                              <w:r>
                                <w:rPr>
                                  <w:rFonts w:ascii="Calibri"/>
                                  <w:spacing w:val="-2"/>
                                  <w:position w:val="2"/>
                                  <w:sz w:val="18"/>
                                </w:rPr>
                                <w:t>Leeds</w:t>
                              </w:r>
                              <w:r>
                                <w:rPr>
                                  <w:rFonts w:ascii="Calibri"/>
                                  <w:position w:val="2"/>
                                  <w:sz w:val="18"/>
                                </w:rPr>
                                <w:tab/>
                              </w:r>
                              <w:r>
                                <w:rPr>
                                  <w:rFonts w:ascii="Calibri"/>
                                  <w:spacing w:val="-5"/>
                                  <w:sz w:val="20"/>
                                </w:rPr>
                                <w:t>11%</w:t>
                              </w:r>
                            </w:p>
                            <w:p w14:paraId="3FBE80BA" w14:textId="77777777" w:rsidR="004E14BB" w:rsidRDefault="00000000">
                              <w:pPr>
                                <w:spacing w:line="201" w:lineRule="exact"/>
                                <w:ind w:left="5666"/>
                                <w:rPr>
                                  <w:rFonts w:ascii="Calibri"/>
                                  <w:sz w:val="20"/>
                                </w:rPr>
                              </w:pPr>
                              <w:r>
                                <w:rPr>
                                  <w:rFonts w:ascii="Calibri"/>
                                  <w:spacing w:val="-5"/>
                                  <w:sz w:val="20"/>
                                </w:rPr>
                                <w:t>12%</w:t>
                              </w:r>
                            </w:p>
                            <w:p w14:paraId="0A5D3AFD" w14:textId="77777777" w:rsidR="004E14BB" w:rsidRDefault="00000000">
                              <w:pPr>
                                <w:spacing w:line="201" w:lineRule="exact"/>
                                <w:ind w:left="3983"/>
                                <w:rPr>
                                  <w:rFonts w:ascii="Calibri"/>
                                  <w:sz w:val="20"/>
                                </w:rPr>
                              </w:pPr>
                              <w:r>
                                <w:rPr>
                                  <w:rFonts w:ascii="Calibri"/>
                                  <w:spacing w:val="-5"/>
                                  <w:sz w:val="20"/>
                                </w:rPr>
                                <w:t>4%</w:t>
                              </w:r>
                            </w:p>
                            <w:p w14:paraId="35ACA01A" w14:textId="77777777" w:rsidR="004E14BB" w:rsidRDefault="00000000">
                              <w:pPr>
                                <w:tabs>
                                  <w:tab w:val="left" w:pos="3773"/>
                                </w:tabs>
                                <w:spacing w:line="168" w:lineRule="exact"/>
                                <w:ind w:left="2097"/>
                                <w:rPr>
                                  <w:rFonts w:ascii="Calibri"/>
                                  <w:sz w:val="20"/>
                                </w:rPr>
                              </w:pPr>
                              <w:r>
                                <w:rPr>
                                  <w:rFonts w:ascii="Calibri"/>
                                  <w:spacing w:val="-2"/>
                                  <w:position w:val="2"/>
                                  <w:sz w:val="18"/>
                                </w:rPr>
                                <w:t>Newcastle</w:t>
                              </w:r>
                              <w:r>
                                <w:rPr>
                                  <w:rFonts w:ascii="Calibri"/>
                                  <w:position w:val="2"/>
                                  <w:sz w:val="18"/>
                                </w:rPr>
                                <w:tab/>
                              </w:r>
                              <w:r>
                                <w:rPr>
                                  <w:rFonts w:ascii="Calibri"/>
                                  <w:spacing w:val="-5"/>
                                  <w:sz w:val="20"/>
                                </w:rPr>
                                <w:t>3%</w:t>
                              </w:r>
                            </w:p>
                            <w:p w14:paraId="3A86D505" w14:textId="77777777" w:rsidR="004E14BB" w:rsidRDefault="00000000">
                              <w:pPr>
                                <w:spacing w:line="201" w:lineRule="exact"/>
                                <w:ind w:left="5035"/>
                                <w:rPr>
                                  <w:rFonts w:ascii="Calibri"/>
                                  <w:sz w:val="20"/>
                                </w:rPr>
                              </w:pPr>
                              <w:r>
                                <w:rPr>
                                  <w:rFonts w:ascii="Calibri"/>
                                  <w:spacing w:val="-5"/>
                                  <w:sz w:val="20"/>
                                </w:rPr>
                                <w:t>9%</w:t>
                              </w:r>
                            </w:p>
                            <w:p w14:paraId="61A6F6E8" w14:textId="77777777" w:rsidR="004E14BB" w:rsidRDefault="00000000">
                              <w:pPr>
                                <w:spacing w:line="201" w:lineRule="exact"/>
                                <w:ind w:left="3352"/>
                                <w:rPr>
                                  <w:rFonts w:ascii="Calibri"/>
                                  <w:sz w:val="20"/>
                                </w:rPr>
                              </w:pPr>
                              <w:r>
                                <w:rPr>
                                  <w:rFonts w:ascii="Calibri"/>
                                  <w:spacing w:val="-5"/>
                                  <w:sz w:val="20"/>
                                </w:rPr>
                                <w:t>1%</w:t>
                              </w:r>
                            </w:p>
                            <w:p w14:paraId="5D5B172B" w14:textId="77777777" w:rsidR="004E14BB" w:rsidRDefault="00000000">
                              <w:pPr>
                                <w:tabs>
                                  <w:tab w:val="left" w:pos="3140"/>
                                </w:tabs>
                                <w:spacing w:line="168" w:lineRule="exact"/>
                                <w:rPr>
                                  <w:rFonts w:ascii="Calibri"/>
                                  <w:sz w:val="20"/>
                                </w:rPr>
                              </w:pPr>
                              <w:proofErr w:type="spellStart"/>
                              <w:r>
                                <w:rPr>
                                  <w:rFonts w:ascii="Calibri"/>
                                  <w:position w:val="2"/>
                                  <w:sz w:val="18"/>
                                </w:rPr>
                                <w:t>Acas</w:t>
                              </w:r>
                              <w:proofErr w:type="spellEnd"/>
                              <w:r>
                                <w:rPr>
                                  <w:rFonts w:ascii="Calibri"/>
                                  <w:spacing w:val="-3"/>
                                  <w:position w:val="2"/>
                                  <w:sz w:val="18"/>
                                </w:rPr>
                                <w:t xml:space="preserve"> </w:t>
                              </w:r>
                              <w:r>
                                <w:rPr>
                                  <w:rFonts w:ascii="Calibri"/>
                                  <w:position w:val="2"/>
                                  <w:sz w:val="18"/>
                                </w:rPr>
                                <w:t>National/Advisory</w:t>
                              </w:r>
                              <w:r>
                                <w:rPr>
                                  <w:rFonts w:ascii="Calibri"/>
                                  <w:spacing w:val="-3"/>
                                  <w:position w:val="2"/>
                                  <w:sz w:val="18"/>
                                </w:rPr>
                                <w:t xml:space="preserve"> </w:t>
                              </w:r>
                              <w:r>
                                <w:rPr>
                                  <w:rFonts w:ascii="Calibri"/>
                                  <w:position w:val="2"/>
                                  <w:sz w:val="18"/>
                                </w:rPr>
                                <w:t>&amp;</w:t>
                              </w:r>
                              <w:r>
                                <w:rPr>
                                  <w:rFonts w:ascii="Calibri"/>
                                  <w:spacing w:val="-3"/>
                                  <w:position w:val="2"/>
                                  <w:sz w:val="18"/>
                                </w:rPr>
                                <w:t xml:space="preserve"> </w:t>
                              </w:r>
                              <w:r>
                                <w:rPr>
                                  <w:rFonts w:ascii="Calibri"/>
                                  <w:spacing w:val="-2"/>
                                  <w:position w:val="2"/>
                                  <w:sz w:val="18"/>
                                </w:rPr>
                                <w:t>International</w:t>
                              </w:r>
                              <w:r>
                                <w:rPr>
                                  <w:rFonts w:ascii="Calibri"/>
                                  <w:position w:val="2"/>
                                  <w:sz w:val="18"/>
                                </w:rPr>
                                <w:tab/>
                              </w:r>
                              <w:r>
                                <w:rPr>
                                  <w:rFonts w:ascii="Calibri"/>
                                  <w:spacing w:val="-5"/>
                                  <w:sz w:val="20"/>
                                </w:rPr>
                                <w:t>NA</w:t>
                              </w:r>
                            </w:p>
                            <w:p w14:paraId="0A94B440" w14:textId="77777777" w:rsidR="004E14BB" w:rsidRDefault="00000000">
                              <w:pPr>
                                <w:spacing w:line="202" w:lineRule="exact"/>
                                <w:ind w:left="493"/>
                                <w:jc w:val="center"/>
                                <w:rPr>
                                  <w:rFonts w:ascii="Calibri"/>
                                  <w:sz w:val="20"/>
                                </w:rPr>
                              </w:pPr>
                              <w:r>
                                <w:rPr>
                                  <w:rFonts w:ascii="Calibri"/>
                                  <w:spacing w:val="-5"/>
                                  <w:sz w:val="20"/>
                                </w:rPr>
                                <w:t>NA</w:t>
                              </w:r>
                            </w:p>
                          </w:txbxContent>
                        </wps:txbx>
                        <wps:bodyPr wrap="square" lIns="0" tIns="0" rIns="0" bIns="0" rtlCol="0">
                          <a:noAutofit/>
                        </wps:bodyPr>
                      </wps:wsp>
                    </wpg:wgp>
                  </a:graphicData>
                </a:graphic>
              </wp:anchor>
            </w:drawing>
          </mc:Choice>
          <mc:Fallback>
            <w:pict>
              <v:group w14:anchorId="17FEC094" id="Group 55" o:spid="_x0000_s1075" style="position:absolute;margin-left:142.5pt;margin-top:8.75pt;width:379.45pt;height:356.2pt;z-index:-15726592;mso-wrap-distance-left:0;mso-wrap-distance-right:0;mso-position-horizontal-relative:page" coordsize="48190,45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kL3OWPRIAAD0SAAAUAAAAZHJzL21lZGlhL2ltYWdlMi5wbmeJUE5HDQoa&#10;CgAAAA1JSERSAAABDQAAAaEIBgAAAHvM4Z0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">
                <v:shape id="Image 56" o:spid="_x0000_s1076" type="#_x0000_t75" style="position:absolute;left:20132;top:716;width:16451;height:41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">
                  <v:imagedata r:id="rId144" o:title=""/>
                </v:shape>
                <v:shape id="Image 57" o:spid="_x0000_s1077" type="#_x0000_t75" style="position:absolute;left:20132;top:1783;width:24467;height:38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">
                  <v:imagedata r:id="rId145" o:title=""/>
                </v:shape>
                <v:shape id="Image 58" o:spid="_x0000_s1078" type="#_x0000_t75" style="position:absolute;left:20132;top:2842;width:19126;height:3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">
                  <v:imagedata r:id="rId146" o:title=""/>
                </v:shape>
                <v:shape id="Graphic 59" o:spid="_x0000_s1079" style="position:absolute;left:20137;top:899;width:16040;height:40913;visibility:visible;mso-wrap-style:square;v-text-anchor:top" coordsize="1604010,409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" path="m133540,3984498l,3984498r,106692l133540,4091190r,-106692xem534352,3622573l,3622573r,105905l534352,3728478r,-105905xem935151,3259836l,3259836r,106692l935151,3366528r,-106692xem935151,2897911l,2897911r,106667l935151,3004578r,-106667xem1069276,2535174l,2535174r,106692l1069276,2641866r,-106692xem1069276,2173249l,2173249r,106667l1069276,2279916r,-106667xem1202613,1811299l,1811299r,106667l1202613,1917966r,-106667xem1335976,1448574l,1448574r,106680l1335976,1555254r,-106680xem1335976,1086624l,1086624r,106680l1335976,1193304r,-106680xem1603438,724674l,724674,,830592r1603438,l1603438,724674xem1603438,361962l,361962,,468642r1603438,l1603438,361962xem1603438,l,,,106692r1603438,l1603438,xe" fillcolor="#0039a6" stroked="f">
                  <v:path arrowok="t"/>
                </v:shape>
                <v:shape id="Graphic 60" o:spid="_x0000_s1080" style="position:absolute;left:20137;top:1966;width:24054;height:37287;visibility:visible;mso-wrap-style:square;v-text-anchor:top" coordsize="2405380,372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" path="m401002,3621760l,3621760r,106693l401002,3728453r,-106693xem801814,1448549l,1448549r,106680l801814,1555229r,-106680xem801814,l,,,105905r801814,l801814,xem935151,2897873l,2897873r,105918l935151,3003791r,-105918xem1069276,2535161l,2535161r,106680l1069276,2641841r,-106680xem1069276,2173211l,2173211r,106680l1069276,2279891r,-106680xem1069276,1086586l,1086586r,106693l1069276,1193279r,-106693xem1470075,3259823l,3259823r,106680l1470075,3366503r,-106680xem1603438,1811261l,1811261r,105918l1603438,1917179r,-105918xem1603438,361924l,361924,,468617r1603438,l1603438,361924xem2405037,723887l,723887,,830567r2405037,l2405037,723887xe" fillcolor="#8b6cd0" stroked="f">
                  <v:path arrowok="t"/>
                </v:shape>
                <v:shape id="Graphic 61" o:spid="_x0000_s1081" style="position:absolute;left:20137;top:3025;width:18714;height:37293;visibility:visible;mso-wrap-style:square;v-text-anchor:top" coordsize="1871345,372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" path="m534352,1087399l,1087399r,105905l534352,1193304r,-105905xem801814,l,,,106692r801814,l801814,xem1069276,2897911l,2897911r,106667l1069276,3004578r,-106667xem1069276,2535961l,2535961r,106667l1069276,2642628r,-106667xem1202613,3622560l,3622560r,106680l1202613,3729240r,-106680xem1202613,2173986l,2173986r,106692l1202613,2280678r,-106692xem1202613,724662l,724662,,831354r1202613,l1202613,724662xem1335976,1811299l,1811299r,106667l1335976,1917966r,-106667xem1335976,1449324l,1449324r,106692l1335976,1556016r,-106692xem1603438,3260610l,3260610r,106680l1603438,3367290r,-106680xem1870900,362737l,362737,,469404r1870900,l1870900,362737xe" fillcolor="#d10074" stroked="f">
                  <v:path arrowok="t"/>
                </v:shape>
                <v:shape id="Graphic 62" o:spid="_x0000_s1082" style="position:absolute;left:20137;top:684;width:13;height:43472;visibility:visible;mso-wrap-style:square;v-text-anchor:top" coordsize="1270,434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" path="m,l,4346829e" filled="f" strokecolor="#858585">
                  <v:path arrowok="t"/>
                </v:shape>
                <v:shape id="Image 63" o:spid="_x0000_s1083" type="#_x0000_t75" style="position:absolute;left:35882;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">
                  <v:imagedata r:id="rId147" o:title=""/>
                </v:shape>
                <v:shape id="Image 64" o:spid="_x0000_s1084" type="#_x0000_t75" style="position:absolute;left:35882;top:3619;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">
                  <v:imagedata r:id="rId148" o:title=""/>
                </v:shape>
                <v:shape id="Image 65" o:spid="_x0000_s1085" type="#_x0000_t75" style="position:absolute;left:35882;top:724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">
                  <v:imagedata r:id="rId149" o:title=""/>
                </v:shape>
                <v:shape id="Image 66" o:spid="_x0000_s1086" type="#_x0000_t75" style="position:absolute;left:33207;top:10866;width:429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">
                  <v:imagedata r:id="rId150" o:title=""/>
                </v:shape>
                <v:shape id="Image 67" o:spid="_x0000_s1087" type="#_x0000_t75" style="position:absolute;left:33207;top:14493;width:429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">
                  <v:imagedata r:id="rId151" o:title=""/>
                </v:shape>
                <v:shape id="Image 68" o:spid="_x0000_s1088" type="#_x0000_t75" style="position:absolute;left:31882;top:1811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">
                  <v:imagedata r:id="rId152" o:title=""/>
                </v:shape>
                <v:shape id="Image 69" o:spid="_x0000_s1089" type="#_x0000_t75" style="position:absolute;left:30540;top:21732;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">
                  <v:imagedata r:id="rId153" o:title=""/>
                </v:shape>
                <v:shape id="Image 70" o:spid="_x0000_s1090" type="#_x0000_t75" style="position:absolute;left:30540;top:25359;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">
                  <v:imagedata r:id="rId154" o:title=""/>
                </v:shape>
                <v:shape id="Image 71" o:spid="_x0000_s1091" type="#_x0000_t75" style="position:absolute;left:29207;top:2897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">
                  <v:imagedata r:id="rId155" o:title=""/>
                </v:shape>
                <v:shape id="Image 72" o:spid="_x0000_s1092" type="#_x0000_t75" style="position:absolute;left:29207;top:3259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">
                  <v:imagedata r:id="rId156" o:title=""/>
                </v:shape>
                <v:shape id="Image 73" o:spid="_x0000_s1093" type="#_x0000_t75" style="position:absolute;left:25199;top:3622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">
                  <v:imagedata r:id="rId157" o:title=""/>
                </v:shape>
                <v:shape id="Image 74" o:spid="_x0000_s1094" type="#_x0000_t75" style="position:absolute;left:21191;top:39844;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">
                  <v:imagedata r:id="rId158" o:title=""/>
                </v:shape>
                <v:shape id="Image 75" o:spid="_x0000_s1095" type="#_x0000_t75" style="position:absolute;left:27873;top:106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">
                  <v:imagedata r:id="rId159" o:title=""/>
                </v:shape>
                <v:shape id="Image 76" o:spid="_x0000_s1096" type="#_x0000_t75" style="position:absolute;left:35882;top:468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">
                  <v:imagedata r:id="rId160" o:title=""/>
                </v:shape>
                <v:shape id="Image 77" o:spid="_x0000_s1097" type="#_x0000_t75" style="position:absolute;left:43898;top:831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">
                  <v:imagedata r:id="rId161" o:title=""/>
                </v:shape>
                <v:shape id="Image 78" o:spid="_x0000_s1098" type="#_x0000_t75" style="position:absolute;left:30540;top:1193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">
                  <v:imagedata r:id="rId162" o:title=""/>
                </v:shape>
                <v:shape id="Image 79" o:spid="_x0000_s1099" type="#_x0000_t75" style="position:absolute;left:27873;top:1555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">
                  <v:imagedata r:id="rId163" o:title=""/>
                </v:shape>
                <v:shape id="Image 80" o:spid="_x0000_s1100" type="#_x0000_t75" style="position:absolute;left:35882;top:19179;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">
                  <v:imagedata r:id="rId164" o:title=""/>
                </v:shape>
                <v:shape id="Image 81" o:spid="_x0000_s1101" type="#_x0000_t75" style="position:absolute;left:30540;top:22799;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">
                  <v:imagedata r:id="rId165" o:title=""/>
                </v:shape>
                <v:shape id="Image 82" o:spid="_x0000_s1102" type="#_x0000_t75" style="position:absolute;left:30540;top:26418;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">
                  <v:imagedata r:id="rId166" o:title=""/>
                </v:shape>
                <v:shape id="Image 83" o:spid="_x0000_s1103" type="#_x0000_t75" style="position:absolute;left:29207;top:3004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">
                  <v:imagedata r:id="rId167" o:title=""/>
                </v:shape>
                <v:shape id="Image 84" o:spid="_x0000_s1104" type="#_x0000_t75" style="position:absolute;left:34549;top:33665;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">
                  <v:imagedata r:id="rId168" o:title=""/>
                </v:shape>
                <v:shape id="Image 85" o:spid="_x0000_s1105" type="#_x0000_t75" style="position:absolute;left:23858;top:3729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">
                  <v:imagedata r:id="rId169" o:title=""/>
                </v:shape>
                <v:shape id="Image 86" o:spid="_x0000_s1106" type="#_x0000_t75" style="position:absolute;left:19850;top:40911;width:365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">
                  <v:imagedata r:id="rId170" o:title=""/>
                </v:shape>
                <v:shape id="Image 87" o:spid="_x0000_s1107" type="#_x0000_t75" style="position:absolute;left:27873;top:2133;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">
                  <v:imagedata r:id="rId171" o:title=""/>
                </v:shape>
                <v:shape id="Image 88" o:spid="_x0000_s1108" type="#_x0000_t75" style="position:absolute;left:38557;top:5753;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">
                  <v:imagedata r:id="rId172" o:title=""/>
                </v:shape>
                <v:shape id="Image 89" o:spid="_x0000_s1109" type="#_x0000_t75" style="position:absolute;left:31882;top:937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">
                  <v:imagedata r:id="rId173" o:title=""/>
                </v:shape>
                <v:shape id="Image 90" o:spid="_x0000_s1110" type="#_x0000_t75" style="position:absolute;left:25199;top:1299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">
                  <v:imagedata r:id="rId157" o:title=""/>
                </v:shape>
                <v:shape id="Image 91" o:spid="_x0000_s1111" type="#_x0000_t75" style="position:absolute;left:33207;top:16619;width:429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">
                  <v:imagedata r:id="rId150" o:title=""/>
                </v:shape>
                <v:shape id="Image 92" o:spid="_x0000_s1112" type="#_x0000_t75" style="position:absolute;left:33207;top:20246;width:429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">
                  <v:imagedata r:id="rId151" o:title=""/>
                </v:shape>
                <v:shape id="Image 93" o:spid="_x0000_s1113" type="#_x0000_t75" style="position:absolute;left:31882;top:2386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">
                  <v:imagedata r:id="rId152" o:title=""/>
                </v:shape>
                <v:shape id="Image 94" o:spid="_x0000_s1114" type="#_x0000_t75" style="position:absolute;left:30540;top:27485;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">
                  <v:imagedata r:id="rId153" o:title=""/>
                </v:shape>
                <v:shape id="Image 95" o:spid="_x0000_s1115" type="#_x0000_t75" style="position:absolute;left:30540;top:3111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">
                  <v:imagedata r:id="rId154" o:title=""/>
                </v:shape>
                <v:shape id="Image 96" o:spid="_x0000_s1116" type="#_x0000_t75" style="position:absolute;left:35882;top:34731;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">
                  <v:imagedata r:id="rId147" o:title=""/>
                </v:shape>
                <v:shape id="Image 97" o:spid="_x0000_s1117" type="#_x0000_t75" style="position:absolute;left:31882;top:3835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">
                  <v:imagedata r:id="rId173" o:title=""/>
                </v:shape>
                <v:shape id="Image 98" o:spid="_x0000_s1118" type="#_x0000_t75" style="position:absolute;left:19850;top:41978;width:365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">
                  <v:imagedata r:id="rId174" o:title=""/>
                </v:shape>
                <v:shape id="Image 99" o:spid="_x0000_s1119" type="#_x0000_t75" style="position:absolute;left:15148;top:1135;width:4877;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">
                  <v:imagedata r:id="rId175" o:title=""/>
                </v:shape>
                <v:shape id="Image 100" o:spid="_x0000_s1120" type="#_x0000_t75" style="position:absolute;left:14638;top:4754;width:5387;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">
                  <v:imagedata r:id="rId176" o:title=""/>
                </v:shape>
                <v:shape id="Image 101" o:spid="_x0000_s1121" type="#_x0000_t75" style="position:absolute;left:9258;top:8382;width:10767;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">
                  <v:imagedata r:id="rId177" o:title=""/>
                </v:shape>
                <v:shape id="Image 102" o:spid="_x0000_s1122" type="#_x0000_t75" style="position:absolute;left:10241;top:12001;width:978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">
                  <v:imagedata r:id="rId178" o:title=""/>
                </v:shape>
                <v:shape id="Image 103" o:spid="_x0000_s1123" type="#_x0000_t75" style="position:absolute;left:12557;top:15621;width:7468;height: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">
                  <v:imagedata r:id="rId179" o:title=""/>
                </v:shape>
                <v:shape id="Image 104" o:spid="_x0000_s1124" type="#_x0000_t75" style="position:absolute;left:12733;top:19248;width:7292;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">
                  <v:imagedata r:id="rId180" o:title=""/>
                </v:shape>
                <v:shape id="Image 105" o:spid="_x0000_s1125" type="#_x0000_t75" style="position:absolute;left:15011;top:22867;width:501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">
                  <v:imagedata r:id="rId181" o:title=""/>
                </v:shape>
                <v:shape id="Image 106" o:spid="_x0000_s1126" type="#_x0000_t75" style="position:absolute;left:14196;top:26494;width:5836;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">
                  <v:imagedata r:id="rId182" o:title=""/>
                </v:shape>
                <v:shape id="Image 107" o:spid="_x0000_s1127" type="#_x0000_t75" style="position:absolute;left:12473;top:30114;width:7559;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">
                  <v:imagedata r:id="rId183" o:title=""/>
                </v:shape>
                <v:shape id="Image 108" o:spid="_x0000_s1128" type="#_x0000_t75" style="position:absolute;left:15460;top:33733;width:4565;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">
                  <v:imagedata r:id="rId184" o:title=""/>
                </v:shape>
                <v:shape id="Image 109" o:spid="_x0000_s1129" type="#_x0000_t75" style="position:absolute;left:13312;top:37360;width:671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">
                  <v:imagedata r:id="rId185" o:title=""/>
                </v:shape>
                <v:shape id="Image 110" o:spid="_x0000_s1130" type="#_x0000_t75" style="position:absolute;top:40980;width:20032;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">
                  <v:imagedata r:id="rId186" o:title=""/>
                </v:shape>
                <v:shape id="Graphic 111" o:spid="_x0000_s1131" style="position:absolute;left:43361;top:19773;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" path="m69748,l,,,69748r69748,l69748,xe" fillcolor="#0039a6" stroked="f">
                  <v:path arrowok="t"/>
                </v:shape>
                <v:shape id="Image 112" o:spid="_x0000_s1132" type="#_x0000_t75" style="position:absolute;left:43319;top:18623;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">
                  <v:imagedata r:id="rId187" o:title=""/>
                </v:shape>
                <v:shape id="Graphic 113" o:spid="_x0000_s1133" style="position:absolute;left:43361;top:22070;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" path="m69748,l,,,69748r69748,l69748,xe" fillcolor="#8b6cd0" stroked="f">
                  <v:path arrowok="t"/>
                </v:shape>
                <v:shape id="Image 114" o:spid="_x0000_s1134" type="#_x0000_t75" style="position:absolute;left:43319;top:20916;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">
                  <v:imagedata r:id="rId188" o:title=""/>
                </v:shape>
                <v:shape id="Graphic 115" o:spid="_x0000_s1135" style="position:absolute;left:43361;top:24366;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" path="m69748,l,,,69748r69748,l69748,xe" fillcolor="#d10074" stroked="f">
                  <v:path arrowok="t"/>
                </v:shape>
                <v:shape id="Image 116" o:spid="_x0000_s1136" type="#_x0000_t75" style="position:absolute;left:43319;top:23218;width:4664;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">
                  <v:imagedata r:id="rId189" o:title=""/>
                </v:shape>
                <v:shape id="Textbox 117" o:spid="_x0000_s1137" type="#_x0000_t202" style="position:absolute;left:36925;top:912;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05F4443B" w14:textId="77777777" w:rsidR="004E14BB" w:rsidRDefault="00000000">
                        <w:pPr>
                          <w:spacing w:line="200" w:lineRule="exact"/>
                          <w:rPr>
                            <w:rFonts w:ascii="Calibri"/>
                            <w:sz w:val="20"/>
                          </w:rPr>
                        </w:pPr>
                        <w:r>
                          <w:rPr>
                            <w:rFonts w:ascii="Calibri"/>
                            <w:spacing w:val="-5"/>
                            <w:sz w:val="20"/>
                          </w:rPr>
                          <w:t>12%</w:t>
                        </w:r>
                      </w:p>
                    </w:txbxContent>
                  </v:textbox>
                </v:shape>
                <v:shape id="Textbox 118" o:spid="_x0000_s1138" type="#_x0000_t202" style="position:absolute;left:16099;top:1967;width:310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6117FDDC" w14:textId="77777777" w:rsidR="004E14BB" w:rsidRDefault="00000000">
                        <w:pPr>
                          <w:spacing w:line="180" w:lineRule="exact"/>
                          <w:rPr>
                            <w:rFonts w:ascii="Calibri"/>
                            <w:sz w:val="18"/>
                          </w:rPr>
                        </w:pPr>
                        <w:r>
                          <w:rPr>
                            <w:rFonts w:ascii="Calibri"/>
                            <w:spacing w:val="-2"/>
                            <w:sz w:val="18"/>
                          </w:rPr>
                          <w:t>Bristol</w:t>
                        </w:r>
                      </w:p>
                    </w:txbxContent>
                  </v:textbox>
                </v:shape>
                <v:shape id="Textbox 119" o:spid="_x0000_s1139" type="#_x0000_t202" style="position:absolute;left:28914;top:1977;width:1689;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0172C2F7" w14:textId="77777777" w:rsidR="004E14BB" w:rsidRDefault="00000000">
                        <w:pPr>
                          <w:spacing w:line="166" w:lineRule="exact"/>
                          <w:rPr>
                            <w:rFonts w:ascii="Calibri"/>
                            <w:sz w:val="20"/>
                          </w:rPr>
                        </w:pPr>
                        <w:r>
                          <w:rPr>
                            <w:rFonts w:ascii="Calibri"/>
                            <w:spacing w:val="-5"/>
                            <w:sz w:val="20"/>
                          </w:rPr>
                          <w:t>6%</w:t>
                        </w:r>
                      </w:p>
                      <w:p w14:paraId="2AAE3867" w14:textId="77777777" w:rsidR="004E14BB" w:rsidRDefault="00000000">
                        <w:pPr>
                          <w:spacing w:line="202" w:lineRule="exact"/>
                          <w:rPr>
                            <w:rFonts w:ascii="Calibri"/>
                            <w:sz w:val="20"/>
                          </w:rPr>
                        </w:pPr>
                        <w:r>
                          <w:rPr>
                            <w:rFonts w:ascii="Calibri"/>
                            <w:spacing w:val="-5"/>
                            <w:sz w:val="20"/>
                          </w:rPr>
                          <w:t>6%</w:t>
                        </w:r>
                      </w:p>
                    </w:txbxContent>
                  </v:textbox>
                </v:shape>
                <v:shape id="Textbox 120" o:spid="_x0000_s1140" type="#_x0000_t202" style="position:absolute;left:15589;top:4534;width:23673;height:2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0CE0117F" w14:textId="77777777" w:rsidR="004E14BB" w:rsidRDefault="00000000">
                        <w:pPr>
                          <w:spacing w:line="165" w:lineRule="exact"/>
                          <w:ind w:right="18"/>
                          <w:jc w:val="right"/>
                          <w:rPr>
                            <w:rFonts w:ascii="Calibri"/>
                            <w:sz w:val="20"/>
                          </w:rPr>
                        </w:pPr>
                        <w:r>
                          <w:rPr>
                            <w:rFonts w:ascii="Calibri"/>
                            <w:spacing w:val="-5"/>
                            <w:sz w:val="20"/>
                          </w:rPr>
                          <w:t>12%</w:t>
                        </w:r>
                      </w:p>
                      <w:p w14:paraId="0B0BE95E" w14:textId="77777777" w:rsidR="004E14BB" w:rsidRDefault="00000000">
                        <w:pPr>
                          <w:tabs>
                            <w:tab w:val="left" w:pos="3359"/>
                          </w:tabs>
                          <w:spacing w:line="203" w:lineRule="exact"/>
                          <w:ind w:right="18"/>
                          <w:jc w:val="right"/>
                          <w:rPr>
                            <w:rFonts w:ascii="Calibri"/>
                            <w:sz w:val="20"/>
                          </w:rPr>
                        </w:pPr>
                        <w:r>
                          <w:rPr>
                            <w:rFonts w:ascii="Calibri"/>
                            <w:spacing w:val="-2"/>
                            <w:position w:val="2"/>
                            <w:sz w:val="18"/>
                          </w:rPr>
                          <w:t>London</w:t>
                        </w:r>
                        <w:r>
                          <w:rPr>
                            <w:rFonts w:ascii="Calibri"/>
                            <w:position w:val="2"/>
                            <w:sz w:val="18"/>
                          </w:rPr>
                          <w:tab/>
                        </w:r>
                        <w:r>
                          <w:rPr>
                            <w:rFonts w:ascii="Calibri"/>
                            <w:spacing w:val="-5"/>
                            <w:sz w:val="20"/>
                          </w:rPr>
                          <w:t>12%</w:t>
                        </w:r>
                      </w:p>
                    </w:txbxContent>
                  </v:textbox>
                </v:shape>
                <v:shape id="Textbox 121" o:spid="_x0000_s1141" type="#_x0000_t202" style="position:absolute;left:39598;top:6665;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9CD3C0D" w14:textId="77777777" w:rsidR="004E14BB" w:rsidRDefault="00000000">
                        <w:pPr>
                          <w:spacing w:line="200" w:lineRule="exact"/>
                          <w:rPr>
                            <w:rFonts w:ascii="Calibri"/>
                            <w:sz w:val="20"/>
                          </w:rPr>
                        </w:pPr>
                        <w:r>
                          <w:rPr>
                            <w:rFonts w:ascii="Calibri"/>
                            <w:spacing w:val="-5"/>
                            <w:sz w:val="20"/>
                          </w:rPr>
                          <w:t>14%</w:t>
                        </w:r>
                      </w:p>
                    </w:txbxContent>
                  </v:textbox>
                </v:shape>
                <v:shape id="Textbox 122" o:spid="_x0000_s1142" type="#_x0000_t202" style="position:absolute;left:36925;top:8157;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4C0CCB90" w14:textId="77777777" w:rsidR="004E14BB" w:rsidRDefault="00000000">
                        <w:pPr>
                          <w:spacing w:line="200" w:lineRule="exact"/>
                          <w:rPr>
                            <w:rFonts w:ascii="Calibri"/>
                            <w:sz w:val="20"/>
                          </w:rPr>
                        </w:pPr>
                        <w:r>
                          <w:rPr>
                            <w:rFonts w:ascii="Calibri"/>
                            <w:spacing w:val="-5"/>
                            <w:sz w:val="20"/>
                          </w:rPr>
                          <w:t>12%</w:t>
                        </w:r>
                      </w:p>
                    </w:txbxContent>
                  </v:textbox>
                </v:shape>
                <v:shape id="Textbox 123" o:spid="_x0000_s1143" type="#_x0000_t202" style="position:absolute;left:10205;top:9212;width:900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315CD120" w14:textId="77777777" w:rsidR="004E14BB" w:rsidRDefault="00000000">
                        <w:pPr>
                          <w:spacing w:line="180" w:lineRule="exact"/>
                          <w:rPr>
                            <w:rFonts w:ascii="Calibri"/>
                            <w:sz w:val="18"/>
                          </w:rPr>
                        </w:pPr>
                        <w:proofErr w:type="gramStart"/>
                        <w:r>
                          <w:rPr>
                            <w:rFonts w:ascii="Calibri"/>
                            <w:sz w:val="18"/>
                          </w:rPr>
                          <w:t>South</w:t>
                        </w:r>
                        <w:r>
                          <w:rPr>
                            <w:rFonts w:ascii="Calibri"/>
                            <w:spacing w:val="-2"/>
                            <w:sz w:val="18"/>
                          </w:rPr>
                          <w:t xml:space="preserve"> </w:t>
                        </w:r>
                        <w:r>
                          <w:rPr>
                            <w:rFonts w:ascii="Calibri"/>
                            <w:sz w:val="18"/>
                          </w:rPr>
                          <w:t>East</w:t>
                        </w:r>
                        <w:proofErr w:type="gramEnd"/>
                        <w:r>
                          <w:rPr>
                            <w:rFonts w:ascii="Calibri"/>
                            <w:spacing w:val="-2"/>
                            <w:sz w:val="18"/>
                          </w:rPr>
                          <w:t xml:space="preserve"> England</w:t>
                        </w:r>
                      </w:p>
                    </w:txbxContent>
                  </v:textbox>
                </v:shape>
                <v:shape id="Textbox 124" o:spid="_x0000_s1144" type="#_x0000_t202" style="position:absolute;left:44943;top:9222;width:233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42028124" w14:textId="77777777" w:rsidR="004E14BB" w:rsidRDefault="00000000">
                        <w:pPr>
                          <w:spacing w:line="200" w:lineRule="exact"/>
                          <w:rPr>
                            <w:rFonts w:ascii="Calibri"/>
                            <w:sz w:val="20"/>
                          </w:rPr>
                        </w:pPr>
                        <w:r>
                          <w:rPr>
                            <w:rFonts w:ascii="Calibri"/>
                            <w:spacing w:val="-5"/>
                            <w:sz w:val="20"/>
                          </w:rPr>
                          <w:t>18%</w:t>
                        </w:r>
                      </w:p>
                    </w:txbxContent>
                  </v:textbox>
                </v:shape>
                <v:shape id="Textbox 125" o:spid="_x0000_s1145" type="#_x0000_t202" style="position:absolute;left:11192;top:10288;width:25400;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128C344C" w14:textId="77777777" w:rsidR="004E14BB" w:rsidRDefault="00000000">
                        <w:pPr>
                          <w:spacing w:line="199" w:lineRule="exact"/>
                          <w:ind w:left="3422"/>
                          <w:rPr>
                            <w:rFonts w:ascii="Calibri"/>
                            <w:sz w:val="20"/>
                          </w:rPr>
                        </w:pPr>
                        <w:r>
                          <w:rPr>
                            <w:rFonts w:ascii="Calibri"/>
                            <w:spacing w:val="-5"/>
                            <w:sz w:val="20"/>
                          </w:rPr>
                          <w:t>9%</w:t>
                        </w:r>
                      </w:p>
                      <w:p w14:paraId="27BEF64B" w14:textId="77777777" w:rsidR="004E14BB" w:rsidRDefault="00000000">
                        <w:pPr>
                          <w:spacing w:line="201" w:lineRule="exact"/>
                          <w:ind w:left="3631"/>
                          <w:rPr>
                            <w:rFonts w:ascii="Calibri"/>
                            <w:sz w:val="20"/>
                          </w:rPr>
                        </w:pPr>
                        <w:r>
                          <w:rPr>
                            <w:rFonts w:ascii="Calibri"/>
                            <w:spacing w:val="-5"/>
                            <w:sz w:val="20"/>
                          </w:rPr>
                          <w:t>10%</w:t>
                        </w:r>
                      </w:p>
                      <w:p w14:paraId="63FB54F0" w14:textId="77777777" w:rsidR="004E14BB" w:rsidRDefault="00000000">
                        <w:pPr>
                          <w:tabs>
                            <w:tab w:val="left" w:pos="3211"/>
                          </w:tabs>
                          <w:spacing w:line="168" w:lineRule="exact"/>
                          <w:rPr>
                            <w:rFonts w:ascii="Calibri"/>
                            <w:sz w:val="20"/>
                          </w:rPr>
                        </w:pPr>
                        <w:r>
                          <w:rPr>
                            <w:rFonts w:ascii="Calibri"/>
                            <w:position w:val="2"/>
                            <w:sz w:val="18"/>
                          </w:rPr>
                          <w:t>Bury</w:t>
                        </w:r>
                        <w:r>
                          <w:rPr>
                            <w:rFonts w:ascii="Calibri"/>
                            <w:spacing w:val="-1"/>
                            <w:position w:val="2"/>
                            <w:sz w:val="18"/>
                          </w:rPr>
                          <w:t xml:space="preserve"> </w:t>
                        </w:r>
                        <w:r>
                          <w:rPr>
                            <w:rFonts w:ascii="Calibri"/>
                            <w:position w:val="2"/>
                            <w:sz w:val="18"/>
                          </w:rPr>
                          <w:t>St</w:t>
                        </w:r>
                        <w:r>
                          <w:rPr>
                            <w:rFonts w:ascii="Calibri"/>
                            <w:spacing w:val="-1"/>
                            <w:position w:val="2"/>
                            <w:sz w:val="18"/>
                          </w:rPr>
                          <w:t xml:space="preserve"> </w:t>
                        </w:r>
                        <w:r>
                          <w:rPr>
                            <w:rFonts w:ascii="Calibri"/>
                            <w:spacing w:val="-2"/>
                            <w:position w:val="2"/>
                            <w:sz w:val="18"/>
                          </w:rPr>
                          <w:t>Edmunds</w:t>
                        </w:r>
                        <w:r>
                          <w:rPr>
                            <w:rFonts w:ascii="Calibri"/>
                            <w:position w:val="2"/>
                            <w:sz w:val="18"/>
                          </w:rPr>
                          <w:tab/>
                        </w:r>
                        <w:r>
                          <w:rPr>
                            <w:rFonts w:ascii="Calibri"/>
                            <w:spacing w:val="-5"/>
                            <w:sz w:val="20"/>
                          </w:rPr>
                          <w:t>8%</w:t>
                        </w:r>
                      </w:p>
                      <w:p w14:paraId="3BF67625" w14:textId="77777777" w:rsidR="004E14BB" w:rsidRDefault="00000000">
                        <w:pPr>
                          <w:spacing w:line="202" w:lineRule="exact"/>
                          <w:ind w:left="2369"/>
                          <w:rPr>
                            <w:rFonts w:ascii="Calibri"/>
                            <w:sz w:val="20"/>
                          </w:rPr>
                        </w:pPr>
                        <w:r>
                          <w:rPr>
                            <w:rFonts w:ascii="Calibri"/>
                            <w:spacing w:val="-5"/>
                            <w:sz w:val="20"/>
                          </w:rPr>
                          <w:t>4%</w:t>
                        </w:r>
                      </w:p>
                    </w:txbxContent>
                  </v:textbox>
                </v:shape>
                <v:shape id="Textbox 126" o:spid="_x0000_s1146" type="#_x0000_t202" style="position:absolute;left:13509;top:16457;width:570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3FCF4E0B" w14:textId="77777777" w:rsidR="004E14BB" w:rsidRDefault="00000000">
                        <w:pPr>
                          <w:spacing w:line="180" w:lineRule="exact"/>
                          <w:rPr>
                            <w:rFonts w:ascii="Calibri"/>
                            <w:sz w:val="18"/>
                          </w:rPr>
                        </w:pPr>
                        <w:r>
                          <w:rPr>
                            <w:rFonts w:ascii="Calibri"/>
                            <w:spacing w:val="-2"/>
                            <w:sz w:val="18"/>
                          </w:rPr>
                          <w:t>Nottingham</w:t>
                        </w:r>
                      </w:p>
                    </w:txbxContent>
                  </v:textbox>
                </v:shape>
                <v:shape id="Textbox 127" o:spid="_x0000_s1147" type="#_x0000_t202" style="position:absolute;left:28914;top:16467;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6EBC4360" w14:textId="77777777" w:rsidR="004E14BB" w:rsidRDefault="00000000">
                        <w:pPr>
                          <w:spacing w:line="200" w:lineRule="exact"/>
                          <w:rPr>
                            <w:rFonts w:ascii="Calibri"/>
                            <w:sz w:val="20"/>
                          </w:rPr>
                        </w:pPr>
                        <w:r>
                          <w:rPr>
                            <w:rFonts w:ascii="Calibri"/>
                            <w:spacing w:val="-5"/>
                            <w:sz w:val="20"/>
                          </w:rPr>
                          <w:t>6%</w:t>
                        </w:r>
                      </w:p>
                    </w:txbxContent>
                  </v:textbox>
                </v:shape>
                <v:shape id="Textbox 128" o:spid="_x0000_s1148" type="#_x0000_t202" style="position:absolute;left:13680;top:20079;width:552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71BA1A79" w14:textId="77777777" w:rsidR="004E14BB" w:rsidRDefault="00000000">
                        <w:pPr>
                          <w:spacing w:line="180" w:lineRule="exact"/>
                          <w:rPr>
                            <w:rFonts w:ascii="Calibri"/>
                            <w:sz w:val="18"/>
                          </w:rPr>
                        </w:pPr>
                        <w:proofErr w:type="gramStart"/>
                        <w:r>
                          <w:rPr>
                            <w:rFonts w:ascii="Calibri"/>
                            <w:sz w:val="18"/>
                          </w:rPr>
                          <w:t>North</w:t>
                        </w:r>
                        <w:r>
                          <w:rPr>
                            <w:rFonts w:ascii="Calibri"/>
                            <w:spacing w:val="-3"/>
                            <w:sz w:val="18"/>
                          </w:rPr>
                          <w:t xml:space="preserve"> </w:t>
                        </w:r>
                        <w:r>
                          <w:rPr>
                            <w:rFonts w:ascii="Calibri"/>
                            <w:spacing w:val="-4"/>
                            <w:sz w:val="18"/>
                          </w:rPr>
                          <w:t>West</w:t>
                        </w:r>
                        <w:proofErr w:type="gramEnd"/>
                      </w:p>
                    </w:txbxContent>
                  </v:textbox>
                </v:shape>
                <v:shape id="Textbox 129" o:spid="_x0000_s1149" type="#_x0000_t202" style="position:absolute;left:31586;top:15402;width:5004;height:1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2B349544" w14:textId="77777777" w:rsidR="004E14BB" w:rsidRDefault="00000000">
                        <w:pPr>
                          <w:spacing w:line="204" w:lineRule="exact"/>
                          <w:ind w:left="419"/>
                          <w:rPr>
                            <w:rFonts w:ascii="Calibri"/>
                            <w:sz w:val="20"/>
                          </w:rPr>
                        </w:pPr>
                        <w:r>
                          <w:rPr>
                            <w:rFonts w:ascii="Calibri"/>
                            <w:spacing w:val="-5"/>
                            <w:sz w:val="20"/>
                          </w:rPr>
                          <w:t>10%</w:t>
                        </w:r>
                      </w:p>
                      <w:p w14:paraId="1B4F1B96" w14:textId="77777777" w:rsidR="004E14BB" w:rsidRDefault="00000000">
                        <w:pPr>
                          <w:spacing w:before="91" w:line="240" w:lineRule="exact"/>
                          <w:ind w:left="419"/>
                          <w:rPr>
                            <w:rFonts w:ascii="Calibri"/>
                            <w:sz w:val="20"/>
                          </w:rPr>
                        </w:pPr>
                        <w:r>
                          <w:rPr>
                            <w:rFonts w:ascii="Calibri"/>
                            <w:spacing w:val="-5"/>
                            <w:sz w:val="20"/>
                          </w:rPr>
                          <w:t>10%</w:t>
                        </w:r>
                      </w:p>
                      <w:p w14:paraId="44E200B7" w14:textId="77777777" w:rsidR="004E14BB" w:rsidRDefault="00000000">
                        <w:pPr>
                          <w:spacing w:line="240" w:lineRule="exact"/>
                          <w:ind w:left="210"/>
                          <w:rPr>
                            <w:rFonts w:ascii="Calibri"/>
                            <w:sz w:val="20"/>
                          </w:rPr>
                        </w:pPr>
                        <w:r>
                          <w:rPr>
                            <w:rFonts w:ascii="Calibri"/>
                            <w:spacing w:val="-5"/>
                            <w:sz w:val="20"/>
                          </w:rPr>
                          <w:t>9%</w:t>
                        </w:r>
                      </w:p>
                      <w:p w14:paraId="2D42414D" w14:textId="77777777" w:rsidR="004E14BB" w:rsidRDefault="00000000">
                        <w:pPr>
                          <w:spacing w:before="92" w:line="240" w:lineRule="exact"/>
                          <w:ind w:left="419"/>
                          <w:rPr>
                            <w:rFonts w:ascii="Calibri"/>
                            <w:sz w:val="20"/>
                          </w:rPr>
                        </w:pPr>
                        <w:r>
                          <w:rPr>
                            <w:rFonts w:ascii="Calibri"/>
                            <w:spacing w:val="-5"/>
                            <w:sz w:val="20"/>
                          </w:rPr>
                          <w:t>10%</w:t>
                        </w:r>
                      </w:p>
                      <w:p w14:paraId="61CFF220" w14:textId="77777777" w:rsidR="004E14BB" w:rsidRDefault="00000000">
                        <w:pPr>
                          <w:spacing w:line="201" w:lineRule="exact"/>
                          <w:rPr>
                            <w:rFonts w:ascii="Calibri"/>
                            <w:sz w:val="20"/>
                          </w:rPr>
                        </w:pPr>
                        <w:r>
                          <w:rPr>
                            <w:rFonts w:ascii="Calibri"/>
                            <w:spacing w:val="-5"/>
                            <w:sz w:val="20"/>
                          </w:rPr>
                          <w:t>8%</w:t>
                        </w:r>
                      </w:p>
                      <w:p w14:paraId="01889696" w14:textId="77777777" w:rsidR="004E14BB" w:rsidRDefault="00000000">
                        <w:pPr>
                          <w:spacing w:line="168" w:lineRule="exact"/>
                          <w:rPr>
                            <w:rFonts w:ascii="Calibri"/>
                            <w:sz w:val="20"/>
                          </w:rPr>
                        </w:pPr>
                        <w:r>
                          <w:rPr>
                            <w:rFonts w:ascii="Calibri"/>
                            <w:spacing w:val="-5"/>
                            <w:sz w:val="20"/>
                          </w:rPr>
                          <w:t>8%</w:t>
                        </w:r>
                      </w:p>
                      <w:p w14:paraId="7005AD9D" w14:textId="77777777" w:rsidR="004E14BB" w:rsidRDefault="00000000">
                        <w:pPr>
                          <w:spacing w:line="201" w:lineRule="exact"/>
                          <w:ind w:left="210"/>
                          <w:rPr>
                            <w:rFonts w:ascii="Calibri"/>
                            <w:sz w:val="20"/>
                          </w:rPr>
                        </w:pPr>
                        <w:r>
                          <w:rPr>
                            <w:rFonts w:ascii="Calibri"/>
                            <w:spacing w:val="-5"/>
                            <w:sz w:val="20"/>
                          </w:rPr>
                          <w:t>9%</w:t>
                        </w:r>
                      </w:p>
                      <w:p w14:paraId="24E257EC" w14:textId="77777777" w:rsidR="004E14BB" w:rsidRDefault="00000000">
                        <w:pPr>
                          <w:spacing w:line="201" w:lineRule="exact"/>
                          <w:rPr>
                            <w:rFonts w:ascii="Calibri"/>
                            <w:sz w:val="20"/>
                          </w:rPr>
                        </w:pPr>
                        <w:r>
                          <w:rPr>
                            <w:rFonts w:ascii="Calibri"/>
                            <w:spacing w:val="-5"/>
                            <w:sz w:val="20"/>
                          </w:rPr>
                          <w:t>8%</w:t>
                        </w:r>
                      </w:p>
                      <w:p w14:paraId="1A53CFBB" w14:textId="77777777" w:rsidR="004E14BB" w:rsidRDefault="00000000">
                        <w:pPr>
                          <w:spacing w:line="168" w:lineRule="exact"/>
                          <w:rPr>
                            <w:rFonts w:ascii="Calibri"/>
                            <w:sz w:val="20"/>
                          </w:rPr>
                        </w:pPr>
                        <w:r>
                          <w:rPr>
                            <w:rFonts w:ascii="Calibri"/>
                            <w:spacing w:val="-5"/>
                            <w:sz w:val="20"/>
                          </w:rPr>
                          <w:t>8%</w:t>
                        </w:r>
                      </w:p>
                      <w:p w14:paraId="1C54E7FE" w14:textId="77777777" w:rsidR="004E14BB" w:rsidRDefault="00000000">
                        <w:pPr>
                          <w:spacing w:line="202" w:lineRule="exact"/>
                          <w:rPr>
                            <w:rFonts w:ascii="Calibri"/>
                            <w:sz w:val="20"/>
                          </w:rPr>
                        </w:pPr>
                        <w:r>
                          <w:rPr>
                            <w:rFonts w:ascii="Calibri"/>
                            <w:spacing w:val="-5"/>
                            <w:sz w:val="20"/>
                          </w:rPr>
                          <w:t>8%</w:t>
                        </w:r>
                      </w:p>
                    </w:txbxContent>
                  </v:textbox>
                </v:shape>
                <v:shape id="Textbox 130" o:spid="_x0000_s1150" type="#_x0000_t202" style="position:absolute;left:36925;top:20089;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4C2848C4" w14:textId="77777777" w:rsidR="004E14BB" w:rsidRDefault="00000000">
                        <w:pPr>
                          <w:spacing w:line="200" w:lineRule="exact"/>
                          <w:rPr>
                            <w:rFonts w:ascii="Calibri"/>
                            <w:sz w:val="20"/>
                          </w:rPr>
                        </w:pPr>
                        <w:r>
                          <w:rPr>
                            <w:rFonts w:ascii="Calibri"/>
                            <w:spacing w:val="-5"/>
                            <w:sz w:val="20"/>
                          </w:rPr>
                          <w:t>12%</w:t>
                        </w:r>
                      </w:p>
                    </w:txbxContent>
                  </v:textbox>
                </v:shape>
                <v:shape id="Textbox 131" o:spid="_x0000_s1151" type="#_x0000_t202" style="position:absolute;left:15961;top:23701;width:32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7F55FB08" w14:textId="77777777" w:rsidR="004E14BB" w:rsidRDefault="00000000">
                        <w:pPr>
                          <w:spacing w:line="180" w:lineRule="exact"/>
                          <w:rPr>
                            <w:rFonts w:ascii="Calibri"/>
                            <w:sz w:val="18"/>
                          </w:rPr>
                        </w:pPr>
                        <w:r>
                          <w:rPr>
                            <w:rFonts w:ascii="Calibri"/>
                            <w:spacing w:val="-2"/>
                            <w:sz w:val="18"/>
                          </w:rPr>
                          <w:t>Cardiff</w:t>
                        </w:r>
                      </w:p>
                    </w:txbxContent>
                  </v:textbox>
                </v:shape>
                <v:shape id="Textbox 132" o:spid="_x0000_s1152" type="#_x0000_t202" style="position:absolute;left:44360;top:19534;width:2711;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45C79078" w14:textId="77777777" w:rsidR="004E14BB" w:rsidRDefault="00000000">
                        <w:pPr>
                          <w:spacing w:line="204" w:lineRule="exact"/>
                          <w:rPr>
                            <w:rFonts w:ascii="Calibri"/>
                            <w:sz w:val="20"/>
                          </w:rPr>
                        </w:pPr>
                        <w:r>
                          <w:rPr>
                            <w:rFonts w:ascii="Calibri"/>
                            <w:spacing w:val="-4"/>
                            <w:sz w:val="20"/>
                          </w:rPr>
                          <w:t>2019</w:t>
                        </w:r>
                      </w:p>
                      <w:p w14:paraId="13FE255C" w14:textId="77777777" w:rsidR="004E14BB" w:rsidRDefault="00000000">
                        <w:pPr>
                          <w:spacing w:before="117"/>
                          <w:rPr>
                            <w:rFonts w:ascii="Calibri"/>
                            <w:sz w:val="20"/>
                          </w:rPr>
                        </w:pPr>
                        <w:r>
                          <w:rPr>
                            <w:rFonts w:ascii="Calibri"/>
                            <w:spacing w:val="-4"/>
                            <w:sz w:val="20"/>
                          </w:rPr>
                          <w:t>2013</w:t>
                        </w:r>
                      </w:p>
                      <w:p w14:paraId="17EC0521" w14:textId="77777777" w:rsidR="004E14BB" w:rsidRDefault="00000000">
                        <w:pPr>
                          <w:spacing w:before="118" w:line="241" w:lineRule="exact"/>
                          <w:rPr>
                            <w:rFonts w:ascii="Calibri"/>
                            <w:sz w:val="20"/>
                          </w:rPr>
                        </w:pPr>
                        <w:r>
                          <w:rPr>
                            <w:rFonts w:ascii="Calibri"/>
                            <w:spacing w:val="-4"/>
                            <w:sz w:val="20"/>
                          </w:rPr>
                          <w:t>2008</w:t>
                        </w:r>
                      </w:p>
                    </w:txbxContent>
                  </v:textbox>
                </v:shape>
                <v:shape id="Textbox 133" o:spid="_x0000_s1153" type="#_x0000_t202" style="position:absolute;left:15141;top:27324;width:406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52935E91" w14:textId="77777777" w:rsidR="004E14BB" w:rsidRDefault="00000000">
                        <w:pPr>
                          <w:spacing w:line="180" w:lineRule="exact"/>
                          <w:rPr>
                            <w:rFonts w:ascii="Calibri"/>
                            <w:sz w:val="18"/>
                          </w:rPr>
                        </w:pPr>
                        <w:r>
                          <w:rPr>
                            <w:rFonts w:ascii="Calibri"/>
                            <w:spacing w:val="-2"/>
                            <w:sz w:val="18"/>
                          </w:rPr>
                          <w:t>Glasgow</w:t>
                        </w:r>
                      </w:p>
                    </w:txbxContent>
                  </v:textbox>
                </v:shape>
                <v:shape id="Textbox 134" o:spid="_x0000_s1154" type="#_x0000_t202" style="position:absolute;left:945;top:29891;width:38316;height:1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5B2DDDDC" w14:textId="77777777" w:rsidR="004E14BB" w:rsidRDefault="00000000">
                        <w:pPr>
                          <w:spacing w:line="165" w:lineRule="exact"/>
                          <w:ind w:right="1171"/>
                          <w:jc w:val="right"/>
                          <w:rPr>
                            <w:rFonts w:ascii="Calibri"/>
                            <w:sz w:val="20"/>
                          </w:rPr>
                        </w:pPr>
                        <w:r>
                          <w:rPr>
                            <w:rFonts w:ascii="Calibri"/>
                            <w:spacing w:val="-5"/>
                            <w:sz w:val="20"/>
                          </w:rPr>
                          <w:t>7%</w:t>
                        </w:r>
                      </w:p>
                      <w:p w14:paraId="09A52002" w14:textId="77777777" w:rsidR="004E14BB" w:rsidRDefault="00000000">
                        <w:pPr>
                          <w:tabs>
                            <w:tab w:val="left" w:pos="2650"/>
                          </w:tabs>
                          <w:spacing w:line="168" w:lineRule="exact"/>
                          <w:ind w:right="1171"/>
                          <w:jc w:val="right"/>
                          <w:rPr>
                            <w:rFonts w:ascii="Calibri"/>
                            <w:sz w:val="20"/>
                          </w:rPr>
                        </w:pPr>
                        <w:r>
                          <w:rPr>
                            <w:rFonts w:ascii="Calibri"/>
                            <w:spacing w:val="-2"/>
                            <w:position w:val="2"/>
                            <w:sz w:val="18"/>
                          </w:rPr>
                          <w:t>Birmingham</w:t>
                        </w:r>
                        <w:r>
                          <w:rPr>
                            <w:rFonts w:ascii="Calibri"/>
                            <w:position w:val="2"/>
                            <w:sz w:val="18"/>
                          </w:rPr>
                          <w:tab/>
                        </w:r>
                        <w:r>
                          <w:rPr>
                            <w:rFonts w:ascii="Calibri"/>
                            <w:spacing w:val="-5"/>
                            <w:sz w:val="20"/>
                          </w:rPr>
                          <w:t>7%</w:t>
                        </w:r>
                      </w:p>
                      <w:p w14:paraId="1EC9B376" w14:textId="77777777" w:rsidR="004E14BB" w:rsidRDefault="00000000">
                        <w:pPr>
                          <w:spacing w:line="201" w:lineRule="exact"/>
                          <w:ind w:left="4825"/>
                          <w:rPr>
                            <w:rFonts w:ascii="Calibri"/>
                            <w:sz w:val="20"/>
                          </w:rPr>
                        </w:pPr>
                        <w:r>
                          <w:rPr>
                            <w:rFonts w:ascii="Calibri"/>
                            <w:spacing w:val="-5"/>
                            <w:sz w:val="20"/>
                          </w:rPr>
                          <w:t>8%</w:t>
                        </w:r>
                      </w:p>
                      <w:p w14:paraId="3AF67B54" w14:textId="77777777" w:rsidR="004E14BB" w:rsidRDefault="00000000">
                        <w:pPr>
                          <w:spacing w:line="201" w:lineRule="exact"/>
                          <w:ind w:left="4614"/>
                          <w:rPr>
                            <w:rFonts w:ascii="Calibri"/>
                            <w:sz w:val="20"/>
                          </w:rPr>
                        </w:pPr>
                        <w:r>
                          <w:rPr>
                            <w:rFonts w:ascii="Calibri"/>
                            <w:spacing w:val="-5"/>
                            <w:sz w:val="20"/>
                          </w:rPr>
                          <w:t>7%</w:t>
                        </w:r>
                      </w:p>
                      <w:p w14:paraId="1CE6079B" w14:textId="77777777" w:rsidR="004E14BB" w:rsidRDefault="00000000">
                        <w:pPr>
                          <w:tabs>
                            <w:tab w:val="left" w:pos="5455"/>
                          </w:tabs>
                          <w:spacing w:line="168" w:lineRule="exact"/>
                          <w:ind w:left="2435"/>
                          <w:rPr>
                            <w:rFonts w:ascii="Calibri"/>
                            <w:sz w:val="20"/>
                          </w:rPr>
                        </w:pPr>
                        <w:r>
                          <w:rPr>
                            <w:rFonts w:ascii="Calibri"/>
                            <w:spacing w:val="-2"/>
                            <w:position w:val="2"/>
                            <w:sz w:val="18"/>
                          </w:rPr>
                          <w:t>Leeds</w:t>
                        </w:r>
                        <w:r>
                          <w:rPr>
                            <w:rFonts w:ascii="Calibri"/>
                            <w:position w:val="2"/>
                            <w:sz w:val="18"/>
                          </w:rPr>
                          <w:tab/>
                        </w:r>
                        <w:r>
                          <w:rPr>
                            <w:rFonts w:ascii="Calibri"/>
                            <w:spacing w:val="-5"/>
                            <w:sz w:val="20"/>
                          </w:rPr>
                          <w:t>11%</w:t>
                        </w:r>
                      </w:p>
                      <w:p w14:paraId="3FBE80BA" w14:textId="77777777" w:rsidR="004E14BB" w:rsidRDefault="00000000">
                        <w:pPr>
                          <w:spacing w:line="201" w:lineRule="exact"/>
                          <w:ind w:left="5666"/>
                          <w:rPr>
                            <w:rFonts w:ascii="Calibri"/>
                            <w:sz w:val="20"/>
                          </w:rPr>
                        </w:pPr>
                        <w:r>
                          <w:rPr>
                            <w:rFonts w:ascii="Calibri"/>
                            <w:spacing w:val="-5"/>
                            <w:sz w:val="20"/>
                          </w:rPr>
                          <w:t>12%</w:t>
                        </w:r>
                      </w:p>
                      <w:p w14:paraId="0A5D3AFD" w14:textId="77777777" w:rsidR="004E14BB" w:rsidRDefault="00000000">
                        <w:pPr>
                          <w:spacing w:line="201" w:lineRule="exact"/>
                          <w:ind w:left="3983"/>
                          <w:rPr>
                            <w:rFonts w:ascii="Calibri"/>
                            <w:sz w:val="20"/>
                          </w:rPr>
                        </w:pPr>
                        <w:r>
                          <w:rPr>
                            <w:rFonts w:ascii="Calibri"/>
                            <w:spacing w:val="-5"/>
                            <w:sz w:val="20"/>
                          </w:rPr>
                          <w:t>4%</w:t>
                        </w:r>
                      </w:p>
                      <w:p w14:paraId="35ACA01A" w14:textId="77777777" w:rsidR="004E14BB" w:rsidRDefault="00000000">
                        <w:pPr>
                          <w:tabs>
                            <w:tab w:val="left" w:pos="3773"/>
                          </w:tabs>
                          <w:spacing w:line="168" w:lineRule="exact"/>
                          <w:ind w:left="2097"/>
                          <w:rPr>
                            <w:rFonts w:ascii="Calibri"/>
                            <w:sz w:val="20"/>
                          </w:rPr>
                        </w:pPr>
                        <w:r>
                          <w:rPr>
                            <w:rFonts w:ascii="Calibri"/>
                            <w:spacing w:val="-2"/>
                            <w:position w:val="2"/>
                            <w:sz w:val="18"/>
                          </w:rPr>
                          <w:t>Newcastle</w:t>
                        </w:r>
                        <w:r>
                          <w:rPr>
                            <w:rFonts w:ascii="Calibri"/>
                            <w:position w:val="2"/>
                            <w:sz w:val="18"/>
                          </w:rPr>
                          <w:tab/>
                        </w:r>
                        <w:r>
                          <w:rPr>
                            <w:rFonts w:ascii="Calibri"/>
                            <w:spacing w:val="-5"/>
                            <w:sz w:val="20"/>
                          </w:rPr>
                          <w:t>3%</w:t>
                        </w:r>
                      </w:p>
                      <w:p w14:paraId="3A86D505" w14:textId="77777777" w:rsidR="004E14BB" w:rsidRDefault="00000000">
                        <w:pPr>
                          <w:spacing w:line="201" w:lineRule="exact"/>
                          <w:ind w:left="5035"/>
                          <w:rPr>
                            <w:rFonts w:ascii="Calibri"/>
                            <w:sz w:val="20"/>
                          </w:rPr>
                        </w:pPr>
                        <w:r>
                          <w:rPr>
                            <w:rFonts w:ascii="Calibri"/>
                            <w:spacing w:val="-5"/>
                            <w:sz w:val="20"/>
                          </w:rPr>
                          <w:t>9%</w:t>
                        </w:r>
                      </w:p>
                      <w:p w14:paraId="61A6F6E8" w14:textId="77777777" w:rsidR="004E14BB" w:rsidRDefault="00000000">
                        <w:pPr>
                          <w:spacing w:line="201" w:lineRule="exact"/>
                          <w:ind w:left="3352"/>
                          <w:rPr>
                            <w:rFonts w:ascii="Calibri"/>
                            <w:sz w:val="20"/>
                          </w:rPr>
                        </w:pPr>
                        <w:r>
                          <w:rPr>
                            <w:rFonts w:ascii="Calibri"/>
                            <w:spacing w:val="-5"/>
                            <w:sz w:val="20"/>
                          </w:rPr>
                          <w:t>1%</w:t>
                        </w:r>
                      </w:p>
                      <w:p w14:paraId="5D5B172B" w14:textId="77777777" w:rsidR="004E14BB" w:rsidRDefault="00000000">
                        <w:pPr>
                          <w:tabs>
                            <w:tab w:val="left" w:pos="3140"/>
                          </w:tabs>
                          <w:spacing w:line="168" w:lineRule="exact"/>
                          <w:rPr>
                            <w:rFonts w:ascii="Calibri"/>
                            <w:sz w:val="20"/>
                          </w:rPr>
                        </w:pPr>
                        <w:proofErr w:type="spellStart"/>
                        <w:r>
                          <w:rPr>
                            <w:rFonts w:ascii="Calibri"/>
                            <w:position w:val="2"/>
                            <w:sz w:val="18"/>
                          </w:rPr>
                          <w:t>Acas</w:t>
                        </w:r>
                        <w:proofErr w:type="spellEnd"/>
                        <w:r>
                          <w:rPr>
                            <w:rFonts w:ascii="Calibri"/>
                            <w:spacing w:val="-3"/>
                            <w:position w:val="2"/>
                            <w:sz w:val="18"/>
                          </w:rPr>
                          <w:t xml:space="preserve"> </w:t>
                        </w:r>
                        <w:r>
                          <w:rPr>
                            <w:rFonts w:ascii="Calibri"/>
                            <w:position w:val="2"/>
                            <w:sz w:val="18"/>
                          </w:rPr>
                          <w:t>National/Advisory</w:t>
                        </w:r>
                        <w:r>
                          <w:rPr>
                            <w:rFonts w:ascii="Calibri"/>
                            <w:spacing w:val="-3"/>
                            <w:position w:val="2"/>
                            <w:sz w:val="18"/>
                          </w:rPr>
                          <w:t xml:space="preserve"> </w:t>
                        </w:r>
                        <w:r>
                          <w:rPr>
                            <w:rFonts w:ascii="Calibri"/>
                            <w:position w:val="2"/>
                            <w:sz w:val="18"/>
                          </w:rPr>
                          <w:t>&amp;</w:t>
                        </w:r>
                        <w:r>
                          <w:rPr>
                            <w:rFonts w:ascii="Calibri"/>
                            <w:spacing w:val="-3"/>
                            <w:position w:val="2"/>
                            <w:sz w:val="18"/>
                          </w:rPr>
                          <w:t xml:space="preserve"> </w:t>
                        </w:r>
                        <w:r>
                          <w:rPr>
                            <w:rFonts w:ascii="Calibri"/>
                            <w:spacing w:val="-2"/>
                            <w:position w:val="2"/>
                            <w:sz w:val="18"/>
                          </w:rPr>
                          <w:t>International</w:t>
                        </w:r>
                        <w:r>
                          <w:rPr>
                            <w:rFonts w:ascii="Calibri"/>
                            <w:position w:val="2"/>
                            <w:sz w:val="18"/>
                          </w:rPr>
                          <w:tab/>
                        </w:r>
                        <w:r>
                          <w:rPr>
                            <w:rFonts w:ascii="Calibri"/>
                            <w:spacing w:val="-5"/>
                            <w:sz w:val="20"/>
                          </w:rPr>
                          <w:t>NA</w:t>
                        </w:r>
                      </w:p>
                      <w:p w14:paraId="0A94B440" w14:textId="77777777" w:rsidR="004E14BB" w:rsidRDefault="00000000">
                        <w:pPr>
                          <w:spacing w:line="202" w:lineRule="exact"/>
                          <w:ind w:left="493"/>
                          <w:jc w:val="center"/>
                          <w:rPr>
                            <w:rFonts w:ascii="Calibri"/>
                            <w:sz w:val="20"/>
                          </w:rPr>
                        </w:pPr>
                        <w:r>
                          <w:rPr>
                            <w:rFonts w:ascii="Calibri"/>
                            <w:spacing w:val="-5"/>
                            <w:sz w:val="20"/>
                          </w:rPr>
                          <w:t>NA</w:t>
                        </w:r>
                      </w:p>
                    </w:txbxContent>
                  </v:textbox>
                </v:shape>
                <w10:wrap type="topAndBottom" anchorx="page"/>
              </v:group>
            </w:pict>
          </mc:Fallback>
        </mc:AlternateContent>
      </w:r>
    </w:p>
    <w:p w14:paraId="0DEBFDFC" w14:textId="77777777" w:rsidR="004E14BB" w:rsidRDefault="00000000">
      <w:pPr>
        <w:spacing w:before="79"/>
        <w:ind w:left="958"/>
        <w:rPr>
          <w:sz w:val="20"/>
        </w:rPr>
      </w:pPr>
      <w:r>
        <w:rPr>
          <w:sz w:val="20"/>
        </w:rPr>
        <w:t>Sample</w:t>
      </w:r>
      <w:r>
        <w:rPr>
          <w:spacing w:val="-6"/>
          <w:sz w:val="20"/>
        </w:rPr>
        <w:t xml:space="preserve"> </w:t>
      </w:r>
      <w:r>
        <w:rPr>
          <w:sz w:val="20"/>
        </w:rPr>
        <w:t>information</w:t>
      </w:r>
      <w:r>
        <w:rPr>
          <w:spacing w:val="-2"/>
          <w:sz w:val="20"/>
        </w:rPr>
        <w:t xml:space="preserve"> </w:t>
      </w:r>
      <w:r>
        <w:rPr>
          <w:sz w:val="20"/>
        </w:rPr>
        <w:t>Base:</w:t>
      </w:r>
      <w:r>
        <w:rPr>
          <w:spacing w:val="65"/>
          <w:sz w:val="20"/>
        </w:rPr>
        <w:t xml:space="preserve"> </w:t>
      </w:r>
      <w:r>
        <w:rPr>
          <w:sz w:val="20"/>
        </w:rPr>
        <w:t>2019</w:t>
      </w:r>
      <w:r>
        <w:rPr>
          <w:spacing w:val="-3"/>
          <w:sz w:val="20"/>
        </w:rPr>
        <w:t xml:space="preserve"> </w:t>
      </w:r>
      <w:r>
        <w:rPr>
          <w:sz w:val="20"/>
        </w:rPr>
        <w:t>=</w:t>
      </w:r>
      <w:r>
        <w:rPr>
          <w:spacing w:val="-4"/>
          <w:sz w:val="20"/>
        </w:rPr>
        <w:t xml:space="preserve"> </w:t>
      </w:r>
      <w:r>
        <w:rPr>
          <w:sz w:val="20"/>
        </w:rPr>
        <w:t>385;</w:t>
      </w:r>
      <w:r>
        <w:rPr>
          <w:spacing w:val="-2"/>
          <w:sz w:val="20"/>
        </w:rPr>
        <w:t xml:space="preserve"> </w:t>
      </w:r>
      <w:r>
        <w:rPr>
          <w:sz w:val="20"/>
        </w:rPr>
        <w:t>2013</w:t>
      </w:r>
      <w:r>
        <w:rPr>
          <w:spacing w:val="-4"/>
          <w:sz w:val="20"/>
        </w:rPr>
        <w:t xml:space="preserve"> </w:t>
      </w:r>
      <w:r>
        <w:rPr>
          <w:sz w:val="20"/>
        </w:rPr>
        <w:t>=</w:t>
      </w:r>
      <w:r>
        <w:rPr>
          <w:spacing w:val="-2"/>
          <w:sz w:val="20"/>
        </w:rPr>
        <w:t xml:space="preserve"> </w:t>
      </w:r>
      <w:r>
        <w:rPr>
          <w:sz w:val="20"/>
        </w:rPr>
        <w:t>404;</w:t>
      </w:r>
      <w:r>
        <w:rPr>
          <w:spacing w:val="-3"/>
          <w:sz w:val="20"/>
        </w:rPr>
        <w:t xml:space="preserve"> </w:t>
      </w:r>
      <w:r>
        <w:rPr>
          <w:sz w:val="20"/>
        </w:rPr>
        <w:t>2008</w:t>
      </w:r>
      <w:r>
        <w:rPr>
          <w:spacing w:val="-3"/>
          <w:sz w:val="20"/>
        </w:rPr>
        <w:t xml:space="preserve"> </w:t>
      </w:r>
      <w:r>
        <w:rPr>
          <w:sz w:val="20"/>
        </w:rPr>
        <w:t>=</w:t>
      </w:r>
      <w:r>
        <w:rPr>
          <w:spacing w:val="-3"/>
          <w:sz w:val="20"/>
        </w:rPr>
        <w:t xml:space="preserve"> </w:t>
      </w:r>
      <w:r>
        <w:rPr>
          <w:sz w:val="20"/>
        </w:rPr>
        <w:t>418</w:t>
      </w:r>
      <w:r>
        <w:rPr>
          <w:spacing w:val="-3"/>
          <w:sz w:val="20"/>
        </w:rPr>
        <w:t xml:space="preserve"> </w:t>
      </w:r>
      <w:r>
        <w:rPr>
          <w:sz w:val="20"/>
        </w:rPr>
        <w:t>(all</w:t>
      </w:r>
      <w:r>
        <w:rPr>
          <w:spacing w:val="-3"/>
          <w:sz w:val="20"/>
        </w:rPr>
        <w:t xml:space="preserve"> </w:t>
      </w:r>
      <w:r>
        <w:rPr>
          <w:spacing w:val="-2"/>
          <w:sz w:val="20"/>
        </w:rPr>
        <w:t>respondents)</w:t>
      </w:r>
    </w:p>
    <w:p w14:paraId="317B7335" w14:textId="77777777" w:rsidR="004E14BB" w:rsidRDefault="004E14BB">
      <w:pPr>
        <w:rPr>
          <w:sz w:val="20"/>
        </w:rPr>
        <w:sectPr w:rsidR="004E14BB">
          <w:pgSz w:w="11910" w:h="16840"/>
          <w:pgMar w:top="1740" w:right="380" w:bottom="920" w:left="460" w:header="0" w:footer="730" w:gutter="0"/>
          <w:cols w:space="720"/>
        </w:sectPr>
      </w:pPr>
    </w:p>
    <w:p w14:paraId="67FF76BE" w14:textId="77777777" w:rsidR="004E14BB" w:rsidRDefault="00000000">
      <w:pPr>
        <w:pStyle w:val="Heading5"/>
        <w:spacing w:before="85"/>
      </w:pPr>
      <w:bookmarkStart w:id="31" w:name="Industry"/>
      <w:bookmarkEnd w:id="31"/>
      <w:r>
        <w:rPr>
          <w:spacing w:val="-2"/>
        </w:rPr>
        <w:lastRenderedPageBreak/>
        <w:t>Industry</w:t>
      </w:r>
    </w:p>
    <w:p w14:paraId="4E7B4398" w14:textId="77777777" w:rsidR="004E14BB" w:rsidRDefault="00000000">
      <w:pPr>
        <w:pStyle w:val="BodyText"/>
        <w:spacing w:before="160" w:line="276" w:lineRule="auto"/>
        <w:ind w:left="958" w:right="1058"/>
        <w:jc w:val="both"/>
      </w:pPr>
      <w:r>
        <w:t>As in 2013, respondents were asked which industry their business operates in. This year, the Standard Industrial Classification 2007 (SIC 2007) was used to define the industry sectors represented by respondents</w:t>
      </w:r>
      <w:hyperlink w:anchor="_bookmark59" w:history="1">
        <w:r>
          <w:rPr>
            <w:vertAlign w:val="superscript"/>
          </w:rPr>
          <w:t>5</w:t>
        </w:r>
      </w:hyperlink>
      <w:r>
        <w:t xml:space="preserve">. One in seven respondents represent </w:t>
      </w:r>
      <w:proofErr w:type="spellStart"/>
      <w:r>
        <w:t>organisations</w:t>
      </w:r>
      <w:proofErr w:type="spellEnd"/>
      <w:r>
        <w:t xml:space="preserve"> operating within the public administration and </w:t>
      </w:r>
      <w:proofErr w:type="spellStart"/>
      <w:r>
        <w:t>defence</w:t>
      </w:r>
      <w:proofErr w:type="spellEnd"/>
      <w:r>
        <w:t xml:space="preserve"> sector (15%).</w:t>
      </w:r>
    </w:p>
    <w:p w14:paraId="69DCFFA0" w14:textId="77777777" w:rsidR="004E14BB" w:rsidRDefault="00000000">
      <w:pPr>
        <w:pStyle w:val="BodyText"/>
        <w:spacing w:before="120" w:line="276" w:lineRule="auto"/>
        <w:ind w:left="958" w:right="1056"/>
        <w:jc w:val="both"/>
      </w:pPr>
      <w:r>
        <w:t>Public</w:t>
      </w:r>
      <w:r>
        <w:rPr>
          <w:spacing w:val="-4"/>
        </w:rPr>
        <w:t xml:space="preserve"> </w:t>
      </w:r>
      <w:r>
        <w:t>administration</w:t>
      </w:r>
      <w:r>
        <w:rPr>
          <w:spacing w:val="-4"/>
        </w:rPr>
        <w:t xml:space="preserve"> </w:t>
      </w:r>
      <w:r>
        <w:t>and</w:t>
      </w:r>
      <w:r>
        <w:rPr>
          <w:spacing w:val="-4"/>
        </w:rPr>
        <w:t xml:space="preserve"> </w:t>
      </w:r>
      <w:proofErr w:type="spellStart"/>
      <w:r>
        <w:t>defence</w:t>
      </w:r>
      <w:proofErr w:type="spellEnd"/>
      <w:r>
        <w:rPr>
          <w:spacing w:val="-4"/>
        </w:rPr>
        <w:t xml:space="preserve"> </w:t>
      </w:r>
      <w:proofErr w:type="spellStart"/>
      <w:r>
        <w:t>organisations</w:t>
      </w:r>
      <w:proofErr w:type="spellEnd"/>
      <w:r>
        <w:rPr>
          <w:spacing w:val="-4"/>
        </w:rPr>
        <w:t xml:space="preserve"> </w:t>
      </w:r>
      <w:r>
        <w:t>account</w:t>
      </w:r>
      <w:r>
        <w:rPr>
          <w:spacing w:val="-4"/>
        </w:rPr>
        <w:t xml:space="preserve"> </w:t>
      </w:r>
      <w:r>
        <w:t>for</w:t>
      </w:r>
      <w:r>
        <w:rPr>
          <w:spacing w:val="-3"/>
        </w:rPr>
        <w:t xml:space="preserve"> </w:t>
      </w:r>
      <w:r>
        <w:t>47%</w:t>
      </w:r>
      <w:r>
        <w:rPr>
          <w:spacing w:val="-4"/>
        </w:rPr>
        <w:t xml:space="preserve"> </w:t>
      </w:r>
      <w:r>
        <w:t>of</w:t>
      </w:r>
      <w:r>
        <w:rPr>
          <w:spacing w:val="-4"/>
        </w:rPr>
        <w:t xml:space="preserve"> </w:t>
      </w:r>
      <w:proofErr w:type="spellStart"/>
      <w:r>
        <w:t>organisations</w:t>
      </w:r>
      <w:proofErr w:type="spellEnd"/>
      <w:r>
        <w:t xml:space="preserve"> in the public sector. Education </w:t>
      </w:r>
      <w:proofErr w:type="spellStart"/>
      <w:r>
        <w:t>organisations</w:t>
      </w:r>
      <w:proofErr w:type="spellEnd"/>
      <w:r>
        <w:t xml:space="preserve"> account for a further 25% of public sector </w:t>
      </w:r>
      <w:proofErr w:type="spellStart"/>
      <w:r>
        <w:t>organisation</w:t>
      </w:r>
      <w:proofErr w:type="spellEnd"/>
      <w:r>
        <w:t xml:space="preserve"> (14% of all </w:t>
      </w:r>
      <w:proofErr w:type="spellStart"/>
      <w:r>
        <w:t>organisations</w:t>
      </w:r>
      <w:proofErr w:type="spellEnd"/>
      <w:r>
        <w:t xml:space="preserve">), while </w:t>
      </w:r>
      <w:proofErr w:type="spellStart"/>
      <w:r>
        <w:t>organisations</w:t>
      </w:r>
      <w:proofErr w:type="spellEnd"/>
      <w:r>
        <w:t xml:space="preserve"> providing human health and social work activities account for 9% of public sector </w:t>
      </w:r>
      <w:proofErr w:type="spellStart"/>
      <w:r>
        <w:t>organisations</w:t>
      </w:r>
      <w:proofErr w:type="spellEnd"/>
      <w:r>
        <w:t xml:space="preserve">. Human health and social work activities account for 33% of third sector </w:t>
      </w:r>
      <w:proofErr w:type="spellStart"/>
      <w:r>
        <w:t>organisations</w:t>
      </w:r>
      <w:proofErr w:type="spellEnd"/>
      <w:r>
        <w:t xml:space="preserve">. Overall, this sector accounts for 13% of all </w:t>
      </w:r>
      <w:proofErr w:type="spellStart"/>
      <w:r>
        <w:t>organisations</w:t>
      </w:r>
      <w:proofErr w:type="spellEnd"/>
      <w:r>
        <w:t xml:space="preserve"> in the sample.</w:t>
      </w:r>
    </w:p>
    <w:p w14:paraId="5E477C0F" w14:textId="77777777" w:rsidR="004E14BB" w:rsidRDefault="00000000">
      <w:pPr>
        <w:pStyle w:val="BodyText"/>
        <w:spacing w:before="120" w:line="276" w:lineRule="auto"/>
        <w:ind w:left="958" w:right="1058"/>
        <w:jc w:val="both"/>
      </w:pPr>
      <w:r>
        <w:t>Manufacturing businesses are represented by 14% of respondents; more than a quarter of those in the private sector (27%). Wholesale and retail/motor vehicle repair</w:t>
      </w:r>
      <w:r>
        <w:rPr>
          <w:spacing w:val="-9"/>
        </w:rPr>
        <w:t xml:space="preserve"> </w:t>
      </w:r>
      <w:r>
        <w:t>businesses</w:t>
      </w:r>
      <w:r>
        <w:rPr>
          <w:spacing w:val="-8"/>
        </w:rPr>
        <w:t xml:space="preserve"> </w:t>
      </w:r>
      <w:r>
        <w:t>account</w:t>
      </w:r>
      <w:r>
        <w:rPr>
          <w:spacing w:val="-8"/>
        </w:rPr>
        <w:t xml:space="preserve"> </w:t>
      </w:r>
      <w:r>
        <w:t>for</w:t>
      </w:r>
      <w:r>
        <w:rPr>
          <w:spacing w:val="-8"/>
        </w:rPr>
        <w:t xml:space="preserve"> </w:t>
      </w:r>
      <w:r>
        <w:t>one</w:t>
      </w:r>
      <w:r>
        <w:rPr>
          <w:spacing w:val="-9"/>
        </w:rPr>
        <w:t xml:space="preserve"> </w:t>
      </w:r>
      <w:r>
        <w:t>in</w:t>
      </w:r>
      <w:r>
        <w:rPr>
          <w:spacing w:val="-9"/>
        </w:rPr>
        <w:t xml:space="preserve"> </w:t>
      </w:r>
      <w:r>
        <w:t>eight</w:t>
      </w:r>
      <w:r>
        <w:rPr>
          <w:spacing w:val="-8"/>
        </w:rPr>
        <w:t xml:space="preserve"> </w:t>
      </w:r>
      <w:r>
        <w:t>private</w:t>
      </w:r>
      <w:r>
        <w:rPr>
          <w:spacing w:val="-8"/>
        </w:rPr>
        <w:t xml:space="preserve"> </w:t>
      </w:r>
      <w:r>
        <w:t>sector</w:t>
      </w:r>
      <w:r>
        <w:rPr>
          <w:spacing w:val="-8"/>
        </w:rPr>
        <w:t xml:space="preserve"> </w:t>
      </w:r>
      <w:proofErr w:type="spellStart"/>
      <w:r>
        <w:t>organisations</w:t>
      </w:r>
      <w:proofErr w:type="spellEnd"/>
      <w:r>
        <w:rPr>
          <w:spacing w:val="-9"/>
        </w:rPr>
        <w:t xml:space="preserve"> </w:t>
      </w:r>
      <w:r>
        <w:t>(12%),</w:t>
      </w:r>
      <w:r>
        <w:rPr>
          <w:spacing w:val="-8"/>
        </w:rPr>
        <w:t xml:space="preserve"> </w:t>
      </w:r>
      <w:r>
        <w:t>but just 6% overall.</w:t>
      </w:r>
    </w:p>
    <w:p w14:paraId="776F2A9B" w14:textId="77777777" w:rsidR="004E14BB" w:rsidRDefault="00000000">
      <w:pPr>
        <w:pStyle w:val="BodyText"/>
        <w:spacing w:before="120" w:line="276" w:lineRule="auto"/>
        <w:ind w:left="958" w:right="1057"/>
        <w:jc w:val="both"/>
      </w:pPr>
      <w:r>
        <w:t>Industry</w:t>
      </w:r>
      <w:r>
        <w:rPr>
          <w:spacing w:val="-20"/>
        </w:rPr>
        <w:t xml:space="preserve"> </w:t>
      </w:r>
      <w:r>
        <w:t>sectors</w:t>
      </w:r>
      <w:r>
        <w:rPr>
          <w:spacing w:val="-19"/>
        </w:rPr>
        <w:t xml:space="preserve"> </w:t>
      </w:r>
      <w:r>
        <w:t>represented</w:t>
      </w:r>
      <w:r>
        <w:rPr>
          <w:spacing w:val="-19"/>
        </w:rPr>
        <w:t xml:space="preserve"> </w:t>
      </w:r>
      <w:r>
        <w:t>by</w:t>
      </w:r>
      <w:r>
        <w:rPr>
          <w:spacing w:val="-20"/>
        </w:rPr>
        <w:t xml:space="preserve"> </w:t>
      </w:r>
      <w:r>
        <w:t>respondents</w:t>
      </w:r>
      <w:r>
        <w:rPr>
          <w:spacing w:val="-19"/>
        </w:rPr>
        <w:t xml:space="preserve"> </w:t>
      </w:r>
      <w:r>
        <w:t>in</w:t>
      </w:r>
      <w:r>
        <w:rPr>
          <w:spacing w:val="-20"/>
        </w:rPr>
        <w:t xml:space="preserve"> </w:t>
      </w:r>
      <w:r>
        <w:t>2019,</w:t>
      </w:r>
      <w:r>
        <w:rPr>
          <w:spacing w:val="-19"/>
        </w:rPr>
        <w:t xml:space="preserve"> </w:t>
      </w:r>
      <w:r>
        <w:t>and</w:t>
      </w:r>
      <w:r>
        <w:rPr>
          <w:spacing w:val="-19"/>
        </w:rPr>
        <w:t xml:space="preserve"> </w:t>
      </w:r>
      <w:r>
        <w:t>compared</w:t>
      </w:r>
      <w:r>
        <w:rPr>
          <w:spacing w:val="-20"/>
        </w:rPr>
        <w:t xml:space="preserve"> </w:t>
      </w:r>
      <w:r>
        <w:t>with</w:t>
      </w:r>
      <w:r>
        <w:rPr>
          <w:spacing w:val="-19"/>
        </w:rPr>
        <w:t xml:space="preserve"> </w:t>
      </w:r>
      <w:r>
        <w:t>the</w:t>
      </w:r>
      <w:r>
        <w:rPr>
          <w:spacing w:val="-19"/>
        </w:rPr>
        <w:t xml:space="preserve"> </w:t>
      </w:r>
      <w:r>
        <w:t xml:space="preserve">2013 profile, are </w:t>
      </w:r>
      <w:proofErr w:type="spellStart"/>
      <w:r>
        <w:t>summarised</w:t>
      </w:r>
      <w:proofErr w:type="spellEnd"/>
      <w:r>
        <w:t xml:space="preserve"> in the figure below.</w:t>
      </w:r>
    </w:p>
    <w:p w14:paraId="7EC2705E" w14:textId="77777777" w:rsidR="004E14BB" w:rsidRDefault="004E14BB">
      <w:pPr>
        <w:spacing w:line="276" w:lineRule="auto"/>
        <w:jc w:val="both"/>
        <w:sectPr w:rsidR="004E14BB">
          <w:pgSz w:w="11910" w:h="16840"/>
          <w:pgMar w:top="1740" w:right="380" w:bottom="920" w:left="460" w:header="0" w:footer="730" w:gutter="0"/>
          <w:cols w:space="720"/>
        </w:sectPr>
      </w:pPr>
    </w:p>
    <w:p w14:paraId="045DD44B" w14:textId="77777777" w:rsidR="004E14BB" w:rsidRDefault="00000000">
      <w:pPr>
        <w:pStyle w:val="Heading4"/>
      </w:pPr>
      <w:r>
        <w:lastRenderedPageBreak/>
        <w:t>Figure</w:t>
      </w:r>
      <w:r>
        <w:rPr>
          <w:spacing w:val="-7"/>
        </w:rPr>
        <w:t xml:space="preserve"> </w:t>
      </w:r>
      <w:r>
        <w:t>3:</w:t>
      </w:r>
      <w:r>
        <w:rPr>
          <w:spacing w:val="-7"/>
        </w:rPr>
        <w:t xml:space="preserve"> </w:t>
      </w:r>
      <w:r>
        <w:rPr>
          <w:spacing w:val="-2"/>
        </w:rPr>
        <w:t>Industry</w:t>
      </w:r>
    </w:p>
    <w:p w14:paraId="1EA5E464" w14:textId="77777777" w:rsidR="004E14BB" w:rsidRDefault="00000000">
      <w:pPr>
        <w:pStyle w:val="BodyText"/>
        <w:spacing w:before="9"/>
        <w:rPr>
          <w:b/>
          <w:sz w:val="14"/>
        </w:rPr>
      </w:pPr>
      <w:r>
        <w:rPr>
          <w:noProof/>
        </w:rPr>
        <mc:AlternateContent>
          <mc:Choice Requires="wpg">
            <w:drawing>
              <wp:anchor distT="0" distB="0" distL="0" distR="0" simplePos="0" relativeHeight="487590400" behindDoc="1" locked="0" layoutInCell="1" allowOverlap="1" wp14:anchorId="4F54148A" wp14:editId="67A4D09E">
                <wp:simplePos x="0" y="0"/>
                <wp:positionH relativeFrom="page">
                  <wp:posOffset>1344167</wp:posOffset>
                </wp:positionH>
                <wp:positionV relativeFrom="paragraph">
                  <wp:posOffset>129557</wp:posOffset>
                </wp:positionV>
                <wp:extent cx="5264150" cy="5261610"/>
                <wp:effectExtent l="0" t="0" r="0" b="0"/>
                <wp:wrapTopAndBottom/>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4150" cy="5261610"/>
                          <a:chOff x="0" y="0"/>
                          <a:chExt cx="5264150" cy="5261610"/>
                        </a:xfrm>
                      </wpg:grpSpPr>
                      <pic:pic xmlns:pic="http://schemas.openxmlformats.org/drawingml/2006/picture">
                        <pic:nvPicPr>
                          <pic:cNvPr id="136" name="Image 136"/>
                          <pic:cNvPicPr/>
                        </pic:nvPicPr>
                        <pic:blipFill>
                          <a:blip r:embed="rId190" cstate="print"/>
                          <a:stretch>
                            <a:fillRect/>
                          </a:stretch>
                        </pic:blipFill>
                        <pic:spPr>
                          <a:xfrm>
                            <a:off x="2641092" y="74675"/>
                            <a:ext cx="982979" cy="5017769"/>
                          </a:xfrm>
                          <a:prstGeom prst="rect">
                            <a:avLst/>
                          </a:prstGeom>
                        </pic:spPr>
                      </pic:pic>
                      <pic:pic xmlns:pic="http://schemas.openxmlformats.org/drawingml/2006/picture">
                        <pic:nvPicPr>
                          <pic:cNvPr id="137" name="Image 137"/>
                          <pic:cNvPicPr/>
                        </pic:nvPicPr>
                        <pic:blipFill>
                          <a:blip r:embed="rId191" cstate="print"/>
                          <a:stretch>
                            <a:fillRect/>
                          </a:stretch>
                        </pic:blipFill>
                        <pic:spPr>
                          <a:xfrm>
                            <a:off x="2641092" y="659129"/>
                            <a:ext cx="1861565" cy="4499610"/>
                          </a:xfrm>
                          <a:prstGeom prst="rect">
                            <a:avLst/>
                          </a:prstGeom>
                        </pic:spPr>
                      </pic:pic>
                      <wps:wsp>
                        <wps:cNvPr id="138" name="Graphic 138"/>
                        <wps:cNvSpPr/>
                        <wps:spPr>
                          <a:xfrm>
                            <a:off x="2641231" y="92962"/>
                            <a:ext cx="941705" cy="4935855"/>
                          </a:xfrm>
                          <a:custGeom>
                            <a:avLst/>
                            <a:gdLst/>
                            <a:ahLst/>
                            <a:cxnLst/>
                            <a:rect l="l" t="t" r="r" b="b"/>
                            <a:pathLst>
                              <a:path w="941705" h="4935855">
                                <a:moveTo>
                                  <a:pt x="63106" y="725424"/>
                                </a:moveTo>
                                <a:lnTo>
                                  <a:pt x="0" y="725424"/>
                                </a:lnTo>
                                <a:lnTo>
                                  <a:pt x="0" y="826008"/>
                                </a:lnTo>
                                <a:lnTo>
                                  <a:pt x="63106" y="826008"/>
                                </a:lnTo>
                                <a:lnTo>
                                  <a:pt x="63106" y="725424"/>
                                </a:lnTo>
                                <a:close/>
                              </a:path>
                              <a:path w="941705" h="4935855">
                                <a:moveTo>
                                  <a:pt x="125590" y="4109466"/>
                                </a:moveTo>
                                <a:lnTo>
                                  <a:pt x="0" y="4109466"/>
                                </a:lnTo>
                                <a:lnTo>
                                  <a:pt x="0" y="4210812"/>
                                </a:lnTo>
                                <a:lnTo>
                                  <a:pt x="125590" y="4210812"/>
                                </a:lnTo>
                                <a:lnTo>
                                  <a:pt x="125590" y="4109466"/>
                                </a:lnTo>
                                <a:close/>
                              </a:path>
                              <a:path w="941705" h="4935855">
                                <a:moveTo>
                                  <a:pt x="125590" y="3142488"/>
                                </a:moveTo>
                                <a:lnTo>
                                  <a:pt x="0" y="3142488"/>
                                </a:lnTo>
                                <a:lnTo>
                                  <a:pt x="0" y="3243834"/>
                                </a:lnTo>
                                <a:lnTo>
                                  <a:pt x="125590" y="3243834"/>
                                </a:lnTo>
                                <a:lnTo>
                                  <a:pt x="125590" y="3142488"/>
                                </a:lnTo>
                                <a:close/>
                              </a:path>
                              <a:path w="941705" h="4935855">
                                <a:moveTo>
                                  <a:pt x="125590" y="2417838"/>
                                </a:moveTo>
                                <a:lnTo>
                                  <a:pt x="0" y="2417838"/>
                                </a:lnTo>
                                <a:lnTo>
                                  <a:pt x="0" y="2518422"/>
                                </a:lnTo>
                                <a:lnTo>
                                  <a:pt x="125590" y="2518422"/>
                                </a:lnTo>
                                <a:lnTo>
                                  <a:pt x="125590" y="2417838"/>
                                </a:lnTo>
                                <a:close/>
                              </a:path>
                              <a:path w="941705" h="4935855">
                                <a:moveTo>
                                  <a:pt x="125590" y="966990"/>
                                </a:moveTo>
                                <a:lnTo>
                                  <a:pt x="0" y="966990"/>
                                </a:lnTo>
                                <a:lnTo>
                                  <a:pt x="0" y="1067562"/>
                                </a:lnTo>
                                <a:lnTo>
                                  <a:pt x="125590" y="1067562"/>
                                </a:lnTo>
                                <a:lnTo>
                                  <a:pt x="125590" y="966990"/>
                                </a:lnTo>
                                <a:close/>
                              </a:path>
                              <a:path w="941705" h="4935855">
                                <a:moveTo>
                                  <a:pt x="125590" y="0"/>
                                </a:moveTo>
                                <a:lnTo>
                                  <a:pt x="0" y="0"/>
                                </a:lnTo>
                                <a:lnTo>
                                  <a:pt x="0" y="100584"/>
                                </a:lnTo>
                                <a:lnTo>
                                  <a:pt x="125590" y="100584"/>
                                </a:lnTo>
                                <a:lnTo>
                                  <a:pt x="125590" y="0"/>
                                </a:lnTo>
                                <a:close/>
                              </a:path>
                              <a:path w="941705" h="4935855">
                                <a:moveTo>
                                  <a:pt x="188074" y="4834890"/>
                                </a:moveTo>
                                <a:lnTo>
                                  <a:pt x="0" y="4834890"/>
                                </a:lnTo>
                                <a:lnTo>
                                  <a:pt x="0" y="4935474"/>
                                </a:lnTo>
                                <a:lnTo>
                                  <a:pt x="188074" y="4935474"/>
                                </a:lnTo>
                                <a:lnTo>
                                  <a:pt x="188074" y="4834890"/>
                                </a:lnTo>
                                <a:close/>
                              </a:path>
                              <a:path w="941705" h="4935855">
                                <a:moveTo>
                                  <a:pt x="188074" y="4351782"/>
                                </a:moveTo>
                                <a:lnTo>
                                  <a:pt x="0" y="4351782"/>
                                </a:lnTo>
                                <a:lnTo>
                                  <a:pt x="0" y="4452366"/>
                                </a:lnTo>
                                <a:lnTo>
                                  <a:pt x="188074" y="4452366"/>
                                </a:lnTo>
                                <a:lnTo>
                                  <a:pt x="188074" y="4351782"/>
                                </a:lnTo>
                                <a:close/>
                              </a:path>
                              <a:path w="941705" h="4935855">
                                <a:moveTo>
                                  <a:pt x="188074" y="2175510"/>
                                </a:moveTo>
                                <a:lnTo>
                                  <a:pt x="0" y="2175510"/>
                                </a:lnTo>
                                <a:lnTo>
                                  <a:pt x="0" y="2276094"/>
                                </a:lnTo>
                                <a:lnTo>
                                  <a:pt x="188074" y="2276094"/>
                                </a:lnTo>
                                <a:lnTo>
                                  <a:pt x="188074" y="2175510"/>
                                </a:lnTo>
                                <a:close/>
                              </a:path>
                              <a:path w="941705" h="4935855">
                                <a:moveTo>
                                  <a:pt x="188074" y="1933968"/>
                                </a:moveTo>
                                <a:lnTo>
                                  <a:pt x="0" y="1933968"/>
                                </a:lnTo>
                                <a:lnTo>
                                  <a:pt x="0" y="2034540"/>
                                </a:lnTo>
                                <a:lnTo>
                                  <a:pt x="188074" y="2034540"/>
                                </a:lnTo>
                                <a:lnTo>
                                  <a:pt x="188074" y="1933968"/>
                                </a:lnTo>
                                <a:close/>
                              </a:path>
                              <a:path w="941705" h="4935855">
                                <a:moveTo>
                                  <a:pt x="251307" y="2659380"/>
                                </a:moveTo>
                                <a:lnTo>
                                  <a:pt x="0" y="2659380"/>
                                </a:lnTo>
                                <a:lnTo>
                                  <a:pt x="0" y="2759964"/>
                                </a:lnTo>
                                <a:lnTo>
                                  <a:pt x="251307" y="2759964"/>
                                </a:lnTo>
                                <a:lnTo>
                                  <a:pt x="251307" y="2659380"/>
                                </a:lnTo>
                                <a:close/>
                              </a:path>
                              <a:path w="941705" h="4935855">
                                <a:moveTo>
                                  <a:pt x="251307" y="1692414"/>
                                </a:moveTo>
                                <a:lnTo>
                                  <a:pt x="0" y="1692414"/>
                                </a:lnTo>
                                <a:lnTo>
                                  <a:pt x="0" y="1792986"/>
                                </a:lnTo>
                                <a:lnTo>
                                  <a:pt x="251307" y="1792986"/>
                                </a:lnTo>
                                <a:lnTo>
                                  <a:pt x="251307" y="1692414"/>
                                </a:lnTo>
                                <a:close/>
                              </a:path>
                              <a:path w="941705" h="4935855">
                                <a:moveTo>
                                  <a:pt x="251307" y="1208544"/>
                                </a:moveTo>
                                <a:lnTo>
                                  <a:pt x="0" y="1208544"/>
                                </a:lnTo>
                                <a:lnTo>
                                  <a:pt x="0" y="1309116"/>
                                </a:lnTo>
                                <a:lnTo>
                                  <a:pt x="251307" y="1309116"/>
                                </a:lnTo>
                                <a:lnTo>
                                  <a:pt x="251307" y="1208544"/>
                                </a:lnTo>
                                <a:close/>
                              </a:path>
                              <a:path w="941705" h="4935855">
                                <a:moveTo>
                                  <a:pt x="313804" y="2900934"/>
                                </a:moveTo>
                                <a:lnTo>
                                  <a:pt x="0" y="2900934"/>
                                </a:lnTo>
                                <a:lnTo>
                                  <a:pt x="0" y="3001518"/>
                                </a:lnTo>
                                <a:lnTo>
                                  <a:pt x="313804" y="3001518"/>
                                </a:lnTo>
                                <a:lnTo>
                                  <a:pt x="313804" y="2900934"/>
                                </a:lnTo>
                                <a:close/>
                              </a:path>
                              <a:path w="941705" h="4935855">
                                <a:moveTo>
                                  <a:pt x="377050" y="1450848"/>
                                </a:moveTo>
                                <a:lnTo>
                                  <a:pt x="0" y="1450848"/>
                                </a:lnTo>
                                <a:lnTo>
                                  <a:pt x="0" y="1551432"/>
                                </a:lnTo>
                                <a:lnTo>
                                  <a:pt x="377050" y="1551432"/>
                                </a:lnTo>
                                <a:lnTo>
                                  <a:pt x="377050" y="1450848"/>
                                </a:lnTo>
                                <a:close/>
                              </a:path>
                              <a:path w="941705" h="4935855">
                                <a:moveTo>
                                  <a:pt x="815949" y="3867912"/>
                                </a:moveTo>
                                <a:lnTo>
                                  <a:pt x="0" y="3867912"/>
                                </a:lnTo>
                                <a:lnTo>
                                  <a:pt x="0" y="3968496"/>
                                </a:lnTo>
                                <a:lnTo>
                                  <a:pt x="815949" y="3968496"/>
                                </a:lnTo>
                                <a:lnTo>
                                  <a:pt x="815949" y="3867912"/>
                                </a:lnTo>
                                <a:close/>
                              </a:path>
                              <a:path w="941705" h="4935855">
                                <a:moveTo>
                                  <a:pt x="879195" y="3626358"/>
                                </a:moveTo>
                                <a:lnTo>
                                  <a:pt x="0" y="3626358"/>
                                </a:lnTo>
                                <a:lnTo>
                                  <a:pt x="0" y="3726942"/>
                                </a:lnTo>
                                <a:lnTo>
                                  <a:pt x="879195" y="3726942"/>
                                </a:lnTo>
                                <a:lnTo>
                                  <a:pt x="879195" y="3626358"/>
                                </a:lnTo>
                                <a:close/>
                              </a:path>
                              <a:path w="941705" h="4935855">
                                <a:moveTo>
                                  <a:pt x="879195" y="483108"/>
                                </a:moveTo>
                                <a:lnTo>
                                  <a:pt x="0" y="483108"/>
                                </a:lnTo>
                                <a:lnTo>
                                  <a:pt x="0" y="584454"/>
                                </a:lnTo>
                                <a:lnTo>
                                  <a:pt x="879195" y="584454"/>
                                </a:lnTo>
                                <a:lnTo>
                                  <a:pt x="879195" y="483108"/>
                                </a:lnTo>
                                <a:close/>
                              </a:path>
                              <a:path w="941705" h="4935855">
                                <a:moveTo>
                                  <a:pt x="941692" y="3384804"/>
                                </a:moveTo>
                                <a:lnTo>
                                  <a:pt x="0" y="3384804"/>
                                </a:lnTo>
                                <a:lnTo>
                                  <a:pt x="0" y="3485388"/>
                                </a:lnTo>
                                <a:lnTo>
                                  <a:pt x="941692" y="3485388"/>
                                </a:lnTo>
                                <a:lnTo>
                                  <a:pt x="941692" y="3384804"/>
                                </a:lnTo>
                                <a:close/>
                              </a:path>
                            </a:pathLst>
                          </a:custGeom>
                          <a:solidFill>
                            <a:srgbClr val="0039A6"/>
                          </a:solidFill>
                        </wps:spPr>
                        <wps:bodyPr wrap="square" lIns="0" tIns="0" rIns="0" bIns="0" rtlCol="0">
                          <a:prstTxWarp prst="textNoShape">
                            <a:avLst/>
                          </a:prstTxWarp>
                          <a:noAutofit/>
                        </wps:bodyPr>
                      </wps:wsp>
                      <wps:wsp>
                        <wps:cNvPr id="139" name="Graphic 139"/>
                        <wps:cNvSpPr/>
                        <wps:spPr>
                          <a:xfrm>
                            <a:off x="2641231" y="677429"/>
                            <a:ext cx="1820545" cy="4452620"/>
                          </a:xfrm>
                          <a:custGeom>
                            <a:avLst/>
                            <a:gdLst/>
                            <a:ahLst/>
                            <a:cxnLst/>
                            <a:rect l="l" t="t" r="r" b="b"/>
                            <a:pathLst>
                              <a:path w="1820545" h="4452620">
                                <a:moveTo>
                                  <a:pt x="63106" y="4351020"/>
                                </a:moveTo>
                                <a:lnTo>
                                  <a:pt x="0" y="4351020"/>
                                </a:lnTo>
                                <a:lnTo>
                                  <a:pt x="0" y="4452353"/>
                                </a:lnTo>
                                <a:lnTo>
                                  <a:pt x="63106" y="4452353"/>
                                </a:lnTo>
                                <a:lnTo>
                                  <a:pt x="63106" y="4351020"/>
                                </a:lnTo>
                                <a:close/>
                              </a:path>
                              <a:path w="1820545" h="4452620">
                                <a:moveTo>
                                  <a:pt x="63106" y="4109453"/>
                                </a:moveTo>
                                <a:lnTo>
                                  <a:pt x="0" y="4109453"/>
                                </a:lnTo>
                                <a:lnTo>
                                  <a:pt x="0" y="4210037"/>
                                </a:lnTo>
                                <a:lnTo>
                                  <a:pt x="63106" y="4210037"/>
                                </a:lnTo>
                                <a:lnTo>
                                  <a:pt x="63106" y="4109453"/>
                                </a:lnTo>
                                <a:close/>
                              </a:path>
                              <a:path w="1820545" h="4452620">
                                <a:moveTo>
                                  <a:pt x="125590" y="966978"/>
                                </a:moveTo>
                                <a:lnTo>
                                  <a:pt x="0" y="966978"/>
                                </a:lnTo>
                                <a:lnTo>
                                  <a:pt x="0" y="1067549"/>
                                </a:lnTo>
                                <a:lnTo>
                                  <a:pt x="125590" y="1067549"/>
                                </a:lnTo>
                                <a:lnTo>
                                  <a:pt x="125590" y="966978"/>
                                </a:lnTo>
                                <a:close/>
                              </a:path>
                              <a:path w="1820545" h="4452620">
                                <a:moveTo>
                                  <a:pt x="125590" y="724649"/>
                                </a:moveTo>
                                <a:lnTo>
                                  <a:pt x="0" y="724649"/>
                                </a:lnTo>
                                <a:lnTo>
                                  <a:pt x="0" y="825995"/>
                                </a:lnTo>
                                <a:lnTo>
                                  <a:pt x="125590" y="825995"/>
                                </a:lnTo>
                                <a:lnTo>
                                  <a:pt x="125590" y="724649"/>
                                </a:lnTo>
                                <a:close/>
                              </a:path>
                              <a:path w="1820545" h="4452620">
                                <a:moveTo>
                                  <a:pt x="125590" y="483095"/>
                                </a:moveTo>
                                <a:lnTo>
                                  <a:pt x="0" y="483095"/>
                                </a:lnTo>
                                <a:lnTo>
                                  <a:pt x="0" y="583679"/>
                                </a:lnTo>
                                <a:lnTo>
                                  <a:pt x="125590" y="583679"/>
                                </a:lnTo>
                                <a:lnTo>
                                  <a:pt x="125590" y="483095"/>
                                </a:lnTo>
                                <a:close/>
                              </a:path>
                              <a:path w="1820545" h="4452620">
                                <a:moveTo>
                                  <a:pt x="125590" y="241554"/>
                                </a:moveTo>
                                <a:lnTo>
                                  <a:pt x="0" y="241554"/>
                                </a:lnTo>
                                <a:lnTo>
                                  <a:pt x="0" y="342125"/>
                                </a:lnTo>
                                <a:lnTo>
                                  <a:pt x="125590" y="342125"/>
                                </a:lnTo>
                                <a:lnTo>
                                  <a:pt x="125590" y="241554"/>
                                </a:lnTo>
                                <a:close/>
                              </a:path>
                              <a:path w="1820545" h="4452620">
                                <a:moveTo>
                                  <a:pt x="188074" y="3626345"/>
                                </a:moveTo>
                                <a:lnTo>
                                  <a:pt x="0" y="3626345"/>
                                </a:lnTo>
                                <a:lnTo>
                                  <a:pt x="0" y="3726929"/>
                                </a:lnTo>
                                <a:lnTo>
                                  <a:pt x="188074" y="3726929"/>
                                </a:lnTo>
                                <a:lnTo>
                                  <a:pt x="188074" y="3626345"/>
                                </a:lnTo>
                                <a:close/>
                              </a:path>
                              <a:path w="1820545" h="4452620">
                                <a:moveTo>
                                  <a:pt x="188074" y="2659367"/>
                                </a:moveTo>
                                <a:lnTo>
                                  <a:pt x="0" y="2659367"/>
                                </a:lnTo>
                                <a:lnTo>
                                  <a:pt x="0" y="2759951"/>
                                </a:lnTo>
                                <a:lnTo>
                                  <a:pt x="188074" y="2759951"/>
                                </a:lnTo>
                                <a:lnTo>
                                  <a:pt x="188074" y="2659367"/>
                                </a:lnTo>
                                <a:close/>
                              </a:path>
                              <a:path w="1820545" h="4452620">
                                <a:moveTo>
                                  <a:pt x="188074" y="2417051"/>
                                </a:moveTo>
                                <a:lnTo>
                                  <a:pt x="0" y="2417051"/>
                                </a:lnTo>
                                <a:lnTo>
                                  <a:pt x="0" y="2517635"/>
                                </a:lnTo>
                                <a:lnTo>
                                  <a:pt x="188074" y="2517635"/>
                                </a:lnTo>
                                <a:lnTo>
                                  <a:pt x="188074" y="2417051"/>
                                </a:lnTo>
                                <a:close/>
                              </a:path>
                              <a:path w="1820545" h="4452620">
                                <a:moveTo>
                                  <a:pt x="188074" y="2175497"/>
                                </a:moveTo>
                                <a:lnTo>
                                  <a:pt x="0" y="2175497"/>
                                </a:lnTo>
                                <a:lnTo>
                                  <a:pt x="0" y="2276081"/>
                                </a:lnTo>
                                <a:lnTo>
                                  <a:pt x="188074" y="2276081"/>
                                </a:lnTo>
                                <a:lnTo>
                                  <a:pt x="188074" y="2175497"/>
                                </a:lnTo>
                                <a:close/>
                              </a:path>
                              <a:path w="1820545" h="4452620">
                                <a:moveTo>
                                  <a:pt x="251307" y="1933956"/>
                                </a:moveTo>
                                <a:lnTo>
                                  <a:pt x="0" y="1933956"/>
                                </a:lnTo>
                                <a:lnTo>
                                  <a:pt x="0" y="2034527"/>
                                </a:lnTo>
                                <a:lnTo>
                                  <a:pt x="251307" y="2034527"/>
                                </a:lnTo>
                                <a:lnTo>
                                  <a:pt x="251307" y="1933956"/>
                                </a:lnTo>
                                <a:close/>
                              </a:path>
                              <a:path w="1820545" h="4452620">
                                <a:moveTo>
                                  <a:pt x="251307" y="1691627"/>
                                </a:moveTo>
                                <a:lnTo>
                                  <a:pt x="0" y="1691627"/>
                                </a:lnTo>
                                <a:lnTo>
                                  <a:pt x="0" y="1792973"/>
                                </a:lnTo>
                                <a:lnTo>
                                  <a:pt x="251307" y="1792973"/>
                                </a:lnTo>
                                <a:lnTo>
                                  <a:pt x="251307" y="1691627"/>
                                </a:lnTo>
                                <a:close/>
                              </a:path>
                              <a:path w="1820545" h="4452620">
                                <a:moveTo>
                                  <a:pt x="251307" y="1208519"/>
                                </a:moveTo>
                                <a:lnTo>
                                  <a:pt x="0" y="1208519"/>
                                </a:lnTo>
                                <a:lnTo>
                                  <a:pt x="0" y="1309103"/>
                                </a:lnTo>
                                <a:lnTo>
                                  <a:pt x="251307" y="1309103"/>
                                </a:lnTo>
                                <a:lnTo>
                                  <a:pt x="251307" y="1208519"/>
                                </a:lnTo>
                                <a:close/>
                              </a:path>
                              <a:path w="1820545" h="4452620">
                                <a:moveTo>
                                  <a:pt x="377050" y="1450073"/>
                                </a:moveTo>
                                <a:lnTo>
                                  <a:pt x="0" y="1450073"/>
                                </a:lnTo>
                                <a:lnTo>
                                  <a:pt x="0" y="1550657"/>
                                </a:lnTo>
                                <a:lnTo>
                                  <a:pt x="377050" y="1550657"/>
                                </a:lnTo>
                                <a:lnTo>
                                  <a:pt x="377050" y="1450073"/>
                                </a:lnTo>
                                <a:close/>
                              </a:path>
                              <a:path w="1820545" h="4452620">
                                <a:moveTo>
                                  <a:pt x="439521" y="2900921"/>
                                </a:moveTo>
                                <a:lnTo>
                                  <a:pt x="0" y="2900921"/>
                                </a:lnTo>
                                <a:lnTo>
                                  <a:pt x="0" y="3001505"/>
                                </a:lnTo>
                                <a:lnTo>
                                  <a:pt x="439521" y="3001505"/>
                                </a:lnTo>
                                <a:lnTo>
                                  <a:pt x="439521" y="2900921"/>
                                </a:lnTo>
                                <a:close/>
                              </a:path>
                              <a:path w="1820545" h="4452620">
                                <a:moveTo>
                                  <a:pt x="565264" y="3142475"/>
                                </a:moveTo>
                                <a:lnTo>
                                  <a:pt x="0" y="3142475"/>
                                </a:lnTo>
                                <a:lnTo>
                                  <a:pt x="0" y="3243059"/>
                                </a:lnTo>
                                <a:lnTo>
                                  <a:pt x="565264" y="3243059"/>
                                </a:lnTo>
                                <a:lnTo>
                                  <a:pt x="565264" y="3142475"/>
                                </a:lnTo>
                                <a:close/>
                              </a:path>
                              <a:path w="1820545" h="4452620">
                                <a:moveTo>
                                  <a:pt x="815949" y="0"/>
                                </a:moveTo>
                                <a:lnTo>
                                  <a:pt x="0" y="0"/>
                                </a:lnTo>
                                <a:lnTo>
                                  <a:pt x="0" y="100571"/>
                                </a:lnTo>
                                <a:lnTo>
                                  <a:pt x="815949" y="100571"/>
                                </a:lnTo>
                                <a:lnTo>
                                  <a:pt x="815949" y="0"/>
                                </a:lnTo>
                                <a:close/>
                              </a:path>
                              <a:path w="1820545" h="4452620">
                                <a:moveTo>
                                  <a:pt x="879195" y="3384029"/>
                                </a:moveTo>
                                <a:lnTo>
                                  <a:pt x="0" y="3384029"/>
                                </a:lnTo>
                                <a:lnTo>
                                  <a:pt x="0" y="3484613"/>
                                </a:lnTo>
                                <a:lnTo>
                                  <a:pt x="879195" y="3484613"/>
                                </a:lnTo>
                                <a:lnTo>
                                  <a:pt x="879195" y="3384029"/>
                                </a:lnTo>
                                <a:close/>
                              </a:path>
                              <a:path w="1820545" h="4452620">
                                <a:moveTo>
                                  <a:pt x="1820278" y="3867899"/>
                                </a:moveTo>
                                <a:lnTo>
                                  <a:pt x="0" y="3867899"/>
                                </a:lnTo>
                                <a:lnTo>
                                  <a:pt x="0" y="3968483"/>
                                </a:lnTo>
                                <a:lnTo>
                                  <a:pt x="1820278" y="3968483"/>
                                </a:lnTo>
                                <a:lnTo>
                                  <a:pt x="1820278" y="3867899"/>
                                </a:lnTo>
                                <a:close/>
                              </a:path>
                            </a:pathLst>
                          </a:custGeom>
                          <a:solidFill>
                            <a:srgbClr val="8B6CD0"/>
                          </a:solidFill>
                        </wps:spPr>
                        <wps:bodyPr wrap="square" lIns="0" tIns="0" rIns="0" bIns="0" rtlCol="0">
                          <a:prstTxWarp prst="textNoShape">
                            <a:avLst/>
                          </a:prstTxWarp>
                          <a:noAutofit/>
                        </wps:bodyPr>
                      </wps:wsp>
                      <wps:wsp>
                        <wps:cNvPr id="140" name="Graphic 140"/>
                        <wps:cNvSpPr/>
                        <wps:spPr>
                          <a:xfrm>
                            <a:off x="2641238" y="72776"/>
                            <a:ext cx="1270" cy="5076825"/>
                          </a:xfrm>
                          <a:custGeom>
                            <a:avLst/>
                            <a:gdLst/>
                            <a:ahLst/>
                            <a:cxnLst/>
                            <a:rect l="l" t="t" r="r" b="b"/>
                            <a:pathLst>
                              <a:path h="5076825">
                                <a:moveTo>
                                  <a:pt x="0" y="0"/>
                                </a:moveTo>
                                <a:lnTo>
                                  <a:pt x="0" y="5076774"/>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41" name="Image 141"/>
                          <pic:cNvPicPr/>
                        </pic:nvPicPr>
                        <pic:blipFill>
                          <a:blip r:embed="rId192" cstate="print"/>
                          <a:stretch>
                            <a:fillRect/>
                          </a:stretch>
                        </pic:blipFill>
                        <pic:spPr>
                          <a:xfrm>
                            <a:off x="2738627" y="0"/>
                            <a:ext cx="364235" cy="325373"/>
                          </a:xfrm>
                          <a:prstGeom prst="rect">
                            <a:avLst/>
                          </a:prstGeom>
                        </pic:spPr>
                      </pic:pic>
                      <pic:pic xmlns:pic="http://schemas.openxmlformats.org/drawingml/2006/picture">
                        <pic:nvPicPr>
                          <pic:cNvPr id="142" name="Image 142"/>
                          <pic:cNvPicPr/>
                        </pic:nvPicPr>
                        <pic:blipFill>
                          <a:blip r:embed="rId193" cstate="print"/>
                          <a:stretch>
                            <a:fillRect/>
                          </a:stretch>
                        </pic:blipFill>
                        <pic:spPr>
                          <a:xfrm>
                            <a:off x="2612898" y="242316"/>
                            <a:ext cx="524255" cy="325372"/>
                          </a:xfrm>
                          <a:prstGeom prst="rect">
                            <a:avLst/>
                          </a:prstGeom>
                        </pic:spPr>
                      </pic:pic>
                      <pic:pic xmlns:pic="http://schemas.openxmlformats.org/drawingml/2006/picture">
                        <pic:nvPicPr>
                          <pic:cNvPr id="143" name="Image 143"/>
                          <pic:cNvPicPr/>
                        </pic:nvPicPr>
                        <pic:blipFill>
                          <a:blip r:embed="rId194" cstate="print"/>
                          <a:stretch>
                            <a:fillRect/>
                          </a:stretch>
                        </pic:blipFill>
                        <pic:spPr>
                          <a:xfrm>
                            <a:off x="3491484" y="483869"/>
                            <a:ext cx="429005" cy="325373"/>
                          </a:xfrm>
                          <a:prstGeom prst="rect">
                            <a:avLst/>
                          </a:prstGeom>
                        </pic:spPr>
                      </pic:pic>
                      <pic:pic xmlns:pic="http://schemas.openxmlformats.org/drawingml/2006/picture">
                        <pic:nvPicPr>
                          <pic:cNvPr id="144" name="Image 144"/>
                          <pic:cNvPicPr/>
                        </pic:nvPicPr>
                        <pic:blipFill>
                          <a:blip r:embed="rId195" cstate="print"/>
                          <a:stretch>
                            <a:fillRect/>
                          </a:stretch>
                        </pic:blipFill>
                        <pic:spPr>
                          <a:xfrm>
                            <a:off x="2675382" y="725423"/>
                            <a:ext cx="364235" cy="325373"/>
                          </a:xfrm>
                          <a:prstGeom prst="rect">
                            <a:avLst/>
                          </a:prstGeom>
                        </pic:spPr>
                      </pic:pic>
                      <pic:pic xmlns:pic="http://schemas.openxmlformats.org/drawingml/2006/picture">
                        <pic:nvPicPr>
                          <pic:cNvPr id="145" name="Image 145"/>
                          <pic:cNvPicPr/>
                        </pic:nvPicPr>
                        <pic:blipFill>
                          <a:blip r:embed="rId196" cstate="print"/>
                          <a:stretch>
                            <a:fillRect/>
                          </a:stretch>
                        </pic:blipFill>
                        <pic:spPr>
                          <a:xfrm>
                            <a:off x="2738627" y="966978"/>
                            <a:ext cx="364235" cy="325372"/>
                          </a:xfrm>
                          <a:prstGeom prst="rect">
                            <a:avLst/>
                          </a:prstGeom>
                        </pic:spPr>
                      </pic:pic>
                      <pic:pic xmlns:pic="http://schemas.openxmlformats.org/drawingml/2006/picture">
                        <pic:nvPicPr>
                          <pic:cNvPr id="146" name="Image 146"/>
                          <pic:cNvPicPr/>
                        </pic:nvPicPr>
                        <pic:blipFill>
                          <a:blip r:embed="rId197" cstate="print"/>
                          <a:stretch>
                            <a:fillRect/>
                          </a:stretch>
                        </pic:blipFill>
                        <pic:spPr>
                          <a:xfrm>
                            <a:off x="2863596" y="1209293"/>
                            <a:ext cx="364235" cy="325373"/>
                          </a:xfrm>
                          <a:prstGeom prst="rect">
                            <a:avLst/>
                          </a:prstGeom>
                        </pic:spPr>
                      </pic:pic>
                      <pic:pic xmlns:pic="http://schemas.openxmlformats.org/drawingml/2006/picture">
                        <pic:nvPicPr>
                          <pic:cNvPr id="147" name="Image 147"/>
                          <pic:cNvPicPr/>
                        </pic:nvPicPr>
                        <pic:blipFill>
                          <a:blip r:embed="rId198" cstate="print"/>
                          <a:stretch>
                            <a:fillRect/>
                          </a:stretch>
                        </pic:blipFill>
                        <pic:spPr>
                          <a:xfrm>
                            <a:off x="2989326" y="1450847"/>
                            <a:ext cx="364235" cy="325373"/>
                          </a:xfrm>
                          <a:prstGeom prst="rect">
                            <a:avLst/>
                          </a:prstGeom>
                        </pic:spPr>
                      </pic:pic>
                      <pic:pic xmlns:pic="http://schemas.openxmlformats.org/drawingml/2006/picture">
                        <pic:nvPicPr>
                          <pic:cNvPr id="148" name="Image 148"/>
                          <pic:cNvPicPr/>
                        </pic:nvPicPr>
                        <pic:blipFill>
                          <a:blip r:embed="rId199" cstate="print"/>
                          <a:stretch>
                            <a:fillRect/>
                          </a:stretch>
                        </pic:blipFill>
                        <pic:spPr>
                          <a:xfrm>
                            <a:off x="2863596" y="1692401"/>
                            <a:ext cx="364235" cy="325373"/>
                          </a:xfrm>
                          <a:prstGeom prst="rect">
                            <a:avLst/>
                          </a:prstGeom>
                        </pic:spPr>
                      </pic:pic>
                      <pic:pic xmlns:pic="http://schemas.openxmlformats.org/drawingml/2006/picture">
                        <pic:nvPicPr>
                          <pic:cNvPr id="149" name="Image 149"/>
                          <pic:cNvPicPr/>
                        </pic:nvPicPr>
                        <pic:blipFill>
                          <a:blip r:embed="rId200" cstate="print"/>
                          <a:stretch>
                            <a:fillRect/>
                          </a:stretch>
                        </pic:blipFill>
                        <pic:spPr>
                          <a:xfrm>
                            <a:off x="2801111" y="1933955"/>
                            <a:ext cx="364235" cy="325373"/>
                          </a:xfrm>
                          <a:prstGeom prst="rect">
                            <a:avLst/>
                          </a:prstGeom>
                        </pic:spPr>
                      </pic:pic>
                      <pic:pic xmlns:pic="http://schemas.openxmlformats.org/drawingml/2006/picture">
                        <pic:nvPicPr>
                          <pic:cNvPr id="150" name="Image 150"/>
                          <pic:cNvPicPr/>
                        </pic:nvPicPr>
                        <pic:blipFill>
                          <a:blip r:embed="rId201" cstate="print"/>
                          <a:stretch>
                            <a:fillRect/>
                          </a:stretch>
                        </pic:blipFill>
                        <pic:spPr>
                          <a:xfrm>
                            <a:off x="2801111" y="2176272"/>
                            <a:ext cx="364235" cy="325372"/>
                          </a:xfrm>
                          <a:prstGeom prst="rect">
                            <a:avLst/>
                          </a:prstGeom>
                        </pic:spPr>
                      </pic:pic>
                      <pic:pic xmlns:pic="http://schemas.openxmlformats.org/drawingml/2006/picture">
                        <pic:nvPicPr>
                          <pic:cNvPr id="151" name="Image 151"/>
                          <pic:cNvPicPr/>
                        </pic:nvPicPr>
                        <pic:blipFill>
                          <a:blip r:embed="rId202" cstate="print"/>
                          <a:stretch>
                            <a:fillRect/>
                          </a:stretch>
                        </pic:blipFill>
                        <pic:spPr>
                          <a:xfrm>
                            <a:off x="2738627" y="2417825"/>
                            <a:ext cx="364235" cy="325373"/>
                          </a:xfrm>
                          <a:prstGeom prst="rect">
                            <a:avLst/>
                          </a:prstGeom>
                        </pic:spPr>
                      </pic:pic>
                      <pic:pic xmlns:pic="http://schemas.openxmlformats.org/drawingml/2006/picture">
                        <pic:nvPicPr>
                          <pic:cNvPr id="152" name="Image 152"/>
                          <pic:cNvPicPr/>
                        </pic:nvPicPr>
                        <pic:blipFill>
                          <a:blip r:embed="rId203" cstate="print"/>
                          <a:stretch>
                            <a:fillRect/>
                          </a:stretch>
                        </pic:blipFill>
                        <pic:spPr>
                          <a:xfrm>
                            <a:off x="2863596" y="2659379"/>
                            <a:ext cx="364235" cy="325373"/>
                          </a:xfrm>
                          <a:prstGeom prst="rect">
                            <a:avLst/>
                          </a:prstGeom>
                        </pic:spPr>
                      </pic:pic>
                      <pic:pic xmlns:pic="http://schemas.openxmlformats.org/drawingml/2006/picture">
                        <pic:nvPicPr>
                          <pic:cNvPr id="153" name="Image 153"/>
                          <pic:cNvPicPr/>
                        </pic:nvPicPr>
                        <pic:blipFill>
                          <a:blip r:embed="rId204" cstate="print"/>
                          <a:stretch>
                            <a:fillRect/>
                          </a:stretch>
                        </pic:blipFill>
                        <pic:spPr>
                          <a:xfrm>
                            <a:off x="2926842" y="2900933"/>
                            <a:ext cx="364235" cy="325373"/>
                          </a:xfrm>
                          <a:prstGeom prst="rect">
                            <a:avLst/>
                          </a:prstGeom>
                        </pic:spPr>
                      </pic:pic>
                      <pic:pic xmlns:pic="http://schemas.openxmlformats.org/drawingml/2006/picture">
                        <pic:nvPicPr>
                          <pic:cNvPr id="154" name="Image 154"/>
                          <pic:cNvPicPr/>
                        </pic:nvPicPr>
                        <pic:blipFill>
                          <a:blip r:embed="rId205" cstate="print"/>
                          <a:stretch>
                            <a:fillRect/>
                          </a:stretch>
                        </pic:blipFill>
                        <pic:spPr>
                          <a:xfrm>
                            <a:off x="2738627" y="3143249"/>
                            <a:ext cx="364235" cy="325373"/>
                          </a:xfrm>
                          <a:prstGeom prst="rect">
                            <a:avLst/>
                          </a:prstGeom>
                        </pic:spPr>
                      </pic:pic>
                      <pic:pic xmlns:pic="http://schemas.openxmlformats.org/drawingml/2006/picture">
                        <pic:nvPicPr>
                          <pic:cNvPr id="155" name="Image 155"/>
                          <pic:cNvPicPr/>
                        </pic:nvPicPr>
                        <pic:blipFill>
                          <a:blip r:embed="rId206" cstate="print"/>
                          <a:stretch>
                            <a:fillRect/>
                          </a:stretch>
                        </pic:blipFill>
                        <pic:spPr>
                          <a:xfrm>
                            <a:off x="3554730" y="3384803"/>
                            <a:ext cx="429005" cy="325373"/>
                          </a:xfrm>
                          <a:prstGeom prst="rect">
                            <a:avLst/>
                          </a:prstGeom>
                        </pic:spPr>
                      </pic:pic>
                      <pic:pic xmlns:pic="http://schemas.openxmlformats.org/drawingml/2006/picture">
                        <pic:nvPicPr>
                          <pic:cNvPr id="156" name="Image 156"/>
                          <pic:cNvPicPr/>
                        </pic:nvPicPr>
                        <pic:blipFill>
                          <a:blip r:embed="rId207" cstate="print"/>
                          <a:stretch>
                            <a:fillRect/>
                          </a:stretch>
                        </pic:blipFill>
                        <pic:spPr>
                          <a:xfrm>
                            <a:off x="3491484" y="3626356"/>
                            <a:ext cx="429005" cy="325373"/>
                          </a:xfrm>
                          <a:prstGeom prst="rect">
                            <a:avLst/>
                          </a:prstGeom>
                        </pic:spPr>
                      </pic:pic>
                      <pic:pic xmlns:pic="http://schemas.openxmlformats.org/drawingml/2006/picture">
                        <pic:nvPicPr>
                          <pic:cNvPr id="157" name="Image 157"/>
                          <pic:cNvPicPr/>
                        </pic:nvPicPr>
                        <pic:blipFill>
                          <a:blip r:embed="rId208" cstate="print"/>
                          <a:stretch>
                            <a:fillRect/>
                          </a:stretch>
                        </pic:blipFill>
                        <pic:spPr>
                          <a:xfrm>
                            <a:off x="3429000" y="3867911"/>
                            <a:ext cx="429005" cy="325373"/>
                          </a:xfrm>
                          <a:prstGeom prst="rect">
                            <a:avLst/>
                          </a:prstGeom>
                        </pic:spPr>
                      </pic:pic>
                      <pic:pic xmlns:pic="http://schemas.openxmlformats.org/drawingml/2006/picture">
                        <pic:nvPicPr>
                          <pic:cNvPr id="158" name="Image 158"/>
                          <pic:cNvPicPr/>
                        </pic:nvPicPr>
                        <pic:blipFill>
                          <a:blip r:embed="rId209" cstate="print"/>
                          <a:stretch>
                            <a:fillRect/>
                          </a:stretch>
                        </pic:blipFill>
                        <pic:spPr>
                          <a:xfrm>
                            <a:off x="2738627" y="4110227"/>
                            <a:ext cx="364235" cy="325373"/>
                          </a:xfrm>
                          <a:prstGeom prst="rect">
                            <a:avLst/>
                          </a:prstGeom>
                        </pic:spPr>
                      </pic:pic>
                      <pic:pic xmlns:pic="http://schemas.openxmlformats.org/drawingml/2006/picture">
                        <pic:nvPicPr>
                          <pic:cNvPr id="159" name="Image 159"/>
                          <pic:cNvPicPr/>
                        </pic:nvPicPr>
                        <pic:blipFill>
                          <a:blip r:embed="rId210" cstate="print"/>
                          <a:stretch>
                            <a:fillRect/>
                          </a:stretch>
                        </pic:blipFill>
                        <pic:spPr>
                          <a:xfrm>
                            <a:off x="2801111" y="4351781"/>
                            <a:ext cx="364235" cy="325373"/>
                          </a:xfrm>
                          <a:prstGeom prst="rect">
                            <a:avLst/>
                          </a:prstGeom>
                        </pic:spPr>
                      </pic:pic>
                      <pic:pic xmlns:pic="http://schemas.openxmlformats.org/drawingml/2006/picture">
                        <pic:nvPicPr>
                          <pic:cNvPr id="160" name="Image 160"/>
                          <pic:cNvPicPr/>
                        </pic:nvPicPr>
                        <pic:blipFill>
                          <a:blip r:embed="rId211" cstate="print"/>
                          <a:stretch>
                            <a:fillRect/>
                          </a:stretch>
                        </pic:blipFill>
                        <pic:spPr>
                          <a:xfrm>
                            <a:off x="2612898" y="4593335"/>
                            <a:ext cx="364235" cy="325373"/>
                          </a:xfrm>
                          <a:prstGeom prst="rect">
                            <a:avLst/>
                          </a:prstGeom>
                        </pic:spPr>
                      </pic:pic>
                      <pic:pic xmlns:pic="http://schemas.openxmlformats.org/drawingml/2006/picture">
                        <pic:nvPicPr>
                          <pic:cNvPr id="161" name="Image 161"/>
                          <pic:cNvPicPr/>
                        </pic:nvPicPr>
                        <pic:blipFill>
                          <a:blip r:embed="rId212" cstate="print"/>
                          <a:stretch>
                            <a:fillRect/>
                          </a:stretch>
                        </pic:blipFill>
                        <pic:spPr>
                          <a:xfrm>
                            <a:off x="2801111" y="4835651"/>
                            <a:ext cx="364235" cy="325373"/>
                          </a:xfrm>
                          <a:prstGeom prst="rect">
                            <a:avLst/>
                          </a:prstGeom>
                        </pic:spPr>
                      </pic:pic>
                      <pic:pic xmlns:pic="http://schemas.openxmlformats.org/drawingml/2006/picture">
                        <pic:nvPicPr>
                          <pic:cNvPr id="162" name="Image 162"/>
                          <pic:cNvPicPr/>
                        </pic:nvPicPr>
                        <pic:blipFill>
                          <a:blip r:embed="rId213" cstate="print"/>
                          <a:stretch>
                            <a:fillRect/>
                          </a:stretch>
                        </pic:blipFill>
                        <pic:spPr>
                          <a:xfrm>
                            <a:off x="2612898" y="101345"/>
                            <a:ext cx="364235" cy="325373"/>
                          </a:xfrm>
                          <a:prstGeom prst="rect">
                            <a:avLst/>
                          </a:prstGeom>
                        </pic:spPr>
                      </pic:pic>
                      <pic:pic xmlns:pic="http://schemas.openxmlformats.org/drawingml/2006/picture">
                        <pic:nvPicPr>
                          <pic:cNvPr id="163" name="Image 163"/>
                          <pic:cNvPicPr/>
                        </pic:nvPicPr>
                        <pic:blipFill>
                          <a:blip r:embed="rId214" cstate="print"/>
                          <a:stretch>
                            <a:fillRect/>
                          </a:stretch>
                        </pic:blipFill>
                        <pic:spPr>
                          <a:xfrm>
                            <a:off x="2612898" y="342899"/>
                            <a:ext cx="364235" cy="325373"/>
                          </a:xfrm>
                          <a:prstGeom prst="rect">
                            <a:avLst/>
                          </a:prstGeom>
                        </pic:spPr>
                      </pic:pic>
                      <pic:pic xmlns:pic="http://schemas.openxmlformats.org/drawingml/2006/picture">
                        <pic:nvPicPr>
                          <pic:cNvPr id="164" name="Image 164"/>
                          <pic:cNvPicPr/>
                        </pic:nvPicPr>
                        <pic:blipFill>
                          <a:blip r:embed="rId215" cstate="print"/>
                          <a:stretch>
                            <a:fillRect/>
                          </a:stretch>
                        </pic:blipFill>
                        <pic:spPr>
                          <a:xfrm>
                            <a:off x="3429000" y="584453"/>
                            <a:ext cx="429005" cy="325373"/>
                          </a:xfrm>
                          <a:prstGeom prst="rect">
                            <a:avLst/>
                          </a:prstGeom>
                        </pic:spPr>
                      </pic:pic>
                      <pic:pic xmlns:pic="http://schemas.openxmlformats.org/drawingml/2006/picture">
                        <pic:nvPicPr>
                          <pic:cNvPr id="165" name="Image 165"/>
                          <pic:cNvPicPr/>
                        </pic:nvPicPr>
                        <pic:blipFill>
                          <a:blip r:embed="rId192" cstate="print"/>
                          <a:stretch>
                            <a:fillRect/>
                          </a:stretch>
                        </pic:blipFill>
                        <pic:spPr>
                          <a:xfrm>
                            <a:off x="2738627" y="826007"/>
                            <a:ext cx="364235" cy="325373"/>
                          </a:xfrm>
                          <a:prstGeom prst="rect">
                            <a:avLst/>
                          </a:prstGeom>
                        </pic:spPr>
                      </pic:pic>
                      <pic:pic xmlns:pic="http://schemas.openxmlformats.org/drawingml/2006/picture">
                        <pic:nvPicPr>
                          <pic:cNvPr id="166" name="Image 166"/>
                          <pic:cNvPicPr/>
                        </pic:nvPicPr>
                        <pic:blipFill>
                          <a:blip r:embed="rId216" cstate="print"/>
                          <a:stretch>
                            <a:fillRect/>
                          </a:stretch>
                        </pic:blipFill>
                        <pic:spPr>
                          <a:xfrm>
                            <a:off x="2738627" y="1068323"/>
                            <a:ext cx="364235" cy="325373"/>
                          </a:xfrm>
                          <a:prstGeom prst="rect">
                            <a:avLst/>
                          </a:prstGeom>
                        </pic:spPr>
                      </pic:pic>
                      <pic:pic xmlns:pic="http://schemas.openxmlformats.org/drawingml/2006/picture">
                        <pic:nvPicPr>
                          <pic:cNvPr id="167" name="Image 167"/>
                          <pic:cNvPicPr/>
                        </pic:nvPicPr>
                        <pic:blipFill>
                          <a:blip r:embed="rId209" cstate="print"/>
                          <a:stretch>
                            <a:fillRect/>
                          </a:stretch>
                        </pic:blipFill>
                        <pic:spPr>
                          <a:xfrm>
                            <a:off x="2738627" y="1309878"/>
                            <a:ext cx="364235" cy="325372"/>
                          </a:xfrm>
                          <a:prstGeom prst="rect">
                            <a:avLst/>
                          </a:prstGeom>
                        </pic:spPr>
                      </pic:pic>
                      <pic:pic xmlns:pic="http://schemas.openxmlformats.org/drawingml/2006/picture">
                        <pic:nvPicPr>
                          <pic:cNvPr id="168" name="Image 168"/>
                          <pic:cNvPicPr/>
                        </pic:nvPicPr>
                        <pic:blipFill>
                          <a:blip r:embed="rId217" cstate="print"/>
                          <a:stretch>
                            <a:fillRect/>
                          </a:stretch>
                        </pic:blipFill>
                        <pic:spPr>
                          <a:xfrm>
                            <a:off x="2738627" y="1551431"/>
                            <a:ext cx="364235" cy="325373"/>
                          </a:xfrm>
                          <a:prstGeom prst="rect">
                            <a:avLst/>
                          </a:prstGeom>
                        </pic:spPr>
                      </pic:pic>
                      <pic:pic xmlns:pic="http://schemas.openxmlformats.org/drawingml/2006/picture">
                        <pic:nvPicPr>
                          <pic:cNvPr id="169" name="Image 169"/>
                          <pic:cNvPicPr/>
                        </pic:nvPicPr>
                        <pic:blipFill>
                          <a:blip r:embed="rId218" cstate="print"/>
                          <a:stretch>
                            <a:fillRect/>
                          </a:stretch>
                        </pic:blipFill>
                        <pic:spPr>
                          <a:xfrm>
                            <a:off x="2863596" y="1792985"/>
                            <a:ext cx="364235" cy="325373"/>
                          </a:xfrm>
                          <a:prstGeom prst="rect">
                            <a:avLst/>
                          </a:prstGeom>
                        </pic:spPr>
                      </pic:pic>
                      <pic:pic xmlns:pic="http://schemas.openxmlformats.org/drawingml/2006/picture">
                        <pic:nvPicPr>
                          <pic:cNvPr id="170" name="Image 170"/>
                          <pic:cNvPicPr/>
                        </pic:nvPicPr>
                        <pic:blipFill>
                          <a:blip r:embed="rId219" cstate="print"/>
                          <a:stretch>
                            <a:fillRect/>
                          </a:stretch>
                        </pic:blipFill>
                        <pic:spPr>
                          <a:xfrm>
                            <a:off x="2989326" y="2035302"/>
                            <a:ext cx="364235" cy="325373"/>
                          </a:xfrm>
                          <a:prstGeom prst="rect">
                            <a:avLst/>
                          </a:prstGeom>
                        </pic:spPr>
                      </pic:pic>
                      <pic:pic xmlns:pic="http://schemas.openxmlformats.org/drawingml/2006/picture">
                        <pic:nvPicPr>
                          <pic:cNvPr id="171" name="Image 171"/>
                          <pic:cNvPicPr/>
                        </pic:nvPicPr>
                        <pic:blipFill>
                          <a:blip r:embed="rId220" cstate="print"/>
                          <a:stretch>
                            <a:fillRect/>
                          </a:stretch>
                        </pic:blipFill>
                        <pic:spPr>
                          <a:xfrm>
                            <a:off x="2863596" y="2276855"/>
                            <a:ext cx="364235" cy="325373"/>
                          </a:xfrm>
                          <a:prstGeom prst="rect">
                            <a:avLst/>
                          </a:prstGeom>
                        </pic:spPr>
                      </pic:pic>
                      <pic:pic xmlns:pic="http://schemas.openxmlformats.org/drawingml/2006/picture">
                        <pic:nvPicPr>
                          <pic:cNvPr id="172" name="Image 172"/>
                          <pic:cNvPicPr/>
                        </pic:nvPicPr>
                        <pic:blipFill>
                          <a:blip r:embed="rId199" cstate="print"/>
                          <a:stretch>
                            <a:fillRect/>
                          </a:stretch>
                        </pic:blipFill>
                        <pic:spPr>
                          <a:xfrm>
                            <a:off x="2863596" y="2518409"/>
                            <a:ext cx="364235" cy="325373"/>
                          </a:xfrm>
                          <a:prstGeom prst="rect">
                            <a:avLst/>
                          </a:prstGeom>
                        </pic:spPr>
                      </pic:pic>
                      <pic:pic xmlns:pic="http://schemas.openxmlformats.org/drawingml/2006/picture">
                        <pic:nvPicPr>
                          <pic:cNvPr id="173" name="Image 173"/>
                          <pic:cNvPicPr/>
                        </pic:nvPicPr>
                        <pic:blipFill>
                          <a:blip r:embed="rId221" cstate="print"/>
                          <a:stretch>
                            <a:fillRect/>
                          </a:stretch>
                        </pic:blipFill>
                        <pic:spPr>
                          <a:xfrm>
                            <a:off x="2801111" y="2759963"/>
                            <a:ext cx="364235" cy="325373"/>
                          </a:xfrm>
                          <a:prstGeom prst="rect">
                            <a:avLst/>
                          </a:prstGeom>
                        </pic:spPr>
                      </pic:pic>
                      <pic:pic xmlns:pic="http://schemas.openxmlformats.org/drawingml/2006/picture">
                        <pic:nvPicPr>
                          <pic:cNvPr id="174" name="Image 174"/>
                          <pic:cNvPicPr/>
                        </pic:nvPicPr>
                        <pic:blipFill>
                          <a:blip r:embed="rId222" cstate="print"/>
                          <a:stretch>
                            <a:fillRect/>
                          </a:stretch>
                        </pic:blipFill>
                        <pic:spPr>
                          <a:xfrm>
                            <a:off x="2801111" y="3002279"/>
                            <a:ext cx="364235" cy="325373"/>
                          </a:xfrm>
                          <a:prstGeom prst="rect">
                            <a:avLst/>
                          </a:prstGeom>
                        </pic:spPr>
                      </pic:pic>
                      <pic:pic xmlns:pic="http://schemas.openxmlformats.org/drawingml/2006/picture">
                        <pic:nvPicPr>
                          <pic:cNvPr id="175" name="Image 175"/>
                          <pic:cNvPicPr/>
                        </pic:nvPicPr>
                        <pic:blipFill>
                          <a:blip r:embed="rId223" cstate="print"/>
                          <a:stretch>
                            <a:fillRect/>
                          </a:stretch>
                        </pic:blipFill>
                        <pic:spPr>
                          <a:xfrm>
                            <a:off x="2801111" y="3243833"/>
                            <a:ext cx="364235" cy="325373"/>
                          </a:xfrm>
                          <a:prstGeom prst="rect">
                            <a:avLst/>
                          </a:prstGeom>
                        </pic:spPr>
                      </pic:pic>
                      <pic:pic xmlns:pic="http://schemas.openxmlformats.org/drawingml/2006/picture">
                        <pic:nvPicPr>
                          <pic:cNvPr id="176" name="Image 176"/>
                          <pic:cNvPicPr/>
                        </pic:nvPicPr>
                        <pic:blipFill>
                          <a:blip r:embed="rId224" cstate="print"/>
                          <a:stretch>
                            <a:fillRect/>
                          </a:stretch>
                        </pic:blipFill>
                        <pic:spPr>
                          <a:xfrm>
                            <a:off x="3051810" y="3485387"/>
                            <a:ext cx="364235" cy="325373"/>
                          </a:xfrm>
                          <a:prstGeom prst="rect">
                            <a:avLst/>
                          </a:prstGeom>
                        </pic:spPr>
                      </pic:pic>
                      <pic:pic xmlns:pic="http://schemas.openxmlformats.org/drawingml/2006/picture">
                        <pic:nvPicPr>
                          <pic:cNvPr id="177" name="Image 177"/>
                          <pic:cNvPicPr/>
                        </pic:nvPicPr>
                        <pic:blipFill>
                          <a:blip r:embed="rId225" cstate="print"/>
                          <a:stretch>
                            <a:fillRect/>
                          </a:stretch>
                        </pic:blipFill>
                        <pic:spPr>
                          <a:xfrm>
                            <a:off x="3177540" y="3726941"/>
                            <a:ext cx="364235" cy="325373"/>
                          </a:xfrm>
                          <a:prstGeom prst="rect">
                            <a:avLst/>
                          </a:prstGeom>
                        </pic:spPr>
                      </pic:pic>
                      <pic:pic xmlns:pic="http://schemas.openxmlformats.org/drawingml/2006/picture">
                        <pic:nvPicPr>
                          <pic:cNvPr id="178" name="Image 178"/>
                          <pic:cNvPicPr/>
                        </pic:nvPicPr>
                        <pic:blipFill>
                          <a:blip r:embed="rId226" cstate="print"/>
                          <a:stretch>
                            <a:fillRect/>
                          </a:stretch>
                        </pic:blipFill>
                        <pic:spPr>
                          <a:xfrm>
                            <a:off x="3491484" y="3969256"/>
                            <a:ext cx="429005" cy="325373"/>
                          </a:xfrm>
                          <a:prstGeom prst="rect">
                            <a:avLst/>
                          </a:prstGeom>
                        </pic:spPr>
                      </pic:pic>
                      <pic:pic xmlns:pic="http://schemas.openxmlformats.org/drawingml/2006/picture">
                        <pic:nvPicPr>
                          <pic:cNvPr id="179" name="Image 179"/>
                          <pic:cNvPicPr/>
                        </pic:nvPicPr>
                        <pic:blipFill>
                          <a:blip r:embed="rId223" cstate="print"/>
                          <a:stretch>
                            <a:fillRect/>
                          </a:stretch>
                        </pic:blipFill>
                        <pic:spPr>
                          <a:xfrm>
                            <a:off x="2801111" y="4210811"/>
                            <a:ext cx="364235" cy="325373"/>
                          </a:xfrm>
                          <a:prstGeom prst="rect">
                            <a:avLst/>
                          </a:prstGeom>
                        </pic:spPr>
                      </pic:pic>
                      <pic:pic xmlns:pic="http://schemas.openxmlformats.org/drawingml/2006/picture">
                        <pic:nvPicPr>
                          <pic:cNvPr id="180" name="Image 180"/>
                          <pic:cNvPicPr/>
                        </pic:nvPicPr>
                        <pic:blipFill>
                          <a:blip r:embed="rId227" cstate="print"/>
                          <a:stretch>
                            <a:fillRect/>
                          </a:stretch>
                        </pic:blipFill>
                        <pic:spPr>
                          <a:xfrm>
                            <a:off x="4433316" y="4452365"/>
                            <a:ext cx="429005" cy="325373"/>
                          </a:xfrm>
                          <a:prstGeom prst="rect">
                            <a:avLst/>
                          </a:prstGeom>
                        </pic:spPr>
                      </pic:pic>
                      <pic:pic xmlns:pic="http://schemas.openxmlformats.org/drawingml/2006/picture">
                        <pic:nvPicPr>
                          <pic:cNvPr id="181" name="Image 181"/>
                          <pic:cNvPicPr/>
                        </pic:nvPicPr>
                        <pic:blipFill>
                          <a:blip r:embed="rId228" cstate="print"/>
                          <a:stretch>
                            <a:fillRect/>
                          </a:stretch>
                        </pic:blipFill>
                        <pic:spPr>
                          <a:xfrm>
                            <a:off x="2675382" y="4693919"/>
                            <a:ext cx="364235" cy="325373"/>
                          </a:xfrm>
                          <a:prstGeom prst="rect">
                            <a:avLst/>
                          </a:prstGeom>
                        </pic:spPr>
                      </pic:pic>
                      <pic:pic xmlns:pic="http://schemas.openxmlformats.org/drawingml/2006/picture">
                        <pic:nvPicPr>
                          <pic:cNvPr id="182" name="Image 182"/>
                          <pic:cNvPicPr/>
                        </pic:nvPicPr>
                        <pic:blipFill>
                          <a:blip r:embed="rId229" cstate="print"/>
                          <a:stretch>
                            <a:fillRect/>
                          </a:stretch>
                        </pic:blipFill>
                        <pic:spPr>
                          <a:xfrm>
                            <a:off x="2675382" y="4936235"/>
                            <a:ext cx="364235" cy="325373"/>
                          </a:xfrm>
                          <a:prstGeom prst="rect">
                            <a:avLst/>
                          </a:prstGeom>
                        </pic:spPr>
                      </pic:pic>
                      <pic:pic xmlns:pic="http://schemas.openxmlformats.org/drawingml/2006/picture">
                        <pic:nvPicPr>
                          <pic:cNvPr id="183" name="Image 183"/>
                          <pic:cNvPicPr/>
                        </pic:nvPicPr>
                        <pic:blipFill>
                          <a:blip r:embed="rId230" cstate="print"/>
                          <a:stretch>
                            <a:fillRect/>
                          </a:stretch>
                        </pic:blipFill>
                        <pic:spPr>
                          <a:xfrm>
                            <a:off x="935736" y="57911"/>
                            <a:ext cx="1693925" cy="294131"/>
                          </a:xfrm>
                          <a:prstGeom prst="rect">
                            <a:avLst/>
                          </a:prstGeom>
                        </pic:spPr>
                      </pic:pic>
                      <pic:pic xmlns:pic="http://schemas.openxmlformats.org/drawingml/2006/picture">
                        <pic:nvPicPr>
                          <pic:cNvPr id="184" name="Image 184"/>
                          <pic:cNvPicPr/>
                        </pic:nvPicPr>
                        <pic:blipFill>
                          <a:blip r:embed="rId231" cstate="print"/>
                          <a:stretch>
                            <a:fillRect/>
                          </a:stretch>
                        </pic:blipFill>
                        <pic:spPr>
                          <a:xfrm>
                            <a:off x="1426463" y="299466"/>
                            <a:ext cx="1203959" cy="294130"/>
                          </a:xfrm>
                          <a:prstGeom prst="rect">
                            <a:avLst/>
                          </a:prstGeom>
                        </pic:spPr>
                      </pic:pic>
                      <pic:pic xmlns:pic="http://schemas.openxmlformats.org/drawingml/2006/picture">
                        <pic:nvPicPr>
                          <pic:cNvPr id="185" name="Image 185"/>
                          <pic:cNvPicPr/>
                        </pic:nvPicPr>
                        <pic:blipFill>
                          <a:blip r:embed="rId232" cstate="print"/>
                          <a:stretch>
                            <a:fillRect/>
                          </a:stretch>
                        </pic:blipFill>
                        <pic:spPr>
                          <a:xfrm>
                            <a:off x="1751838" y="541019"/>
                            <a:ext cx="878585" cy="294131"/>
                          </a:xfrm>
                          <a:prstGeom prst="rect">
                            <a:avLst/>
                          </a:prstGeom>
                        </pic:spPr>
                      </pic:pic>
                      <pic:pic xmlns:pic="http://schemas.openxmlformats.org/drawingml/2006/picture">
                        <pic:nvPicPr>
                          <pic:cNvPr id="186" name="Image 186"/>
                          <pic:cNvPicPr/>
                        </pic:nvPicPr>
                        <pic:blipFill>
                          <a:blip r:embed="rId233" cstate="print"/>
                          <a:stretch>
                            <a:fillRect/>
                          </a:stretch>
                        </pic:blipFill>
                        <pic:spPr>
                          <a:xfrm>
                            <a:off x="96011" y="782573"/>
                            <a:ext cx="2533649" cy="294893"/>
                          </a:xfrm>
                          <a:prstGeom prst="rect">
                            <a:avLst/>
                          </a:prstGeom>
                        </pic:spPr>
                      </pic:pic>
                      <pic:pic xmlns:pic="http://schemas.openxmlformats.org/drawingml/2006/picture">
                        <pic:nvPicPr>
                          <pic:cNvPr id="187" name="Image 187"/>
                          <pic:cNvPicPr/>
                        </pic:nvPicPr>
                        <pic:blipFill>
                          <a:blip r:embed="rId234" cstate="print"/>
                          <a:stretch>
                            <a:fillRect/>
                          </a:stretch>
                        </pic:blipFill>
                        <pic:spPr>
                          <a:xfrm>
                            <a:off x="365759" y="1024889"/>
                            <a:ext cx="2263901" cy="294131"/>
                          </a:xfrm>
                          <a:prstGeom prst="rect">
                            <a:avLst/>
                          </a:prstGeom>
                        </pic:spPr>
                      </pic:pic>
                      <pic:pic xmlns:pic="http://schemas.openxmlformats.org/drawingml/2006/picture">
                        <pic:nvPicPr>
                          <pic:cNvPr id="188" name="Image 188"/>
                          <pic:cNvPicPr/>
                        </pic:nvPicPr>
                        <pic:blipFill>
                          <a:blip r:embed="rId235" cstate="print"/>
                          <a:stretch>
                            <a:fillRect/>
                          </a:stretch>
                        </pic:blipFill>
                        <pic:spPr>
                          <a:xfrm>
                            <a:off x="1843277" y="1266443"/>
                            <a:ext cx="787145" cy="294131"/>
                          </a:xfrm>
                          <a:prstGeom prst="rect">
                            <a:avLst/>
                          </a:prstGeom>
                        </pic:spPr>
                      </pic:pic>
                      <pic:pic xmlns:pic="http://schemas.openxmlformats.org/drawingml/2006/picture">
                        <pic:nvPicPr>
                          <pic:cNvPr id="189" name="Image 189"/>
                          <pic:cNvPicPr/>
                        </pic:nvPicPr>
                        <pic:blipFill>
                          <a:blip r:embed="rId236" cstate="print"/>
                          <a:stretch>
                            <a:fillRect/>
                          </a:stretch>
                        </pic:blipFill>
                        <pic:spPr>
                          <a:xfrm>
                            <a:off x="466344" y="1507997"/>
                            <a:ext cx="2163317" cy="294131"/>
                          </a:xfrm>
                          <a:prstGeom prst="rect">
                            <a:avLst/>
                          </a:prstGeom>
                        </pic:spPr>
                      </pic:pic>
                      <pic:pic xmlns:pic="http://schemas.openxmlformats.org/drawingml/2006/picture">
                        <pic:nvPicPr>
                          <pic:cNvPr id="190" name="Image 190"/>
                          <pic:cNvPicPr/>
                        </pic:nvPicPr>
                        <pic:blipFill>
                          <a:blip r:embed="rId237" cstate="print"/>
                          <a:stretch>
                            <a:fillRect/>
                          </a:stretch>
                        </pic:blipFill>
                        <pic:spPr>
                          <a:xfrm>
                            <a:off x="1411986" y="1749551"/>
                            <a:ext cx="1218437" cy="294893"/>
                          </a:xfrm>
                          <a:prstGeom prst="rect">
                            <a:avLst/>
                          </a:prstGeom>
                        </pic:spPr>
                      </pic:pic>
                      <pic:pic xmlns:pic="http://schemas.openxmlformats.org/drawingml/2006/picture">
                        <pic:nvPicPr>
                          <pic:cNvPr id="191" name="Image 191"/>
                          <pic:cNvPicPr/>
                        </pic:nvPicPr>
                        <pic:blipFill>
                          <a:blip r:embed="rId238" cstate="print"/>
                          <a:stretch>
                            <a:fillRect/>
                          </a:stretch>
                        </pic:blipFill>
                        <pic:spPr>
                          <a:xfrm>
                            <a:off x="445008" y="1991868"/>
                            <a:ext cx="2185415" cy="294130"/>
                          </a:xfrm>
                          <a:prstGeom prst="rect">
                            <a:avLst/>
                          </a:prstGeom>
                        </pic:spPr>
                      </pic:pic>
                      <pic:pic xmlns:pic="http://schemas.openxmlformats.org/drawingml/2006/picture">
                        <pic:nvPicPr>
                          <pic:cNvPr id="192" name="Image 192"/>
                          <pic:cNvPicPr/>
                        </pic:nvPicPr>
                        <pic:blipFill>
                          <a:blip r:embed="rId239" cstate="print"/>
                          <a:stretch>
                            <a:fillRect/>
                          </a:stretch>
                        </pic:blipFill>
                        <pic:spPr>
                          <a:xfrm>
                            <a:off x="933450" y="2233421"/>
                            <a:ext cx="1696973" cy="294131"/>
                          </a:xfrm>
                          <a:prstGeom prst="rect">
                            <a:avLst/>
                          </a:prstGeom>
                        </pic:spPr>
                      </pic:pic>
                      <pic:pic xmlns:pic="http://schemas.openxmlformats.org/drawingml/2006/picture">
                        <pic:nvPicPr>
                          <pic:cNvPr id="193" name="Image 193"/>
                          <pic:cNvPicPr/>
                        </pic:nvPicPr>
                        <pic:blipFill>
                          <a:blip r:embed="rId240" cstate="print"/>
                          <a:stretch>
                            <a:fillRect/>
                          </a:stretch>
                        </pic:blipFill>
                        <pic:spPr>
                          <a:xfrm>
                            <a:off x="915924" y="2474975"/>
                            <a:ext cx="1713737" cy="294131"/>
                          </a:xfrm>
                          <a:prstGeom prst="rect">
                            <a:avLst/>
                          </a:prstGeom>
                        </pic:spPr>
                      </pic:pic>
                      <pic:pic xmlns:pic="http://schemas.openxmlformats.org/drawingml/2006/picture">
                        <pic:nvPicPr>
                          <pic:cNvPr id="194" name="Image 194"/>
                          <pic:cNvPicPr/>
                        </pic:nvPicPr>
                        <pic:blipFill>
                          <a:blip r:embed="rId241" cstate="print"/>
                          <a:stretch>
                            <a:fillRect/>
                          </a:stretch>
                        </pic:blipFill>
                        <pic:spPr>
                          <a:xfrm>
                            <a:off x="1487424" y="2716529"/>
                            <a:ext cx="1142999" cy="294893"/>
                          </a:xfrm>
                          <a:prstGeom prst="rect">
                            <a:avLst/>
                          </a:prstGeom>
                        </pic:spPr>
                      </pic:pic>
                      <pic:pic xmlns:pic="http://schemas.openxmlformats.org/drawingml/2006/picture">
                        <pic:nvPicPr>
                          <pic:cNvPr id="195" name="Image 195"/>
                          <pic:cNvPicPr/>
                        </pic:nvPicPr>
                        <pic:blipFill>
                          <a:blip r:embed="rId242" cstate="print"/>
                          <a:stretch>
                            <a:fillRect/>
                          </a:stretch>
                        </pic:blipFill>
                        <pic:spPr>
                          <a:xfrm>
                            <a:off x="324612" y="2958845"/>
                            <a:ext cx="2305049" cy="294131"/>
                          </a:xfrm>
                          <a:prstGeom prst="rect">
                            <a:avLst/>
                          </a:prstGeom>
                        </pic:spPr>
                      </pic:pic>
                      <pic:pic xmlns:pic="http://schemas.openxmlformats.org/drawingml/2006/picture">
                        <pic:nvPicPr>
                          <pic:cNvPr id="196" name="Image 196"/>
                          <pic:cNvPicPr/>
                        </pic:nvPicPr>
                        <pic:blipFill>
                          <a:blip r:embed="rId243" cstate="print"/>
                          <a:stretch>
                            <a:fillRect/>
                          </a:stretch>
                        </pic:blipFill>
                        <pic:spPr>
                          <a:xfrm>
                            <a:off x="381761" y="3200400"/>
                            <a:ext cx="2247899" cy="294131"/>
                          </a:xfrm>
                          <a:prstGeom prst="rect">
                            <a:avLst/>
                          </a:prstGeom>
                        </pic:spPr>
                      </pic:pic>
                      <pic:pic xmlns:pic="http://schemas.openxmlformats.org/drawingml/2006/picture">
                        <pic:nvPicPr>
                          <pic:cNvPr id="197" name="Image 197"/>
                          <pic:cNvPicPr/>
                        </pic:nvPicPr>
                        <pic:blipFill>
                          <a:blip r:embed="rId244" cstate="print"/>
                          <a:stretch>
                            <a:fillRect/>
                          </a:stretch>
                        </pic:blipFill>
                        <pic:spPr>
                          <a:xfrm>
                            <a:off x="852677" y="3441953"/>
                            <a:ext cx="1776983" cy="294131"/>
                          </a:xfrm>
                          <a:prstGeom prst="rect">
                            <a:avLst/>
                          </a:prstGeom>
                        </pic:spPr>
                      </pic:pic>
                      <pic:pic xmlns:pic="http://schemas.openxmlformats.org/drawingml/2006/picture">
                        <pic:nvPicPr>
                          <pic:cNvPr id="198" name="Image 198"/>
                          <pic:cNvPicPr/>
                        </pic:nvPicPr>
                        <pic:blipFill>
                          <a:blip r:embed="rId245" cstate="print"/>
                          <a:stretch>
                            <a:fillRect/>
                          </a:stretch>
                        </pic:blipFill>
                        <pic:spPr>
                          <a:xfrm>
                            <a:off x="1976627" y="3683507"/>
                            <a:ext cx="653795" cy="294893"/>
                          </a:xfrm>
                          <a:prstGeom prst="rect">
                            <a:avLst/>
                          </a:prstGeom>
                        </pic:spPr>
                      </pic:pic>
                      <pic:pic xmlns:pic="http://schemas.openxmlformats.org/drawingml/2006/picture">
                        <pic:nvPicPr>
                          <pic:cNvPr id="199" name="Image 199"/>
                          <pic:cNvPicPr/>
                        </pic:nvPicPr>
                        <pic:blipFill>
                          <a:blip r:embed="rId246" cstate="print"/>
                          <a:stretch>
                            <a:fillRect/>
                          </a:stretch>
                        </pic:blipFill>
                        <pic:spPr>
                          <a:xfrm>
                            <a:off x="596645" y="3925823"/>
                            <a:ext cx="2033015" cy="294131"/>
                          </a:xfrm>
                          <a:prstGeom prst="rect">
                            <a:avLst/>
                          </a:prstGeom>
                        </pic:spPr>
                      </pic:pic>
                      <pic:pic xmlns:pic="http://schemas.openxmlformats.org/drawingml/2006/picture">
                        <pic:nvPicPr>
                          <pic:cNvPr id="200" name="Image 200"/>
                          <pic:cNvPicPr/>
                        </pic:nvPicPr>
                        <pic:blipFill>
                          <a:blip r:embed="rId247" cstate="print"/>
                          <a:stretch>
                            <a:fillRect/>
                          </a:stretch>
                        </pic:blipFill>
                        <pic:spPr>
                          <a:xfrm>
                            <a:off x="810768" y="4167377"/>
                            <a:ext cx="1818893" cy="294131"/>
                          </a:xfrm>
                          <a:prstGeom prst="rect">
                            <a:avLst/>
                          </a:prstGeom>
                        </pic:spPr>
                      </pic:pic>
                      <pic:pic xmlns:pic="http://schemas.openxmlformats.org/drawingml/2006/picture">
                        <pic:nvPicPr>
                          <pic:cNvPr id="201" name="Image 201"/>
                          <pic:cNvPicPr/>
                        </pic:nvPicPr>
                        <pic:blipFill>
                          <a:blip r:embed="rId248" cstate="print"/>
                          <a:stretch>
                            <a:fillRect/>
                          </a:stretch>
                        </pic:blipFill>
                        <pic:spPr>
                          <a:xfrm>
                            <a:off x="1381505" y="4408931"/>
                            <a:ext cx="1248155" cy="294131"/>
                          </a:xfrm>
                          <a:prstGeom prst="rect">
                            <a:avLst/>
                          </a:prstGeom>
                        </pic:spPr>
                      </pic:pic>
                      <pic:pic xmlns:pic="http://schemas.openxmlformats.org/drawingml/2006/picture">
                        <pic:nvPicPr>
                          <pic:cNvPr id="202" name="Image 202"/>
                          <pic:cNvPicPr/>
                        </pic:nvPicPr>
                        <pic:blipFill>
                          <a:blip r:embed="rId249" cstate="print"/>
                          <a:stretch>
                            <a:fillRect/>
                          </a:stretch>
                        </pic:blipFill>
                        <pic:spPr>
                          <a:xfrm>
                            <a:off x="0" y="4650485"/>
                            <a:ext cx="2630423" cy="294893"/>
                          </a:xfrm>
                          <a:prstGeom prst="rect">
                            <a:avLst/>
                          </a:prstGeom>
                        </pic:spPr>
                      </pic:pic>
                      <pic:pic xmlns:pic="http://schemas.openxmlformats.org/drawingml/2006/picture">
                        <pic:nvPicPr>
                          <pic:cNvPr id="203" name="Image 203"/>
                          <pic:cNvPicPr/>
                        </pic:nvPicPr>
                        <pic:blipFill>
                          <a:blip r:embed="rId250" cstate="print"/>
                          <a:stretch>
                            <a:fillRect/>
                          </a:stretch>
                        </pic:blipFill>
                        <pic:spPr>
                          <a:xfrm>
                            <a:off x="1790700" y="4892801"/>
                            <a:ext cx="839723" cy="294131"/>
                          </a:xfrm>
                          <a:prstGeom prst="rect">
                            <a:avLst/>
                          </a:prstGeom>
                        </pic:spPr>
                      </pic:pic>
                      <wps:wsp>
                        <wps:cNvPr id="204" name="Graphic 204"/>
                        <wps:cNvSpPr/>
                        <wps:spPr>
                          <a:xfrm>
                            <a:off x="4802403" y="2461462"/>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251" cstate="print"/>
                          <a:stretch>
                            <a:fillRect/>
                          </a:stretch>
                        </pic:blipFill>
                        <pic:spPr>
                          <a:xfrm>
                            <a:off x="4797552" y="2346197"/>
                            <a:ext cx="466343" cy="325373"/>
                          </a:xfrm>
                          <a:prstGeom prst="rect">
                            <a:avLst/>
                          </a:prstGeom>
                        </pic:spPr>
                      </pic:pic>
                      <wps:wsp>
                        <wps:cNvPr id="206" name="Graphic 206"/>
                        <wps:cNvSpPr/>
                        <wps:spPr>
                          <a:xfrm>
                            <a:off x="4802403" y="269111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207" name="Image 207"/>
                          <pic:cNvPicPr/>
                        </pic:nvPicPr>
                        <pic:blipFill>
                          <a:blip r:embed="rId252" cstate="print"/>
                          <a:stretch>
                            <a:fillRect/>
                          </a:stretch>
                        </pic:blipFill>
                        <pic:spPr>
                          <a:xfrm>
                            <a:off x="4797552" y="2576322"/>
                            <a:ext cx="466343" cy="325372"/>
                          </a:xfrm>
                          <a:prstGeom prst="rect">
                            <a:avLst/>
                          </a:prstGeom>
                        </pic:spPr>
                      </pic:pic>
                      <wps:wsp>
                        <wps:cNvPr id="208" name="Textbox 208"/>
                        <wps:cNvSpPr txBox="1"/>
                        <wps:spPr>
                          <a:xfrm>
                            <a:off x="1030690" y="140837"/>
                            <a:ext cx="1517650" cy="356235"/>
                          </a:xfrm>
                          <a:prstGeom prst="rect">
                            <a:avLst/>
                          </a:prstGeom>
                        </wps:spPr>
                        <wps:txbx>
                          <w:txbxContent>
                            <w:p w14:paraId="26167968" w14:textId="77777777" w:rsidR="004E14BB" w:rsidRDefault="00000000">
                              <w:pPr>
                                <w:spacing w:line="183" w:lineRule="exact"/>
                                <w:ind w:right="18"/>
                                <w:jc w:val="right"/>
                                <w:rPr>
                                  <w:rFonts w:ascii="Calibri"/>
                                  <w:sz w:val="18"/>
                                </w:rPr>
                              </w:pPr>
                              <w:r>
                                <w:rPr>
                                  <w:rFonts w:ascii="Calibri"/>
                                  <w:sz w:val="18"/>
                                </w:rPr>
                                <w:t>Agriculture,</w:t>
                              </w:r>
                              <w:r>
                                <w:rPr>
                                  <w:rFonts w:ascii="Calibri"/>
                                  <w:spacing w:val="-4"/>
                                  <w:sz w:val="18"/>
                                </w:rPr>
                                <w:t xml:space="preserve"> </w:t>
                              </w:r>
                              <w:r>
                                <w:rPr>
                                  <w:rFonts w:ascii="Calibri"/>
                                  <w:sz w:val="18"/>
                                </w:rPr>
                                <w:t>Forestry</w:t>
                              </w:r>
                              <w:r>
                                <w:rPr>
                                  <w:rFonts w:ascii="Calibri"/>
                                  <w:spacing w:val="-4"/>
                                  <w:sz w:val="18"/>
                                </w:rPr>
                                <w:t xml:space="preserve"> </w:t>
                              </w:r>
                              <w:r>
                                <w:rPr>
                                  <w:rFonts w:ascii="Calibri"/>
                                  <w:sz w:val="18"/>
                                </w:rPr>
                                <w:t>and</w:t>
                              </w:r>
                              <w:r>
                                <w:rPr>
                                  <w:rFonts w:ascii="Calibri"/>
                                  <w:spacing w:val="-2"/>
                                  <w:sz w:val="18"/>
                                </w:rPr>
                                <w:t xml:space="preserve"> Fishing</w:t>
                              </w:r>
                            </w:p>
                            <w:p w14:paraId="473C5137" w14:textId="77777777" w:rsidR="004E14BB" w:rsidRDefault="00000000">
                              <w:pPr>
                                <w:spacing w:before="161" w:line="216" w:lineRule="exact"/>
                                <w:ind w:right="18"/>
                                <w:jc w:val="right"/>
                                <w:rPr>
                                  <w:rFonts w:ascii="Calibri"/>
                                  <w:sz w:val="18"/>
                                </w:rPr>
                              </w:pPr>
                              <w:r>
                                <w:rPr>
                                  <w:rFonts w:ascii="Calibri"/>
                                  <w:sz w:val="18"/>
                                </w:rPr>
                                <w:t>Mining</w:t>
                              </w:r>
                              <w:r>
                                <w:rPr>
                                  <w:rFonts w:ascii="Calibri"/>
                                  <w:spacing w:val="-2"/>
                                  <w:sz w:val="18"/>
                                </w:rPr>
                                <w:t xml:space="preserve"> </w:t>
                              </w:r>
                              <w:r>
                                <w:rPr>
                                  <w:rFonts w:ascii="Calibri"/>
                                  <w:sz w:val="18"/>
                                </w:rPr>
                                <w:t>and</w:t>
                              </w:r>
                              <w:r>
                                <w:rPr>
                                  <w:rFonts w:ascii="Calibri"/>
                                  <w:spacing w:val="-1"/>
                                  <w:sz w:val="18"/>
                                </w:rPr>
                                <w:t xml:space="preserve"> </w:t>
                              </w:r>
                              <w:r>
                                <w:rPr>
                                  <w:rFonts w:ascii="Calibri"/>
                                  <w:spacing w:val="-2"/>
                                  <w:sz w:val="18"/>
                                </w:rPr>
                                <w:t>Quarrying</w:t>
                              </w:r>
                            </w:p>
                          </w:txbxContent>
                        </wps:txbx>
                        <wps:bodyPr wrap="square" lIns="0" tIns="0" rIns="0" bIns="0" rtlCol="0">
                          <a:noAutofit/>
                        </wps:bodyPr>
                      </wps:wsp>
                      <wps:wsp>
                        <wps:cNvPr id="209" name="Textbox 209"/>
                        <wps:cNvSpPr txBox="1"/>
                        <wps:spPr>
                          <a:xfrm>
                            <a:off x="2716993" y="91505"/>
                            <a:ext cx="328930" cy="469900"/>
                          </a:xfrm>
                          <a:prstGeom prst="rect">
                            <a:avLst/>
                          </a:prstGeom>
                        </wps:spPr>
                        <wps:txbx>
                          <w:txbxContent>
                            <w:p w14:paraId="76ECCF07" w14:textId="77777777" w:rsidR="004E14BB" w:rsidRDefault="00000000">
                              <w:pPr>
                                <w:spacing w:line="161" w:lineRule="exact"/>
                                <w:ind w:left="197"/>
                                <w:rPr>
                                  <w:rFonts w:ascii="Calibri"/>
                                  <w:sz w:val="20"/>
                                </w:rPr>
                              </w:pPr>
                              <w:r>
                                <w:rPr>
                                  <w:rFonts w:ascii="Calibri"/>
                                  <w:spacing w:val="-5"/>
                                  <w:sz w:val="20"/>
                                </w:rPr>
                                <w:t>2%</w:t>
                              </w:r>
                            </w:p>
                            <w:p w14:paraId="75CF4656" w14:textId="77777777" w:rsidR="004E14BB" w:rsidRDefault="00000000">
                              <w:pPr>
                                <w:spacing w:line="190" w:lineRule="exact"/>
                                <w:rPr>
                                  <w:rFonts w:ascii="Calibri"/>
                                  <w:sz w:val="20"/>
                                </w:rPr>
                              </w:pPr>
                              <w:r>
                                <w:rPr>
                                  <w:rFonts w:ascii="Calibri"/>
                                  <w:spacing w:val="-5"/>
                                  <w:sz w:val="20"/>
                                </w:rPr>
                                <w:t>0%</w:t>
                              </w:r>
                            </w:p>
                            <w:p w14:paraId="2BCA48C1" w14:textId="77777777" w:rsidR="004E14BB" w:rsidRDefault="00000000">
                              <w:pPr>
                                <w:spacing w:line="190" w:lineRule="exact"/>
                                <w:rPr>
                                  <w:rFonts w:ascii="Calibri"/>
                                  <w:sz w:val="20"/>
                                </w:rPr>
                              </w:pPr>
                              <w:r>
                                <w:rPr>
                                  <w:rFonts w:ascii="Calibri"/>
                                  <w:spacing w:val="-2"/>
                                  <w:sz w:val="20"/>
                                </w:rPr>
                                <w:t>&lt;0.5%</w:t>
                              </w:r>
                            </w:p>
                            <w:p w14:paraId="0A55E32B" w14:textId="77777777" w:rsidR="004E14BB" w:rsidRDefault="00000000">
                              <w:pPr>
                                <w:spacing w:line="198" w:lineRule="exact"/>
                                <w:rPr>
                                  <w:rFonts w:ascii="Calibri"/>
                                  <w:sz w:val="20"/>
                                </w:rPr>
                              </w:pPr>
                              <w:r>
                                <w:rPr>
                                  <w:rFonts w:ascii="Calibri"/>
                                  <w:spacing w:val="-5"/>
                                  <w:sz w:val="20"/>
                                </w:rPr>
                                <w:t>0%</w:t>
                              </w:r>
                            </w:p>
                          </w:txbxContent>
                        </wps:txbx>
                        <wps:bodyPr wrap="square" lIns="0" tIns="0" rIns="0" bIns="0" rtlCol="0">
                          <a:noAutofit/>
                        </wps:bodyPr>
                      </wps:wsp>
                      <wps:wsp>
                        <wps:cNvPr id="210" name="Textbox 210"/>
                        <wps:cNvSpPr txBox="1"/>
                        <wps:spPr>
                          <a:xfrm>
                            <a:off x="1846352" y="624340"/>
                            <a:ext cx="701675" cy="114300"/>
                          </a:xfrm>
                          <a:prstGeom prst="rect">
                            <a:avLst/>
                          </a:prstGeom>
                        </wps:spPr>
                        <wps:txbx>
                          <w:txbxContent>
                            <w:p w14:paraId="2969F533" w14:textId="77777777" w:rsidR="004E14BB" w:rsidRDefault="00000000">
                              <w:pPr>
                                <w:spacing w:line="180" w:lineRule="exact"/>
                                <w:rPr>
                                  <w:rFonts w:ascii="Calibri"/>
                                  <w:sz w:val="18"/>
                                </w:rPr>
                              </w:pPr>
                              <w:r>
                                <w:rPr>
                                  <w:rFonts w:ascii="Calibri"/>
                                  <w:spacing w:val="-2"/>
                                  <w:sz w:val="18"/>
                                </w:rPr>
                                <w:t>Manufacturing</w:t>
                              </w:r>
                            </w:p>
                          </w:txbxContent>
                        </wps:txbx>
                        <wps:bodyPr wrap="square" lIns="0" tIns="0" rIns="0" bIns="0" rtlCol="0">
                          <a:noAutofit/>
                        </wps:bodyPr>
                      </wps:wsp>
                      <wps:wsp>
                        <wps:cNvPr id="211" name="Textbox 211"/>
                        <wps:cNvSpPr txBox="1"/>
                        <wps:spPr>
                          <a:xfrm>
                            <a:off x="3533428" y="575005"/>
                            <a:ext cx="296545" cy="228600"/>
                          </a:xfrm>
                          <a:prstGeom prst="rect">
                            <a:avLst/>
                          </a:prstGeom>
                        </wps:spPr>
                        <wps:txbx>
                          <w:txbxContent>
                            <w:p w14:paraId="013F99C5" w14:textId="77777777" w:rsidR="004E14BB" w:rsidRDefault="00000000">
                              <w:pPr>
                                <w:spacing w:line="161" w:lineRule="exact"/>
                                <w:ind w:left="98"/>
                                <w:rPr>
                                  <w:rFonts w:ascii="Calibri"/>
                                  <w:sz w:val="20"/>
                                </w:rPr>
                              </w:pPr>
                              <w:r>
                                <w:rPr>
                                  <w:rFonts w:ascii="Calibri"/>
                                  <w:spacing w:val="-5"/>
                                  <w:sz w:val="20"/>
                                </w:rPr>
                                <w:t>14%</w:t>
                              </w:r>
                            </w:p>
                            <w:p w14:paraId="7FFACD5D" w14:textId="77777777" w:rsidR="004E14BB" w:rsidRDefault="00000000">
                              <w:pPr>
                                <w:spacing w:line="198" w:lineRule="exact"/>
                                <w:rPr>
                                  <w:rFonts w:ascii="Calibri"/>
                                  <w:sz w:val="20"/>
                                </w:rPr>
                              </w:pPr>
                              <w:r>
                                <w:rPr>
                                  <w:rFonts w:ascii="Calibri"/>
                                  <w:spacing w:val="-5"/>
                                  <w:sz w:val="20"/>
                                </w:rPr>
                                <w:t>13%</w:t>
                              </w:r>
                            </w:p>
                          </w:txbxContent>
                        </wps:txbx>
                        <wps:bodyPr wrap="square" lIns="0" tIns="0" rIns="0" bIns="0" rtlCol="0">
                          <a:noAutofit/>
                        </wps:bodyPr>
                      </wps:wsp>
                      <wps:wsp>
                        <wps:cNvPr id="212" name="Textbox 212"/>
                        <wps:cNvSpPr txBox="1"/>
                        <wps:spPr>
                          <a:xfrm>
                            <a:off x="191150" y="866089"/>
                            <a:ext cx="2357755" cy="2773680"/>
                          </a:xfrm>
                          <a:prstGeom prst="rect">
                            <a:avLst/>
                          </a:prstGeom>
                        </wps:spPr>
                        <wps:txbx>
                          <w:txbxContent>
                            <w:p w14:paraId="0C99C51D" w14:textId="77777777" w:rsidR="004E14BB" w:rsidRDefault="00000000">
                              <w:pPr>
                                <w:spacing w:line="183" w:lineRule="exact"/>
                                <w:rPr>
                                  <w:rFonts w:ascii="Calibri"/>
                                  <w:sz w:val="18"/>
                                </w:rPr>
                              </w:pPr>
                              <w:r>
                                <w:rPr>
                                  <w:rFonts w:ascii="Calibri"/>
                                  <w:sz w:val="18"/>
                                </w:rPr>
                                <w:t>Electricity,</w:t>
                              </w:r>
                              <w:r>
                                <w:rPr>
                                  <w:rFonts w:ascii="Calibri"/>
                                  <w:spacing w:val="-4"/>
                                  <w:sz w:val="18"/>
                                </w:rPr>
                                <w:t xml:space="preserve"> </w:t>
                              </w:r>
                              <w:r>
                                <w:rPr>
                                  <w:rFonts w:ascii="Calibri"/>
                                  <w:sz w:val="18"/>
                                </w:rPr>
                                <w:t>Gas,</w:t>
                              </w:r>
                              <w:r>
                                <w:rPr>
                                  <w:rFonts w:ascii="Calibri"/>
                                  <w:spacing w:val="-2"/>
                                  <w:sz w:val="18"/>
                                </w:rPr>
                                <w:t xml:space="preserve"> </w:t>
                              </w:r>
                              <w:r>
                                <w:rPr>
                                  <w:rFonts w:ascii="Calibri"/>
                                  <w:sz w:val="18"/>
                                </w:rPr>
                                <w:t>Steam</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Air</w:t>
                              </w:r>
                              <w:r>
                                <w:rPr>
                                  <w:rFonts w:ascii="Calibri"/>
                                  <w:spacing w:val="-3"/>
                                  <w:sz w:val="18"/>
                                </w:rPr>
                                <w:t xml:space="preserve"> </w:t>
                              </w:r>
                              <w:r>
                                <w:rPr>
                                  <w:rFonts w:ascii="Calibri"/>
                                  <w:sz w:val="18"/>
                                </w:rPr>
                                <w:t>Conditioning</w:t>
                              </w:r>
                              <w:r>
                                <w:rPr>
                                  <w:rFonts w:ascii="Calibri"/>
                                  <w:spacing w:val="-3"/>
                                  <w:sz w:val="18"/>
                                </w:rPr>
                                <w:t xml:space="preserve"> </w:t>
                              </w:r>
                              <w:r>
                                <w:rPr>
                                  <w:rFonts w:ascii="Calibri"/>
                                  <w:spacing w:val="-2"/>
                                  <w:sz w:val="18"/>
                                </w:rPr>
                                <w:t>Supply</w:t>
                              </w:r>
                            </w:p>
                            <w:p w14:paraId="022B93F3" w14:textId="77777777" w:rsidR="004E14BB" w:rsidRDefault="00000000">
                              <w:pPr>
                                <w:spacing w:before="161"/>
                                <w:ind w:right="18"/>
                                <w:jc w:val="right"/>
                                <w:rPr>
                                  <w:rFonts w:ascii="Calibri"/>
                                  <w:sz w:val="18"/>
                                </w:rPr>
                              </w:pPr>
                              <w:r>
                                <w:rPr>
                                  <w:rFonts w:ascii="Calibri"/>
                                  <w:sz w:val="18"/>
                                </w:rPr>
                                <w:t>Water</w:t>
                              </w:r>
                              <w:r>
                                <w:rPr>
                                  <w:rFonts w:ascii="Calibri"/>
                                  <w:spacing w:val="-6"/>
                                  <w:sz w:val="18"/>
                                </w:rPr>
                                <w:t xml:space="preserve"> </w:t>
                              </w:r>
                              <w:r>
                                <w:rPr>
                                  <w:rFonts w:ascii="Calibri"/>
                                  <w:sz w:val="18"/>
                                </w:rPr>
                                <w:t>supply/sewerage/waste</w:t>
                              </w:r>
                              <w:r>
                                <w:rPr>
                                  <w:rFonts w:ascii="Calibri"/>
                                  <w:spacing w:val="-5"/>
                                  <w:sz w:val="18"/>
                                </w:rPr>
                                <w:t xml:space="preserve"> </w:t>
                              </w:r>
                              <w:r>
                                <w:rPr>
                                  <w:rFonts w:ascii="Calibri"/>
                                  <w:spacing w:val="-2"/>
                                  <w:sz w:val="18"/>
                                </w:rPr>
                                <w:t>management</w:t>
                              </w:r>
                            </w:p>
                            <w:p w14:paraId="5CD77D69" w14:textId="77777777" w:rsidR="004E14BB" w:rsidRDefault="00000000">
                              <w:pPr>
                                <w:spacing w:before="161" w:line="415" w:lineRule="auto"/>
                                <w:ind w:left="583" w:right="18" w:firstLine="2167"/>
                                <w:jc w:val="right"/>
                                <w:rPr>
                                  <w:rFonts w:ascii="Calibri"/>
                                  <w:sz w:val="18"/>
                                </w:rPr>
                              </w:pPr>
                              <w:r>
                                <w:rPr>
                                  <w:rFonts w:ascii="Calibri"/>
                                  <w:spacing w:val="-2"/>
                                  <w:sz w:val="18"/>
                                </w:rPr>
                                <w:t>Construction</w:t>
                              </w:r>
                              <w:r>
                                <w:rPr>
                                  <w:rFonts w:ascii="Calibri"/>
                                  <w:sz w:val="18"/>
                                </w:rPr>
                                <w:t xml:space="preserve"> Wholesale/Retail/Repair</w:t>
                              </w:r>
                              <w:r>
                                <w:rPr>
                                  <w:rFonts w:ascii="Calibri"/>
                                  <w:spacing w:val="-6"/>
                                  <w:sz w:val="18"/>
                                </w:rPr>
                                <w:t xml:space="preserve"> </w:t>
                              </w:r>
                              <w:r>
                                <w:rPr>
                                  <w:rFonts w:ascii="Calibri"/>
                                  <w:sz w:val="18"/>
                                </w:rPr>
                                <w:t>of</w:t>
                              </w:r>
                              <w:r>
                                <w:rPr>
                                  <w:rFonts w:ascii="Calibri"/>
                                  <w:spacing w:val="-4"/>
                                  <w:sz w:val="18"/>
                                </w:rPr>
                                <w:t xml:space="preserve"> </w:t>
                              </w:r>
                              <w:r>
                                <w:rPr>
                                  <w:rFonts w:ascii="Calibri"/>
                                  <w:sz w:val="18"/>
                                </w:rPr>
                                <w:t>motor</w:t>
                              </w:r>
                              <w:r>
                                <w:rPr>
                                  <w:rFonts w:ascii="Calibri"/>
                                  <w:spacing w:val="-3"/>
                                  <w:sz w:val="18"/>
                                </w:rPr>
                                <w:t xml:space="preserve"> </w:t>
                              </w:r>
                              <w:r>
                                <w:rPr>
                                  <w:rFonts w:ascii="Calibri"/>
                                  <w:spacing w:val="-2"/>
                                  <w:sz w:val="18"/>
                                </w:rPr>
                                <w:t>vehicles</w:t>
                              </w:r>
                            </w:p>
                            <w:p w14:paraId="51F2FE76" w14:textId="77777777" w:rsidR="004E14BB" w:rsidRDefault="00000000">
                              <w:pPr>
                                <w:spacing w:before="1" w:line="415" w:lineRule="auto"/>
                                <w:ind w:left="549" w:right="18" w:firstLine="1522"/>
                                <w:jc w:val="right"/>
                                <w:rPr>
                                  <w:rFonts w:ascii="Calibri"/>
                                  <w:sz w:val="18"/>
                                </w:rPr>
                              </w:pPr>
                              <w:r>
                                <w:rPr>
                                  <w:rFonts w:ascii="Calibri"/>
                                  <w:sz w:val="18"/>
                                </w:rPr>
                                <w:t>Transport</w:t>
                              </w:r>
                              <w:r>
                                <w:rPr>
                                  <w:rFonts w:ascii="Calibri"/>
                                  <w:spacing w:val="-11"/>
                                  <w:sz w:val="18"/>
                                </w:rPr>
                                <w:t xml:space="preserve"> </w:t>
                              </w:r>
                              <w:r>
                                <w:rPr>
                                  <w:rFonts w:ascii="Calibri"/>
                                  <w:sz w:val="18"/>
                                </w:rPr>
                                <w:t>and</w:t>
                              </w:r>
                              <w:r>
                                <w:rPr>
                                  <w:rFonts w:ascii="Calibri"/>
                                  <w:spacing w:val="-10"/>
                                  <w:sz w:val="18"/>
                                </w:rPr>
                                <w:t xml:space="preserve"> </w:t>
                              </w:r>
                              <w:r>
                                <w:rPr>
                                  <w:rFonts w:ascii="Calibri"/>
                                  <w:sz w:val="18"/>
                                </w:rPr>
                                <w:t>storage Accommodation</w:t>
                              </w:r>
                              <w:r>
                                <w:rPr>
                                  <w:rFonts w:ascii="Calibri"/>
                                  <w:spacing w:val="-10"/>
                                  <w:sz w:val="18"/>
                                </w:rPr>
                                <w:t xml:space="preserve"> </w:t>
                              </w:r>
                              <w:r>
                                <w:rPr>
                                  <w:rFonts w:ascii="Calibri"/>
                                  <w:sz w:val="18"/>
                                </w:rPr>
                                <w:t>and</w:t>
                              </w:r>
                              <w:r>
                                <w:rPr>
                                  <w:rFonts w:ascii="Calibri"/>
                                  <w:spacing w:val="-10"/>
                                  <w:sz w:val="18"/>
                                </w:rPr>
                                <w:t xml:space="preserve"> </w:t>
                              </w:r>
                              <w:r>
                                <w:rPr>
                                  <w:rFonts w:ascii="Calibri"/>
                                  <w:sz w:val="18"/>
                                </w:rPr>
                                <w:t>food</w:t>
                              </w:r>
                              <w:r>
                                <w:rPr>
                                  <w:rFonts w:ascii="Calibri"/>
                                  <w:spacing w:val="-10"/>
                                  <w:sz w:val="18"/>
                                </w:rPr>
                                <w:t xml:space="preserve"> </w:t>
                              </w:r>
                              <w:r>
                                <w:rPr>
                                  <w:rFonts w:ascii="Calibri"/>
                                  <w:sz w:val="18"/>
                                </w:rPr>
                                <w:t>service</w:t>
                              </w:r>
                              <w:r>
                                <w:rPr>
                                  <w:rFonts w:ascii="Calibri"/>
                                  <w:spacing w:val="-10"/>
                                  <w:sz w:val="18"/>
                                </w:rPr>
                                <w:t xml:space="preserve"> </w:t>
                              </w:r>
                              <w:r>
                                <w:rPr>
                                  <w:rFonts w:ascii="Calibri"/>
                                  <w:sz w:val="18"/>
                                </w:rPr>
                                <w:t xml:space="preserve">activities Information and </w:t>
                              </w:r>
                              <w:proofErr w:type="gramStart"/>
                              <w:r>
                                <w:rPr>
                                  <w:rFonts w:ascii="Calibri"/>
                                  <w:sz w:val="18"/>
                                </w:rPr>
                                <w:t>communication</w:t>
                              </w:r>
                              <w:proofErr w:type="gramEnd"/>
                            </w:p>
                            <w:p w14:paraId="7218D320" w14:textId="77777777" w:rsidR="004E14BB" w:rsidRDefault="00000000">
                              <w:pPr>
                                <w:spacing w:before="2"/>
                                <w:ind w:right="19"/>
                                <w:jc w:val="right"/>
                                <w:rPr>
                                  <w:rFonts w:ascii="Calibri"/>
                                  <w:sz w:val="18"/>
                                </w:rPr>
                              </w:pPr>
                              <w:r>
                                <w:rPr>
                                  <w:rFonts w:ascii="Calibri"/>
                                  <w:sz w:val="18"/>
                                </w:rPr>
                                <w:t>Financial</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insurance</w:t>
                              </w:r>
                              <w:r>
                                <w:rPr>
                                  <w:rFonts w:ascii="Calibri"/>
                                  <w:spacing w:val="-1"/>
                                  <w:sz w:val="18"/>
                                </w:rPr>
                                <w:t xml:space="preserve"> </w:t>
                              </w:r>
                              <w:r>
                                <w:rPr>
                                  <w:rFonts w:ascii="Calibri"/>
                                  <w:spacing w:val="-2"/>
                                  <w:sz w:val="18"/>
                                </w:rPr>
                                <w:t>activities</w:t>
                              </w:r>
                            </w:p>
                            <w:p w14:paraId="3D685FCC" w14:textId="77777777" w:rsidR="004E14BB" w:rsidRDefault="00000000">
                              <w:pPr>
                                <w:spacing w:line="380" w:lineRule="atLeast"/>
                                <w:ind w:left="359" w:right="18" w:firstLine="1830"/>
                                <w:jc w:val="right"/>
                                <w:rPr>
                                  <w:rFonts w:ascii="Calibri"/>
                                  <w:sz w:val="18"/>
                                </w:rPr>
                              </w:pPr>
                              <w:r>
                                <w:rPr>
                                  <w:rFonts w:ascii="Calibri"/>
                                  <w:sz w:val="18"/>
                                </w:rPr>
                                <w:t>Real</w:t>
                              </w:r>
                              <w:r>
                                <w:rPr>
                                  <w:rFonts w:ascii="Calibri"/>
                                  <w:spacing w:val="-11"/>
                                  <w:sz w:val="18"/>
                                </w:rPr>
                                <w:t xml:space="preserve"> </w:t>
                              </w:r>
                              <w:r>
                                <w:rPr>
                                  <w:rFonts w:ascii="Calibri"/>
                                  <w:sz w:val="18"/>
                                </w:rPr>
                                <w:t>estate</w:t>
                              </w:r>
                              <w:r>
                                <w:rPr>
                                  <w:rFonts w:ascii="Calibri"/>
                                  <w:spacing w:val="-10"/>
                                  <w:sz w:val="18"/>
                                </w:rPr>
                                <w:t xml:space="preserve"> </w:t>
                              </w:r>
                              <w:r>
                                <w:rPr>
                                  <w:rFonts w:ascii="Calibri"/>
                                  <w:sz w:val="18"/>
                                </w:rPr>
                                <w:t>activities Professional,</w:t>
                              </w:r>
                              <w:r>
                                <w:rPr>
                                  <w:rFonts w:ascii="Calibri"/>
                                  <w:spacing w:val="-9"/>
                                  <w:sz w:val="18"/>
                                </w:rPr>
                                <w:t xml:space="preserve"> </w:t>
                              </w:r>
                              <w:r>
                                <w:rPr>
                                  <w:rFonts w:ascii="Calibri"/>
                                  <w:sz w:val="18"/>
                                </w:rPr>
                                <w:t>scientific</w:t>
                              </w:r>
                              <w:r>
                                <w:rPr>
                                  <w:rFonts w:ascii="Calibri"/>
                                  <w:spacing w:val="-9"/>
                                  <w:sz w:val="18"/>
                                </w:rPr>
                                <w:t xml:space="preserve"> </w:t>
                              </w:r>
                              <w:r>
                                <w:rPr>
                                  <w:rFonts w:ascii="Calibri"/>
                                  <w:sz w:val="18"/>
                                </w:rPr>
                                <w:t>and</w:t>
                              </w:r>
                              <w:r>
                                <w:rPr>
                                  <w:rFonts w:ascii="Calibri"/>
                                  <w:spacing w:val="-9"/>
                                  <w:sz w:val="18"/>
                                </w:rPr>
                                <w:t xml:space="preserve"> </w:t>
                              </w:r>
                              <w:r>
                                <w:rPr>
                                  <w:rFonts w:ascii="Calibri"/>
                                  <w:sz w:val="18"/>
                                </w:rPr>
                                <w:t>technical</w:t>
                              </w:r>
                              <w:r>
                                <w:rPr>
                                  <w:rFonts w:ascii="Calibri"/>
                                  <w:spacing w:val="-10"/>
                                  <w:sz w:val="18"/>
                                </w:rPr>
                                <w:t xml:space="preserve"> </w:t>
                              </w:r>
                              <w:r>
                                <w:rPr>
                                  <w:rFonts w:ascii="Calibri"/>
                                  <w:sz w:val="18"/>
                                </w:rPr>
                                <w:t xml:space="preserve">activities Administrative and support service activities </w:t>
                              </w:r>
                              <w:proofErr w:type="gramStart"/>
                              <w:r>
                                <w:rPr>
                                  <w:rFonts w:ascii="Calibri"/>
                                  <w:sz w:val="18"/>
                                </w:rPr>
                                <w:t>Public</w:t>
                              </w:r>
                              <w:proofErr w:type="gramEnd"/>
                              <w:r>
                                <w:rPr>
                                  <w:rFonts w:ascii="Calibri"/>
                                  <w:sz w:val="18"/>
                                </w:rPr>
                                <w:t xml:space="preserve"> administration and </w:t>
                              </w:r>
                              <w:proofErr w:type="spellStart"/>
                              <w:r>
                                <w:rPr>
                                  <w:rFonts w:ascii="Calibri"/>
                                  <w:sz w:val="18"/>
                                </w:rPr>
                                <w:t>defence</w:t>
                              </w:r>
                              <w:proofErr w:type="spellEnd"/>
                            </w:p>
                          </w:txbxContent>
                        </wps:txbx>
                        <wps:bodyPr wrap="square" lIns="0" tIns="0" rIns="0" bIns="0" rtlCol="0">
                          <a:noAutofit/>
                        </wps:bodyPr>
                      </wps:wsp>
                      <wps:wsp>
                        <wps:cNvPr id="213" name="Textbox 213"/>
                        <wps:cNvSpPr txBox="1"/>
                        <wps:spPr>
                          <a:xfrm>
                            <a:off x="2779897" y="816757"/>
                            <a:ext cx="671195" cy="3129280"/>
                          </a:xfrm>
                          <a:prstGeom prst="rect">
                            <a:avLst/>
                          </a:prstGeom>
                        </wps:spPr>
                        <wps:txbx>
                          <w:txbxContent>
                            <w:p w14:paraId="0FEF08F9" w14:textId="77777777" w:rsidR="004E14BB" w:rsidRDefault="00000000">
                              <w:pPr>
                                <w:spacing w:line="161" w:lineRule="exact"/>
                                <w:rPr>
                                  <w:rFonts w:ascii="Calibri"/>
                                  <w:sz w:val="20"/>
                                </w:rPr>
                              </w:pPr>
                              <w:r>
                                <w:rPr>
                                  <w:rFonts w:ascii="Calibri"/>
                                  <w:spacing w:val="-5"/>
                                  <w:sz w:val="20"/>
                                </w:rPr>
                                <w:t>1%</w:t>
                              </w:r>
                            </w:p>
                            <w:p w14:paraId="6037F021" w14:textId="77777777" w:rsidR="004E14BB" w:rsidRDefault="00000000">
                              <w:pPr>
                                <w:spacing w:line="190" w:lineRule="exact"/>
                                <w:ind w:left="98"/>
                                <w:rPr>
                                  <w:rFonts w:ascii="Calibri"/>
                                  <w:sz w:val="20"/>
                                </w:rPr>
                              </w:pPr>
                              <w:r>
                                <w:rPr>
                                  <w:rFonts w:ascii="Calibri"/>
                                  <w:spacing w:val="-5"/>
                                  <w:sz w:val="20"/>
                                </w:rPr>
                                <w:t>2%</w:t>
                              </w:r>
                            </w:p>
                            <w:p w14:paraId="5D03FA41" w14:textId="77777777" w:rsidR="004E14BB" w:rsidRDefault="00000000">
                              <w:pPr>
                                <w:spacing w:line="190" w:lineRule="exact"/>
                                <w:ind w:left="98"/>
                                <w:rPr>
                                  <w:rFonts w:ascii="Calibri"/>
                                  <w:sz w:val="20"/>
                                </w:rPr>
                              </w:pPr>
                              <w:r>
                                <w:rPr>
                                  <w:rFonts w:ascii="Calibri"/>
                                  <w:spacing w:val="-5"/>
                                  <w:sz w:val="20"/>
                                </w:rPr>
                                <w:t>2%</w:t>
                              </w:r>
                            </w:p>
                            <w:p w14:paraId="7CA46866" w14:textId="77777777" w:rsidR="004E14BB" w:rsidRDefault="00000000">
                              <w:pPr>
                                <w:spacing w:line="190" w:lineRule="exact"/>
                                <w:ind w:left="98"/>
                                <w:rPr>
                                  <w:rFonts w:ascii="Calibri"/>
                                  <w:sz w:val="20"/>
                                </w:rPr>
                              </w:pPr>
                              <w:r>
                                <w:rPr>
                                  <w:rFonts w:ascii="Calibri"/>
                                  <w:spacing w:val="-5"/>
                                  <w:sz w:val="20"/>
                                </w:rPr>
                                <w:t>2%</w:t>
                              </w:r>
                            </w:p>
                            <w:p w14:paraId="4A461A9F" w14:textId="77777777" w:rsidR="004E14BB" w:rsidRDefault="00000000">
                              <w:pPr>
                                <w:spacing w:line="190" w:lineRule="exact"/>
                                <w:ind w:left="296"/>
                                <w:rPr>
                                  <w:rFonts w:ascii="Calibri"/>
                                  <w:sz w:val="20"/>
                                </w:rPr>
                              </w:pPr>
                              <w:r>
                                <w:rPr>
                                  <w:rFonts w:ascii="Calibri"/>
                                  <w:spacing w:val="-5"/>
                                  <w:sz w:val="20"/>
                                </w:rPr>
                                <w:t>4%</w:t>
                              </w:r>
                            </w:p>
                            <w:p w14:paraId="7E78327B" w14:textId="77777777" w:rsidR="004E14BB" w:rsidRDefault="00000000">
                              <w:pPr>
                                <w:spacing w:line="190" w:lineRule="exact"/>
                                <w:ind w:left="98"/>
                                <w:rPr>
                                  <w:rFonts w:ascii="Calibri"/>
                                  <w:sz w:val="20"/>
                                </w:rPr>
                              </w:pPr>
                              <w:r>
                                <w:rPr>
                                  <w:rFonts w:ascii="Calibri"/>
                                  <w:spacing w:val="-5"/>
                                  <w:sz w:val="20"/>
                                </w:rPr>
                                <w:t>2%</w:t>
                              </w:r>
                            </w:p>
                            <w:p w14:paraId="64358806" w14:textId="77777777" w:rsidR="004E14BB" w:rsidRDefault="00000000">
                              <w:pPr>
                                <w:spacing w:line="190" w:lineRule="exact"/>
                                <w:ind w:left="494"/>
                                <w:rPr>
                                  <w:rFonts w:ascii="Calibri"/>
                                  <w:sz w:val="20"/>
                                </w:rPr>
                              </w:pPr>
                              <w:r>
                                <w:rPr>
                                  <w:rFonts w:ascii="Calibri"/>
                                  <w:spacing w:val="-5"/>
                                  <w:sz w:val="20"/>
                                </w:rPr>
                                <w:t>6%</w:t>
                              </w:r>
                            </w:p>
                            <w:p w14:paraId="74B04B62" w14:textId="77777777" w:rsidR="004E14BB" w:rsidRDefault="00000000">
                              <w:pPr>
                                <w:spacing w:line="190" w:lineRule="exact"/>
                                <w:ind w:left="98"/>
                                <w:rPr>
                                  <w:rFonts w:ascii="Calibri"/>
                                  <w:sz w:val="20"/>
                                </w:rPr>
                              </w:pPr>
                              <w:r>
                                <w:rPr>
                                  <w:rFonts w:ascii="Calibri"/>
                                  <w:spacing w:val="-5"/>
                                  <w:sz w:val="20"/>
                                </w:rPr>
                                <w:t>2%</w:t>
                              </w:r>
                            </w:p>
                            <w:p w14:paraId="2A48DC73" w14:textId="77777777" w:rsidR="004E14BB" w:rsidRDefault="00000000">
                              <w:pPr>
                                <w:spacing w:line="190" w:lineRule="exact"/>
                                <w:ind w:left="296"/>
                                <w:rPr>
                                  <w:rFonts w:ascii="Calibri"/>
                                  <w:sz w:val="20"/>
                                </w:rPr>
                              </w:pPr>
                              <w:r>
                                <w:rPr>
                                  <w:rFonts w:ascii="Calibri"/>
                                  <w:spacing w:val="-5"/>
                                  <w:sz w:val="20"/>
                                </w:rPr>
                                <w:t>4%</w:t>
                              </w:r>
                            </w:p>
                            <w:p w14:paraId="483DE658" w14:textId="77777777" w:rsidR="004E14BB" w:rsidRDefault="00000000">
                              <w:pPr>
                                <w:spacing w:line="190" w:lineRule="exact"/>
                                <w:ind w:left="296"/>
                                <w:rPr>
                                  <w:rFonts w:ascii="Calibri"/>
                                  <w:sz w:val="20"/>
                                </w:rPr>
                              </w:pPr>
                              <w:r>
                                <w:rPr>
                                  <w:rFonts w:ascii="Calibri"/>
                                  <w:spacing w:val="-5"/>
                                  <w:sz w:val="20"/>
                                </w:rPr>
                                <w:t>4%</w:t>
                              </w:r>
                            </w:p>
                            <w:p w14:paraId="09BA8B26" w14:textId="77777777" w:rsidR="004E14BB" w:rsidRDefault="00000000">
                              <w:pPr>
                                <w:spacing w:line="190" w:lineRule="exact"/>
                                <w:ind w:left="197"/>
                                <w:rPr>
                                  <w:rFonts w:ascii="Calibri"/>
                                  <w:sz w:val="20"/>
                                </w:rPr>
                              </w:pPr>
                              <w:r>
                                <w:rPr>
                                  <w:rFonts w:ascii="Calibri"/>
                                  <w:spacing w:val="-5"/>
                                  <w:sz w:val="20"/>
                                </w:rPr>
                                <w:t>3%</w:t>
                              </w:r>
                            </w:p>
                            <w:p w14:paraId="5478E7BA" w14:textId="77777777" w:rsidR="004E14BB" w:rsidRDefault="00000000">
                              <w:pPr>
                                <w:spacing w:line="190" w:lineRule="exact"/>
                                <w:ind w:left="494"/>
                                <w:rPr>
                                  <w:rFonts w:ascii="Calibri"/>
                                  <w:sz w:val="20"/>
                                </w:rPr>
                              </w:pPr>
                              <w:r>
                                <w:rPr>
                                  <w:rFonts w:ascii="Calibri"/>
                                  <w:spacing w:val="-5"/>
                                  <w:sz w:val="20"/>
                                </w:rPr>
                                <w:t>6%</w:t>
                              </w:r>
                            </w:p>
                            <w:p w14:paraId="3D5EA9E1" w14:textId="77777777" w:rsidR="004E14BB" w:rsidRDefault="00000000">
                              <w:pPr>
                                <w:spacing w:line="190" w:lineRule="exact"/>
                                <w:ind w:left="197"/>
                                <w:rPr>
                                  <w:rFonts w:ascii="Calibri"/>
                                  <w:sz w:val="20"/>
                                </w:rPr>
                              </w:pPr>
                              <w:r>
                                <w:rPr>
                                  <w:rFonts w:ascii="Calibri"/>
                                  <w:spacing w:val="-5"/>
                                  <w:sz w:val="20"/>
                                </w:rPr>
                                <w:t>3%</w:t>
                              </w:r>
                            </w:p>
                            <w:p w14:paraId="73A7F85F" w14:textId="77777777" w:rsidR="004E14BB" w:rsidRDefault="00000000">
                              <w:pPr>
                                <w:spacing w:line="190" w:lineRule="exact"/>
                                <w:ind w:left="296"/>
                                <w:rPr>
                                  <w:rFonts w:ascii="Calibri"/>
                                  <w:sz w:val="20"/>
                                </w:rPr>
                              </w:pPr>
                              <w:r>
                                <w:rPr>
                                  <w:rFonts w:ascii="Calibri"/>
                                  <w:spacing w:val="-5"/>
                                  <w:sz w:val="20"/>
                                </w:rPr>
                                <w:t>4%</w:t>
                              </w:r>
                            </w:p>
                            <w:p w14:paraId="0DF05A56" w14:textId="77777777" w:rsidR="004E14BB" w:rsidRDefault="00000000">
                              <w:pPr>
                                <w:spacing w:line="190" w:lineRule="exact"/>
                                <w:ind w:left="98"/>
                                <w:rPr>
                                  <w:rFonts w:ascii="Calibri"/>
                                  <w:sz w:val="20"/>
                                </w:rPr>
                              </w:pPr>
                              <w:r>
                                <w:rPr>
                                  <w:rFonts w:ascii="Calibri"/>
                                  <w:spacing w:val="-5"/>
                                  <w:sz w:val="20"/>
                                </w:rPr>
                                <w:t>2%</w:t>
                              </w:r>
                            </w:p>
                            <w:p w14:paraId="58C6589A" w14:textId="77777777" w:rsidR="004E14BB" w:rsidRDefault="00000000">
                              <w:pPr>
                                <w:spacing w:line="190" w:lineRule="exact"/>
                                <w:ind w:left="296"/>
                                <w:rPr>
                                  <w:rFonts w:ascii="Calibri"/>
                                  <w:sz w:val="20"/>
                                </w:rPr>
                              </w:pPr>
                              <w:r>
                                <w:rPr>
                                  <w:rFonts w:ascii="Calibri"/>
                                  <w:spacing w:val="-5"/>
                                  <w:sz w:val="20"/>
                                </w:rPr>
                                <w:t>4%</w:t>
                              </w:r>
                            </w:p>
                            <w:p w14:paraId="4C41F119" w14:textId="77777777" w:rsidR="004E14BB" w:rsidRDefault="00000000">
                              <w:pPr>
                                <w:spacing w:line="190" w:lineRule="exact"/>
                                <w:ind w:left="296"/>
                                <w:rPr>
                                  <w:rFonts w:ascii="Calibri"/>
                                  <w:sz w:val="20"/>
                                </w:rPr>
                              </w:pPr>
                              <w:r>
                                <w:rPr>
                                  <w:rFonts w:ascii="Calibri"/>
                                  <w:spacing w:val="-5"/>
                                  <w:sz w:val="20"/>
                                </w:rPr>
                                <w:t>4%</w:t>
                              </w:r>
                            </w:p>
                            <w:p w14:paraId="18CB2E2A" w14:textId="77777777" w:rsidR="004E14BB" w:rsidRDefault="00000000">
                              <w:pPr>
                                <w:spacing w:line="190" w:lineRule="exact"/>
                                <w:ind w:left="197"/>
                                <w:rPr>
                                  <w:rFonts w:ascii="Calibri"/>
                                  <w:sz w:val="20"/>
                                </w:rPr>
                              </w:pPr>
                              <w:r>
                                <w:rPr>
                                  <w:rFonts w:ascii="Calibri"/>
                                  <w:spacing w:val="-5"/>
                                  <w:sz w:val="20"/>
                                </w:rPr>
                                <w:t>3%</w:t>
                              </w:r>
                            </w:p>
                            <w:p w14:paraId="45B6D22E" w14:textId="77777777" w:rsidR="004E14BB" w:rsidRDefault="00000000">
                              <w:pPr>
                                <w:spacing w:line="190" w:lineRule="exact"/>
                                <w:ind w:left="395"/>
                                <w:rPr>
                                  <w:rFonts w:ascii="Calibri"/>
                                  <w:sz w:val="20"/>
                                </w:rPr>
                              </w:pPr>
                              <w:r>
                                <w:rPr>
                                  <w:rFonts w:ascii="Calibri"/>
                                  <w:spacing w:val="-5"/>
                                  <w:sz w:val="20"/>
                                </w:rPr>
                                <w:t>5%</w:t>
                              </w:r>
                            </w:p>
                            <w:p w14:paraId="11AA0F26" w14:textId="77777777" w:rsidR="004E14BB" w:rsidRDefault="00000000">
                              <w:pPr>
                                <w:spacing w:line="190" w:lineRule="exact"/>
                                <w:ind w:left="197"/>
                                <w:rPr>
                                  <w:rFonts w:ascii="Calibri"/>
                                  <w:sz w:val="20"/>
                                </w:rPr>
                              </w:pPr>
                              <w:r>
                                <w:rPr>
                                  <w:rFonts w:ascii="Calibri"/>
                                  <w:spacing w:val="-5"/>
                                  <w:sz w:val="20"/>
                                </w:rPr>
                                <w:t>3%</w:t>
                              </w:r>
                            </w:p>
                            <w:p w14:paraId="4413CF84" w14:textId="77777777" w:rsidR="004E14BB" w:rsidRDefault="00000000">
                              <w:pPr>
                                <w:spacing w:line="190" w:lineRule="exact"/>
                                <w:ind w:left="98"/>
                                <w:rPr>
                                  <w:rFonts w:ascii="Calibri"/>
                                  <w:sz w:val="20"/>
                                </w:rPr>
                              </w:pPr>
                              <w:r>
                                <w:rPr>
                                  <w:rFonts w:ascii="Calibri"/>
                                  <w:spacing w:val="-5"/>
                                  <w:sz w:val="20"/>
                                </w:rPr>
                                <w:t>2%</w:t>
                              </w:r>
                            </w:p>
                            <w:p w14:paraId="470CC2F6" w14:textId="77777777" w:rsidR="004E14BB" w:rsidRDefault="00000000">
                              <w:pPr>
                                <w:spacing w:line="201" w:lineRule="exact"/>
                                <w:ind w:left="197"/>
                                <w:rPr>
                                  <w:rFonts w:ascii="Calibri"/>
                                  <w:sz w:val="20"/>
                                </w:rPr>
                              </w:pPr>
                              <w:r>
                                <w:rPr>
                                  <w:rFonts w:ascii="Calibri"/>
                                  <w:spacing w:val="-5"/>
                                  <w:sz w:val="20"/>
                                </w:rPr>
                                <w:t>3%</w:t>
                              </w:r>
                            </w:p>
                            <w:p w14:paraId="4FA02032" w14:textId="77777777" w:rsidR="004E14BB" w:rsidRDefault="00000000">
                              <w:pPr>
                                <w:spacing w:before="136"/>
                                <w:ind w:left="593"/>
                                <w:rPr>
                                  <w:rFonts w:ascii="Calibri"/>
                                  <w:sz w:val="20"/>
                                </w:rPr>
                              </w:pPr>
                              <w:r>
                                <w:rPr>
                                  <w:rFonts w:ascii="Calibri"/>
                                  <w:spacing w:val="-5"/>
                                  <w:sz w:val="20"/>
                                </w:rPr>
                                <w:t>7%</w:t>
                              </w:r>
                            </w:p>
                            <w:p w14:paraId="4D000D48" w14:textId="77777777" w:rsidR="004E14BB" w:rsidRDefault="00000000">
                              <w:pPr>
                                <w:spacing w:before="137" w:line="241" w:lineRule="exact"/>
                                <w:ind w:right="18"/>
                                <w:jc w:val="right"/>
                                <w:rPr>
                                  <w:rFonts w:ascii="Calibri"/>
                                  <w:sz w:val="20"/>
                                </w:rPr>
                              </w:pPr>
                              <w:r>
                                <w:rPr>
                                  <w:rFonts w:ascii="Calibri"/>
                                  <w:spacing w:val="-5"/>
                                  <w:sz w:val="20"/>
                                </w:rPr>
                                <w:t>9%</w:t>
                              </w:r>
                            </w:p>
                          </w:txbxContent>
                        </wps:txbx>
                        <wps:bodyPr wrap="square" lIns="0" tIns="0" rIns="0" bIns="0" rtlCol="0">
                          <a:noAutofit/>
                        </wps:bodyPr>
                      </wps:wsp>
                      <wps:wsp>
                        <wps:cNvPr id="214" name="Textbox 214"/>
                        <wps:cNvSpPr txBox="1"/>
                        <wps:spPr>
                          <a:xfrm>
                            <a:off x="4902262" y="2437551"/>
                            <a:ext cx="271145" cy="357505"/>
                          </a:xfrm>
                          <a:prstGeom prst="rect">
                            <a:avLst/>
                          </a:prstGeom>
                        </wps:spPr>
                        <wps:txbx>
                          <w:txbxContent>
                            <w:p w14:paraId="28C37B9C" w14:textId="77777777" w:rsidR="004E14BB" w:rsidRDefault="00000000">
                              <w:pPr>
                                <w:spacing w:line="204" w:lineRule="exact"/>
                                <w:rPr>
                                  <w:rFonts w:ascii="Calibri"/>
                                  <w:sz w:val="20"/>
                                </w:rPr>
                              </w:pPr>
                              <w:r>
                                <w:rPr>
                                  <w:rFonts w:ascii="Calibri"/>
                                  <w:spacing w:val="-4"/>
                                  <w:sz w:val="20"/>
                                </w:rPr>
                                <w:t>2019</w:t>
                              </w:r>
                            </w:p>
                            <w:p w14:paraId="6E69D534" w14:textId="77777777" w:rsidR="004E14BB" w:rsidRDefault="00000000">
                              <w:pPr>
                                <w:spacing w:before="117" w:line="241" w:lineRule="exact"/>
                                <w:rPr>
                                  <w:rFonts w:ascii="Calibri"/>
                                  <w:sz w:val="20"/>
                                </w:rPr>
                              </w:pPr>
                              <w:r>
                                <w:rPr>
                                  <w:rFonts w:ascii="Calibri"/>
                                  <w:spacing w:val="-4"/>
                                  <w:sz w:val="20"/>
                                </w:rPr>
                                <w:t>2013</w:t>
                              </w:r>
                            </w:p>
                          </w:txbxContent>
                        </wps:txbx>
                        <wps:bodyPr wrap="square" lIns="0" tIns="0" rIns="0" bIns="0" rtlCol="0">
                          <a:noAutofit/>
                        </wps:bodyPr>
                      </wps:wsp>
                      <wps:wsp>
                        <wps:cNvPr id="215" name="Textbox 215"/>
                        <wps:cNvSpPr txBox="1"/>
                        <wps:spPr>
                          <a:xfrm>
                            <a:off x="3658984" y="3476019"/>
                            <a:ext cx="233679" cy="127635"/>
                          </a:xfrm>
                          <a:prstGeom prst="rect">
                            <a:avLst/>
                          </a:prstGeom>
                        </wps:spPr>
                        <wps:txbx>
                          <w:txbxContent>
                            <w:p w14:paraId="4395836F" w14:textId="77777777" w:rsidR="004E14BB" w:rsidRDefault="00000000">
                              <w:pPr>
                                <w:spacing w:line="200" w:lineRule="exact"/>
                                <w:rPr>
                                  <w:rFonts w:ascii="Calibri"/>
                                  <w:sz w:val="20"/>
                                </w:rPr>
                              </w:pPr>
                              <w:r>
                                <w:rPr>
                                  <w:rFonts w:ascii="Calibri"/>
                                  <w:spacing w:val="-5"/>
                                  <w:sz w:val="20"/>
                                </w:rPr>
                                <w:t>15%</w:t>
                              </w:r>
                            </w:p>
                          </w:txbxContent>
                        </wps:txbx>
                        <wps:bodyPr wrap="square" lIns="0" tIns="0" rIns="0" bIns="0" rtlCol="0">
                          <a:noAutofit/>
                        </wps:bodyPr>
                      </wps:wsp>
                      <wps:wsp>
                        <wps:cNvPr id="216" name="Textbox 216"/>
                        <wps:cNvSpPr txBox="1"/>
                        <wps:spPr>
                          <a:xfrm>
                            <a:off x="2071334" y="3767103"/>
                            <a:ext cx="476884" cy="114300"/>
                          </a:xfrm>
                          <a:prstGeom prst="rect">
                            <a:avLst/>
                          </a:prstGeom>
                        </wps:spPr>
                        <wps:txbx>
                          <w:txbxContent>
                            <w:p w14:paraId="05A4F46A" w14:textId="77777777" w:rsidR="004E14BB" w:rsidRDefault="00000000">
                              <w:pPr>
                                <w:spacing w:line="180" w:lineRule="exact"/>
                                <w:rPr>
                                  <w:rFonts w:ascii="Calibri"/>
                                  <w:sz w:val="18"/>
                                </w:rPr>
                              </w:pPr>
                              <w:r>
                                <w:rPr>
                                  <w:rFonts w:ascii="Calibri"/>
                                  <w:spacing w:val="-2"/>
                                  <w:sz w:val="18"/>
                                </w:rPr>
                                <w:t>Education</w:t>
                              </w:r>
                            </w:p>
                          </w:txbxContent>
                        </wps:txbx>
                        <wps:bodyPr wrap="square" lIns="0" tIns="0" rIns="0" bIns="0" rtlCol="0">
                          <a:noAutofit/>
                        </wps:bodyPr>
                      </wps:wsp>
                      <wps:wsp>
                        <wps:cNvPr id="217" name="Textbox 217"/>
                        <wps:cNvSpPr txBox="1"/>
                        <wps:spPr>
                          <a:xfrm>
                            <a:off x="3596205" y="3717771"/>
                            <a:ext cx="233679" cy="127635"/>
                          </a:xfrm>
                          <a:prstGeom prst="rect">
                            <a:avLst/>
                          </a:prstGeom>
                        </wps:spPr>
                        <wps:txbx>
                          <w:txbxContent>
                            <w:p w14:paraId="75EA03C0" w14:textId="77777777" w:rsidR="004E14BB" w:rsidRDefault="00000000">
                              <w:pPr>
                                <w:spacing w:line="200" w:lineRule="exact"/>
                                <w:rPr>
                                  <w:rFonts w:ascii="Calibri"/>
                                  <w:sz w:val="20"/>
                                </w:rPr>
                              </w:pPr>
                              <w:r>
                                <w:rPr>
                                  <w:rFonts w:ascii="Calibri"/>
                                  <w:spacing w:val="-5"/>
                                  <w:sz w:val="20"/>
                                </w:rPr>
                                <w:t>14%</w:t>
                              </w:r>
                            </w:p>
                          </w:txbxContent>
                        </wps:txbx>
                        <wps:bodyPr wrap="square" lIns="0" tIns="0" rIns="0" bIns="0" rtlCol="0">
                          <a:noAutofit/>
                        </wps:bodyPr>
                      </wps:wsp>
                      <wps:wsp>
                        <wps:cNvPr id="218" name="Textbox 218"/>
                        <wps:cNvSpPr txBox="1"/>
                        <wps:spPr>
                          <a:xfrm>
                            <a:off x="691597" y="4008855"/>
                            <a:ext cx="1856739" cy="114300"/>
                          </a:xfrm>
                          <a:prstGeom prst="rect">
                            <a:avLst/>
                          </a:prstGeom>
                        </wps:spPr>
                        <wps:txbx>
                          <w:txbxContent>
                            <w:p w14:paraId="405BE7BC" w14:textId="77777777" w:rsidR="004E14BB" w:rsidRDefault="00000000">
                              <w:pPr>
                                <w:spacing w:line="180" w:lineRule="exact"/>
                                <w:rPr>
                                  <w:rFonts w:ascii="Calibri"/>
                                  <w:sz w:val="18"/>
                                </w:rPr>
                              </w:pPr>
                              <w:r>
                                <w:rPr>
                                  <w:rFonts w:ascii="Calibri"/>
                                  <w:sz w:val="18"/>
                                </w:rPr>
                                <w:t>Human</w:t>
                              </w:r>
                              <w:r>
                                <w:rPr>
                                  <w:rFonts w:ascii="Calibri"/>
                                  <w:spacing w:val="-2"/>
                                  <w:sz w:val="18"/>
                                </w:rPr>
                                <w:t xml:space="preserve"> </w:t>
                              </w:r>
                              <w:r>
                                <w:rPr>
                                  <w:rFonts w:ascii="Calibri"/>
                                  <w:sz w:val="18"/>
                                </w:rPr>
                                <w:t>health</w:t>
                              </w:r>
                              <w:r>
                                <w:rPr>
                                  <w:rFonts w:ascii="Calibri"/>
                                  <w:spacing w:val="-3"/>
                                  <w:sz w:val="18"/>
                                </w:rPr>
                                <w:t xml:space="preserve"> </w:t>
                              </w:r>
                              <w:r>
                                <w:rPr>
                                  <w:rFonts w:ascii="Calibri"/>
                                  <w:sz w:val="18"/>
                                </w:rPr>
                                <w:t>and</w:t>
                              </w:r>
                              <w:r>
                                <w:rPr>
                                  <w:rFonts w:ascii="Calibri"/>
                                  <w:spacing w:val="-2"/>
                                  <w:sz w:val="18"/>
                                </w:rPr>
                                <w:t xml:space="preserve"> </w:t>
                              </w:r>
                              <w:r>
                                <w:rPr>
                                  <w:rFonts w:ascii="Calibri"/>
                                  <w:sz w:val="18"/>
                                </w:rPr>
                                <w:t>social</w:t>
                              </w:r>
                              <w:r>
                                <w:rPr>
                                  <w:rFonts w:ascii="Calibri"/>
                                  <w:spacing w:val="-2"/>
                                  <w:sz w:val="18"/>
                                </w:rPr>
                                <w:t xml:space="preserve"> </w:t>
                              </w:r>
                              <w:r>
                                <w:rPr>
                                  <w:rFonts w:ascii="Calibri"/>
                                  <w:sz w:val="18"/>
                                </w:rPr>
                                <w:t>work</w:t>
                              </w:r>
                              <w:r>
                                <w:rPr>
                                  <w:rFonts w:ascii="Calibri"/>
                                  <w:spacing w:val="-2"/>
                                  <w:sz w:val="18"/>
                                </w:rPr>
                                <w:t xml:space="preserve"> activities</w:t>
                              </w:r>
                            </w:p>
                          </w:txbxContent>
                        </wps:txbx>
                        <wps:bodyPr wrap="square" lIns="0" tIns="0" rIns="0" bIns="0" rtlCol="0">
                          <a:noAutofit/>
                        </wps:bodyPr>
                      </wps:wsp>
                      <wps:wsp>
                        <wps:cNvPr id="219" name="Textbox 219"/>
                        <wps:cNvSpPr txBox="1"/>
                        <wps:spPr>
                          <a:xfrm>
                            <a:off x="3533428" y="3959522"/>
                            <a:ext cx="296545" cy="228600"/>
                          </a:xfrm>
                          <a:prstGeom prst="rect">
                            <a:avLst/>
                          </a:prstGeom>
                        </wps:spPr>
                        <wps:txbx>
                          <w:txbxContent>
                            <w:p w14:paraId="4BDB2E84" w14:textId="77777777" w:rsidR="004E14BB" w:rsidRDefault="00000000">
                              <w:pPr>
                                <w:spacing w:line="161" w:lineRule="exact"/>
                                <w:rPr>
                                  <w:rFonts w:ascii="Calibri"/>
                                  <w:sz w:val="20"/>
                                </w:rPr>
                              </w:pPr>
                              <w:r>
                                <w:rPr>
                                  <w:rFonts w:ascii="Calibri"/>
                                  <w:spacing w:val="-5"/>
                                  <w:sz w:val="20"/>
                                </w:rPr>
                                <w:t>13%</w:t>
                              </w:r>
                            </w:p>
                            <w:p w14:paraId="329449C8" w14:textId="77777777" w:rsidR="004E14BB" w:rsidRDefault="00000000">
                              <w:pPr>
                                <w:spacing w:line="198" w:lineRule="exact"/>
                                <w:ind w:left="98"/>
                                <w:rPr>
                                  <w:rFonts w:ascii="Calibri"/>
                                  <w:sz w:val="20"/>
                                </w:rPr>
                              </w:pPr>
                              <w:r>
                                <w:rPr>
                                  <w:rFonts w:ascii="Calibri"/>
                                  <w:spacing w:val="-5"/>
                                  <w:sz w:val="20"/>
                                </w:rPr>
                                <w:t>14%</w:t>
                              </w:r>
                            </w:p>
                          </w:txbxContent>
                        </wps:txbx>
                        <wps:bodyPr wrap="square" lIns="0" tIns="0" rIns="0" bIns="0" rtlCol="0">
                          <a:noAutofit/>
                        </wps:bodyPr>
                      </wps:wsp>
                      <wps:wsp>
                        <wps:cNvPr id="220" name="Textbox 220"/>
                        <wps:cNvSpPr txBox="1"/>
                        <wps:spPr>
                          <a:xfrm>
                            <a:off x="905850" y="4250606"/>
                            <a:ext cx="1642745" cy="356235"/>
                          </a:xfrm>
                          <a:prstGeom prst="rect">
                            <a:avLst/>
                          </a:prstGeom>
                        </wps:spPr>
                        <wps:txbx>
                          <w:txbxContent>
                            <w:p w14:paraId="7B2400B4" w14:textId="77777777" w:rsidR="004E14BB" w:rsidRDefault="00000000">
                              <w:pPr>
                                <w:spacing w:line="183" w:lineRule="exact"/>
                                <w:ind w:right="19"/>
                                <w:jc w:val="right"/>
                                <w:rPr>
                                  <w:rFonts w:ascii="Calibri"/>
                                  <w:sz w:val="18"/>
                                </w:rPr>
                              </w:pPr>
                              <w:r>
                                <w:rPr>
                                  <w:rFonts w:ascii="Calibri"/>
                                  <w:sz w:val="18"/>
                                </w:rPr>
                                <w:t>Arts,</w:t>
                              </w:r>
                              <w:r>
                                <w:rPr>
                                  <w:rFonts w:ascii="Calibri"/>
                                  <w:spacing w:val="-3"/>
                                  <w:sz w:val="18"/>
                                </w:rPr>
                                <w:t xml:space="preserve"> </w:t>
                              </w:r>
                              <w:proofErr w:type="gramStart"/>
                              <w:r>
                                <w:rPr>
                                  <w:rFonts w:ascii="Calibri"/>
                                  <w:sz w:val="18"/>
                                </w:rPr>
                                <w:t>entertainment</w:t>
                              </w:r>
                              <w:proofErr w:type="gramEnd"/>
                              <w:r>
                                <w:rPr>
                                  <w:rFonts w:ascii="Calibri"/>
                                  <w:spacing w:val="-3"/>
                                  <w:sz w:val="18"/>
                                </w:rPr>
                                <w:t xml:space="preserve"> </w:t>
                              </w:r>
                              <w:r>
                                <w:rPr>
                                  <w:rFonts w:ascii="Calibri"/>
                                  <w:sz w:val="18"/>
                                </w:rPr>
                                <w:t>and</w:t>
                              </w:r>
                              <w:r>
                                <w:rPr>
                                  <w:rFonts w:ascii="Calibri"/>
                                  <w:spacing w:val="-3"/>
                                  <w:sz w:val="18"/>
                                </w:rPr>
                                <w:t xml:space="preserve"> </w:t>
                              </w:r>
                              <w:r>
                                <w:rPr>
                                  <w:rFonts w:ascii="Calibri"/>
                                  <w:spacing w:val="-2"/>
                                  <w:sz w:val="18"/>
                                </w:rPr>
                                <w:t>recreation</w:t>
                              </w:r>
                            </w:p>
                            <w:p w14:paraId="2F3BF4CD" w14:textId="77777777" w:rsidR="004E14BB" w:rsidRDefault="00000000">
                              <w:pPr>
                                <w:spacing w:before="161" w:line="216" w:lineRule="exact"/>
                                <w:ind w:right="18"/>
                                <w:jc w:val="right"/>
                                <w:rPr>
                                  <w:rFonts w:ascii="Calibri"/>
                                  <w:sz w:val="18"/>
                                </w:rPr>
                              </w:pPr>
                              <w:r>
                                <w:rPr>
                                  <w:rFonts w:ascii="Calibri"/>
                                  <w:sz w:val="18"/>
                                </w:rPr>
                                <w:t>Other</w:t>
                              </w:r>
                              <w:r>
                                <w:rPr>
                                  <w:rFonts w:ascii="Calibri"/>
                                  <w:spacing w:val="-3"/>
                                  <w:sz w:val="18"/>
                                </w:rPr>
                                <w:t xml:space="preserve"> </w:t>
                              </w:r>
                              <w:r>
                                <w:rPr>
                                  <w:rFonts w:ascii="Calibri"/>
                                  <w:sz w:val="18"/>
                                </w:rPr>
                                <w:t>service</w:t>
                              </w:r>
                              <w:r>
                                <w:rPr>
                                  <w:rFonts w:ascii="Calibri"/>
                                  <w:spacing w:val="-3"/>
                                  <w:sz w:val="18"/>
                                </w:rPr>
                                <w:t xml:space="preserve"> </w:t>
                              </w:r>
                              <w:r>
                                <w:rPr>
                                  <w:rFonts w:ascii="Calibri"/>
                                  <w:spacing w:val="-2"/>
                                  <w:sz w:val="18"/>
                                </w:rPr>
                                <w:t>activities</w:t>
                              </w:r>
                            </w:p>
                          </w:txbxContent>
                        </wps:txbx>
                        <wps:bodyPr wrap="square" lIns="0" tIns="0" rIns="0" bIns="0" rtlCol="0">
                          <a:noAutofit/>
                        </wps:bodyPr>
                      </wps:wsp>
                      <wps:wsp>
                        <wps:cNvPr id="221" name="Textbox 221"/>
                        <wps:cNvSpPr txBox="1"/>
                        <wps:spPr>
                          <a:xfrm>
                            <a:off x="2842676" y="4201273"/>
                            <a:ext cx="231775" cy="369570"/>
                          </a:xfrm>
                          <a:prstGeom prst="rect">
                            <a:avLst/>
                          </a:prstGeom>
                        </wps:spPr>
                        <wps:txbx>
                          <w:txbxContent>
                            <w:p w14:paraId="52012416" w14:textId="77777777" w:rsidR="004E14BB" w:rsidRDefault="00000000">
                              <w:pPr>
                                <w:spacing w:line="161" w:lineRule="exact"/>
                                <w:rPr>
                                  <w:rFonts w:ascii="Calibri"/>
                                  <w:sz w:val="20"/>
                                </w:rPr>
                              </w:pPr>
                              <w:r>
                                <w:rPr>
                                  <w:rFonts w:ascii="Calibri"/>
                                  <w:spacing w:val="-5"/>
                                  <w:sz w:val="20"/>
                                </w:rPr>
                                <w:t>2%</w:t>
                              </w:r>
                            </w:p>
                            <w:p w14:paraId="10D2387C" w14:textId="77777777" w:rsidR="004E14BB" w:rsidRDefault="00000000">
                              <w:pPr>
                                <w:spacing w:line="190" w:lineRule="exact"/>
                                <w:ind w:left="98"/>
                                <w:rPr>
                                  <w:rFonts w:ascii="Calibri"/>
                                  <w:sz w:val="20"/>
                                </w:rPr>
                              </w:pPr>
                              <w:r>
                                <w:rPr>
                                  <w:rFonts w:ascii="Calibri"/>
                                  <w:spacing w:val="-5"/>
                                  <w:sz w:val="20"/>
                                </w:rPr>
                                <w:t>3%</w:t>
                              </w:r>
                            </w:p>
                            <w:p w14:paraId="6BCDB460" w14:textId="77777777" w:rsidR="004E14BB" w:rsidRDefault="00000000">
                              <w:pPr>
                                <w:spacing w:line="229" w:lineRule="exact"/>
                                <w:ind w:left="98"/>
                                <w:rPr>
                                  <w:rFonts w:ascii="Calibri"/>
                                  <w:sz w:val="20"/>
                                </w:rPr>
                              </w:pPr>
                              <w:r>
                                <w:rPr>
                                  <w:rFonts w:ascii="Calibri"/>
                                  <w:spacing w:val="-5"/>
                                  <w:sz w:val="20"/>
                                </w:rPr>
                                <w:t>3%</w:t>
                              </w:r>
                            </w:p>
                          </w:txbxContent>
                        </wps:txbx>
                        <wps:bodyPr wrap="square" lIns="0" tIns="0" rIns="0" bIns="0" rtlCol="0">
                          <a:noAutofit/>
                        </wps:bodyPr>
                      </wps:wsp>
                      <wps:wsp>
                        <wps:cNvPr id="222" name="Textbox 222"/>
                        <wps:cNvSpPr txBox="1"/>
                        <wps:spPr>
                          <a:xfrm>
                            <a:off x="4537879" y="4543754"/>
                            <a:ext cx="233679" cy="127635"/>
                          </a:xfrm>
                          <a:prstGeom prst="rect">
                            <a:avLst/>
                          </a:prstGeom>
                        </wps:spPr>
                        <wps:txbx>
                          <w:txbxContent>
                            <w:p w14:paraId="52A8212F" w14:textId="77777777" w:rsidR="004E14BB" w:rsidRDefault="00000000">
                              <w:pPr>
                                <w:spacing w:line="200" w:lineRule="exact"/>
                                <w:rPr>
                                  <w:rFonts w:ascii="Calibri"/>
                                  <w:sz w:val="20"/>
                                </w:rPr>
                              </w:pPr>
                              <w:r>
                                <w:rPr>
                                  <w:rFonts w:ascii="Calibri"/>
                                  <w:spacing w:val="-5"/>
                                  <w:sz w:val="20"/>
                                </w:rPr>
                                <w:t>29%</w:t>
                              </w:r>
                            </w:p>
                          </w:txbxContent>
                        </wps:txbx>
                        <wps:bodyPr wrap="square" lIns="0" tIns="0" rIns="0" bIns="0" rtlCol="0">
                          <a:noAutofit/>
                        </wps:bodyPr>
                      </wps:wsp>
                      <wps:wsp>
                        <wps:cNvPr id="223" name="Textbox 223"/>
                        <wps:cNvSpPr txBox="1"/>
                        <wps:spPr>
                          <a:xfrm>
                            <a:off x="94693" y="4734108"/>
                            <a:ext cx="2453640" cy="356235"/>
                          </a:xfrm>
                          <a:prstGeom prst="rect">
                            <a:avLst/>
                          </a:prstGeom>
                        </wps:spPr>
                        <wps:txbx>
                          <w:txbxContent>
                            <w:p w14:paraId="0D4FA0C6" w14:textId="77777777" w:rsidR="004E14BB" w:rsidRDefault="00000000">
                              <w:pPr>
                                <w:spacing w:line="183" w:lineRule="exact"/>
                                <w:ind w:right="18"/>
                                <w:jc w:val="right"/>
                                <w:rPr>
                                  <w:rFonts w:ascii="Calibri"/>
                                  <w:sz w:val="18"/>
                                </w:rPr>
                              </w:pPr>
                              <w:r>
                                <w:rPr>
                                  <w:rFonts w:ascii="Calibri"/>
                                  <w:sz w:val="18"/>
                                </w:rPr>
                                <w:t>Activities</w:t>
                              </w:r>
                              <w:r>
                                <w:rPr>
                                  <w:rFonts w:ascii="Calibri"/>
                                  <w:spacing w:val="-5"/>
                                  <w:sz w:val="18"/>
                                </w:rPr>
                                <w:t xml:space="preserve"> </w:t>
                              </w:r>
                              <w:r>
                                <w:rPr>
                                  <w:rFonts w:ascii="Calibri"/>
                                  <w:sz w:val="18"/>
                                </w:rPr>
                                <w:t>of</w:t>
                              </w:r>
                              <w:r>
                                <w:rPr>
                                  <w:rFonts w:ascii="Calibri"/>
                                  <w:spacing w:val="-4"/>
                                  <w:sz w:val="18"/>
                                </w:rPr>
                                <w:t xml:space="preserve"> </w:t>
                              </w:r>
                              <w:r>
                                <w:rPr>
                                  <w:rFonts w:ascii="Calibri"/>
                                  <w:sz w:val="18"/>
                                </w:rPr>
                                <w:t>extraterritorial</w:t>
                              </w:r>
                              <w:r>
                                <w:rPr>
                                  <w:rFonts w:ascii="Calibri"/>
                                  <w:spacing w:val="-5"/>
                                  <w:sz w:val="18"/>
                                </w:rPr>
                                <w:t xml:space="preserve"> </w:t>
                              </w:r>
                              <w:proofErr w:type="spellStart"/>
                              <w:r>
                                <w:rPr>
                                  <w:rFonts w:ascii="Calibri"/>
                                  <w:sz w:val="18"/>
                                </w:rPr>
                                <w:t>organisations</w:t>
                              </w:r>
                              <w:proofErr w:type="spellEnd"/>
                              <w:r>
                                <w:rPr>
                                  <w:rFonts w:ascii="Calibri"/>
                                  <w:spacing w:val="-4"/>
                                  <w:sz w:val="18"/>
                                </w:rPr>
                                <w:t xml:space="preserve"> </w:t>
                              </w:r>
                              <w:r>
                                <w:rPr>
                                  <w:rFonts w:ascii="Calibri"/>
                                  <w:sz w:val="18"/>
                                </w:rPr>
                                <w:t>and</w:t>
                              </w:r>
                              <w:r>
                                <w:rPr>
                                  <w:rFonts w:ascii="Calibri"/>
                                  <w:spacing w:val="-4"/>
                                  <w:sz w:val="18"/>
                                </w:rPr>
                                <w:t xml:space="preserve"> </w:t>
                              </w:r>
                              <w:r>
                                <w:rPr>
                                  <w:rFonts w:ascii="Calibri"/>
                                  <w:spacing w:val="-2"/>
                                  <w:sz w:val="18"/>
                                </w:rPr>
                                <w:t>bodies</w:t>
                              </w:r>
                            </w:p>
                            <w:p w14:paraId="42D78B78" w14:textId="77777777" w:rsidR="004E14BB" w:rsidRDefault="00000000">
                              <w:pPr>
                                <w:spacing w:before="161" w:line="216" w:lineRule="exact"/>
                                <w:ind w:right="18"/>
                                <w:jc w:val="right"/>
                                <w:rPr>
                                  <w:rFonts w:ascii="Calibri"/>
                                  <w:sz w:val="18"/>
                                </w:rPr>
                              </w:pPr>
                              <w:r>
                                <w:rPr>
                                  <w:rFonts w:ascii="Calibri"/>
                                  <w:spacing w:val="-2"/>
                                  <w:sz w:val="18"/>
                                </w:rPr>
                                <w:t>Unsure/Other</w:t>
                              </w:r>
                            </w:p>
                          </w:txbxContent>
                        </wps:txbx>
                        <wps:bodyPr wrap="square" lIns="0" tIns="0" rIns="0" bIns="0" rtlCol="0">
                          <a:noAutofit/>
                        </wps:bodyPr>
                      </wps:wsp>
                      <wps:wsp>
                        <wps:cNvPr id="224" name="Textbox 224"/>
                        <wps:cNvSpPr txBox="1"/>
                        <wps:spPr>
                          <a:xfrm>
                            <a:off x="2717120" y="4684775"/>
                            <a:ext cx="357505" cy="469900"/>
                          </a:xfrm>
                          <a:prstGeom prst="rect">
                            <a:avLst/>
                          </a:prstGeom>
                        </wps:spPr>
                        <wps:txbx>
                          <w:txbxContent>
                            <w:p w14:paraId="5AF7F5ED" w14:textId="77777777" w:rsidR="004E14BB" w:rsidRDefault="00000000">
                              <w:pPr>
                                <w:spacing w:line="161" w:lineRule="exact"/>
                                <w:rPr>
                                  <w:rFonts w:ascii="Calibri"/>
                                  <w:sz w:val="20"/>
                                </w:rPr>
                              </w:pPr>
                              <w:r>
                                <w:rPr>
                                  <w:rFonts w:ascii="Calibri"/>
                                  <w:spacing w:val="-5"/>
                                  <w:sz w:val="20"/>
                                </w:rPr>
                                <w:t>0%</w:t>
                              </w:r>
                            </w:p>
                            <w:p w14:paraId="75A26946" w14:textId="77777777" w:rsidR="004E14BB" w:rsidRDefault="00000000">
                              <w:pPr>
                                <w:spacing w:line="190" w:lineRule="exact"/>
                                <w:ind w:left="98"/>
                                <w:rPr>
                                  <w:rFonts w:ascii="Calibri"/>
                                  <w:sz w:val="20"/>
                                </w:rPr>
                              </w:pPr>
                              <w:r>
                                <w:rPr>
                                  <w:rFonts w:ascii="Calibri"/>
                                  <w:spacing w:val="-5"/>
                                  <w:sz w:val="20"/>
                                </w:rPr>
                                <w:t>1%</w:t>
                              </w:r>
                            </w:p>
                            <w:p w14:paraId="72AD9D02" w14:textId="77777777" w:rsidR="004E14BB" w:rsidRDefault="00000000">
                              <w:pPr>
                                <w:spacing w:line="190" w:lineRule="exact"/>
                                <w:ind w:left="296"/>
                                <w:rPr>
                                  <w:rFonts w:ascii="Calibri"/>
                                  <w:sz w:val="20"/>
                                </w:rPr>
                              </w:pPr>
                              <w:r>
                                <w:rPr>
                                  <w:rFonts w:ascii="Calibri"/>
                                  <w:spacing w:val="-5"/>
                                  <w:sz w:val="20"/>
                                </w:rPr>
                                <w:t>3%</w:t>
                              </w:r>
                            </w:p>
                            <w:p w14:paraId="096D5C3A" w14:textId="77777777" w:rsidR="004E14BB" w:rsidRDefault="00000000">
                              <w:pPr>
                                <w:spacing w:line="198" w:lineRule="exact"/>
                                <w:ind w:left="98"/>
                                <w:rPr>
                                  <w:rFonts w:ascii="Calibri"/>
                                  <w:sz w:val="20"/>
                                </w:rPr>
                              </w:pPr>
                              <w:r>
                                <w:rPr>
                                  <w:rFonts w:ascii="Calibri"/>
                                  <w:spacing w:val="-5"/>
                                  <w:sz w:val="20"/>
                                </w:rPr>
                                <w:t>1%</w:t>
                              </w:r>
                            </w:p>
                          </w:txbxContent>
                        </wps:txbx>
                        <wps:bodyPr wrap="square" lIns="0" tIns="0" rIns="0" bIns="0" rtlCol="0">
                          <a:noAutofit/>
                        </wps:bodyPr>
                      </wps:wsp>
                    </wpg:wgp>
                  </a:graphicData>
                </a:graphic>
              </wp:anchor>
            </w:drawing>
          </mc:Choice>
          <mc:Fallback>
            <w:pict>
              <v:group w14:anchorId="4F54148A" id="Group 135" o:spid="_x0000_s1155" style="position:absolute;margin-left:105.85pt;margin-top:10.2pt;width:414.5pt;height:414.3pt;z-index:-15726080;mso-wrap-distance-left:0;mso-wrap-distance-right:0;mso-position-horizontal-relative:page" coordsize="52641,52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kyqtLLxgAAC8YAAAUAAAAZHJzL21lZGlhL2ltYWdlMi5wbmeJUE5HDQoa&#10;CgAAAA1JSERSAAAAzQAAAewIBgAAAHE7KU4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FkY/x9jzaiVcWszawAAAABJRU5ErkJgglBLAwQKAAAA&#10;AAAAACEAECPq9iQsAAAkLAAAFQAAAGRycy9tZWRpYS9pbWFnZTQ1LnBuZ4lQTkcNChoKAAAADUlI&#10;RFIAAALnAAAAYQgGAAAAdXEPJAAAAwBQTFRF/////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j5&#10;lvj/+QUZXgsMzeQAAAAASUVORK5CYIJQSwMECgAAAAAAAAAhANCBgWwWLQAAFi0AABUAAABkcnMv&#10;bWVkaWEvaW1hZ2U1NC5wbmeJUE5HDQoaCgAAAA1JSERSAAAC4gAAAGEIBgAAAJNYxGAAAAMAUExU&#10;Rf////7+/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">
                <v:shape id="Image 136" o:spid="_x0000_s1156" type="#_x0000_t75" style="position:absolute;left:26410;top:746;width:9830;height:50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">
                  <v:imagedata r:id="rId253" o:title=""/>
                </v:shape>
                <v:shape id="Image 137" o:spid="_x0000_s1157" type="#_x0000_t75" style="position:absolute;left:26410;top:6591;width:18616;height:44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">
                  <v:imagedata r:id="rId254" o:title=""/>
                </v:shape>
                <v:shape id="Graphic 138" o:spid="_x0000_s1158" style="position:absolute;left:26412;top:929;width:9417;height:49359;visibility:visible;mso-wrap-style:square;v-text-anchor:top" coordsize="941705,493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" path="m63106,725424l,725424,,826008r63106,l63106,725424xem125590,4109466l,4109466r,101346l125590,4210812r,-101346xem125590,3142488l,3142488r,101346l125590,3243834r,-101346xem125590,2417838l,2417838r,100584l125590,2518422r,-100584xem125590,966990l,966990r,100572l125590,1067562r,-100572xem125590,l,,,100584r125590,l125590,xem188074,4834890l,4834890r,100584l188074,4935474r,-100584xem188074,4351782l,4351782r,100584l188074,4452366r,-100584xem188074,2175510l,2175510r,100584l188074,2276094r,-100584xem188074,1933968l,1933968r,100572l188074,2034540r,-100572xem251307,2659380l,2659380r,100584l251307,2759964r,-100584xem251307,1692414l,1692414r,100572l251307,1792986r,-100572xem251307,1208544l,1208544r,100572l251307,1309116r,-100572xem313804,2900934l,2900934r,100584l313804,3001518r,-100584xem377050,1450848l,1450848r,100584l377050,1551432r,-100584xem815949,3867912l,3867912r,100584l815949,3968496r,-100584xem879195,3626358l,3626358r,100584l879195,3726942r,-100584xem879195,483108l,483108,,584454r879195,l879195,483108xem941692,3384804l,3384804r,100584l941692,3485388r,-100584xe" fillcolor="#0039a6" stroked="f">
                  <v:path arrowok="t"/>
                </v:shape>
                <v:shape id="Graphic 139" o:spid="_x0000_s1159" style="position:absolute;left:26412;top:6774;width:18205;height:44526;visibility:visible;mso-wrap-style:square;v-text-anchor:top" coordsize="1820545,445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" path="m63106,4351020r-63106,l,4452353r63106,l63106,4351020xem63106,4109453r-63106,l,4210037r63106,l63106,4109453xem125590,966978l,966978r,100571l125590,1067549r,-100571xem125590,724649l,724649,,825995r125590,l125590,724649xem125590,483095l,483095,,583679r125590,l125590,483095xem125590,241554l,241554,,342125r125590,l125590,241554xem188074,3626345l,3626345r,100584l188074,3726929r,-100584xem188074,2659367l,2659367r,100584l188074,2759951r,-100584xem188074,2417051l,2417051r,100584l188074,2517635r,-100584xem188074,2175497l,2175497r,100584l188074,2276081r,-100584xem251307,1933956l,1933956r,100571l251307,2034527r,-100571xem251307,1691627l,1691627r,101346l251307,1792973r,-101346xem251307,1208519l,1208519r,100584l251307,1309103r,-100584xem377050,1450073l,1450073r,100584l377050,1550657r,-100584xem439521,2900921l,2900921r,100584l439521,3001505r,-100584xem565264,3142475l,3142475r,100584l565264,3243059r,-100584xem815949,l,,,100571r815949,l815949,xem879195,3384029l,3384029r,100584l879195,3484613r,-100584xem1820278,3867899l,3867899r,100584l1820278,3968483r,-100584xe" fillcolor="#8b6cd0" stroked="f">
                  <v:path arrowok="t"/>
                </v:shape>
                <v:shape id="Graphic 140" o:spid="_x0000_s1160" style="position:absolute;left:26412;top:727;width:13;height:50769;visibility:visible;mso-wrap-style:square;v-text-anchor:top" coordsize="1270,507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" path="m,l,5076774e" filled="f" strokecolor="#858585">
                  <v:path arrowok="t"/>
                </v:shape>
                <v:shape id="Image 141" o:spid="_x0000_s1161" type="#_x0000_t75" style="position:absolute;left:27386;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">
                  <v:imagedata r:id="rId255" o:title=""/>
                </v:shape>
                <v:shape id="Image 142" o:spid="_x0000_s1162" type="#_x0000_t75" style="position:absolute;left:26128;top:2423;width:52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">
                  <v:imagedata r:id="rId256" o:title=""/>
                </v:shape>
                <v:shape id="Image 143" o:spid="_x0000_s1163" type="#_x0000_t75" style="position:absolute;left:34914;top:4838;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">
                  <v:imagedata r:id="rId257" o:title=""/>
                </v:shape>
                <v:shape id="Image 144" o:spid="_x0000_s1164" type="#_x0000_t75" style="position:absolute;left:26753;top:7254;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">
                  <v:imagedata r:id="rId258" o:title=""/>
                </v:shape>
                <v:shape id="Image 145" o:spid="_x0000_s1165" type="#_x0000_t75" style="position:absolute;left:27386;top:966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">
                  <v:imagedata r:id="rId259" o:title=""/>
                </v:shape>
                <v:shape id="Image 146" o:spid="_x0000_s1166" type="#_x0000_t75" style="position:absolute;left:28635;top:1209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">
                  <v:imagedata r:id="rId260" o:title=""/>
                </v:shape>
                <v:shape id="Image 147" o:spid="_x0000_s1167" type="#_x0000_t75" style="position:absolute;left:29893;top:1450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">
                  <v:imagedata r:id="rId261" o:title=""/>
                </v:shape>
                <v:shape id="Image 148" o:spid="_x0000_s1168" type="#_x0000_t75" style="position:absolute;left:28635;top:16924;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">
                  <v:imagedata r:id="rId262" o:title=""/>
                </v:shape>
                <v:shape id="Image 149" o:spid="_x0000_s1169" type="#_x0000_t75" style="position:absolute;left:28011;top:1933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">
                  <v:imagedata r:id="rId263" o:title=""/>
                </v:shape>
                <v:shape id="Image 150" o:spid="_x0000_s1170" type="#_x0000_t75" style="position:absolute;left:28011;top:2176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">
                  <v:imagedata r:id="rId264" o:title=""/>
                </v:shape>
                <v:shape id="Image 151" o:spid="_x0000_s1171" type="#_x0000_t75" style="position:absolute;left:27386;top:24178;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">
                  <v:imagedata r:id="rId265" o:title=""/>
                </v:shape>
                <v:shape id="Image 152" o:spid="_x0000_s1172" type="#_x0000_t75" style="position:absolute;left:28635;top:26593;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">
                  <v:imagedata r:id="rId266" o:title=""/>
                </v:shape>
                <v:shape id="Image 153" o:spid="_x0000_s1173" type="#_x0000_t75" style="position:absolute;left:29268;top:2900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">
                  <v:imagedata r:id="rId267" o:title=""/>
                </v:shape>
                <v:shape id="Image 154" o:spid="_x0000_s1174" type="#_x0000_t75" style="position:absolute;left:27386;top:3143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">
                  <v:imagedata r:id="rId268" o:title=""/>
                </v:shape>
                <v:shape id="Image 155" o:spid="_x0000_s1175" type="#_x0000_t75" style="position:absolute;left:35547;top:33848;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">
                  <v:imagedata r:id="rId269" o:title=""/>
                </v:shape>
                <v:shape id="Image 156" o:spid="_x0000_s1176" type="#_x0000_t75" style="position:absolute;left:34914;top:3626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">
                  <v:imagedata r:id="rId270" o:title=""/>
                </v:shape>
                <v:shape id="Image 157" o:spid="_x0000_s1177" type="#_x0000_t75" style="position:absolute;left:34290;top:38679;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">
                  <v:imagedata r:id="rId271" o:title=""/>
                </v:shape>
                <v:shape id="Image 158" o:spid="_x0000_s1178" type="#_x0000_t75" style="position:absolute;left:27386;top:4110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">
                  <v:imagedata r:id="rId272" o:title=""/>
                </v:shape>
                <v:shape id="Image 159" o:spid="_x0000_s1179" type="#_x0000_t75" style="position:absolute;left:28011;top:43517;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">
                  <v:imagedata r:id="rId273" o:title=""/>
                </v:shape>
                <v:shape id="Image 160" o:spid="_x0000_s1180" type="#_x0000_t75" style="position:absolute;left:26128;top:45933;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">
                  <v:imagedata r:id="rId274" o:title=""/>
                </v:shape>
                <v:shape id="Image 161" o:spid="_x0000_s1181" type="#_x0000_t75" style="position:absolute;left:28011;top:4835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">
                  <v:imagedata r:id="rId275" o:title=""/>
                </v:shape>
                <v:shape id="Image 162" o:spid="_x0000_s1182" type="#_x0000_t75" style="position:absolute;left:26128;top:1013;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">
                  <v:imagedata r:id="rId276" o:title=""/>
                </v:shape>
                <v:shape id="Image 163" o:spid="_x0000_s1183" type="#_x0000_t75" style="position:absolute;left:26128;top:3428;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">
                  <v:imagedata r:id="rId277" o:title=""/>
                </v:shape>
                <v:shape id="Image 164" o:spid="_x0000_s1184" type="#_x0000_t75" style="position:absolute;left:34290;top:5844;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">
                  <v:imagedata r:id="rId278" o:title=""/>
                </v:shape>
                <v:shape id="Image 165" o:spid="_x0000_s1185" type="#_x0000_t75" style="position:absolute;left:27386;top:8260;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">
                  <v:imagedata r:id="rId255" o:title=""/>
                </v:shape>
                <v:shape id="Image 166" o:spid="_x0000_s1186" type="#_x0000_t75" style="position:absolute;left:27386;top:10683;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">
                  <v:imagedata r:id="rId279" o:title=""/>
                </v:shape>
                <v:shape id="Image 167" o:spid="_x0000_s1187" type="#_x0000_t75" style="position:absolute;left:27386;top:1309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">
                  <v:imagedata r:id="rId272" o:title=""/>
                </v:shape>
                <v:shape id="Image 168" o:spid="_x0000_s1188" type="#_x0000_t75" style="position:absolute;left:27386;top:15514;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">
                  <v:imagedata r:id="rId280" o:title=""/>
                </v:shape>
                <v:shape id="Image 169" o:spid="_x0000_s1189" type="#_x0000_t75" style="position:absolute;left:28635;top:17929;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">
                  <v:imagedata r:id="rId281" o:title=""/>
                </v:shape>
                <v:shape id="Image 170" o:spid="_x0000_s1190" type="#_x0000_t75" style="position:absolute;left:29893;top:20353;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">
                  <v:imagedata r:id="rId282" o:title=""/>
                </v:shape>
                <v:shape id="Image 171" o:spid="_x0000_s1191" type="#_x0000_t75" style="position:absolute;left:28635;top:22768;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">
                  <v:imagedata r:id="rId283" o:title=""/>
                </v:shape>
                <v:shape id="Image 172" o:spid="_x0000_s1192" type="#_x0000_t75" style="position:absolute;left:28635;top:25184;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">
                  <v:imagedata r:id="rId262" o:title=""/>
                </v:shape>
                <v:shape id="Image 173" o:spid="_x0000_s1193" type="#_x0000_t75" style="position:absolute;left:28011;top:2759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">
                  <v:imagedata r:id="rId284" o:title=""/>
                </v:shape>
                <v:shape id="Image 174" o:spid="_x0000_s1194" type="#_x0000_t75" style="position:absolute;left:28011;top:3002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">
                  <v:imagedata r:id="rId285" o:title=""/>
                </v:shape>
                <v:shape id="Image 175" o:spid="_x0000_s1195" type="#_x0000_t75" style="position:absolute;left:28011;top:3243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">
                  <v:imagedata r:id="rId286" o:title=""/>
                </v:shape>
                <v:shape id="Image 176" o:spid="_x0000_s1196" type="#_x0000_t75" style="position:absolute;left:30518;top:34853;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">
                  <v:imagedata r:id="rId287" o:title=""/>
                </v:shape>
                <v:shape id="Image 177" o:spid="_x0000_s1197" type="#_x0000_t75" style="position:absolute;left:31775;top:3726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">
                  <v:imagedata r:id="rId288" o:title=""/>
                </v:shape>
                <v:shape id="Image 178" o:spid="_x0000_s1198" type="#_x0000_t75" style="position:absolute;left:34914;top:3969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">
                  <v:imagedata r:id="rId289" o:title=""/>
                </v:shape>
                <v:shape id="Image 179" o:spid="_x0000_s1199" type="#_x0000_t75" style="position:absolute;left:28011;top:42108;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">
                  <v:imagedata r:id="rId286" o:title=""/>
                </v:shape>
                <v:shape id="Image 180" o:spid="_x0000_s1200" type="#_x0000_t75" style="position:absolute;left:44333;top:4452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">
                  <v:imagedata r:id="rId290" o:title=""/>
                </v:shape>
                <v:shape id="Image 181" o:spid="_x0000_s1201" type="#_x0000_t75" style="position:absolute;left:26753;top:46939;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">
                  <v:imagedata r:id="rId291" o:title=""/>
                </v:shape>
                <v:shape id="Image 182" o:spid="_x0000_s1202" type="#_x0000_t75" style="position:absolute;left:26753;top:4936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">
                  <v:imagedata r:id="rId292" o:title=""/>
                </v:shape>
                <v:shape id="Image 183" o:spid="_x0000_s1203" type="#_x0000_t75" style="position:absolute;left:9357;top:579;width:16939;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">
                  <v:imagedata r:id="rId293" o:title=""/>
                </v:shape>
                <v:shape id="Image 184" o:spid="_x0000_s1204" type="#_x0000_t75" style="position:absolute;left:14264;top:2994;width:1204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">
                  <v:imagedata r:id="rId294" o:title=""/>
                </v:shape>
                <v:shape id="Image 185" o:spid="_x0000_s1205" type="#_x0000_t75" style="position:absolute;left:17518;top:5410;width:8786;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">
                  <v:imagedata r:id="rId295" o:title=""/>
                </v:shape>
                <v:shape id="Image 186" o:spid="_x0000_s1206" type="#_x0000_t75" style="position:absolute;left:960;top:7825;width:25336;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">
                  <v:imagedata r:id="rId296" o:title=""/>
                </v:shape>
                <v:shape id="Image 187" o:spid="_x0000_s1207" type="#_x0000_t75" style="position:absolute;left:3657;top:10248;width:2263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">
                  <v:imagedata r:id="rId297" o:title=""/>
                </v:shape>
                <v:shape id="Image 188" o:spid="_x0000_s1208" type="#_x0000_t75" style="position:absolute;left:18432;top:12664;width:7872;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">
                  <v:imagedata r:id="rId298" o:title=""/>
                </v:shape>
                <v:shape id="Image 189" o:spid="_x0000_s1209" type="#_x0000_t75" style="position:absolute;left:4663;top:15079;width:21633;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">
                  <v:imagedata r:id="rId299" o:title=""/>
                </v:shape>
                <v:shape id="Image 190" o:spid="_x0000_s1210" type="#_x0000_t75" style="position:absolute;left:14119;top:17495;width:12185;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">
                  <v:imagedata r:id="rId300" o:title=""/>
                </v:shape>
                <v:shape id="Image 191" o:spid="_x0000_s1211" type="#_x0000_t75" style="position:absolute;left:4450;top:19918;width:21854;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">
                  <v:imagedata r:id="rId301" o:title=""/>
                </v:shape>
                <v:shape id="Image 192" o:spid="_x0000_s1212" type="#_x0000_t75" style="position:absolute;left:9334;top:22334;width:1697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">
                  <v:imagedata r:id="rId302" o:title=""/>
                </v:shape>
                <v:shape id="Image 193" o:spid="_x0000_s1213" type="#_x0000_t75" style="position:absolute;left:9159;top:24749;width:17137;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">
                  <v:imagedata r:id="rId303" o:title=""/>
                </v:shape>
                <v:shape id="Image 194" o:spid="_x0000_s1214" type="#_x0000_t75" style="position:absolute;left:14874;top:27165;width:11430;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">
                  <v:imagedata r:id="rId304" o:title=""/>
                </v:shape>
                <v:shape id="Image 195" o:spid="_x0000_s1215" type="#_x0000_t75" style="position:absolute;left:3246;top:29588;width:2305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">
                  <v:imagedata r:id="rId305" o:title=""/>
                </v:shape>
                <v:shape id="Image 196" o:spid="_x0000_s1216" type="#_x0000_t75" style="position:absolute;left:3817;top:32004;width:22479;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">
                  <v:imagedata r:id="rId306" o:title=""/>
                </v:shape>
                <v:shape id="Image 197" o:spid="_x0000_s1217" type="#_x0000_t75" style="position:absolute;left:8526;top:34419;width:1777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">
                  <v:imagedata r:id="rId307" o:title=""/>
                </v:shape>
                <v:shape id="Image 198" o:spid="_x0000_s1218" type="#_x0000_t75" style="position:absolute;left:19766;top:36835;width:6538;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">
                  <v:imagedata r:id="rId308" o:title=""/>
                </v:shape>
                <v:shape id="Image 199" o:spid="_x0000_s1219" type="#_x0000_t75" style="position:absolute;left:5966;top:39258;width:20330;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">
                  <v:imagedata r:id="rId309" o:title=""/>
                </v:shape>
                <v:shape id="Image 200" o:spid="_x0000_s1220" type="#_x0000_t75" style="position:absolute;left:8107;top:41673;width:18189;height:2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">
                  <v:imagedata r:id="rId310" o:title=""/>
                </v:shape>
                <v:shape id="Image 201" o:spid="_x0000_s1221" type="#_x0000_t75" style="position:absolute;left:13815;top:44089;width:12481;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">
                  <v:imagedata r:id="rId311" o:title=""/>
                </v:shape>
                <v:shape id="Image 202" o:spid="_x0000_s1222" type="#_x0000_t75" style="position:absolute;top:46504;width:26304;height:2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">
                  <v:imagedata r:id="rId312" o:title=""/>
                </v:shape>
                <v:shape id="Image 203" o:spid="_x0000_s1223" type="#_x0000_t75" style="position:absolute;left:17907;top:48928;width:8397;height: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">
                  <v:imagedata r:id="rId313" o:title=""/>
                </v:shape>
                <v:shape id="Graphic 204" o:spid="_x0000_s1224" style="position:absolute;left:48024;top:24614;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" path="m69748,l,,,69748r69748,l69748,xe" fillcolor="#0039a6" stroked="f">
                  <v:path arrowok="t"/>
                </v:shape>
                <v:shape id="Image 205" o:spid="_x0000_s1225" type="#_x0000_t75" style="position:absolute;left:47975;top:23461;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">
                  <v:imagedata r:id="rId314" o:title=""/>
                </v:shape>
                <v:shape id="Graphic 206" o:spid="_x0000_s1226" style="position:absolute;left:48024;top:26911;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" path="m69748,l,,,69748r69748,l69748,xe" fillcolor="#8b6cd0" stroked="f">
                  <v:path arrowok="t"/>
                </v:shape>
                <v:shape id="Image 207" o:spid="_x0000_s1227" type="#_x0000_t75" style="position:absolute;left:47975;top:25763;width:466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">
                  <v:imagedata r:id="rId315" o:title=""/>
                </v:shape>
                <v:shape id="Textbox 208" o:spid="_x0000_s1228" type="#_x0000_t202" style="position:absolute;left:10306;top:1408;width:15177;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26167968" w14:textId="77777777" w:rsidR="004E14BB" w:rsidRDefault="00000000">
                        <w:pPr>
                          <w:spacing w:line="183" w:lineRule="exact"/>
                          <w:ind w:right="18"/>
                          <w:jc w:val="right"/>
                          <w:rPr>
                            <w:rFonts w:ascii="Calibri"/>
                            <w:sz w:val="18"/>
                          </w:rPr>
                        </w:pPr>
                        <w:r>
                          <w:rPr>
                            <w:rFonts w:ascii="Calibri"/>
                            <w:sz w:val="18"/>
                          </w:rPr>
                          <w:t>Agriculture,</w:t>
                        </w:r>
                        <w:r>
                          <w:rPr>
                            <w:rFonts w:ascii="Calibri"/>
                            <w:spacing w:val="-4"/>
                            <w:sz w:val="18"/>
                          </w:rPr>
                          <w:t xml:space="preserve"> </w:t>
                        </w:r>
                        <w:r>
                          <w:rPr>
                            <w:rFonts w:ascii="Calibri"/>
                            <w:sz w:val="18"/>
                          </w:rPr>
                          <w:t>Forestry</w:t>
                        </w:r>
                        <w:r>
                          <w:rPr>
                            <w:rFonts w:ascii="Calibri"/>
                            <w:spacing w:val="-4"/>
                            <w:sz w:val="18"/>
                          </w:rPr>
                          <w:t xml:space="preserve"> </w:t>
                        </w:r>
                        <w:r>
                          <w:rPr>
                            <w:rFonts w:ascii="Calibri"/>
                            <w:sz w:val="18"/>
                          </w:rPr>
                          <w:t>and</w:t>
                        </w:r>
                        <w:r>
                          <w:rPr>
                            <w:rFonts w:ascii="Calibri"/>
                            <w:spacing w:val="-2"/>
                            <w:sz w:val="18"/>
                          </w:rPr>
                          <w:t xml:space="preserve"> Fishing</w:t>
                        </w:r>
                      </w:p>
                      <w:p w14:paraId="473C5137" w14:textId="77777777" w:rsidR="004E14BB" w:rsidRDefault="00000000">
                        <w:pPr>
                          <w:spacing w:before="161" w:line="216" w:lineRule="exact"/>
                          <w:ind w:right="18"/>
                          <w:jc w:val="right"/>
                          <w:rPr>
                            <w:rFonts w:ascii="Calibri"/>
                            <w:sz w:val="18"/>
                          </w:rPr>
                        </w:pPr>
                        <w:r>
                          <w:rPr>
                            <w:rFonts w:ascii="Calibri"/>
                            <w:sz w:val="18"/>
                          </w:rPr>
                          <w:t>Mining</w:t>
                        </w:r>
                        <w:r>
                          <w:rPr>
                            <w:rFonts w:ascii="Calibri"/>
                            <w:spacing w:val="-2"/>
                            <w:sz w:val="18"/>
                          </w:rPr>
                          <w:t xml:space="preserve"> </w:t>
                        </w:r>
                        <w:r>
                          <w:rPr>
                            <w:rFonts w:ascii="Calibri"/>
                            <w:sz w:val="18"/>
                          </w:rPr>
                          <w:t>and</w:t>
                        </w:r>
                        <w:r>
                          <w:rPr>
                            <w:rFonts w:ascii="Calibri"/>
                            <w:spacing w:val="-1"/>
                            <w:sz w:val="18"/>
                          </w:rPr>
                          <w:t xml:space="preserve"> </w:t>
                        </w:r>
                        <w:r>
                          <w:rPr>
                            <w:rFonts w:ascii="Calibri"/>
                            <w:spacing w:val="-2"/>
                            <w:sz w:val="18"/>
                          </w:rPr>
                          <w:t>Quarrying</w:t>
                        </w:r>
                      </w:p>
                    </w:txbxContent>
                  </v:textbox>
                </v:shape>
                <v:shape id="Textbox 209" o:spid="_x0000_s1229" type="#_x0000_t202" style="position:absolute;left:27169;top:915;width:3290;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76ECCF07" w14:textId="77777777" w:rsidR="004E14BB" w:rsidRDefault="00000000">
                        <w:pPr>
                          <w:spacing w:line="161" w:lineRule="exact"/>
                          <w:ind w:left="197"/>
                          <w:rPr>
                            <w:rFonts w:ascii="Calibri"/>
                            <w:sz w:val="20"/>
                          </w:rPr>
                        </w:pPr>
                        <w:r>
                          <w:rPr>
                            <w:rFonts w:ascii="Calibri"/>
                            <w:spacing w:val="-5"/>
                            <w:sz w:val="20"/>
                          </w:rPr>
                          <w:t>2%</w:t>
                        </w:r>
                      </w:p>
                      <w:p w14:paraId="75CF4656" w14:textId="77777777" w:rsidR="004E14BB" w:rsidRDefault="00000000">
                        <w:pPr>
                          <w:spacing w:line="190" w:lineRule="exact"/>
                          <w:rPr>
                            <w:rFonts w:ascii="Calibri"/>
                            <w:sz w:val="20"/>
                          </w:rPr>
                        </w:pPr>
                        <w:r>
                          <w:rPr>
                            <w:rFonts w:ascii="Calibri"/>
                            <w:spacing w:val="-5"/>
                            <w:sz w:val="20"/>
                          </w:rPr>
                          <w:t>0%</w:t>
                        </w:r>
                      </w:p>
                      <w:p w14:paraId="2BCA48C1" w14:textId="77777777" w:rsidR="004E14BB" w:rsidRDefault="00000000">
                        <w:pPr>
                          <w:spacing w:line="190" w:lineRule="exact"/>
                          <w:rPr>
                            <w:rFonts w:ascii="Calibri"/>
                            <w:sz w:val="20"/>
                          </w:rPr>
                        </w:pPr>
                        <w:r>
                          <w:rPr>
                            <w:rFonts w:ascii="Calibri"/>
                            <w:spacing w:val="-2"/>
                            <w:sz w:val="20"/>
                          </w:rPr>
                          <w:t>&lt;0.5%</w:t>
                        </w:r>
                      </w:p>
                      <w:p w14:paraId="0A55E32B" w14:textId="77777777" w:rsidR="004E14BB" w:rsidRDefault="00000000">
                        <w:pPr>
                          <w:spacing w:line="198" w:lineRule="exact"/>
                          <w:rPr>
                            <w:rFonts w:ascii="Calibri"/>
                            <w:sz w:val="20"/>
                          </w:rPr>
                        </w:pPr>
                        <w:r>
                          <w:rPr>
                            <w:rFonts w:ascii="Calibri"/>
                            <w:spacing w:val="-5"/>
                            <w:sz w:val="20"/>
                          </w:rPr>
                          <w:t>0%</w:t>
                        </w:r>
                      </w:p>
                    </w:txbxContent>
                  </v:textbox>
                </v:shape>
                <v:shape id="Textbox 210" o:spid="_x0000_s1230" type="#_x0000_t202" style="position:absolute;left:18463;top:6243;width:701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2969F533" w14:textId="77777777" w:rsidR="004E14BB" w:rsidRDefault="00000000">
                        <w:pPr>
                          <w:spacing w:line="180" w:lineRule="exact"/>
                          <w:rPr>
                            <w:rFonts w:ascii="Calibri"/>
                            <w:sz w:val="18"/>
                          </w:rPr>
                        </w:pPr>
                        <w:r>
                          <w:rPr>
                            <w:rFonts w:ascii="Calibri"/>
                            <w:spacing w:val="-2"/>
                            <w:sz w:val="18"/>
                          </w:rPr>
                          <w:t>Manufacturing</w:t>
                        </w:r>
                      </w:p>
                    </w:txbxContent>
                  </v:textbox>
                </v:shape>
                <v:shape id="Textbox 211" o:spid="_x0000_s1231" type="#_x0000_t202" style="position:absolute;left:35334;top:5750;width:296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013F99C5" w14:textId="77777777" w:rsidR="004E14BB" w:rsidRDefault="00000000">
                        <w:pPr>
                          <w:spacing w:line="161" w:lineRule="exact"/>
                          <w:ind w:left="98"/>
                          <w:rPr>
                            <w:rFonts w:ascii="Calibri"/>
                            <w:sz w:val="20"/>
                          </w:rPr>
                        </w:pPr>
                        <w:r>
                          <w:rPr>
                            <w:rFonts w:ascii="Calibri"/>
                            <w:spacing w:val="-5"/>
                            <w:sz w:val="20"/>
                          </w:rPr>
                          <w:t>14%</w:t>
                        </w:r>
                      </w:p>
                      <w:p w14:paraId="7FFACD5D" w14:textId="77777777" w:rsidR="004E14BB" w:rsidRDefault="00000000">
                        <w:pPr>
                          <w:spacing w:line="198" w:lineRule="exact"/>
                          <w:rPr>
                            <w:rFonts w:ascii="Calibri"/>
                            <w:sz w:val="20"/>
                          </w:rPr>
                        </w:pPr>
                        <w:r>
                          <w:rPr>
                            <w:rFonts w:ascii="Calibri"/>
                            <w:spacing w:val="-5"/>
                            <w:sz w:val="20"/>
                          </w:rPr>
                          <w:t>13%</w:t>
                        </w:r>
                      </w:p>
                    </w:txbxContent>
                  </v:textbox>
                </v:shape>
                <v:shape id="Textbox 212" o:spid="_x0000_s1232" type="#_x0000_t202" style="position:absolute;left:1911;top:8660;width:23578;height:27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0C99C51D" w14:textId="77777777" w:rsidR="004E14BB" w:rsidRDefault="00000000">
                        <w:pPr>
                          <w:spacing w:line="183" w:lineRule="exact"/>
                          <w:rPr>
                            <w:rFonts w:ascii="Calibri"/>
                            <w:sz w:val="18"/>
                          </w:rPr>
                        </w:pPr>
                        <w:r>
                          <w:rPr>
                            <w:rFonts w:ascii="Calibri"/>
                            <w:sz w:val="18"/>
                          </w:rPr>
                          <w:t>Electricity,</w:t>
                        </w:r>
                        <w:r>
                          <w:rPr>
                            <w:rFonts w:ascii="Calibri"/>
                            <w:spacing w:val="-4"/>
                            <w:sz w:val="18"/>
                          </w:rPr>
                          <w:t xml:space="preserve"> </w:t>
                        </w:r>
                        <w:r>
                          <w:rPr>
                            <w:rFonts w:ascii="Calibri"/>
                            <w:sz w:val="18"/>
                          </w:rPr>
                          <w:t>Gas,</w:t>
                        </w:r>
                        <w:r>
                          <w:rPr>
                            <w:rFonts w:ascii="Calibri"/>
                            <w:spacing w:val="-2"/>
                            <w:sz w:val="18"/>
                          </w:rPr>
                          <w:t xml:space="preserve"> </w:t>
                        </w:r>
                        <w:r>
                          <w:rPr>
                            <w:rFonts w:ascii="Calibri"/>
                            <w:sz w:val="18"/>
                          </w:rPr>
                          <w:t>Steam</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Air</w:t>
                        </w:r>
                        <w:r>
                          <w:rPr>
                            <w:rFonts w:ascii="Calibri"/>
                            <w:spacing w:val="-3"/>
                            <w:sz w:val="18"/>
                          </w:rPr>
                          <w:t xml:space="preserve"> </w:t>
                        </w:r>
                        <w:r>
                          <w:rPr>
                            <w:rFonts w:ascii="Calibri"/>
                            <w:sz w:val="18"/>
                          </w:rPr>
                          <w:t>Conditioning</w:t>
                        </w:r>
                        <w:r>
                          <w:rPr>
                            <w:rFonts w:ascii="Calibri"/>
                            <w:spacing w:val="-3"/>
                            <w:sz w:val="18"/>
                          </w:rPr>
                          <w:t xml:space="preserve"> </w:t>
                        </w:r>
                        <w:r>
                          <w:rPr>
                            <w:rFonts w:ascii="Calibri"/>
                            <w:spacing w:val="-2"/>
                            <w:sz w:val="18"/>
                          </w:rPr>
                          <w:t>Supply</w:t>
                        </w:r>
                      </w:p>
                      <w:p w14:paraId="022B93F3" w14:textId="77777777" w:rsidR="004E14BB" w:rsidRDefault="00000000">
                        <w:pPr>
                          <w:spacing w:before="161"/>
                          <w:ind w:right="18"/>
                          <w:jc w:val="right"/>
                          <w:rPr>
                            <w:rFonts w:ascii="Calibri"/>
                            <w:sz w:val="18"/>
                          </w:rPr>
                        </w:pPr>
                        <w:r>
                          <w:rPr>
                            <w:rFonts w:ascii="Calibri"/>
                            <w:sz w:val="18"/>
                          </w:rPr>
                          <w:t>Water</w:t>
                        </w:r>
                        <w:r>
                          <w:rPr>
                            <w:rFonts w:ascii="Calibri"/>
                            <w:spacing w:val="-6"/>
                            <w:sz w:val="18"/>
                          </w:rPr>
                          <w:t xml:space="preserve"> </w:t>
                        </w:r>
                        <w:r>
                          <w:rPr>
                            <w:rFonts w:ascii="Calibri"/>
                            <w:sz w:val="18"/>
                          </w:rPr>
                          <w:t>supply/sewerage/waste</w:t>
                        </w:r>
                        <w:r>
                          <w:rPr>
                            <w:rFonts w:ascii="Calibri"/>
                            <w:spacing w:val="-5"/>
                            <w:sz w:val="18"/>
                          </w:rPr>
                          <w:t xml:space="preserve"> </w:t>
                        </w:r>
                        <w:r>
                          <w:rPr>
                            <w:rFonts w:ascii="Calibri"/>
                            <w:spacing w:val="-2"/>
                            <w:sz w:val="18"/>
                          </w:rPr>
                          <w:t>management</w:t>
                        </w:r>
                      </w:p>
                      <w:p w14:paraId="5CD77D69" w14:textId="77777777" w:rsidR="004E14BB" w:rsidRDefault="00000000">
                        <w:pPr>
                          <w:spacing w:before="161" w:line="415" w:lineRule="auto"/>
                          <w:ind w:left="583" w:right="18" w:firstLine="2167"/>
                          <w:jc w:val="right"/>
                          <w:rPr>
                            <w:rFonts w:ascii="Calibri"/>
                            <w:sz w:val="18"/>
                          </w:rPr>
                        </w:pPr>
                        <w:r>
                          <w:rPr>
                            <w:rFonts w:ascii="Calibri"/>
                            <w:spacing w:val="-2"/>
                            <w:sz w:val="18"/>
                          </w:rPr>
                          <w:t>Construction</w:t>
                        </w:r>
                        <w:r>
                          <w:rPr>
                            <w:rFonts w:ascii="Calibri"/>
                            <w:sz w:val="18"/>
                          </w:rPr>
                          <w:t xml:space="preserve"> Wholesale/Retail/Repair</w:t>
                        </w:r>
                        <w:r>
                          <w:rPr>
                            <w:rFonts w:ascii="Calibri"/>
                            <w:spacing w:val="-6"/>
                            <w:sz w:val="18"/>
                          </w:rPr>
                          <w:t xml:space="preserve"> </w:t>
                        </w:r>
                        <w:r>
                          <w:rPr>
                            <w:rFonts w:ascii="Calibri"/>
                            <w:sz w:val="18"/>
                          </w:rPr>
                          <w:t>of</w:t>
                        </w:r>
                        <w:r>
                          <w:rPr>
                            <w:rFonts w:ascii="Calibri"/>
                            <w:spacing w:val="-4"/>
                            <w:sz w:val="18"/>
                          </w:rPr>
                          <w:t xml:space="preserve"> </w:t>
                        </w:r>
                        <w:r>
                          <w:rPr>
                            <w:rFonts w:ascii="Calibri"/>
                            <w:sz w:val="18"/>
                          </w:rPr>
                          <w:t>motor</w:t>
                        </w:r>
                        <w:r>
                          <w:rPr>
                            <w:rFonts w:ascii="Calibri"/>
                            <w:spacing w:val="-3"/>
                            <w:sz w:val="18"/>
                          </w:rPr>
                          <w:t xml:space="preserve"> </w:t>
                        </w:r>
                        <w:r>
                          <w:rPr>
                            <w:rFonts w:ascii="Calibri"/>
                            <w:spacing w:val="-2"/>
                            <w:sz w:val="18"/>
                          </w:rPr>
                          <w:t>vehicles</w:t>
                        </w:r>
                      </w:p>
                      <w:p w14:paraId="51F2FE76" w14:textId="77777777" w:rsidR="004E14BB" w:rsidRDefault="00000000">
                        <w:pPr>
                          <w:spacing w:before="1" w:line="415" w:lineRule="auto"/>
                          <w:ind w:left="549" w:right="18" w:firstLine="1522"/>
                          <w:jc w:val="right"/>
                          <w:rPr>
                            <w:rFonts w:ascii="Calibri"/>
                            <w:sz w:val="18"/>
                          </w:rPr>
                        </w:pPr>
                        <w:r>
                          <w:rPr>
                            <w:rFonts w:ascii="Calibri"/>
                            <w:sz w:val="18"/>
                          </w:rPr>
                          <w:t>Transport</w:t>
                        </w:r>
                        <w:r>
                          <w:rPr>
                            <w:rFonts w:ascii="Calibri"/>
                            <w:spacing w:val="-11"/>
                            <w:sz w:val="18"/>
                          </w:rPr>
                          <w:t xml:space="preserve"> </w:t>
                        </w:r>
                        <w:r>
                          <w:rPr>
                            <w:rFonts w:ascii="Calibri"/>
                            <w:sz w:val="18"/>
                          </w:rPr>
                          <w:t>and</w:t>
                        </w:r>
                        <w:r>
                          <w:rPr>
                            <w:rFonts w:ascii="Calibri"/>
                            <w:spacing w:val="-10"/>
                            <w:sz w:val="18"/>
                          </w:rPr>
                          <w:t xml:space="preserve"> </w:t>
                        </w:r>
                        <w:r>
                          <w:rPr>
                            <w:rFonts w:ascii="Calibri"/>
                            <w:sz w:val="18"/>
                          </w:rPr>
                          <w:t>storage Accommodation</w:t>
                        </w:r>
                        <w:r>
                          <w:rPr>
                            <w:rFonts w:ascii="Calibri"/>
                            <w:spacing w:val="-10"/>
                            <w:sz w:val="18"/>
                          </w:rPr>
                          <w:t xml:space="preserve"> </w:t>
                        </w:r>
                        <w:r>
                          <w:rPr>
                            <w:rFonts w:ascii="Calibri"/>
                            <w:sz w:val="18"/>
                          </w:rPr>
                          <w:t>and</w:t>
                        </w:r>
                        <w:r>
                          <w:rPr>
                            <w:rFonts w:ascii="Calibri"/>
                            <w:spacing w:val="-10"/>
                            <w:sz w:val="18"/>
                          </w:rPr>
                          <w:t xml:space="preserve"> </w:t>
                        </w:r>
                        <w:r>
                          <w:rPr>
                            <w:rFonts w:ascii="Calibri"/>
                            <w:sz w:val="18"/>
                          </w:rPr>
                          <w:t>food</w:t>
                        </w:r>
                        <w:r>
                          <w:rPr>
                            <w:rFonts w:ascii="Calibri"/>
                            <w:spacing w:val="-10"/>
                            <w:sz w:val="18"/>
                          </w:rPr>
                          <w:t xml:space="preserve"> </w:t>
                        </w:r>
                        <w:r>
                          <w:rPr>
                            <w:rFonts w:ascii="Calibri"/>
                            <w:sz w:val="18"/>
                          </w:rPr>
                          <w:t>service</w:t>
                        </w:r>
                        <w:r>
                          <w:rPr>
                            <w:rFonts w:ascii="Calibri"/>
                            <w:spacing w:val="-10"/>
                            <w:sz w:val="18"/>
                          </w:rPr>
                          <w:t xml:space="preserve"> </w:t>
                        </w:r>
                        <w:r>
                          <w:rPr>
                            <w:rFonts w:ascii="Calibri"/>
                            <w:sz w:val="18"/>
                          </w:rPr>
                          <w:t xml:space="preserve">activities Information and </w:t>
                        </w:r>
                        <w:proofErr w:type="gramStart"/>
                        <w:r>
                          <w:rPr>
                            <w:rFonts w:ascii="Calibri"/>
                            <w:sz w:val="18"/>
                          </w:rPr>
                          <w:t>communication</w:t>
                        </w:r>
                        <w:proofErr w:type="gramEnd"/>
                      </w:p>
                      <w:p w14:paraId="7218D320" w14:textId="77777777" w:rsidR="004E14BB" w:rsidRDefault="00000000">
                        <w:pPr>
                          <w:spacing w:before="2"/>
                          <w:ind w:right="19"/>
                          <w:jc w:val="right"/>
                          <w:rPr>
                            <w:rFonts w:ascii="Calibri"/>
                            <w:sz w:val="18"/>
                          </w:rPr>
                        </w:pPr>
                        <w:r>
                          <w:rPr>
                            <w:rFonts w:ascii="Calibri"/>
                            <w:sz w:val="18"/>
                          </w:rPr>
                          <w:t>Financial</w:t>
                        </w:r>
                        <w:r>
                          <w:rPr>
                            <w:rFonts w:ascii="Calibri"/>
                            <w:spacing w:val="-3"/>
                            <w:sz w:val="18"/>
                          </w:rPr>
                          <w:t xml:space="preserve"> </w:t>
                        </w:r>
                        <w:r>
                          <w:rPr>
                            <w:rFonts w:ascii="Calibri"/>
                            <w:sz w:val="18"/>
                          </w:rPr>
                          <w:t>and</w:t>
                        </w:r>
                        <w:r>
                          <w:rPr>
                            <w:rFonts w:ascii="Calibri"/>
                            <w:spacing w:val="-3"/>
                            <w:sz w:val="18"/>
                          </w:rPr>
                          <w:t xml:space="preserve"> </w:t>
                        </w:r>
                        <w:r>
                          <w:rPr>
                            <w:rFonts w:ascii="Calibri"/>
                            <w:sz w:val="18"/>
                          </w:rPr>
                          <w:t>insurance</w:t>
                        </w:r>
                        <w:r>
                          <w:rPr>
                            <w:rFonts w:ascii="Calibri"/>
                            <w:spacing w:val="-1"/>
                            <w:sz w:val="18"/>
                          </w:rPr>
                          <w:t xml:space="preserve"> </w:t>
                        </w:r>
                        <w:r>
                          <w:rPr>
                            <w:rFonts w:ascii="Calibri"/>
                            <w:spacing w:val="-2"/>
                            <w:sz w:val="18"/>
                          </w:rPr>
                          <w:t>activities</w:t>
                        </w:r>
                      </w:p>
                      <w:p w14:paraId="3D685FCC" w14:textId="77777777" w:rsidR="004E14BB" w:rsidRDefault="00000000">
                        <w:pPr>
                          <w:spacing w:line="380" w:lineRule="atLeast"/>
                          <w:ind w:left="359" w:right="18" w:firstLine="1830"/>
                          <w:jc w:val="right"/>
                          <w:rPr>
                            <w:rFonts w:ascii="Calibri"/>
                            <w:sz w:val="18"/>
                          </w:rPr>
                        </w:pPr>
                        <w:r>
                          <w:rPr>
                            <w:rFonts w:ascii="Calibri"/>
                            <w:sz w:val="18"/>
                          </w:rPr>
                          <w:t>Real</w:t>
                        </w:r>
                        <w:r>
                          <w:rPr>
                            <w:rFonts w:ascii="Calibri"/>
                            <w:spacing w:val="-11"/>
                            <w:sz w:val="18"/>
                          </w:rPr>
                          <w:t xml:space="preserve"> </w:t>
                        </w:r>
                        <w:r>
                          <w:rPr>
                            <w:rFonts w:ascii="Calibri"/>
                            <w:sz w:val="18"/>
                          </w:rPr>
                          <w:t>estate</w:t>
                        </w:r>
                        <w:r>
                          <w:rPr>
                            <w:rFonts w:ascii="Calibri"/>
                            <w:spacing w:val="-10"/>
                            <w:sz w:val="18"/>
                          </w:rPr>
                          <w:t xml:space="preserve"> </w:t>
                        </w:r>
                        <w:r>
                          <w:rPr>
                            <w:rFonts w:ascii="Calibri"/>
                            <w:sz w:val="18"/>
                          </w:rPr>
                          <w:t>activities Professional,</w:t>
                        </w:r>
                        <w:r>
                          <w:rPr>
                            <w:rFonts w:ascii="Calibri"/>
                            <w:spacing w:val="-9"/>
                            <w:sz w:val="18"/>
                          </w:rPr>
                          <w:t xml:space="preserve"> </w:t>
                        </w:r>
                        <w:r>
                          <w:rPr>
                            <w:rFonts w:ascii="Calibri"/>
                            <w:sz w:val="18"/>
                          </w:rPr>
                          <w:t>scientific</w:t>
                        </w:r>
                        <w:r>
                          <w:rPr>
                            <w:rFonts w:ascii="Calibri"/>
                            <w:spacing w:val="-9"/>
                            <w:sz w:val="18"/>
                          </w:rPr>
                          <w:t xml:space="preserve"> </w:t>
                        </w:r>
                        <w:r>
                          <w:rPr>
                            <w:rFonts w:ascii="Calibri"/>
                            <w:sz w:val="18"/>
                          </w:rPr>
                          <w:t>and</w:t>
                        </w:r>
                        <w:r>
                          <w:rPr>
                            <w:rFonts w:ascii="Calibri"/>
                            <w:spacing w:val="-9"/>
                            <w:sz w:val="18"/>
                          </w:rPr>
                          <w:t xml:space="preserve"> </w:t>
                        </w:r>
                        <w:r>
                          <w:rPr>
                            <w:rFonts w:ascii="Calibri"/>
                            <w:sz w:val="18"/>
                          </w:rPr>
                          <w:t>technical</w:t>
                        </w:r>
                        <w:r>
                          <w:rPr>
                            <w:rFonts w:ascii="Calibri"/>
                            <w:spacing w:val="-10"/>
                            <w:sz w:val="18"/>
                          </w:rPr>
                          <w:t xml:space="preserve"> </w:t>
                        </w:r>
                        <w:r>
                          <w:rPr>
                            <w:rFonts w:ascii="Calibri"/>
                            <w:sz w:val="18"/>
                          </w:rPr>
                          <w:t xml:space="preserve">activities Administrative and support service activities </w:t>
                        </w:r>
                        <w:proofErr w:type="gramStart"/>
                        <w:r>
                          <w:rPr>
                            <w:rFonts w:ascii="Calibri"/>
                            <w:sz w:val="18"/>
                          </w:rPr>
                          <w:t>Public</w:t>
                        </w:r>
                        <w:proofErr w:type="gramEnd"/>
                        <w:r>
                          <w:rPr>
                            <w:rFonts w:ascii="Calibri"/>
                            <w:sz w:val="18"/>
                          </w:rPr>
                          <w:t xml:space="preserve"> administration and </w:t>
                        </w:r>
                        <w:proofErr w:type="spellStart"/>
                        <w:r>
                          <w:rPr>
                            <w:rFonts w:ascii="Calibri"/>
                            <w:sz w:val="18"/>
                          </w:rPr>
                          <w:t>defence</w:t>
                        </w:r>
                        <w:proofErr w:type="spellEnd"/>
                      </w:p>
                    </w:txbxContent>
                  </v:textbox>
                </v:shape>
                <v:shape id="Textbox 213" o:spid="_x0000_s1233" type="#_x0000_t202" style="position:absolute;left:27798;top:8167;width:6712;height:3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0FEF08F9" w14:textId="77777777" w:rsidR="004E14BB" w:rsidRDefault="00000000">
                        <w:pPr>
                          <w:spacing w:line="161" w:lineRule="exact"/>
                          <w:rPr>
                            <w:rFonts w:ascii="Calibri"/>
                            <w:sz w:val="20"/>
                          </w:rPr>
                        </w:pPr>
                        <w:r>
                          <w:rPr>
                            <w:rFonts w:ascii="Calibri"/>
                            <w:spacing w:val="-5"/>
                            <w:sz w:val="20"/>
                          </w:rPr>
                          <w:t>1%</w:t>
                        </w:r>
                      </w:p>
                      <w:p w14:paraId="6037F021" w14:textId="77777777" w:rsidR="004E14BB" w:rsidRDefault="00000000">
                        <w:pPr>
                          <w:spacing w:line="190" w:lineRule="exact"/>
                          <w:ind w:left="98"/>
                          <w:rPr>
                            <w:rFonts w:ascii="Calibri"/>
                            <w:sz w:val="20"/>
                          </w:rPr>
                        </w:pPr>
                        <w:r>
                          <w:rPr>
                            <w:rFonts w:ascii="Calibri"/>
                            <w:spacing w:val="-5"/>
                            <w:sz w:val="20"/>
                          </w:rPr>
                          <w:t>2%</w:t>
                        </w:r>
                      </w:p>
                      <w:p w14:paraId="5D03FA41" w14:textId="77777777" w:rsidR="004E14BB" w:rsidRDefault="00000000">
                        <w:pPr>
                          <w:spacing w:line="190" w:lineRule="exact"/>
                          <w:ind w:left="98"/>
                          <w:rPr>
                            <w:rFonts w:ascii="Calibri"/>
                            <w:sz w:val="20"/>
                          </w:rPr>
                        </w:pPr>
                        <w:r>
                          <w:rPr>
                            <w:rFonts w:ascii="Calibri"/>
                            <w:spacing w:val="-5"/>
                            <w:sz w:val="20"/>
                          </w:rPr>
                          <w:t>2%</w:t>
                        </w:r>
                      </w:p>
                      <w:p w14:paraId="7CA46866" w14:textId="77777777" w:rsidR="004E14BB" w:rsidRDefault="00000000">
                        <w:pPr>
                          <w:spacing w:line="190" w:lineRule="exact"/>
                          <w:ind w:left="98"/>
                          <w:rPr>
                            <w:rFonts w:ascii="Calibri"/>
                            <w:sz w:val="20"/>
                          </w:rPr>
                        </w:pPr>
                        <w:r>
                          <w:rPr>
                            <w:rFonts w:ascii="Calibri"/>
                            <w:spacing w:val="-5"/>
                            <w:sz w:val="20"/>
                          </w:rPr>
                          <w:t>2%</w:t>
                        </w:r>
                      </w:p>
                      <w:p w14:paraId="4A461A9F" w14:textId="77777777" w:rsidR="004E14BB" w:rsidRDefault="00000000">
                        <w:pPr>
                          <w:spacing w:line="190" w:lineRule="exact"/>
                          <w:ind w:left="296"/>
                          <w:rPr>
                            <w:rFonts w:ascii="Calibri"/>
                            <w:sz w:val="20"/>
                          </w:rPr>
                        </w:pPr>
                        <w:r>
                          <w:rPr>
                            <w:rFonts w:ascii="Calibri"/>
                            <w:spacing w:val="-5"/>
                            <w:sz w:val="20"/>
                          </w:rPr>
                          <w:t>4%</w:t>
                        </w:r>
                      </w:p>
                      <w:p w14:paraId="7E78327B" w14:textId="77777777" w:rsidR="004E14BB" w:rsidRDefault="00000000">
                        <w:pPr>
                          <w:spacing w:line="190" w:lineRule="exact"/>
                          <w:ind w:left="98"/>
                          <w:rPr>
                            <w:rFonts w:ascii="Calibri"/>
                            <w:sz w:val="20"/>
                          </w:rPr>
                        </w:pPr>
                        <w:r>
                          <w:rPr>
                            <w:rFonts w:ascii="Calibri"/>
                            <w:spacing w:val="-5"/>
                            <w:sz w:val="20"/>
                          </w:rPr>
                          <w:t>2%</w:t>
                        </w:r>
                      </w:p>
                      <w:p w14:paraId="64358806" w14:textId="77777777" w:rsidR="004E14BB" w:rsidRDefault="00000000">
                        <w:pPr>
                          <w:spacing w:line="190" w:lineRule="exact"/>
                          <w:ind w:left="494"/>
                          <w:rPr>
                            <w:rFonts w:ascii="Calibri"/>
                            <w:sz w:val="20"/>
                          </w:rPr>
                        </w:pPr>
                        <w:r>
                          <w:rPr>
                            <w:rFonts w:ascii="Calibri"/>
                            <w:spacing w:val="-5"/>
                            <w:sz w:val="20"/>
                          </w:rPr>
                          <w:t>6%</w:t>
                        </w:r>
                      </w:p>
                      <w:p w14:paraId="74B04B62" w14:textId="77777777" w:rsidR="004E14BB" w:rsidRDefault="00000000">
                        <w:pPr>
                          <w:spacing w:line="190" w:lineRule="exact"/>
                          <w:ind w:left="98"/>
                          <w:rPr>
                            <w:rFonts w:ascii="Calibri"/>
                            <w:sz w:val="20"/>
                          </w:rPr>
                        </w:pPr>
                        <w:r>
                          <w:rPr>
                            <w:rFonts w:ascii="Calibri"/>
                            <w:spacing w:val="-5"/>
                            <w:sz w:val="20"/>
                          </w:rPr>
                          <w:t>2%</w:t>
                        </w:r>
                      </w:p>
                      <w:p w14:paraId="2A48DC73" w14:textId="77777777" w:rsidR="004E14BB" w:rsidRDefault="00000000">
                        <w:pPr>
                          <w:spacing w:line="190" w:lineRule="exact"/>
                          <w:ind w:left="296"/>
                          <w:rPr>
                            <w:rFonts w:ascii="Calibri"/>
                            <w:sz w:val="20"/>
                          </w:rPr>
                        </w:pPr>
                        <w:r>
                          <w:rPr>
                            <w:rFonts w:ascii="Calibri"/>
                            <w:spacing w:val="-5"/>
                            <w:sz w:val="20"/>
                          </w:rPr>
                          <w:t>4%</w:t>
                        </w:r>
                      </w:p>
                      <w:p w14:paraId="483DE658" w14:textId="77777777" w:rsidR="004E14BB" w:rsidRDefault="00000000">
                        <w:pPr>
                          <w:spacing w:line="190" w:lineRule="exact"/>
                          <w:ind w:left="296"/>
                          <w:rPr>
                            <w:rFonts w:ascii="Calibri"/>
                            <w:sz w:val="20"/>
                          </w:rPr>
                        </w:pPr>
                        <w:r>
                          <w:rPr>
                            <w:rFonts w:ascii="Calibri"/>
                            <w:spacing w:val="-5"/>
                            <w:sz w:val="20"/>
                          </w:rPr>
                          <w:t>4%</w:t>
                        </w:r>
                      </w:p>
                      <w:p w14:paraId="09BA8B26" w14:textId="77777777" w:rsidR="004E14BB" w:rsidRDefault="00000000">
                        <w:pPr>
                          <w:spacing w:line="190" w:lineRule="exact"/>
                          <w:ind w:left="197"/>
                          <w:rPr>
                            <w:rFonts w:ascii="Calibri"/>
                            <w:sz w:val="20"/>
                          </w:rPr>
                        </w:pPr>
                        <w:r>
                          <w:rPr>
                            <w:rFonts w:ascii="Calibri"/>
                            <w:spacing w:val="-5"/>
                            <w:sz w:val="20"/>
                          </w:rPr>
                          <w:t>3%</w:t>
                        </w:r>
                      </w:p>
                      <w:p w14:paraId="5478E7BA" w14:textId="77777777" w:rsidR="004E14BB" w:rsidRDefault="00000000">
                        <w:pPr>
                          <w:spacing w:line="190" w:lineRule="exact"/>
                          <w:ind w:left="494"/>
                          <w:rPr>
                            <w:rFonts w:ascii="Calibri"/>
                            <w:sz w:val="20"/>
                          </w:rPr>
                        </w:pPr>
                        <w:r>
                          <w:rPr>
                            <w:rFonts w:ascii="Calibri"/>
                            <w:spacing w:val="-5"/>
                            <w:sz w:val="20"/>
                          </w:rPr>
                          <w:t>6%</w:t>
                        </w:r>
                      </w:p>
                      <w:p w14:paraId="3D5EA9E1" w14:textId="77777777" w:rsidR="004E14BB" w:rsidRDefault="00000000">
                        <w:pPr>
                          <w:spacing w:line="190" w:lineRule="exact"/>
                          <w:ind w:left="197"/>
                          <w:rPr>
                            <w:rFonts w:ascii="Calibri"/>
                            <w:sz w:val="20"/>
                          </w:rPr>
                        </w:pPr>
                        <w:r>
                          <w:rPr>
                            <w:rFonts w:ascii="Calibri"/>
                            <w:spacing w:val="-5"/>
                            <w:sz w:val="20"/>
                          </w:rPr>
                          <w:t>3%</w:t>
                        </w:r>
                      </w:p>
                      <w:p w14:paraId="73A7F85F" w14:textId="77777777" w:rsidR="004E14BB" w:rsidRDefault="00000000">
                        <w:pPr>
                          <w:spacing w:line="190" w:lineRule="exact"/>
                          <w:ind w:left="296"/>
                          <w:rPr>
                            <w:rFonts w:ascii="Calibri"/>
                            <w:sz w:val="20"/>
                          </w:rPr>
                        </w:pPr>
                        <w:r>
                          <w:rPr>
                            <w:rFonts w:ascii="Calibri"/>
                            <w:spacing w:val="-5"/>
                            <w:sz w:val="20"/>
                          </w:rPr>
                          <w:t>4%</w:t>
                        </w:r>
                      </w:p>
                      <w:p w14:paraId="0DF05A56" w14:textId="77777777" w:rsidR="004E14BB" w:rsidRDefault="00000000">
                        <w:pPr>
                          <w:spacing w:line="190" w:lineRule="exact"/>
                          <w:ind w:left="98"/>
                          <w:rPr>
                            <w:rFonts w:ascii="Calibri"/>
                            <w:sz w:val="20"/>
                          </w:rPr>
                        </w:pPr>
                        <w:r>
                          <w:rPr>
                            <w:rFonts w:ascii="Calibri"/>
                            <w:spacing w:val="-5"/>
                            <w:sz w:val="20"/>
                          </w:rPr>
                          <w:t>2%</w:t>
                        </w:r>
                      </w:p>
                      <w:p w14:paraId="58C6589A" w14:textId="77777777" w:rsidR="004E14BB" w:rsidRDefault="00000000">
                        <w:pPr>
                          <w:spacing w:line="190" w:lineRule="exact"/>
                          <w:ind w:left="296"/>
                          <w:rPr>
                            <w:rFonts w:ascii="Calibri"/>
                            <w:sz w:val="20"/>
                          </w:rPr>
                        </w:pPr>
                        <w:r>
                          <w:rPr>
                            <w:rFonts w:ascii="Calibri"/>
                            <w:spacing w:val="-5"/>
                            <w:sz w:val="20"/>
                          </w:rPr>
                          <w:t>4%</w:t>
                        </w:r>
                      </w:p>
                      <w:p w14:paraId="4C41F119" w14:textId="77777777" w:rsidR="004E14BB" w:rsidRDefault="00000000">
                        <w:pPr>
                          <w:spacing w:line="190" w:lineRule="exact"/>
                          <w:ind w:left="296"/>
                          <w:rPr>
                            <w:rFonts w:ascii="Calibri"/>
                            <w:sz w:val="20"/>
                          </w:rPr>
                        </w:pPr>
                        <w:r>
                          <w:rPr>
                            <w:rFonts w:ascii="Calibri"/>
                            <w:spacing w:val="-5"/>
                            <w:sz w:val="20"/>
                          </w:rPr>
                          <w:t>4%</w:t>
                        </w:r>
                      </w:p>
                      <w:p w14:paraId="18CB2E2A" w14:textId="77777777" w:rsidR="004E14BB" w:rsidRDefault="00000000">
                        <w:pPr>
                          <w:spacing w:line="190" w:lineRule="exact"/>
                          <w:ind w:left="197"/>
                          <w:rPr>
                            <w:rFonts w:ascii="Calibri"/>
                            <w:sz w:val="20"/>
                          </w:rPr>
                        </w:pPr>
                        <w:r>
                          <w:rPr>
                            <w:rFonts w:ascii="Calibri"/>
                            <w:spacing w:val="-5"/>
                            <w:sz w:val="20"/>
                          </w:rPr>
                          <w:t>3%</w:t>
                        </w:r>
                      </w:p>
                      <w:p w14:paraId="45B6D22E" w14:textId="77777777" w:rsidR="004E14BB" w:rsidRDefault="00000000">
                        <w:pPr>
                          <w:spacing w:line="190" w:lineRule="exact"/>
                          <w:ind w:left="395"/>
                          <w:rPr>
                            <w:rFonts w:ascii="Calibri"/>
                            <w:sz w:val="20"/>
                          </w:rPr>
                        </w:pPr>
                        <w:r>
                          <w:rPr>
                            <w:rFonts w:ascii="Calibri"/>
                            <w:spacing w:val="-5"/>
                            <w:sz w:val="20"/>
                          </w:rPr>
                          <w:t>5%</w:t>
                        </w:r>
                      </w:p>
                      <w:p w14:paraId="11AA0F26" w14:textId="77777777" w:rsidR="004E14BB" w:rsidRDefault="00000000">
                        <w:pPr>
                          <w:spacing w:line="190" w:lineRule="exact"/>
                          <w:ind w:left="197"/>
                          <w:rPr>
                            <w:rFonts w:ascii="Calibri"/>
                            <w:sz w:val="20"/>
                          </w:rPr>
                        </w:pPr>
                        <w:r>
                          <w:rPr>
                            <w:rFonts w:ascii="Calibri"/>
                            <w:spacing w:val="-5"/>
                            <w:sz w:val="20"/>
                          </w:rPr>
                          <w:t>3%</w:t>
                        </w:r>
                      </w:p>
                      <w:p w14:paraId="4413CF84" w14:textId="77777777" w:rsidR="004E14BB" w:rsidRDefault="00000000">
                        <w:pPr>
                          <w:spacing w:line="190" w:lineRule="exact"/>
                          <w:ind w:left="98"/>
                          <w:rPr>
                            <w:rFonts w:ascii="Calibri"/>
                            <w:sz w:val="20"/>
                          </w:rPr>
                        </w:pPr>
                        <w:r>
                          <w:rPr>
                            <w:rFonts w:ascii="Calibri"/>
                            <w:spacing w:val="-5"/>
                            <w:sz w:val="20"/>
                          </w:rPr>
                          <w:t>2%</w:t>
                        </w:r>
                      </w:p>
                      <w:p w14:paraId="470CC2F6" w14:textId="77777777" w:rsidR="004E14BB" w:rsidRDefault="00000000">
                        <w:pPr>
                          <w:spacing w:line="201" w:lineRule="exact"/>
                          <w:ind w:left="197"/>
                          <w:rPr>
                            <w:rFonts w:ascii="Calibri"/>
                            <w:sz w:val="20"/>
                          </w:rPr>
                        </w:pPr>
                        <w:r>
                          <w:rPr>
                            <w:rFonts w:ascii="Calibri"/>
                            <w:spacing w:val="-5"/>
                            <w:sz w:val="20"/>
                          </w:rPr>
                          <w:t>3%</w:t>
                        </w:r>
                      </w:p>
                      <w:p w14:paraId="4FA02032" w14:textId="77777777" w:rsidR="004E14BB" w:rsidRDefault="00000000">
                        <w:pPr>
                          <w:spacing w:before="136"/>
                          <w:ind w:left="593"/>
                          <w:rPr>
                            <w:rFonts w:ascii="Calibri"/>
                            <w:sz w:val="20"/>
                          </w:rPr>
                        </w:pPr>
                        <w:r>
                          <w:rPr>
                            <w:rFonts w:ascii="Calibri"/>
                            <w:spacing w:val="-5"/>
                            <w:sz w:val="20"/>
                          </w:rPr>
                          <w:t>7%</w:t>
                        </w:r>
                      </w:p>
                      <w:p w14:paraId="4D000D48" w14:textId="77777777" w:rsidR="004E14BB" w:rsidRDefault="00000000">
                        <w:pPr>
                          <w:spacing w:before="137" w:line="241" w:lineRule="exact"/>
                          <w:ind w:right="18"/>
                          <w:jc w:val="right"/>
                          <w:rPr>
                            <w:rFonts w:ascii="Calibri"/>
                            <w:sz w:val="20"/>
                          </w:rPr>
                        </w:pPr>
                        <w:r>
                          <w:rPr>
                            <w:rFonts w:ascii="Calibri"/>
                            <w:spacing w:val="-5"/>
                            <w:sz w:val="20"/>
                          </w:rPr>
                          <w:t>9%</w:t>
                        </w:r>
                      </w:p>
                    </w:txbxContent>
                  </v:textbox>
                </v:shape>
                <v:shape id="Textbox 214" o:spid="_x0000_s1234" type="#_x0000_t202" style="position:absolute;left:49022;top:24375;width:2712;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28C37B9C" w14:textId="77777777" w:rsidR="004E14BB" w:rsidRDefault="00000000">
                        <w:pPr>
                          <w:spacing w:line="204" w:lineRule="exact"/>
                          <w:rPr>
                            <w:rFonts w:ascii="Calibri"/>
                            <w:sz w:val="20"/>
                          </w:rPr>
                        </w:pPr>
                        <w:r>
                          <w:rPr>
                            <w:rFonts w:ascii="Calibri"/>
                            <w:spacing w:val="-4"/>
                            <w:sz w:val="20"/>
                          </w:rPr>
                          <w:t>2019</w:t>
                        </w:r>
                      </w:p>
                      <w:p w14:paraId="6E69D534" w14:textId="77777777" w:rsidR="004E14BB" w:rsidRDefault="00000000">
                        <w:pPr>
                          <w:spacing w:before="117" w:line="241" w:lineRule="exact"/>
                          <w:rPr>
                            <w:rFonts w:ascii="Calibri"/>
                            <w:sz w:val="20"/>
                          </w:rPr>
                        </w:pPr>
                        <w:r>
                          <w:rPr>
                            <w:rFonts w:ascii="Calibri"/>
                            <w:spacing w:val="-4"/>
                            <w:sz w:val="20"/>
                          </w:rPr>
                          <w:t>2013</w:t>
                        </w:r>
                      </w:p>
                    </w:txbxContent>
                  </v:textbox>
                </v:shape>
                <v:shape id="Textbox 215" o:spid="_x0000_s1235" type="#_x0000_t202" style="position:absolute;left:36589;top:3476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4395836F" w14:textId="77777777" w:rsidR="004E14BB" w:rsidRDefault="00000000">
                        <w:pPr>
                          <w:spacing w:line="200" w:lineRule="exact"/>
                          <w:rPr>
                            <w:rFonts w:ascii="Calibri"/>
                            <w:sz w:val="20"/>
                          </w:rPr>
                        </w:pPr>
                        <w:r>
                          <w:rPr>
                            <w:rFonts w:ascii="Calibri"/>
                            <w:spacing w:val="-5"/>
                            <w:sz w:val="20"/>
                          </w:rPr>
                          <w:t>15%</w:t>
                        </w:r>
                      </w:p>
                    </w:txbxContent>
                  </v:textbox>
                </v:shape>
                <v:shape id="Textbox 216" o:spid="_x0000_s1236" type="#_x0000_t202" style="position:absolute;left:20713;top:37671;width:476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05A4F46A" w14:textId="77777777" w:rsidR="004E14BB" w:rsidRDefault="00000000">
                        <w:pPr>
                          <w:spacing w:line="180" w:lineRule="exact"/>
                          <w:rPr>
                            <w:rFonts w:ascii="Calibri"/>
                            <w:sz w:val="18"/>
                          </w:rPr>
                        </w:pPr>
                        <w:r>
                          <w:rPr>
                            <w:rFonts w:ascii="Calibri"/>
                            <w:spacing w:val="-2"/>
                            <w:sz w:val="18"/>
                          </w:rPr>
                          <w:t>Education</w:t>
                        </w:r>
                      </w:p>
                    </w:txbxContent>
                  </v:textbox>
                </v:shape>
                <v:shape id="Textbox 217" o:spid="_x0000_s1237" type="#_x0000_t202" style="position:absolute;left:35962;top:37177;width:233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75EA03C0" w14:textId="77777777" w:rsidR="004E14BB" w:rsidRDefault="00000000">
                        <w:pPr>
                          <w:spacing w:line="200" w:lineRule="exact"/>
                          <w:rPr>
                            <w:rFonts w:ascii="Calibri"/>
                            <w:sz w:val="20"/>
                          </w:rPr>
                        </w:pPr>
                        <w:r>
                          <w:rPr>
                            <w:rFonts w:ascii="Calibri"/>
                            <w:spacing w:val="-5"/>
                            <w:sz w:val="20"/>
                          </w:rPr>
                          <w:t>14%</w:t>
                        </w:r>
                      </w:p>
                    </w:txbxContent>
                  </v:textbox>
                </v:shape>
                <v:shape id="Textbox 218" o:spid="_x0000_s1238" type="#_x0000_t202" style="position:absolute;left:6915;top:40088;width:1856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405BE7BC" w14:textId="77777777" w:rsidR="004E14BB" w:rsidRDefault="00000000">
                        <w:pPr>
                          <w:spacing w:line="180" w:lineRule="exact"/>
                          <w:rPr>
                            <w:rFonts w:ascii="Calibri"/>
                            <w:sz w:val="18"/>
                          </w:rPr>
                        </w:pPr>
                        <w:r>
                          <w:rPr>
                            <w:rFonts w:ascii="Calibri"/>
                            <w:sz w:val="18"/>
                          </w:rPr>
                          <w:t>Human</w:t>
                        </w:r>
                        <w:r>
                          <w:rPr>
                            <w:rFonts w:ascii="Calibri"/>
                            <w:spacing w:val="-2"/>
                            <w:sz w:val="18"/>
                          </w:rPr>
                          <w:t xml:space="preserve"> </w:t>
                        </w:r>
                        <w:r>
                          <w:rPr>
                            <w:rFonts w:ascii="Calibri"/>
                            <w:sz w:val="18"/>
                          </w:rPr>
                          <w:t>health</w:t>
                        </w:r>
                        <w:r>
                          <w:rPr>
                            <w:rFonts w:ascii="Calibri"/>
                            <w:spacing w:val="-3"/>
                            <w:sz w:val="18"/>
                          </w:rPr>
                          <w:t xml:space="preserve"> </w:t>
                        </w:r>
                        <w:r>
                          <w:rPr>
                            <w:rFonts w:ascii="Calibri"/>
                            <w:sz w:val="18"/>
                          </w:rPr>
                          <w:t>and</w:t>
                        </w:r>
                        <w:r>
                          <w:rPr>
                            <w:rFonts w:ascii="Calibri"/>
                            <w:spacing w:val="-2"/>
                            <w:sz w:val="18"/>
                          </w:rPr>
                          <w:t xml:space="preserve"> </w:t>
                        </w:r>
                        <w:r>
                          <w:rPr>
                            <w:rFonts w:ascii="Calibri"/>
                            <w:sz w:val="18"/>
                          </w:rPr>
                          <w:t>social</w:t>
                        </w:r>
                        <w:r>
                          <w:rPr>
                            <w:rFonts w:ascii="Calibri"/>
                            <w:spacing w:val="-2"/>
                            <w:sz w:val="18"/>
                          </w:rPr>
                          <w:t xml:space="preserve"> </w:t>
                        </w:r>
                        <w:r>
                          <w:rPr>
                            <w:rFonts w:ascii="Calibri"/>
                            <w:sz w:val="18"/>
                          </w:rPr>
                          <w:t>work</w:t>
                        </w:r>
                        <w:r>
                          <w:rPr>
                            <w:rFonts w:ascii="Calibri"/>
                            <w:spacing w:val="-2"/>
                            <w:sz w:val="18"/>
                          </w:rPr>
                          <w:t xml:space="preserve"> activities</w:t>
                        </w:r>
                      </w:p>
                    </w:txbxContent>
                  </v:textbox>
                </v:shape>
                <v:shape id="Textbox 219" o:spid="_x0000_s1239" type="#_x0000_t202" style="position:absolute;left:35334;top:39595;width:296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4BDB2E84" w14:textId="77777777" w:rsidR="004E14BB" w:rsidRDefault="00000000">
                        <w:pPr>
                          <w:spacing w:line="161" w:lineRule="exact"/>
                          <w:rPr>
                            <w:rFonts w:ascii="Calibri"/>
                            <w:sz w:val="20"/>
                          </w:rPr>
                        </w:pPr>
                        <w:r>
                          <w:rPr>
                            <w:rFonts w:ascii="Calibri"/>
                            <w:spacing w:val="-5"/>
                            <w:sz w:val="20"/>
                          </w:rPr>
                          <w:t>13%</w:t>
                        </w:r>
                      </w:p>
                      <w:p w14:paraId="329449C8" w14:textId="77777777" w:rsidR="004E14BB" w:rsidRDefault="00000000">
                        <w:pPr>
                          <w:spacing w:line="198" w:lineRule="exact"/>
                          <w:ind w:left="98"/>
                          <w:rPr>
                            <w:rFonts w:ascii="Calibri"/>
                            <w:sz w:val="20"/>
                          </w:rPr>
                        </w:pPr>
                        <w:r>
                          <w:rPr>
                            <w:rFonts w:ascii="Calibri"/>
                            <w:spacing w:val="-5"/>
                            <w:sz w:val="20"/>
                          </w:rPr>
                          <w:t>14%</w:t>
                        </w:r>
                      </w:p>
                    </w:txbxContent>
                  </v:textbox>
                </v:shape>
                <v:shape id="Textbox 220" o:spid="_x0000_s1240" type="#_x0000_t202" style="position:absolute;left:9058;top:42506;width:16427;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7B2400B4" w14:textId="77777777" w:rsidR="004E14BB" w:rsidRDefault="00000000">
                        <w:pPr>
                          <w:spacing w:line="183" w:lineRule="exact"/>
                          <w:ind w:right="19"/>
                          <w:jc w:val="right"/>
                          <w:rPr>
                            <w:rFonts w:ascii="Calibri"/>
                            <w:sz w:val="18"/>
                          </w:rPr>
                        </w:pPr>
                        <w:r>
                          <w:rPr>
                            <w:rFonts w:ascii="Calibri"/>
                            <w:sz w:val="18"/>
                          </w:rPr>
                          <w:t>Arts,</w:t>
                        </w:r>
                        <w:r>
                          <w:rPr>
                            <w:rFonts w:ascii="Calibri"/>
                            <w:spacing w:val="-3"/>
                            <w:sz w:val="18"/>
                          </w:rPr>
                          <w:t xml:space="preserve"> </w:t>
                        </w:r>
                        <w:proofErr w:type="gramStart"/>
                        <w:r>
                          <w:rPr>
                            <w:rFonts w:ascii="Calibri"/>
                            <w:sz w:val="18"/>
                          </w:rPr>
                          <w:t>entertainment</w:t>
                        </w:r>
                        <w:proofErr w:type="gramEnd"/>
                        <w:r>
                          <w:rPr>
                            <w:rFonts w:ascii="Calibri"/>
                            <w:spacing w:val="-3"/>
                            <w:sz w:val="18"/>
                          </w:rPr>
                          <w:t xml:space="preserve"> </w:t>
                        </w:r>
                        <w:r>
                          <w:rPr>
                            <w:rFonts w:ascii="Calibri"/>
                            <w:sz w:val="18"/>
                          </w:rPr>
                          <w:t>and</w:t>
                        </w:r>
                        <w:r>
                          <w:rPr>
                            <w:rFonts w:ascii="Calibri"/>
                            <w:spacing w:val="-3"/>
                            <w:sz w:val="18"/>
                          </w:rPr>
                          <w:t xml:space="preserve"> </w:t>
                        </w:r>
                        <w:r>
                          <w:rPr>
                            <w:rFonts w:ascii="Calibri"/>
                            <w:spacing w:val="-2"/>
                            <w:sz w:val="18"/>
                          </w:rPr>
                          <w:t>recreation</w:t>
                        </w:r>
                      </w:p>
                      <w:p w14:paraId="2F3BF4CD" w14:textId="77777777" w:rsidR="004E14BB" w:rsidRDefault="00000000">
                        <w:pPr>
                          <w:spacing w:before="161" w:line="216" w:lineRule="exact"/>
                          <w:ind w:right="18"/>
                          <w:jc w:val="right"/>
                          <w:rPr>
                            <w:rFonts w:ascii="Calibri"/>
                            <w:sz w:val="18"/>
                          </w:rPr>
                        </w:pPr>
                        <w:r>
                          <w:rPr>
                            <w:rFonts w:ascii="Calibri"/>
                            <w:sz w:val="18"/>
                          </w:rPr>
                          <w:t>Other</w:t>
                        </w:r>
                        <w:r>
                          <w:rPr>
                            <w:rFonts w:ascii="Calibri"/>
                            <w:spacing w:val="-3"/>
                            <w:sz w:val="18"/>
                          </w:rPr>
                          <w:t xml:space="preserve"> </w:t>
                        </w:r>
                        <w:r>
                          <w:rPr>
                            <w:rFonts w:ascii="Calibri"/>
                            <w:sz w:val="18"/>
                          </w:rPr>
                          <w:t>service</w:t>
                        </w:r>
                        <w:r>
                          <w:rPr>
                            <w:rFonts w:ascii="Calibri"/>
                            <w:spacing w:val="-3"/>
                            <w:sz w:val="18"/>
                          </w:rPr>
                          <w:t xml:space="preserve"> </w:t>
                        </w:r>
                        <w:r>
                          <w:rPr>
                            <w:rFonts w:ascii="Calibri"/>
                            <w:spacing w:val="-2"/>
                            <w:sz w:val="18"/>
                          </w:rPr>
                          <w:t>activities</w:t>
                        </w:r>
                      </w:p>
                    </w:txbxContent>
                  </v:textbox>
                </v:shape>
                <v:shape id="Textbox 221" o:spid="_x0000_s1241" type="#_x0000_t202" style="position:absolute;left:28426;top:42012;width:2318;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52012416" w14:textId="77777777" w:rsidR="004E14BB" w:rsidRDefault="00000000">
                        <w:pPr>
                          <w:spacing w:line="161" w:lineRule="exact"/>
                          <w:rPr>
                            <w:rFonts w:ascii="Calibri"/>
                            <w:sz w:val="20"/>
                          </w:rPr>
                        </w:pPr>
                        <w:r>
                          <w:rPr>
                            <w:rFonts w:ascii="Calibri"/>
                            <w:spacing w:val="-5"/>
                            <w:sz w:val="20"/>
                          </w:rPr>
                          <w:t>2%</w:t>
                        </w:r>
                      </w:p>
                      <w:p w14:paraId="10D2387C" w14:textId="77777777" w:rsidR="004E14BB" w:rsidRDefault="00000000">
                        <w:pPr>
                          <w:spacing w:line="190" w:lineRule="exact"/>
                          <w:ind w:left="98"/>
                          <w:rPr>
                            <w:rFonts w:ascii="Calibri"/>
                            <w:sz w:val="20"/>
                          </w:rPr>
                        </w:pPr>
                        <w:r>
                          <w:rPr>
                            <w:rFonts w:ascii="Calibri"/>
                            <w:spacing w:val="-5"/>
                            <w:sz w:val="20"/>
                          </w:rPr>
                          <w:t>3%</w:t>
                        </w:r>
                      </w:p>
                      <w:p w14:paraId="6BCDB460" w14:textId="77777777" w:rsidR="004E14BB" w:rsidRDefault="00000000">
                        <w:pPr>
                          <w:spacing w:line="229" w:lineRule="exact"/>
                          <w:ind w:left="98"/>
                          <w:rPr>
                            <w:rFonts w:ascii="Calibri"/>
                            <w:sz w:val="20"/>
                          </w:rPr>
                        </w:pPr>
                        <w:r>
                          <w:rPr>
                            <w:rFonts w:ascii="Calibri"/>
                            <w:spacing w:val="-5"/>
                            <w:sz w:val="20"/>
                          </w:rPr>
                          <w:t>3%</w:t>
                        </w:r>
                      </w:p>
                    </w:txbxContent>
                  </v:textbox>
                </v:shape>
                <v:shape id="Textbox 222" o:spid="_x0000_s1242" type="#_x0000_t202" style="position:absolute;left:45378;top:45437;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2A8212F" w14:textId="77777777" w:rsidR="004E14BB" w:rsidRDefault="00000000">
                        <w:pPr>
                          <w:spacing w:line="200" w:lineRule="exact"/>
                          <w:rPr>
                            <w:rFonts w:ascii="Calibri"/>
                            <w:sz w:val="20"/>
                          </w:rPr>
                        </w:pPr>
                        <w:r>
                          <w:rPr>
                            <w:rFonts w:ascii="Calibri"/>
                            <w:spacing w:val="-5"/>
                            <w:sz w:val="20"/>
                          </w:rPr>
                          <w:t>29%</w:t>
                        </w:r>
                      </w:p>
                    </w:txbxContent>
                  </v:textbox>
                </v:shape>
                <v:shape id="Textbox 223" o:spid="_x0000_s1243" type="#_x0000_t202" style="position:absolute;left:946;top:47341;width:24537;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0D4FA0C6" w14:textId="77777777" w:rsidR="004E14BB" w:rsidRDefault="00000000">
                        <w:pPr>
                          <w:spacing w:line="183" w:lineRule="exact"/>
                          <w:ind w:right="18"/>
                          <w:jc w:val="right"/>
                          <w:rPr>
                            <w:rFonts w:ascii="Calibri"/>
                            <w:sz w:val="18"/>
                          </w:rPr>
                        </w:pPr>
                        <w:r>
                          <w:rPr>
                            <w:rFonts w:ascii="Calibri"/>
                            <w:sz w:val="18"/>
                          </w:rPr>
                          <w:t>Activities</w:t>
                        </w:r>
                        <w:r>
                          <w:rPr>
                            <w:rFonts w:ascii="Calibri"/>
                            <w:spacing w:val="-5"/>
                            <w:sz w:val="18"/>
                          </w:rPr>
                          <w:t xml:space="preserve"> </w:t>
                        </w:r>
                        <w:r>
                          <w:rPr>
                            <w:rFonts w:ascii="Calibri"/>
                            <w:sz w:val="18"/>
                          </w:rPr>
                          <w:t>of</w:t>
                        </w:r>
                        <w:r>
                          <w:rPr>
                            <w:rFonts w:ascii="Calibri"/>
                            <w:spacing w:val="-4"/>
                            <w:sz w:val="18"/>
                          </w:rPr>
                          <w:t xml:space="preserve"> </w:t>
                        </w:r>
                        <w:r>
                          <w:rPr>
                            <w:rFonts w:ascii="Calibri"/>
                            <w:sz w:val="18"/>
                          </w:rPr>
                          <w:t>extraterritorial</w:t>
                        </w:r>
                        <w:r>
                          <w:rPr>
                            <w:rFonts w:ascii="Calibri"/>
                            <w:spacing w:val="-5"/>
                            <w:sz w:val="18"/>
                          </w:rPr>
                          <w:t xml:space="preserve"> </w:t>
                        </w:r>
                        <w:proofErr w:type="spellStart"/>
                        <w:r>
                          <w:rPr>
                            <w:rFonts w:ascii="Calibri"/>
                            <w:sz w:val="18"/>
                          </w:rPr>
                          <w:t>organisations</w:t>
                        </w:r>
                        <w:proofErr w:type="spellEnd"/>
                        <w:r>
                          <w:rPr>
                            <w:rFonts w:ascii="Calibri"/>
                            <w:spacing w:val="-4"/>
                            <w:sz w:val="18"/>
                          </w:rPr>
                          <w:t xml:space="preserve"> </w:t>
                        </w:r>
                        <w:r>
                          <w:rPr>
                            <w:rFonts w:ascii="Calibri"/>
                            <w:sz w:val="18"/>
                          </w:rPr>
                          <w:t>and</w:t>
                        </w:r>
                        <w:r>
                          <w:rPr>
                            <w:rFonts w:ascii="Calibri"/>
                            <w:spacing w:val="-4"/>
                            <w:sz w:val="18"/>
                          </w:rPr>
                          <w:t xml:space="preserve"> </w:t>
                        </w:r>
                        <w:r>
                          <w:rPr>
                            <w:rFonts w:ascii="Calibri"/>
                            <w:spacing w:val="-2"/>
                            <w:sz w:val="18"/>
                          </w:rPr>
                          <w:t>bodies</w:t>
                        </w:r>
                      </w:p>
                      <w:p w14:paraId="42D78B78" w14:textId="77777777" w:rsidR="004E14BB" w:rsidRDefault="00000000">
                        <w:pPr>
                          <w:spacing w:before="161" w:line="216" w:lineRule="exact"/>
                          <w:ind w:right="18"/>
                          <w:jc w:val="right"/>
                          <w:rPr>
                            <w:rFonts w:ascii="Calibri"/>
                            <w:sz w:val="18"/>
                          </w:rPr>
                        </w:pPr>
                        <w:r>
                          <w:rPr>
                            <w:rFonts w:ascii="Calibri"/>
                            <w:spacing w:val="-2"/>
                            <w:sz w:val="18"/>
                          </w:rPr>
                          <w:t>Unsure/Other</w:t>
                        </w:r>
                      </w:p>
                    </w:txbxContent>
                  </v:textbox>
                </v:shape>
                <v:shape id="Textbox 224" o:spid="_x0000_s1244" type="#_x0000_t202" style="position:absolute;left:27171;top:46847;width:3575;height: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5AF7F5ED" w14:textId="77777777" w:rsidR="004E14BB" w:rsidRDefault="00000000">
                        <w:pPr>
                          <w:spacing w:line="161" w:lineRule="exact"/>
                          <w:rPr>
                            <w:rFonts w:ascii="Calibri"/>
                            <w:sz w:val="20"/>
                          </w:rPr>
                        </w:pPr>
                        <w:r>
                          <w:rPr>
                            <w:rFonts w:ascii="Calibri"/>
                            <w:spacing w:val="-5"/>
                            <w:sz w:val="20"/>
                          </w:rPr>
                          <w:t>0%</w:t>
                        </w:r>
                      </w:p>
                      <w:p w14:paraId="75A26946" w14:textId="77777777" w:rsidR="004E14BB" w:rsidRDefault="00000000">
                        <w:pPr>
                          <w:spacing w:line="190" w:lineRule="exact"/>
                          <w:ind w:left="98"/>
                          <w:rPr>
                            <w:rFonts w:ascii="Calibri"/>
                            <w:sz w:val="20"/>
                          </w:rPr>
                        </w:pPr>
                        <w:r>
                          <w:rPr>
                            <w:rFonts w:ascii="Calibri"/>
                            <w:spacing w:val="-5"/>
                            <w:sz w:val="20"/>
                          </w:rPr>
                          <w:t>1%</w:t>
                        </w:r>
                      </w:p>
                      <w:p w14:paraId="72AD9D02" w14:textId="77777777" w:rsidR="004E14BB" w:rsidRDefault="00000000">
                        <w:pPr>
                          <w:spacing w:line="190" w:lineRule="exact"/>
                          <w:ind w:left="296"/>
                          <w:rPr>
                            <w:rFonts w:ascii="Calibri"/>
                            <w:sz w:val="20"/>
                          </w:rPr>
                        </w:pPr>
                        <w:r>
                          <w:rPr>
                            <w:rFonts w:ascii="Calibri"/>
                            <w:spacing w:val="-5"/>
                            <w:sz w:val="20"/>
                          </w:rPr>
                          <w:t>3%</w:t>
                        </w:r>
                      </w:p>
                      <w:p w14:paraId="096D5C3A" w14:textId="77777777" w:rsidR="004E14BB" w:rsidRDefault="00000000">
                        <w:pPr>
                          <w:spacing w:line="198" w:lineRule="exact"/>
                          <w:ind w:left="98"/>
                          <w:rPr>
                            <w:rFonts w:ascii="Calibri"/>
                            <w:sz w:val="20"/>
                          </w:rPr>
                        </w:pPr>
                        <w:r>
                          <w:rPr>
                            <w:rFonts w:ascii="Calibri"/>
                            <w:spacing w:val="-5"/>
                            <w:sz w:val="20"/>
                          </w:rPr>
                          <w:t>1%</w:t>
                        </w:r>
                      </w:p>
                    </w:txbxContent>
                  </v:textbox>
                </v:shape>
                <w10:wrap type="topAndBottom" anchorx="page"/>
              </v:group>
            </w:pict>
          </mc:Fallback>
        </mc:AlternateContent>
      </w:r>
    </w:p>
    <w:p w14:paraId="5D378B12" w14:textId="77777777" w:rsidR="004E14BB" w:rsidRDefault="00000000">
      <w:pPr>
        <w:spacing w:before="117" w:line="264" w:lineRule="auto"/>
        <w:ind w:left="958"/>
        <w:rPr>
          <w:sz w:val="20"/>
        </w:rPr>
      </w:pPr>
      <w:r>
        <w:rPr>
          <w:b/>
          <w:sz w:val="20"/>
        </w:rPr>
        <w:t>Q55</w:t>
      </w:r>
      <w:r>
        <w:rPr>
          <w:b/>
          <w:spacing w:val="-1"/>
          <w:sz w:val="20"/>
        </w:rPr>
        <w:t xml:space="preserve"> </w:t>
      </w:r>
      <w:r>
        <w:rPr>
          <w:sz w:val="20"/>
        </w:rPr>
        <w:t>What</w:t>
      </w:r>
      <w:r>
        <w:rPr>
          <w:spacing w:val="-2"/>
          <w:sz w:val="20"/>
        </w:rPr>
        <w:t xml:space="preserve"> </w:t>
      </w:r>
      <w:r>
        <w:rPr>
          <w:sz w:val="20"/>
        </w:rPr>
        <w:t>is</w:t>
      </w:r>
      <w:r>
        <w:rPr>
          <w:spacing w:val="-2"/>
          <w:sz w:val="20"/>
        </w:rPr>
        <w:t xml:space="preserve"> </w:t>
      </w:r>
      <w:r>
        <w:rPr>
          <w:sz w:val="20"/>
        </w:rPr>
        <w:t>the</w:t>
      </w:r>
      <w:r>
        <w:rPr>
          <w:spacing w:val="-4"/>
          <w:sz w:val="20"/>
        </w:rPr>
        <w:t xml:space="preserve"> </w:t>
      </w:r>
      <w:r>
        <w:rPr>
          <w:sz w:val="20"/>
        </w:rPr>
        <w:t>main</w:t>
      </w:r>
      <w:r>
        <w:rPr>
          <w:spacing w:val="-3"/>
          <w:sz w:val="20"/>
        </w:rPr>
        <w:t xml:space="preserve"> </w:t>
      </w:r>
      <w:r>
        <w:rPr>
          <w:sz w:val="20"/>
        </w:rPr>
        <w:t>business</w:t>
      </w:r>
      <w:r>
        <w:rPr>
          <w:spacing w:val="-2"/>
          <w:sz w:val="20"/>
        </w:rPr>
        <w:t xml:space="preserve"> </w:t>
      </w:r>
      <w:r>
        <w:rPr>
          <w:sz w:val="20"/>
        </w:rPr>
        <w:t>activity</w:t>
      </w:r>
      <w:r>
        <w:rPr>
          <w:spacing w:val="-2"/>
          <w:sz w:val="20"/>
        </w:rPr>
        <w:t xml:space="preserve"> </w:t>
      </w:r>
      <w:r>
        <w:rPr>
          <w:sz w:val="20"/>
        </w:rPr>
        <w:t>at</w:t>
      </w:r>
      <w:r>
        <w:rPr>
          <w:spacing w:val="-2"/>
          <w:sz w:val="20"/>
        </w:rPr>
        <w:t xml:space="preserve"> </w:t>
      </w:r>
      <w:r>
        <w:rPr>
          <w:sz w:val="20"/>
        </w:rPr>
        <w:t>this</w:t>
      </w:r>
      <w:r>
        <w:rPr>
          <w:spacing w:val="-2"/>
          <w:sz w:val="20"/>
        </w:rPr>
        <w:t xml:space="preserve"> </w:t>
      </w:r>
      <w:r>
        <w:rPr>
          <w:sz w:val="20"/>
        </w:rPr>
        <w:t>site?</w:t>
      </w:r>
      <w:r>
        <w:rPr>
          <w:spacing w:val="40"/>
          <w:sz w:val="20"/>
        </w:rPr>
        <w:t xml:space="preserve"> </w:t>
      </w:r>
      <w:r>
        <w:rPr>
          <w:sz w:val="20"/>
        </w:rPr>
        <w:t>Base:</w:t>
      </w:r>
      <w:r>
        <w:rPr>
          <w:spacing w:val="-2"/>
          <w:sz w:val="20"/>
        </w:rPr>
        <w:t xml:space="preserve"> </w:t>
      </w:r>
      <w:r>
        <w:rPr>
          <w:sz w:val="20"/>
        </w:rPr>
        <w:t>2019</w:t>
      </w:r>
      <w:r>
        <w:rPr>
          <w:spacing w:val="-3"/>
          <w:sz w:val="20"/>
        </w:rPr>
        <w:t xml:space="preserve"> </w:t>
      </w:r>
      <w:r>
        <w:rPr>
          <w:sz w:val="20"/>
        </w:rPr>
        <w:t>=</w:t>
      </w:r>
      <w:r>
        <w:rPr>
          <w:spacing w:val="-2"/>
          <w:sz w:val="20"/>
        </w:rPr>
        <w:t xml:space="preserve"> </w:t>
      </w:r>
      <w:r>
        <w:rPr>
          <w:sz w:val="20"/>
        </w:rPr>
        <w:t>385;</w:t>
      </w:r>
      <w:r>
        <w:rPr>
          <w:spacing w:val="-2"/>
          <w:sz w:val="20"/>
        </w:rPr>
        <w:t xml:space="preserve"> </w:t>
      </w:r>
      <w:r>
        <w:rPr>
          <w:sz w:val="20"/>
        </w:rPr>
        <w:t>2013</w:t>
      </w:r>
      <w:r>
        <w:rPr>
          <w:spacing w:val="-3"/>
          <w:sz w:val="20"/>
        </w:rPr>
        <w:t xml:space="preserve"> </w:t>
      </w:r>
      <w:r>
        <w:rPr>
          <w:sz w:val="20"/>
        </w:rPr>
        <w:t>=</w:t>
      </w:r>
      <w:r>
        <w:rPr>
          <w:spacing w:val="-3"/>
          <w:sz w:val="20"/>
        </w:rPr>
        <w:t xml:space="preserve"> </w:t>
      </w:r>
      <w:r>
        <w:rPr>
          <w:sz w:val="20"/>
        </w:rPr>
        <w:t>404</w:t>
      </w:r>
      <w:r>
        <w:rPr>
          <w:spacing w:val="-2"/>
          <w:sz w:val="20"/>
        </w:rPr>
        <w:t xml:space="preserve"> </w:t>
      </w:r>
      <w:r>
        <w:rPr>
          <w:sz w:val="20"/>
        </w:rPr>
        <w:t xml:space="preserve">(all </w:t>
      </w:r>
      <w:r>
        <w:rPr>
          <w:spacing w:val="-2"/>
          <w:sz w:val="20"/>
        </w:rPr>
        <w:t>respondents)</w:t>
      </w:r>
    </w:p>
    <w:p w14:paraId="36DF1AF7" w14:textId="77777777" w:rsidR="004E14BB" w:rsidRDefault="004E14BB">
      <w:pPr>
        <w:pStyle w:val="BodyText"/>
        <w:spacing w:before="227"/>
      </w:pPr>
    </w:p>
    <w:p w14:paraId="281A3F03" w14:textId="77777777" w:rsidR="004E14BB" w:rsidRDefault="00000000">
      <w:pPr>
        <w:pStyle w:val="Heading5"/>
        <w:spacing w:before="0"/>
        <w:jc w:val="both"/>
      </w:pPr>
      <w:bookmarkStart w:id="32" w:name="Organisation_size"/>
      <w:bookmarkEnd w:id="32"/>
      <w:proofErr w:type="spellStart"/>
      <w:r>
        <w:rPr>
          <w:spacing w:val="-2"/>
        </w:rPr>
        <w:t>Organisation</w:t>
      </w:r>
      <w:proofErr w:type="spellEnd"/>
      <w:r>
        <w:rPr>
          <w:spacing w:val="3"/>
        </w:rPr>
        <w:t xml:space="preserve"> </w:t>
      </w:r>
      <w:r>
        <w:rPr>
          <w:spacing w:val="-4"/>
        </w:rPr>
        <w:t>size</w:t>
      </w:r>
    </w:p>
    <w:p w14:paraId="11F0224C" w14:textId="77777777" w:rsidR="004E14BB" w:rsidRDefault="00000000">
      <w:pPr>
        <w:pStyle w:val="BodyText"/>
        <w:spacing w:before="160" w:line="276" w:lineRule="auto"/>
        <w:ind w:left="958" w:right="1057"/>
        <w:jc w:val="both"/>
      </w:pPr>
      <w:r>
        <w:t xml:space="preserve">Based on respondents’ estimates regarding the number of staff working in their </w:t>
      </w:r>
      <w:proofErr w:type="spellStart"/>
      <w:r>
        <w:t>organisation</w:t>
      </w:r>
      <w:proofErr w:type="spellEnd"/>
      <w:r>
        <w:t xml:space="preserve"> in Great Britain (England, </w:t>
      </w:r>
      <w:proofErr w:type="gramStart"/>
      <w:r>
        <w:t>Scotland</w:t>
      </w:r>
      <w:proofErr w:type="gramEnd"/>
      <w:r>
        <w:t xml:space="preserve"> and Wales), 42% of all </w:t>
      </w:r>
      <w:proofErr w:type="spellStart"/>
      <w:r>
        <w:t>organisations</w:t>
      </w:r>
      <w:proofErr w:type="spellEnd"/>
      <w:r>
        <w:t xml:space="preserve"> represented by respondents employ fewer than 250 employees (compared with 43% in 2013). Twenty-two per cent of </w:t>
      </w:r>
      <w:proofErr w:type="spellStart"/>
      <w:r>
        <w:t>organisations</w:t>
      </w:r>
      <w:proofErr w:type="spellEnd"/>
      <w:r>
        <w:t xml:space="preserve"> are SMEs, that is, </w:t>
      </w:r>
      <w:proofErr w:type="spellStart"/>
      <w:r>
        <w:t>organisations</w:t>
      </w:r>
      <w:proofErr w:type="spellEnd"/>
      <w:r>
        <w:t xml:space="preserve"> with fewer than 250 employees operating in the private sector</w:t>
      </w:r>
      <w:r>
        <w:rPr>
          <w:spacing w:val="-8"/>
        </w:rPr>
        <w:t xml:space="preserve"> </w:t>
      </w:r>
      <w:r>
        <w:t>and</w:t>
      </w:r>
      <w:r>
        <w:rPr>
          <w:spacing w:val="-6"/>
        </w:rPr>
        <w:t xml:space="preserve"> </w:t>
      </w:r>
      <w:r>
        <w:t>not</w:t>
      </w:r>
      <w:r>
        <w:rPr>
          <w:spacing w:val="-8"/>
        </w:rPr>
        <w:t xml:space="preserve"> </w:t>
      </w:r>
      <w:r>
        <w:t>in</w:t>
      </w:r>
      <w:r>
        <w:rPr>
          <w:spacing w:val="-7"/>
        </w:rPr>
        <w:t xml:space="preserve"> </w:t>
      </w:r>
      <w:r>
        <w:t>public</w:t>
      </w:r>
      <w:r>
        <w:rPr>
          <w:spacing w:val="-8"/>
        </w:rPr>
        <w:t xml:space="preserve"> </w:t>
      </w:r>
      <w:r>
        <w:t>or</w:t>
      </w:r>
      <w:r>
        <w:rPr>
          <w:spacing w:val="-8"/>
        </w:rPr>
        <w:t xml:space="preserve"> </w:t>
      </w:r>
      <w:r>
        <w:t>voluntary,</w:t>
      </w:r>
      <w:r>
        <w:rPr>
          <w:spacing w:val="-7"/>
        </w:rPr>
        <w:t xml:space="preserve"> </w:t>
      </w:r>
      <w:r>
        <w:t>third</w:t>
      </w:r>
      <w:r>
        <w:rPr>
          <w:spacing w:val="-6"/>
        </w:rPr>
        <w:t xml:space="preserve"> </w:t>
      </w:r>
      <w:r>
        <w:t>sectors</w:t>
      </w:r>
      <w:r>
        <w:rPr>
          <w:spacing w:val="-7"/>
        </w:rPr>
        <w:t xml:space="preserve"> </w:t>
      </w:r>
      <w:r>
        <w:t>(20%</w:t>
      </w:r>
      <w:r>
        <w:rPr>
          <w:spacing w:val="-8"/>
        </w:rPr>
        <w:t xml:space="preserve"> </w:t>
      </w:r>
      <w:r>
        <w:t>in</w:t>
      </w:r>
      <w:r>
        <w:rPr>
          <w:spacing w:val="-7"/>
        </w:rPr>
        <w:t xml:space="preserve"> </w:t>
      </w:r>
      <w:r>
        <w:t>2013).</w:t>
      </w:r>
      <w:r>
        <w:rPr>
          <w:spacing w:val="-7"/>
        </w:rPr>
        <w:t xml:space="preserve"> </w:t>
      </w:r>
      <w:r>
        <w:t>Fifty-seven</w:t>
      </w:r>
      <w:r>
        <w:rPr>
          <w:spacing w:val="-7"/>
        </w:rPr>
        <w:t xml:space="preserve"> </w:t>
      </w:r>
      <w:r>
        <w:t xml:space="preserve">per cent of all </w:t>
      </w:r>
      <w:proofErr w:type="spellStart"/>
      <w:r>
        <w:t>organisations</w:t>
      </w:r>
      <w:proofErr w:type="spellEnd"/>
      <w:r>
        <w:t xml:space="preserve"> represented by respondents employ 250 or more staff across England, </w:t>
      </w:r>
      <w:proofErr w:type="gramStart"/>
      <w:r>
        <w:t>Scotland</w:t>
      </w:r>
      <w:proofErr w:type="gramEnd"/>
      <w:r>
        <w:t xml:space="preserve"> and Wales. Twenty-seven per cent of all </w:t>
      </w:r>
      <w:proofErr w:type="spellStart"/>
      <w:r>
        <w:t>organisations</w:t>
      </w:r>
      <w:proofErr w:type="spellEnd"/>
      <w:r>
        <w:t xml:space="preserve"> represented by respondents operate within the private sector and employ 250 or more staff in Great Britain.</w:t>
      </w:r>
    </w:p>
    <w:p w14:paraId="446066AC" w14:textId="77777777" w:rsidR="004E14BB" w:rsidRDefault="004E14BB">
      <w:pPr>
        <w:spacing w:line="276" w:lineRule="auto"/>
        <w:jc w:val="both"/>
        <w:sectPr w:rsidR="004E14BB">
          <w:pgSz w:w="11910" w:h="16840"/>
          <w:pgMar w:top="1740" w:right="380" w:bottom="920" w:left="460" w:header="0" w:footer="730" w:gutter="0"/>
          <w:cols w:space="720"/>
        </w:sectPr>
      </w:pPr>
    </w:p>
    <w:p w14:paraId="414F9CA4" w14:textId="77777777" w:rsidR="004E14BB" w:rsidRDefault="00000000">
      <w:pPr>
        <w:pStyle w:val="Heading4"/>
      </w:pPr>
      <w:r>
        <w:lastRenderedPageBreak/>
        <w:t>Figure</w:t>
      </w:r>
      <w:r>
        <w:rPr>
          <w:spacing w:val="-10"/>
        </w:rPr>
        <w:t xml:space="preserve"> </w:t>
      </w:r>
      <w:r>
        <w:t>4:</w:t>
      </w:r>
      <w:r>
        <w:rPr>
          <w:spacing w:val="-10"/>
        </w:rPr>
        <w:t xml:space="preserve"> </w:t>
      </w:r>
      <w:proofErr w:type="spellStart"/>
      <w:r>
        <w:t>Organisation</w:t>
      </w:r>
      <w:proofErr w:type="spellEnd"/>
      <w:r>
        <w:rPr>
          <w:spacing w:val="-12"/>
        </w:rPr>
        <w:t xml:space="preserve"> </w:t>
      </w:r>
      <w:r>
        <w:rPr>
          <w:spacing w:val="-4"/>
        </w:rPr>
        <w:t>size</w:t>
      </w:r>
    </w:p>
    <w:p w14:paraId="26391659" w14:textId="77777777" w:rsidR="004E14BB" w:rsidRDefault="00000000">
      <w:pPr>
        <w:pStyle w:val="BodyText"/>
        <w:spacing w:before="6"/>
        <w:rPr>
          <w:b/>
          <w:sz w:val="6"/>
        </w:rPr>
      </w:pPr>
      <w:r>
        <w:rPr>
          <w:noProof/>
        </w:rPr>
        <mc:AlternateContent>
          <mc:Choice Requires="wpg">
            <w:drawing>
              <wp:anchor distT="0" distB="0" distL="0" distR="0" simplePos="0" relativeHeight="487590912" behindDoc="1" locked="0" layoutInCell="1" allowOverlap="1" wp14:anchorId="38E4191D" wp14:editId="21A42D9A">
                <wp:simplePos x="0" y="0"/>
                <wp:positionH relativeFrom="page">
                  <wp:posOffset>1531620</wp:posOffset>
                </wp:positionH>
                <wp:positionV relativeFrom="paragraph">
                  <wp:posOffset>65549</wp:posOffset>
                </wp:positionV>
                <wp:extent cx="4265295" cy="2489835"/>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5295" cy="2489835"/>
                          <a:chOff x="0" y="0"/>
                          <a:chExt cx="4265295" cy="2489835"/>
                        </a:xfrm>
                      </wpg:grpSpPr>
                      <pic:pic xmlns:pic="http://schemas.openxmlformats.org/drawingml/2006/picture">
                        <pic:nvPicPr>
                          <pic:cNvPr id="226" name="Image 226"/>
                          <pic:cNvPicPr/>
                        </pic:nvPicPr>
                        <pic:blipFill>
                          <a:blip r:embed="rId316" cstate="print"/>
                          <a:stretch>
                            <a:fillRect/>
                          </a:stretch>
                        </pic:blipFill>
                        <pic:spPr>
                          <a:xfrm>
                            <a:off x="1964435" y="256031"/>
                            <a:ext cx="774953" cy="1157477"/>
                          </a:xfrm>
                          <a:prstGeom prst="rect">
                            <a:avLst/>
                          </a:prstGeom>
                        </pic:spPr>
                      </pic:pic>
                      <pic:pic xmlns:pic="http://schemas.openxmlformats.org/drawingml/2006/picture">
                        <pic:nvPicPr>
                          <pic:cNvPr id="227" name="Image 227"/>
                          <pic:cNvPicPr/>
                        </pic:nvPicPr>
                        <pic:blipFill>
                          <a:blip r:embed="rId317" cstate="print"/>
                          <a:stretch>
                            <a:fillRect/>
                          </a:stretch>
                        </pic:blipFill>
                        <pic:spPr>
                          <a:xfrm>
                            <a:off x="1964435" y="508254"/>
                            <a:ext cx="1158239" cy="1858517"/>
                          </a:xfrm>
                          <a:prstGeom prst="rect">
                            <a:avLst/>
                          </a:prstGeom>
                        </pic:spPr>
                      </pic:pic>
                      <pic:pic xmlns:pic="http://schemas.openxmlformats.org/drawingml/2006/picture">
                        <pic:nvPicPr>
                          <pic:cNvPr id="228" name="Image 228"/>
                          <pic:cNvPicPr/>
                        </pic:nvPicPr>
                        <pic:blipFill>
                          <a:blip r:embed="rId318" cstate="print"/>
                          <a:stretch>
                            <a:fillRect/>
                          </a:stretch>
                        </pic:blipFill>
                        <pic:spPr>
                          <a:xfrm>
                            <a:off x="888491" y="256031"/>
                            <a:ext cx="1656587" cy="2233421"/>
                          </a:xfrm>
                          <a:prstGeom prst="rect">
                            <a:avLst/>
                          </a:prstGeom>
                        </pic:spPr>
                      </pic:pic>
                      <wps:wsp>
                        <wps:cNvPr id="229" name="Graphic 229"/>
                        <wps:cNvSpPr/>
                        <wps:spPr>
                          <a:xfrm>
                            <a:off x="2005557" y="273819"/>
                            <a:ext cx="692785" cy="1075690"/>
                          </a:xfrm>
                          <a:custGeom>
                            <a:avLst/>
                            <a:gdLst/>
                            <a:ahLst/>
                            <a:cxnLst/>
                            <a:rect l="l" t="t" r="r" b="b"/>
                            <a:pathLst>
                              <a:path w="692785" h="1075690">
                                <a:moveTo>
                                  <a:pt x="0" y="0"/>
                                </a:moveTo>
                                <a:lnTo>
                                  <a:pt x="0" y="1075601"/>
                                </a:lnTo>
                                <a:lnTo>
                                  <a:pt x="692531" y="252615"/>
                                </a:lnTo>
                                <a:lnTo>
                                  <a:pt x="653083" y="220971"/>
                                </a:lnTo>
                                <a:lnTo>
                                  <a:pt x="612341" y="191320"/>
                                </a:lnTo>
                                <a:lnTo>
                                  <a:pt x="570384" y="163691"/>
                                </a:lnTo>
                                <a:lnTo>
                                  <a:pt x="527286" y="138111"/>
                                </a:lnTo>
                                <a:lnTo>
                                  <a:pt x="483126" y="114608"/>
                                </a:lnTo>
                                <a:lnTo>
                                  <a:pt x="437981" y="93211"/>
                                </a:lnTo>
                                <a:lnTo>
                                  <a:pt x="391926" y="73947"/>
                                </a:lnTo>
                                <a:lnTo>
                                  <a:pt x="345040" y="56844"/>
                                </a:lnTo>
                                <a:lnTo>
                                  <a:pt x="297398" y="41931"/>
                                </a:lnTo>
                                <a:lnTo>
                                  <a:pt x="249078" y="29235"/>
                                </a:lnTo>
                                <a:lnTo>
                                  <a:pt x="200158" y="18785"/>
                                </a:lnTo>
                                <a:lnTo>
                                  <a:pt x="150712" y="10608"/>
                                </a:lnTo>
                                <a:lnTo>
                                  <a:pt x="100820" y="4733"/>
                                </a:lnTo>
                                <a:lnTo>
                                  <a:pt x="50556" y="1188"/>
                                </a:lnTo>
                                <a:lnTo>
                                  <a:pt x="0" y="0"/>
                                </a:lnTo>
                                <a:close/>
                              </a:path>
                            </a:pathLst>
                          </a:custGeom>
                          <a:solidFill>
                            <a:srgbClr val="7E7E7E"/>
                          </a:solidFill>
                        </wps:spPr>
                        <wps:bodyPr wrap="square" lIns="0" tIns="0" rIns="0" bIns="0" rtlCol="0">
                          <a:prstTxWarp prst="textNoShape">
                            <a:avLst/>
                          </a:prstTxWarp>
                          <a:noAutofit/>
                        </wps:bodyPr>
                      </wps:wsp>
                      <wps:wsp>
                        <wps:cNvPr id="230" name="Graphic 230"/>
                        <wps:cNvSpPr/>
                        <wps:spPr>
                          <a:xfrm>
                            <a:off x="2005559" y="526429"/>
                            <a:ext cx="1075690" cy="1776095"/>
                          </a:xfrm>
                          <a:custGeom>
                            <a:avLst/>
                            <a:gdLst/>
                            <a:ahLst/>
                            <a:cxnLst/>
                            <a:rect l="l" t="t" r="r" b="b"/>
                            <a:pathLst>
                              <a:path w="1075690" h="1776095">
                                <a:moveTo>
                                  <a:pt x="692530" y="0"/>
                                </a:moveTo>
                                <a:lnTo>
                                  <a:pt x="0" y="822985"/>
                                </a:lnTo>
                                <a:lnTo>
                                  <a:pt x="498703" y="1775980"/>
                                </a:lnTo>
                                <a:lnTo>
                                  <a:pt x="544543" y="1750549"/>
                                </a:lnTo>
                                <a:lnTo>
                                  <a:pt x="589013" y="1722965"/>
                                </a:lnTo>
                                <a:lnTo>
                                  <a:pt x="632039" y="1693287"/>
                                </a:lnTo>
                                <a:lnTo>
                                  <a:pt x="673550" y="1661574"/>
                                </a:lnTo>
                                <a:lnTo>
                                  <a:pt x="713473" y="1627882"/>
                                </a:lnTo>
                                <a:lnTo>
                                  <a:pt x="751735" y="1592270"/>
                                </a:lnTo>
                                <a:lnTo>
                                  <a:pt x="788263" y="1554795"/>
                                </a:lnTo>
                                <a:lnTo>
                                  <a:pt x="822985" y="1515516"/>
                                </a:lnTo>
                                <a:lnTo>
                                  <a:pt x="853031" y="1478182"/>
                                </a:lnTo>
                                <a:lnTo>
                                  <a:pt x="881150" y="1439929"/>
                                </a:lnTo>
                                <a:lnTo>
                                  <a:pt x="907348" y="1400816"/>
                                </a:lnTo>
                                <a:lnTo>
                                  <a:pt x="931629" y="1360907"/>
                                </a:lnTo>
                                <a:lnTo>
                                  <a:pt x="953999" y="1320262"/>
                                </a:lnTo>
                                <a:lnTo>
                                  <a:pt x="974463" y="1278944"/>
                                </a:lnTo>
                                <a:lnTo>
                                  <a:pt x="993027" y="1237014"/>
                                </a:lnTo>
                                <a:lnTo>
                                  <a:pt x="1009695" y="1194533"/>
                                </a:lnTo>
                                <a:lnTo>
                                  <a:pt x="1024474" y="1151563"/>
                                </a:lnTo>
                                <a:lnTo>
                                  <a:pt x="1037368" y="1108165"/>
                                </a:lnTo>
                                <a:lnTo>
                                  <a:pt x="1048383" y="1064402"/>
                                </a:lnTo>
                                <a:lnTo>
                                  <a:pt x="1057524" y="1020335"/>
                                </a:lnTo>
                                <a:lnTo>
                                  <a:pt x="1064797" y="976026"/>
                                </a:lnTo>
                                <a:lnTo>
                                  <a:pt x="1070206" y="931535"/>
                                </a:lnTo>
                                <a:lnTo>
                                  <a:pt x="1073757" y="886925"/>
                                </a:lnTo>
                                <a:lnTo>
                                  <a:pt x="1075455" y="842257"/>
                                </a:lnTo>
                                <a:lnTo>
                                  <a:pt x="1075306" y="797594"/>
                                </a:lnTo>
                                <a:lnTo>
                                  <a:pt x="1073315" y="752995"/>
                                </a:lnTo>
                                <a:lnTo>
                                  <a:pt x="1069487" y="708524"/>
                                </a:lnTo>
                                <a:lnTo>
                                  <a:pt x="1063827" y="664242"/>
                                </a:lnTo>
                                <a:lnTo>
                                  <a:pt x="1056342" y="620209"/>
                                </a:lnTo>
                                <a:lnTo>
                                  <a:pt x="1047035" y="576489"/>
                                </a:lnTo>
                                <a:lnTo>
                                  <a:pt x="1035913" y="533142"/>
                                </a:lnTo>
                                <a:lnTo>
                                  <a:pt x="1022980" y="490230"/>
                                </a:lnTo>
                                <a:lnTo>
                                  <a:pt x="1008242" y="447815"/>
                                </a:lnTo>
                                <a:lnTo>
                                  <a:pt x="991705" y="405959"/>
                                </a:lnTo>
                                <a:lnTo>
                                  <a:pt x="973373" y="364722"/>
                                </a:lnTo>
                                <a:lnTo>
                                  <a:pt x="953252" y="324166"/>
                                </a:lnTo>
                                <a:lnTo>
                                  <a:pt x="931348" y="284354"/>
                                </a:lnTo>
                                <a:lnTo>
                                  <a:pt x="907665" y="245346"/>
                                </a:lnTo>
                                <a:lnTo>
                                  <a:pt x="882208" y="207205"/>
                                </a:lnTo>
                                <a:lnTo>
                                  <a:pt x="854984" y="169992"/>
                                </a:lnTo>
                                <a:lnTo>
                                  <a:pt x="825997" y="133768"/>
                                </a:lnTo>
                                <a:lnTo>
                                  <a:pt x="795253" y="98595"/>
                                </a:lnTo>
                                <a:lnTo>
                                  <a:pt x="762757" y="64535"/>
                                </a:lnTo>
                                <a:lnTo>
                                  <a:pt x="728515" y="31649"/>
                                </a:lnTo>
                                <a:lnTo>
                                  <a:pt x="692530" y="0"/>
                                </a:lnTo>
                                <a:close/>
                              </a:path>
                            </a:pathLst>
                          </a:custGeom>
                          <a:solidFill>
                            <a:srgbClr val="8B6CD0"/>
                          </a:solidFill>
                        </wps:spPr>
                        <wps:bodyPr wrap="square" lIns="0" tIns="0" rIns="0" bIns="0" rtlCol="0">
                          <a:prstTxWarp prst="textNoShape">
                            <a:avLst/>
                          </a:prstTxWarp>
                          <a:noAutofit/>
                        </wps:bodyPr>
                      </wps:wsp>
                      <wps:wsp>
                        <wps:cNvPr id="231" name="Graphic 231"/>
                        <wps:cNvSpPr/>
                        <wps:spPr>
                          <a:xfrm>
                            <a:off x="929776" y="273817"/>
                            <a:ext cx="1574800" cy="2151380"/>
                          </a:xfrm>
                          <a:custGeom>
                            <a:avLst/>
                            <a:gdLst/>
                            <a:ahLst/>
                            <a:cxnLst/>
                            <a:rect l="l" t="t" r="r" b="b"/>
                            <a:pathLst>
                              <a:path w="1574800" h="2151380">
                                <a:moveTo>
                                  <a:pt x="1075776" y="0"/>
                                </a:moveTo>
                                <a:lnTo>
                                  <a:pt x="1023762" y="1258"/>
                                </a:lnTo>
                                <a:lnTo>
                                  <a:pt x="971990" y="5018"/>
                                </a:lnTo>
                                <a:lnTo>
                                  <a:pt x="920548" y="11260"/>
                                </a:lnTo>
                                <a:lnTo>
                                  <a:pt x="869524" y="19960"/>
                                </a:lnTo>
                                <a:lnTo>
                                  <a:pt x="819006" y="31099"/>
                                </a:lnTo>
                                <a:lnTo>
                                  <a:pt x="769082" y="44653"/>
                                </a:lnTo>
                                <a:lnTo>
                                  <a:pt x="719840" y="60603"/>
                                </a:lnTo>
                                <a:lnTo>
                                  <a:pt x="671367" y="78926"/>
                                </a:lnTo>
                                <a:lnTo>
                                  <a:pt x="623753" y="99600"/>
                                </a:lnTo>
                                <a:lnTo>
                                  <a:pt x="577085" y="122605"/>
                                </a:lnTo>
                                <a:lnTo>
                                  <a:pt x="535121" y="145748"/>
                                </a:lnTo>
                                <a:lnTo>
                                  <a:pt x="494590" y="170473"/>
                                </a:lnTo>
                                <a:lnTo>
                                  <a:pt x="455512" y="196722"/>
                                </a:lnTo>
                                <a:lnTo>
                                  <a:pt x="417904" y="224434"/>
                                </a:lnTo>
                                <a:lnTo>
                                  <a:pt x="381786" y="253553"/>
                                </a:lnTo>
                                <a:lnTo>
                                  <a:pt x="347175" y="284018"/>
                                </a:lnTo>
                                <a:lnTo>
                                  <a:pt x="314090" y="315770"/>
                                </a:lnTo>
                                <a:lnTo>
                                  <a:pt x="282550" y="348750"/>
                                </a:lnTo>
                                <a:lnTo>
                                  <a:pt x="252573" y="382900"/>
                                </a:lnTo>
                                <a:lnTo>
                                  <a:pt x="224177" y="418161"/>
                                </a:lnTo>
                                <a:lnTo>
                                  <a:pt x="197381" y="454472"/>
                                </a:lnTo>
                                <a:lnTo>
                                  <a:pt x="172204" y="491776"/>
                                </a:lnTo>
                                <a:lnTo>
                                  <a:pt x="148664" y="530014"/>
                                </a:lnTo>
                                <a:lnTo>
                                  <a:pt x="126779" y="569126"/>
                                </a:lnTo>
                                <a:lnTo>
                                  <a:pt x="106567" y="609053"/>
                                </a:lnTo>
                                <a:lnTo>
                                  <a:pt x="88048" y="649736"/>
                                </a:lnTo>
                                <a:lnTo>
                                  <a:pt x="71240" y="691117"/>
                                </a:lnTo>
                                <a:lnTo>
                                  <a:pt x="56162" y="733136"/>
                                </a:lnTo>
                                <a:lnTo>
                                  <a:pt x="42830" y="775735"/>
                                </a:lnTo>
                                <a:lnTo>
                                  <a:pt x="31265" y="818854"/>
                                </a:lnTo>
                                <a:lnTo>
                                  <a:pt x="21485" y="862434"/>
                                </a:lnTo>
                                <a:lnTo>
                                  <a:pt x="13508" y="906416"/>
                                </a:lnTo>
                                <a:lnTo>
                                  <a:pt x="7352" y="950742"/>
                                </a:lnTo>
                                <a:lnTo>
                                  <a:pt x="3037" y="995352"/>
                                </a:lnTo>
                                <a:lnTo>
                                  <a:pt x="580" y="1040187"/>
                                </a:lnTo>
                                <a:lnTo>
                                  <a:pt x="0" y="1085189"/>
                                </a:lnTo>
                                <a:lnTo>
                                  <a:pt x="1315" y="1130298"/>
                                </a:lnTo>
                                <a:lnTo>
                                  <a:pt x="4544" y="1175455"/>
                                </a:lnTo>
                                <a:lnTo>
                                  <a:pt x="9706" y="1220601"/>
                                </a:lnTo>
                                <a:lnTo>
                                  <a:pt x="16818" y="1265678"/>
                                </a:lnTo>
                                <a:lnTo>
                                  <a:pt x="25900" y="1310625"/>
                                </a:lnTo>
                                <a:lnTo>
                                  <a:pt x="36970" y="1355386"/>
                                </a:lnTo>
                                <a:lnTo>
                                  <a:pt x="50046" y="1399899"/>
                                </a:lnTo>
                                <a:lnTo>
                                  <a:pt x="65146" y="1444106"/>
                                </a:lnTo>
                                <a:lnTo>
                                  <a:pt x="82290" y="1487949"/>
                                </a:lnTo>
                                <a:lnTo>
                                  <a:pt x="101495" y="1531368"/>
                                </a:lnTo>
                                <a:lnTo>
                                  <a:pt x="122781" y="1574304"/>
                                </a:lnTo>
                                <a:lnTo>
                                  <a:pt x="145923" y="1616269"/>
                                </a:lnTo>
                                <a:lnTo>
                                  <a:pt x="170648" y="1656799"/>
                                </a:lnTo>
                                <a:lnTo>
                                  <a:pt x="196897" y="1695877"/>
                                </a:lnTo>
                                <a:lnTo>
                                  <a:pt x="224610" y="1733485"/>
                                </a:lnTo>
                                <a:lnTo>
                                  <a:pt x="253728" y="1769603"/>
                                </a:lnTo>
                                <a:lnTo>
                                  <a:pt x="284193" y="1804214"/>
                                </a:lnTo>
                                <a:lnTo>
                                  <a:pt x="315945" y="1837298"/>
                                </a:lnTo>
                                <a:lnTo>
                                  <a:pt x="348926" y="1868838"/>
                                </a:lnTo>
                                <a:lnTo>
                                  <a:pt x="383076" y="1898815"/>
                                </a:lnTo>
                                <a:lnTo>
                                  <a:pt x="418336" y="1927210"/>
                                </a:lnTo>
                                <a:lnTo>
                                  <a:pt x="454648" y="1954006"/>
                                </a:lnTo>
                                <a:lnTo>
                                  <a:pt x="491952" y="1979182"/>
                                </a:lnTo>
                                <a:lnTo>
                                  <a:pt x="530189" y="2002722"/>
                                </a:lnTo>
                                <a:lnTo>
                                  <a:pt x="569301" y="2024607"/>
                                </a:lnTo>
                                <a:lnTo>
                                  <a:pt x="609228" y="2044817"/>
                                </a:lnTo>
                                <a:lnTo>
                                  <a:pt x="649912" y="2063336"/>
                                </a:lnTo>
                                <a:lnTo>
                                  <a:pt x="691293" y="2080143"/>
                                </a:lnTo>
                                <a:lnTo>
                                  <a:pt x="733312" y="2095222"/>
                                </a:lnTo>
                                <a:lnTo>
                                  <a:pt x="775910" y="2108552"/>
                                </a:lnTo>
                                <a:lnTo>
                                  <a:pt x="819029" y="2120117"/>
                                </a:lnTo>
                                <a:lnTo>
                                  <a:pt x="862609" y="2129897"/>
                                </a:lnTo>
                                <a:lnTo>
                                  <a:pt x="906592" y="2137873"/>
                                </a:lnTo>
                                <a:lnTo>
                                  <a:pt x="950917" y="2144028"/>
                                </a:lnTo>
                                <a:lnTo>
                                  <a:pt x="995527" y="2148344"/>
                                </a:lnTo>
                                <a:lnTo>
                                  <a:pt x="1040363" y="2150800"/>
                                </a:lnTo>
                                <a:lnTo>
                                  <a:pt x="1085364" y="2151380"/>
                                </a:lnTo>
                                <a:lnTo>
                                  <a:pt x="1130473" y="2150064"/>
                                </a:lnTo>
                                <a:lnTo>
                                  <a:pt x="1175630" y="2146834"/>
                                </a:lnTo>
                                <a:lnTo>
                                  <a:pt x="1220776" y="2141672"/>
                                </a:lnTo>
                                <a:lnTo>
                                  <a:pt x="1265853" y="2134560"/>
                                </a:lnTo>
                                <a:lnTo>
                                  <a:pt x="1310801" y="2125478"/>
                                </a:lnTo>
                                <a:lnTo>
                                  <a:pt x="1355561" y="2114408"/>
                                </a:lnTo>
                                <a:lnTo>
                                  <a:pt x="1400074" y="2101332"/>
                                </a:lnTo>
                                <a:lnTo>
                                  <a:pt x="1444282" y="2086231"/>
                                </a:lnTo>
                                <a:lnTo>
                                  <a:pt x="1488125" y="2069087"/>
                                </a:lnTo>
                                <a:lnTo>
                                  <a:pt x="1531544" y="2049881"/>
                                </a:lnTo>
                                <a:lnTo>
                                  <a:pt x="1574480" y="2028596"/>
                                </a:lnTo>
                                <a:lnTo>
                                  <a:pt x="1075776" y="1075601"/>
                                </a:lnTo>
                                <a:lnTo>
                                  <a:pt x="107577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319" cstate="print"/>
                          <a:stretch>
                            <a:fillRect/>
                          </a:stretch>
                        </pic:blipFill>
                        <pic:spPr>
                          <a:xfrm>
                            <a:off x="2240279" y="0"/>
                            <a:ext cx="273557" cy="325373"/>
                          </a:xfrm>
                          <a:prstGeom prst="rect">
                            <a:avLst/>
                          </a:prstGeom>
                        </pic:spPr>
                      </pic:pic>
                      <pic:pic xmlns:pic="http://schemas.openxmlformats.org/drawingml/2006/picture">
                        <pic:nvPicPr>
                          <pic:cNvPr id="233" name="Image 233"/>
                          <pic:cNvPicPr/>
                        </pic:nvPicPr>
                        <pic:blipFill>
                          <a:blip r:embed="rId320" cstate="print"/>
                          <a:stretch>
                            <a:fillRect/>
                          </a:stretch>
                        </pic:blipFill>
                        <pic:spPr>
                          <a:xfrm>
                            <a:off x="2305050" y="0"/>
                            <a:ext cx="247649" cy="325372"/>
                          </a:xfrm>
                          <a:prstGeom prst="rect">
                            <a:avLst/>
                          </a:prstGeom>
                        </pic:spPr>
                      </pic:pic>
                      <pic:pic xmlns:pic="http://schemas.openxmlformats.org/drawingml/2006/picture">
                        <pic:nvPicPr>
                          <pic:cNvPr id="234" name="Image 234"/>
                          <pic:cNvPicPr/>
                        </pic:nvPicPr>
                        <pic:blipFill>
                          <a:blip r:embed="rId321" cstate="print"/>
                          <a:stretch>
                            <a:fillRect/>
                          </a:stretch>
                        </pic:blipFill>
                        <pic:spPr>
                          <a:xfrm>
                            <a:off x="2343911" y="0"/>
                            <a:ext cx="927353" cy="325372"/>
                          </a:xfrm>
                          <a:prstGeom prst="rect">
                            <a:avLst/>
                          </a:prstGeom>
                        </pic:spPr>
                      </pic:pic>
                      <pic:pic xmlns:pic="http://schemas.openxmlformats.org/drawingml/2006/picture">
                        <pic:nvPicPr>
                          <pic:cNvPr id="235" name="Image 235"/>
                          <pic:cNvPicPr/>
                        </pic:nvPicPr>
                        <pic:blipFill>
                          <a:blip r:embed="rId322" cstate="print"/>
                          <a:stretch>
                            <a:fillRect/>
                          </a:stretch>
                        </pic:blipFill>
                        <pic:spPr>
                          <a:xfrm>
                            <a:off x="2541270" y="154685"/>
                            <a:ext cx="429005" cy="325373"/>
                          </a:xfrm>
                          <a:prstGeom prst="rect">
                            <a:avLst/>
                          </a:prstGeom>
                        </pic:spPr>
                      </pic:pic>
                      <pic:pic xmlns:pic="http://schemas.openxmlformats.org/drawingml/2006/picture">
                        <pic:nvPicPr>
                          <pic:cNvPr id="236" name="Image 236"/>
                          <pic:cNvPicPr/>
                        </pic:nvPicPr>
                        <pic:blipFill>
                          <a:blip r:embed="rId323" cstate="print"/>
                          <a:stretch>
                            <a:fillRect/>
                          </a:stretch>
                        </pic:blipFill>
                        <pic:spPr>
                          <a:xfrm>
                            <a:off x="3105150" y="1066038"/>
                            <a:ext cx="338327" cy="325372"/>
                          </a:xfrm>
                          <a:prstGeom prst="rect">
                            <a:avLst/>
                          </a:prstGeom>
                        </pic:spPr>
                      </pic:pic>
                      <pic:pic xmlns:pic="http://schemas.openxmlformats.org/drawingml/2006/picture">
                        <pic:nvPicPr>
                          <pic:cNvPr id="237" name="Image 237"/>
                          <pic:cNvPicPr/>
                        </pic:nvPicPr>
                        <pic:blipFill>
                          <a:blip r:embed="rId324" cstate="print"/>
                          <a:stretch>
                            <a:fillRect/>
                          </a:stretch>
                        </pic:blipFill>
                        <pic:spPr>
                          <a:xfrm>
                            <a:off x="3234689" y="1066038"/>
                            <a:ext cx="247649" cy="325372"/>
                          </a:xfrm>
                          <a:prstGeom prst="rect">
                            <a:avLst/>
                          </a:prstGeom>
                        </pic:spPr>
                      </pic:pic>
                      <pic:pic xmlns:pic="http://schemas.openxmlformats.org/drawingml/2006/picture">
                        <pic:nvPicPr>
                          <pic:cNvPr id="238" name="Image 238"/>
                          <pic:cNvPicPr/>
                        </pic:nvPicPr>
                        <pic:blipFill>
                          <a:blip r:embed="rId325" cstate="print"/>
                          <a:stretch>
                            <a:fillRect/>
                          </a:stretch>
                        </pic:blipFill>
                        <pic:spPr>
                          <a:xfrm>
                            <a:off x="3273551" y="1066038"/>
                            <a:ext cx="991361" cy="325372"/>
                          </a:xfrm>
                          <a:prstGeom prst="rect">
                            <a:avLst/>
                          </a:prstGeom>
                        </pic:spPr>
                      </pic:pic>
                      <pic:pic xmlns:pic="http://schemas.openxmlformats.org/drawingml/2006/picture">
                        <pic:nvPicPr>
                          <pic:cNvPr id="239" name="Image 239"/>
                          <pic:cNvPicPr/>
                        </pic:nvPicPr>
                        <pic:blipFill>
                          <a:blip r:embed="rId326" cstate="print"/>
                          <a:stretch>
                            <a:fillRect/>
                          </a:stretch>
                        </pic:blipFill>
                        <pic:spPr>
                          <a:xfrm>
                            <a:off x="3470148" y="1220723"/>
                            <a:ext cx="429005" cy="325373"/>
                          </a:xfrm>
                          <a:prstGeom prst="rect">
                            <a:avLst/>
                          </a:prstGeom>
                        </pic:spPr>
                      </pic:pic>
                      <pic:pic xmlns:pic="http://schemas.openxmlformats.org/drawingml/2006/picture">
                        <pic:nvPicPr>
                          <pic:cNvPr id="240" name="Image 240"/>
                          <pic:cNvPicPr/>
                        </pic:nvPicPr>
                        <pic:blipFill>
                          <a:blip r:embed="rId327" cstate="print"/>
                          <a:stretch>
                            <a:fillRect/>
                          </a:stretch>
                        </pic:blipFill>
                        <pic:spPr>
                          <a:xfrm>
                            <a:off x="0" y="1576578"/>
                            <a:ext cx="1055369" cy="325372"/>
                          </a:xfrm>
                          <a:prstGeom prst="rect">
                            <a:avLst/>
                          </a:prstGeom>
                        </pic:spPr>
                      </pic:pic>
                      <pic:pic xmlns:pic="http://schemas.openxmlformats.org/drawingml/2006/picture">
                        <pic:nvPicPr>
                          <pic:cNvPr id="241" name="Image 241"/>
                          <pic:cNvPicPr/>
                        </pic:nvPicPr>
                        <pic:blipFill>
                          <a:blip r:embed="rId328" cstate="print"/>
                          <a:stretch>
                            <a:fillRect/>
                          </a:stretch>
                        </pic:blipFill>
                        <pic:spPr>
                          <a:xfrm>
                            <a:off x="313182" y="1731263"/>
                            <a:ext cx="429005" cy="325372"/>
                          </a:xfrm>
                          <a:prstGeom prst="rect">
                            <a:avLst/>
                          </a:prstGeom>
                        </pic:spPr>
                      </pic:pic>
                      <wps:wsp>
                        <wps:cNvPr id="242" name="Textbox 242"/>
                        <wps:cNvSpPr txBox="1"/>
                        <wps:spPr>
                          <a:xfrm>
                            <a:off x="2344619" y="91567"/>
                            <a:ext cx="835660" cy="281940"/>
                          </a:xfrm>
                          <a:prstGeom prst="rect">
                            <a:avLst/>
                          </a:prstGeom>
                        </wps:spPr>
                        <wps:txbx>
                          <w:txbxContent>
                            <w:p w14:paraId="66CD596D" w14:textId="77777777" w:rsidR="004E14BB" w:rsidRDefault="00000000">
                              <w:pPr>
                                <w:spacing w:line="204" w:lineRule="exact"/>
                                <w:ind w:right="18"/>
                                <w:jc w:val="center"/>
                                <w:rPr>
                                  <w:rFonts w:ascii="Calibri"/>
                                  <w:sz w:val="20"/>
                                </w:rPr>
                              </w:pPr>
                              <w:r>
                                <w:rPr>
                                  <w:rFonts w:ascii="Calibri"/>
                                  <w:sz w:val="20"/>
                                </w:rPr>
                                <w:t>1-49</w:t>
                              </w:r>
                              <w:r>
                                <w:rPr>
                                  <w:rFonts w:ascii="Calibri"/>
                                  <w:spacing w:val="-5"/>
                                  <w:sz w:val="20"/>
                                </w:rPr>
                                <w:t xml:space="preserve"> </w:t>
                              </w:r>
                              <w:r>
                                <w:rPr>
                                  <w:rFonts w:ascii="Calibri"/>
                                  <w:spacing w:val="-2"/>
                                  <w:sz w:val="20"/>
                                </w:rPr>
                                <w:t>employees</w:t>
                              </w:r>
                            </w:p>
                            <w:p w14:paraId="6EEC942B" w14:textId="77777777" w:rsidR="004E14BB" w:rsidRDefault="00000000">
                              <w:pPr>
                                <w:spacing w:line="240" w:lineRule="exact"/>
                                <w:ind w:right="17"/>
                                <w:jc w:val="center"/>
                                <w:rPr>
                                  <w:rFonts w:ascii="Calibri"/>
                                  <w:sz w:val="20"/>
                                </w:rPr>
                              </w:pPr>
                              <w:r>
                                <w:rPr>
                                  <w:rFonts w:ascii="Calibri"/>
                                  <w:spacing w:val="-5"/>
                                  <w:sz w:val="20"/>
                                </w:rPr>
                                <w:t>11%</w:t>
                              </w:r>
                            </w:p>
                          </w:txbxContent>
                        </wps:txbx>
                        <wps:bodyPr wrap="square" lIns="0" tIns="0" rIns="0" bIns="0" rtlCol="0">
                          <a:noAutofit/>
                        </wps:bodyPr>
                      </wps:wsp>
                      <wps:wsp>
                        <wps:cNvPr id="243" name="Textbox 243"/>
                        <wps:cNvSpPr txBox="1"/>
                        <wps:spPr>
                          <a:xfrm>
                            <a:off x="3209848" y="1157158"/>
                            <a:ext cx="964565" cy="281940"/>
                          </a:xfrm>
                          <a:prstGeom prst="rect">
                            <a:avLst/>
                          </a:prstGeom>
                        </wps:spPr>
                        <wps:txbx>
                          <w:txbxContent>
                            <w:p w14:paraId="00A215DB" w14:textId="77777777" w:rsidR="004E14BB" w:rsidRDefault="00000000">
                              <w:pPr>
                                <w:spacing w:line="204" w:lineRule="exact"/>
                                <w:ind w:right="18"/>
                                <w:jc w:val="center"/>
                                <w:rPr>
                                  <w:rFonts w:ascii="Calibri"/>
                                  <w:sz w:val="20"/>
                                </w:rPr>
                              </w:pPr>
                              <w:r>
                                <w:rPr>
                                  <w:rFonts w:ascii="Calibri"/>
                                  <w:sz w:val="20"/>
                                </w:rPr>
                                <w:t>50-249</w:t>
                              </w:r>
                              <w:r>
                                <w:rPr>
                                  <w:rFonts w:ascii="Calibri"/>
                                  <w:spacing w:val="-4"/>
                                  <w:sz w:val="20"/>
                                </w:rPr>
                                <w:t xml:space="preserve"> </w:t>
                              </w:r>
                              <w:r>
                                <w:rPr>
                                  <w:rFonts w:ascii="Calibri"/>
                                  <w:spacing w:val="-2"/>
                                  <w:sz w:val="20"/>
                                </w:rPr>
                                <w:t>employees</w:t>
                              </w:r>
                            </w:p>
                            <w:p w14:paraId="652D1C5E" w14:textId="77777777" w:rsidR="004E14BB" w:rsidRDefault="00000000">
                              <w:pPr>
                                <w:spacing w:line="240" w:lineRule="exact"/>
                                <w:ind w:right="18"/>
                                <w:jc w:val="center"/>
                                <w:rPr>
                                  <w:rFonts w:ascii="Calibri"/>
                                  <w:sz w:val="20"/>
                                </w:rPr>
                              </w:pPr>
                              <w:r>
                                <w:rPr>
                                  <w:rFonts w:ascii="Calibri"/>
                                  <w:spacing w:val="-5"/>
                                  <w:sz w:val="20"/>
                                </w:rPr>
                                <w:t>31%</w:t>
                              </w:r>
                            </w:p>
                          </w:txbxContent>
                        </wps:txbx>
                        <wps:bodyPr wrap="square" lIns="0" tIns="0" rIns="0" bIns="0" rtlCol="0">
                          <a:noAutofit/>
                        </wps:bodyPr>
                      </wps:wsp>
                      <wps:wsp>
                        <wps:cNvPr id="244" name="Textbox 244"/>
                        <wps:cNvSpPr txBox="1"/>
                        <wps:spPr>
                          <a:xfrm>
                            <a:off x="104750" y="1667709"/>
                            <a:ext cx="859790" cy="281940"/>
                          </a:xfrm>
                          <a:prstGeom prst="rect">
                            <a:avLst/>
                          </a:prstGeom>
                        </wps:spPr>
                        <wps:txbx>
                          <w:txbxContent>
                            <w:p w14:paraId="1797BE83" w14:textId="77777777" w:rsidR="004E14BB" w:rsidRDefault="00000000">
                              <w:pPr>
                                <w:spacing w:line="204" w:lineRule="exact"/>
                                <w:ind w:right="18"/>
                                <w:jc w:val="center"/>
                                <w:rPr>
                                  <w:rFonts w:ascii="Calibri"/>
                                  <w:sz w:val="20"/>
                                </w:rPr>
                              </w:pPr>
                              <w:r>
                                <w:rPr>
                                  <w:rFonts w:ascii="Calibri"/>
                                  <w:sz w:val="20"/>
                                </w:rPr>
                                <w:t>250+</w:t>
                              </w:r>
                              <w:r>
                                <w:rPr>
                                  <w:rFonts w:ascii="Calibri"/>
                                  <w:spacing w:val="-3"/>
                                  <w:sz w:val="20"/>
                                </w:rPr>
                                <w:t xml:space="preserve"> </w:t>
                              </w:r>
                              <w:r>
                                <w:rPr>
                                  <w:rFonts w:ascii="Calibri"/>
                                  <w:spacing w:val="-2"/>
                                  <w:sz w:val="20"/>
                                </w:rPr>
                                <w:t>employees</w:t>
                              </w:r>
                            </w:p>
                            <w:p w14:paraId="337463D5" w14:textId="77777777" w:rsidR="004E14BB" w:rsidRDefault="00000000">
                              <w:pPr>
                                <w:spacing w:line="240" w:lineRule="exact"/>
                                <w:ind w:right="17"/>
                                <w:jc w:val="center"/>
                                <w:rPr>
                                  <w:rFonts w:ascii="Calibri"/>
                                  <w:sz w:val="20"/>
                                </w:rPr>
                              </w:pPr>
                              <w:r>
                                <w:rPr>
                                  <w:rFonts w:ascii="Calibri"/>
                                  <w:spacing w:val="-5"/>
                                  <w:sz w:val="20"/>
                                </w:rPr>
                                <w:t>57%</w:t>
                              </w:r>
                            </w:p>
                          </w:txbxContent>
                        </wps:txbx>
                        <wps:bodyPr wrap="square" lIns="0" tIns="0" rIns="0" bIns="0" rtlCol="0">
                          <a:noAutofit/>
                        </wps:bodyPr>
                      </wps:wsp>
                    </wpg:wgp>
                  </a:graphicData>
                </a:graphic>
              </wp:anchor>
            </w:drawing>
          </mc:Choice>
          <mc:Fallback>
            <w:pict>
              <v:group w14:anchorId="38E4191D" id="Group 225" o:spid="_x0000_s1245" style="position:absolute;margin-left:120.6pt;margin-top:5.15pt;width:335.85pt;height:196.05pt;z-index:-15725568;mso-wrap-distance-left:0;mso-wrap-distance-right:0;mso-position-horizontal-relative:page" coordsize="42652,24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">
                <v:shape id="Image 226" o:spid="_x0000_s1246" type="#_x0000_t75" style="position:absolute;left:19644;top:2560;width:7749;height:1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">
                  <v:imagedata r:id="rId329" o:title=""/>
                </v:shape>
                <v:shape id="Image 227" o:spid="_x0000_s1247" type="#_x0000_t75" style="position:absolute;left:19644;top:5082;width:11582;height:1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">
                  <v:imagedata r:id="rId330" o:title=""/>
                </v:shape>
                <v:shape id="Image 228" o:spid="_x0000_s1248" type="#_x0000_t75" style="position:absolute;left:8884;top:2560;width:16566;height:22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">
                  <v:imagedata r:id="rId331" o:title=""/>
                </v:shape>
                <v:shape id="Graphic 229" o:spid="_x0000_s1249" style="position:absolute;left:20055;top:2738;width:6928;height:10757;visibility:visible;mso-wrap-style:square;v-text-anchor:top" coordsize="692785,107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" path="m,l,1075601,692531,252615,653083,220971,612341,191320,570384,163691,527286,138111,483126,114608,437981,93211,391926,73947,345040,56844,297398,41931,249078,29235,200158,18785,150712,10608,100820,4733,50556,1188,,xe" fillcolor="#7e7e7e" stroked="f">
                  <v:path arrowok="t"/>
                </v:shape>
                <v:shape id="Graphic 230" o:spid="_x0000_s1250" style="position:absolute;left:20055;top:5264;width:10757;height:17761;visibility:visible;mso-wrap-style:square;v-text-anchor:top" coordsize="1075690,177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" path="m692530,l,822985r498703,952995l544543,1750549r44470,-27584l632039,1693287r41511,-31713l713473,1627882r38262,-35612l788263,1554795r34722,-39279l853031,1478182r28119,-38253l907348,1400816r24281,-39909l953999,1320262r20464,-41318l993027,1237014r16668,-42481l1024474,1151563r12894,-43398l1048383,1064402r9141,-44067l1064797,976026r5409,-44491l1073757,886925r1698,-44668l1075306,797594r-1991,-44599l1069487,708524r-5660,-44282l1056342,620209r-9307,-43720l1035913,533142r-12933,-42912l1008242,447815,991705,405959,973373,364722,953252,324166,931348,284354,907665,245346,882208,207205,854984,169992,825997,133768,795253,98595,762757,64535,728515,31649,692530,xe" fillcolor="#8b6cd0" stroked="f">
                  <v:path arrowok="t"/>
                </v:shape>
                <v:shape id="Graphic 231" o:spid="_x0000_s1251" style="position:absolute;left:9297;top:2738;width:15748;height:21513;visibility:visible;mso-wrap-style:square;v-text-anchor:top" coordsize="1574800,215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" path="m1075776,r-52014,1258l971990,5018r-51442,6242l869524,19960,819006,31099,769082,44653,719840,60603,671367,78926,623753,99600r-46668,23005l535121,145748r-40531,24725l455512,196722r-37608,27712l381786,253553r-34611,30465l314090,315770r-31540,32980l252573,382900r-28396,35261l197381,454472r-25177,37304l148664,530014r-21885,39112l106567,609053,88048,649736,71240,691117,56162,733136,42830,775735,31265,818854r-9780,43580l13508,906416,7352,950742,3037,995352,580,1040187,,1085189r1315,45109l4544,1175455r5162,45146l16818,1265678r9082,44947l36970,1355386r13076,44513l65146,1444106r17144,43843l101495,1531368r21286,42936l145923,1616269r24725,40530l196897,1695877r27713,37608l253728,1769603r30465,34611l315945,1837298r32981,31540l383076,1898815r35260,28395l454648,1954006r37304,25176l530189,2002722r39112,21885l609228,2044817r40684,18519l691293,2080143r42019,15079l775910,2108552r43119,11565l862609,2129897r43983,7976l950917,2144028r44610,4316l1040363,2150800r45001,580l1130473,2150064r45157,-3230l1220776,2141672r45077,-7112l1310801,2125478r44760,-11070l1400074,2101332r44208,-15101l1488125,2069087r43419,-19206l1574480,2028596,1075776,1075601,1075776,xe" fillcolor="#0039a6" stroked="f">
                  <v:path arrowok="t"/>
                </v:shape>
                <v:shape id="Image 232" o:spid="_x0000_s1252" type="#_x0000_t75" style="position:absolute;left:22402;width:273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">
                  <v:imagedata r:id="rId332" o:title=""/>
                </v:shape>
                <v:shape id="Image 233" o:spid="_x0000_s1253" type="#_x0000_t75" style="position:absolute;left:23050;width:247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">
                  <v:imagedata r:id="rId333" o:title=""/>
                </v:shape>
                <v:shape id="Image 234" o:spid="_x0000_s1254" type="#_x0000_t75" style="position:absolute;left:23439;width:927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">
                  <v:imagedata r:id="rId334" o:title=""/>
                </v:shape>
                <v:shape id="Image 235" o:spid="_x0000_s1255" type="#_x0000_t75" style="position:absolute;left:25412;top:154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">
                  <v:imagedata r:id="rId335" o:title=""/>
                </v:shape>
                <v:shape id="Image 236" o:spid="_x0000_s1256" type="#_x0000_t75" style="position:absolute;left:31051;top:10660;width:338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">
                  <v:imagedata r:id="rId336" o:title=""/>
                </v:shape>
                <v:shape id="Image 237" o:spid="_x0000_s1257" type="#_x0000_t75" style="position:absolute;left:32346;top:10660;width:247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">
                  <v:imagedata r:id="rId337" o:title=""/>
                </v:shape>
                <v:shape id="Image 238" o:spid="_x0000_s1258" type="#_x0000_t75" style="position:absolute;left:32735;top:10660;width:991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">
                  <v:imagedata r:id="rId338" o:title=""/>
                </v:shape>
                <v:shape id="Image 239" o:spid="_x0000_s1259" type="#_x0000_t75" style="position:absolute;left:34701;top:12207;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">
                  <v:imagedata r:id="rId339" o:title=""/>
                </v:shape>
                <v:shape id="Image 240" o:spid="_x0000_s1260" type="#_x0000_t75" style="position:absolute;top:15765;width:1055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">
                  <v:imagedata r:id="rId340" o:title=""/>
                </v:shape>
                <v:shape id="Image 241" o:spid="_x0000_s1261" type="#_x0000_t75" style="position:absolute;left:3131;top:1731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">
                  <v:imagedata r:id="rId341" o:title=""/>
                </v:shape>
                <v:shape id="Textbox 242" o:spid="_x0000_s1262" type="#_x0000_t202" style="position:absolute;left:23446;top:915;width:8356;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66CD596D" w14:textId="77777777" w:rsidR="004E14BB" w:rsidRDefault="00000000">
                        <w:pPr>
                          <w:spacing w:line="204" w:lineRule="exact"/>
                          <w:ind w:right="18"/>
                          <w:jc w:val="center"/>
                          <w:rPr>
                            <w:rFonts w:ascii="Calibri"/>
                            <w:sz w:val="20"/>
                          </w:rPr>
                        </w:pPr>
                        <w:r>
                          <w:rPr>
                            <w:rFonts w:ascii="Calibri"/>
                            <w:sz w:val="20"/>
                          </w:rPr>
                          <w:t>1-49</w:t>
                        </w:r>
                        <w:r>
                          <w:rPr>
                            <w:rFonts w:ascii="Calibri"/>
                            <w:spacing w:val="-5"/>
                            <w:sz w:val="20"/>
                          </w:rPr>
                          <w:t xml:space="preserve"> </w:t>
                        </w:r>
                        <w:r>
                          <w:rPr>
                            <w:rFonts w:ascii="Calibri"/>
                            <w:spacing w:val="-2"/>
                            <w:sz w:val="20"/>
                          </w:rPr>
                          <w:t>employees</w:t>
                        </w:r>
                      </w:p>
                      <w:p w14:paraId="6EEC942B" w14:textId="77777777" w:rsidR="004E14BB" w:rsidRDefault="00000000">
                        <w:pPr>
                          <w:spacing w:line="240" w:lineRule="exact"/>
                          <w:ind w:right="17"/>
                          <w:jc w:val="center"/>
                          <w:rPr>
                            <w:rFonts w:ascii="Calibri"/>
                            <w:sz w:val="20"/>
                          </w:rPr>
                        </w:pPr>
                        <w:r>
                          <w:rPr>
                            <w:rFonts w:ascii="Calibri"/>
                            <w:spacing w:val="-5"/>
                            <w:sz w:val="20"/>
                          </w:rPr>
                          <w:t>11%</w:t>
                        </w:r>
                      </w:p>
                    </w:txbxContent>
                  </v:textbox>
                </v:shape>
                <v:shape id="Textbox 243" o:spid="_x0000_s1263" type="#_x0000_t202" style="position:absolute;left:32098;top:11571;width:9646;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00A215DB" w14:textId="77777777" w:rsidR="004E14BB" w:rsidRDefault="00000000">
                        <w:pPr>
                          <w:spacing w:line="204" w:lineRule="exact"/>
                          <w:ind w:right="18"/>
                          <w:jc w:val="center"/>
                          <w:rPr>
                            <w:rFonts w:ascii="Calibri"/>
                            <w:sz w:val="20"/>
                          </w:rPr>
                        </w:pPr>
                        <w:r>
                          <w:rPr>
                            <w:rFonts w:ascii="Calibri"/>
                            <w:sz w:val="20"/>
                          </w:rPr>
                          <w:t>50-249</w:t>
                        </w:r>
                        <w:r>
                          <w:rPr>
                            <w:rFonts w:ascii="Calibri"/>
                            <w:spacing w:val="-4"/>
                            <w:sz w:val="20"/>
                          </w:rPr>
                          <w:t xml:space="preserve"> </w:t>
                        </w:r>
                        <w:r>
                          <w:rPr>
                            <w:rFonts w:ascii="Calibri"/>
                            <w:spacing w:val="-2"/>
                            <w:sz w:val="20"/>
                          </w:rPr>
                          <w:t>employees</w:t>
                        </w:r>
                      </w:p>
                      <w:p w14:paraId="652D1C5E" w14:textId="77777777" w:rsidR="004E14BB" w:rsidRDefault="00000000">
                        <w:pPr>
                          <w:spacing w:line="240" w:lineRule="exact"/>
                          <w:ind w:right="18"/>
                          <w:jc w:val="center"/>
                          <w:rPr>
                            <w:rFonts w:ascii="Calibri"/>
                            <w:sz w:val="20"/>
                          </w:rPr>
                        </w:pPr>
                        <w:r>
                          <w:rPr>
                            <w:rFonts w:ascii="Calibri"/>
                            <w:spacing w:val="-5"/>
                            <w:sz w:val="20"/>
                          </w:rPr>
                          <w:t>31%</w:t>
                        </w:r>
                      </w:p>
                    </w:txbxContent>
                  </v:textbox>
                </v:shape>
                <v:shape id="Textbox 244" o:spid="_x0000_s1264" type="#_x0000_t202" style="position:absolute;left:1047;top:16677;width:8598;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1797BE83" w14:textId="77777777" w:rsidR="004E14BB" w:rsidRDefault="00000000">
                        <w:pPr>
                          <w:spacing w:line="204" w:lineRule="exact"/>
                          <w:ind w:right="18"/>
                          <w:jc w:val="center"/>
                          <w:rPr>
                            <w:rFonts w:ascii="Calibri"/>
                            <w:sz w:val="20"/>
                          </w:rPr>
                        </w:pPr>
                        <w:r>
                          <w:rPr>
                            <w:rFonts w:ascii="Calibri"/>
                            <w:sz w:val="20"/>
                          </w:rPr>
                          <w:t>250+</w:t>
                        </w:r>
                        <w:r>
                          <w:rPr>
                            <w:rFonts w:ascii="Calibri"/>
                            <w:spacing w:val="-3"/>
                            <w:sz w:val="20"/>
                          </w:rPr>
                          <w:t xml:space="preserve"> </w:t>
                        </w:r>
                        <w:r>
                          <w:rPr>
                            <w:rFonts w:ascii="Calibri"/>
                            <w:spacing w:val="-2"/>
                            <w:sz w:val="20"/>
                          </w:rPr>
                          <w:t>employees</w:t>
                        </w:r>
                      </w:p>
                      <w:p w14:paraId="337463D5" w14:textId="77777777" w:rsidR="004E14BB" w:rsidRDefault="00000000">
                        <w:pPr>
                          <w:spacing w:line="240" w:lineRule="exact"/>
                          <w:ind w:right="17"/>
                          <w:jc w:val="center"/>
                          <w:rPr>
                            <w:rFonts w:ascii="Calibri"/>
                            <w:sz w:val="20"/>
                          </w:rPr>
                        </w:pPr>
                        <w:r>
                          <w:rPr>
                            <w:rFonts w:ascii="Calibri"/>
                            <w:spacing w:val="-5"/>
                            <w:sz w:val="20"/>
                          </w:rPr>
                          <w:t>57%</w:t>
                        </w:r>
                      </w:p>
                    </w:txbxContent>
                  </v:textbox>
                </v:shape>
                <w10:wrap type="topAndBottom" anchorx="page"/>
              </v:group>
            </w:pict>
          </mc:Fallback>
        </mc:AlternateContent>
      </w:r>
    </w:p>
    <w:p w14:paraId="771B14D8" w14:textId="77777777" w:rsidR="004E14BB" w:rsidRDefault="004E14BB">
      <w:pPr>
        <w:pStyle w:val="BodyText"/>
        <w:spacing w:before="1"/>
        <w:rPr>
          <w:b/>
        </w:rPr>
      </w:pPr>
    </w:p>
    <w:p w14:paraId="64FB8B5E" w14:textId="77777777" w:rsidR="004E14BB" w:rsidRDefault="00000000">
      <w:pPr>
        <w:spacing w:line="264" w:lineRule="auto"/>
        <w:ind w:left="958" w:right="1081"/>
        <w:rPr>
          <w:sz w:val="19"/>
        </w:rPr>
      </w:pPr>
      <w:r>
        <w:rPr>
          <w:b/>
          <w:sz w:val="19"/>
        </w:rPr>
        <w:t xml:space="preserve">Q50 </w:t>
      </w:r>
      <w:r>
        <w:rPr>
          <w:sz w:val="19"/>
        </w:rPr>
        <w:t xml:space="preserve">Approximately how many staff are employed in your </w:t>
      </w:r>
      <w:proofErr w:type="spellStart"/>
      <w:r>
        <w:rPr>
          <w:sz w:val="19"/>
        </w:rPr>
        <w:t>organisation</w:t>
      </w:r>
      <w:proofErr w:type="spellEnd"/>
      <w:r>
        <w:rPr>
          <w:sz w:val="19"/>
        </w:rPr>
        <w:t xml:space="preserve"> across England, </w:t>
      </w:r>
      <w:proofErr w:type="gramStart"/>
      <w:r>
        <w:rPr>
          <w:sz w:val="19"/>
        </w:rPr>
        <w:t>Scotland</w:t>
      </w:r>
      <w:proofErr w:type="gramEnd"/>
      <w:r>
        <w:rPr>
          <w:spacing w:val="-4"/>
          <w:sz w:val="19"/>
        </w:rPr>
        <w:t xml:space="preserve"> </w:t>
      </w:r>
      <w:r>
        <w:rPr>
          <w:sz w:val="19"/>
        </w:rPr>
        <w:t>and</w:t>
      </w:r>
      <w:r>
        <w:rPr>
          <w:spacing w:val="-4"/>
          <w:sz w:val="19"/>
        </w:rPr>
        <w:t xml:space="preserve"> </w:t>
      </w:r>
      <w:r>
        <w:rPr>
          <w:sz w:val="19"/>
        </w:rPr>
        <w:t>Wales?</w:t>
      </w:r>
      <w:r>
        <w:rPr>
          <w:spacing w:val="-3"/>
          <w:sz w:val="19"/>
        </w:rPr>
        <w:t xml:space="preserve"> </w:t>
      </w:r>
      <w:r>
        <w:rPr>
          <w:sz w:val="19"/>
        </w:rPr>
        <w:t>I.e.</w:t>
      </w:r>
      <w:r>
        <w:rPr>
          <w:spacing w:val="-4"/>
          <w:sz w:val="19"/>
        </w:rPr>
        <w:t xml:space="preserve"> </w:t>
      </w:r>
      <w:r>
        <w:rPr>
          <w:sz w:val="19"/>
        </w:rPr>
        <w:t>please</w:t>
      </w:r>
      <w:r>
        <w:rPr>
          <w:spacing w:val="-3"/>
          <w:sz w:val="19"/>
        </w:rPr>
        <w:t xml:space="preserve"> </w:t>
      </w:r>
      <w:r>
        <w:rPr>
          <w:sz w:val="19"/>
        </w:rPr>
        <w:t>do</w:t>
      </w:r>
      <w:r>
        <w:rPr>
          <w:spacing w:val="-2"/>
          <w:sz w:val="19"/>
        </w:rPr>
        <w:t xml:space="preserve"> </w:t>
      </w:r>
      <w:r>
        <w:rPr>
          <w:sz w:val="19"/>
        </w:rPr>
        <w:t>not</w:t>
      </w:r>
      <w:r>
        <w:rPr>
          <w:spacing w:val="-3"/>
          <w:sz w:val="19"/>
        </w:rPr>
        <w:t xml:space="preserve"> </w:t>
      </w:r>
      <w:r>
        <w:rPr>
          <w:sz w:val="19"/>
        </w:rPr>
        <w:t>include</w:t>
      </w:r>
      <w:r>
        <w:rPr>
          <w:spacing w:val="-2"/>
          <w:sz w:val="19"/>
        </w:rPr>
        <w:t xml:space="preserve"> </w:t>
      </w:r>
      <w:r>
        <w:rPr>
          <w:sz w:val="19"/>
        </w:rPr>
        <w:t>any</w:t>
      </w:r>
      <w:r>
        <w:rPr>
          <w:spacing w:val="-2"/>
          <w:sz w:val="19"/>
        </w:rPr>
        <w:t xml:space="preserve"> </w:t>
      </w:r>
      <w:r>
        <w:rPr>
          <w:sz w:val="19"/>
        </w:rPr>
        <w:t>based</w:t>
      </w:r>
      <w:r>
        <w:rPr>
          <w:spacing w:val="-4"/>
          <w:sz w:val="19"/>
        </w:rPr>
        <w:t xml:space="preserve"> </w:t>
      </w:r>
      <w:r>
        <w:rPr>
          <w:sz w:val="19"/>
        </w:rPr>
        <w:t>in</w:t>
      </w:r>
      <w:r>
        <w:rPr>
          <w:spacing w:val="-2"/>
          <w:sz w:val="19"/>
        </w:rPr>
        <w:t xml:space="preserve"> </w:t>
      </w:r>
      <w:r>
        <w:rPr>
          <w:sz w:val="19"/>
        </w:rPr>
        <w:t>Northern</w:t>
      </w:r>
      <w:r>
        <w:rPr>
          <w:spacing w:val="-3"/>
          <w:sz w:val="19"/>
        </w:rPr>
        <w:t xml:space="preserve"> </w:t>
      </w:r>
      <w:r>
        <w:rPr>
          <w:sz w:val="19"/>
        </w:rPr>
        <w:t>Ireland.</w:t>
      </w:r>
      <w:r>
        <w:rPr>
          <w:spacing w:val="-4"/>
          <w:sz w:val="19"/>
        </w:rPr>
        <w:t xml:space="preserve"> </w:t>
      </w:r>
      <w:r>
        <w:rPr>
          <w:sz w:val="19"/>
        </w:rPr>
        <w:t>Base:</w:t>
      </w:r>
      <w:r>
        <w:rPr>
          <w:spacing w:val="40"/>
          <w:sz w:val="19"/>
        </w:rPr>
        <w:t xml:space="preserve"> </w:t>
      </w:r>
      <w:r>
        <w:rPr>
          <w:sz w:val="19"/>
        </w:rPr>
        <w:t>385</w:t>
      </w:r>
      <w:r>
        <w:rPr>
          <w:spacing w:val="-4"/>
          <w:sz w:val="19"/>
        </w:rPr>
        <w:t xml:space="preserve"> </w:t>
      </w:r>
      <w:r>
        <w:rPr>
          <w:sz w:val="19"/>
        </w:rPr>
        <w:t xml:space="preserve">(all </w:t>
      </w:r>
      <w:r>
        <w:rPr>
          <w:spacing w:val="-2"/>
          <w:sz w:val="19"/>
        </w:rPr>
        <w:t>respondents)</w:t>
      </w:r>
    </w:p>
    <w:p w14:paraId="211E7A61" w14:textId="77777777" w:rsidR="004E14BB" w:rsidRDefault="004E14BB">
      <w:pPr>
        <w:pStyle w:val="BodyText"/>
        <w:spacing w:before="200"/>
      </w:pPr>
    </w:p>
    <w:p w14:paraId="29499DED" w14:textId="77777777" w:rsidR="004E14BB" w:rsidRDefault="00000000">
      <w:pPr>
        <w:pStyle w:val="Heading5"/>
        <w:spacing w:before="0"/>
      </w:pPr>
      <w:bookmarkStart w:id="33" w:name="Sector"/>
      <w:bookmarkEnd w:id="33"/>
      <w:r>
        <w:rPr>
          <w:spacing w:val="-2"/>
        </w:rPr>
        <w:t>Sector</w:t>
      </w:r>
    </w:p>
    <w:p w14:paraId="083C59E7" w14:textId="77777777" w:rsidR="004E14BB" w:rsidRDefault="00000000">
      <w:pPr>
        <w:pStyle w:val="BodyText"/>
        <w:spacing w:before="160" w:line="276" w:lineRule="auto"/>
        <w:ind w:left="958" w:right="1058"/>
        <w:jc w:val="both"/>
      </w:pPr>
      <w:r>
        <w:t>Respondents</w:t>
      </w:r>
      <w:r>
        <w:rPr>
          <w:spacing w:val="-13"/>
        </w:rPr>
        <w:t xml:space="preserve"> </w:t>
      </w:r>
      <w:r>
        <w:t>were</w:t>
      </w:r>
      <w:r>
        <w:rPr>
          <w:spacing w:val="-13"/>
        </w:rPr>
        <w:t xml:space="preserve"> </w:t>
      </w:r>
      <w:r>
        <w:t>asked</w:t>
      </w:r>
      <w:r>
        <w:rPr>
          <w:spacing w:val="-13"/>
        </w:rPr>
        <w:t xml:space="preserve"> </w:t>
      </w:r>
      <w:r>
        <w:t>which</w:t>
      </w:r>
      <w:r>
        <w:rPr>
          <w:spacing w:val="-12"/>
        </w:rPr>
        <w:t xml:space="preserve"> </w:t>
      </w:r>
      <w:r>
        <w:t>sector</w:t>
      </w:r>
      <w:r>
        <w:rPr>
          <w:spacing w:val="-13"/>
        </w:rPr>
        <w:t xml:space="preserve"> </w:t>
      </w:r>
      <w:r>
        <w:t>their</w:t>
      </w:r>
      <w:r>
        <w:rPr>
          <w:spacing w:val="-14"/>
        </w:rPr>
        <w:t xml:space="preserve"> </w:t>
      </w:r>
      <w:proofErr w:type="spellStart"/>
      <w:r>
        <w:t>organisation</w:t>
      </w:r>
      <w:proofErr w:type="spellEnd"/>
      <w:r>
        <w:rPr>
          <w:spacing w:val="-13"/>
        </w:rPr>
        <w:t xml:space="preserve"> </w:t>
      </w:r>
      <w:r>
        <w:t>operates</w:t>
      </w:r>
      <w:r>
        <w:rPr>
          <w:spacing w:val="-13"/>
        </w:rPr>
        <w:t xml:space="preserve"> </w:t>
      </w:r>
      <w:r>
        <w:t>in.</w:t>
      </w:r>
      <w:r>
        <w:rPr>
          <w:spacing w:val="-13"/>
        </w:rPr>
        <w:t xml:space="preserve"> </w:t>
      </w:r>
      <w:r>
        <w:t>Fifty-one</w:t>
      </w:r>
      <w:r>
        <w:rPr>
          <w:spacing w:val="-13"/>
        </w:rPr>
        <w:t xml:space="preserve"> </w:t>
      </w:r>
      <w:r>
        <w:t>per cent</w:t>
      </w:r>
      <w:r>
        <w:rPr>
          <w:spacing w:val="-13"/>
        </w:rPr>
        <w:t xml:space="preserve"> </w:t>
      </w:r>
      <w:r>
        <w:t>of</w:t>
      </w:r>
      <w:r>
        <w:rPr>
          <w:spacing w:val="-14"/>
        </w:rPr>
        <w:t xml:space="preserve"> </w:t>
      </w:r>
      <w:r>
        <w:t>all</w:t>
      </w:r>
      <w:r>
        <w:rPr>
          <w:spacing w:val="-13"/>
        </w:rPr>
        <w:t xml:space="preserve"> </w:t>
      </w:r>
      <w:r>
        <w:t>respondents</w:t>
      </w:r>
      <w:r>
        <w:rPr>
          <w:spacing w:val="-14"/>
        </w:rPr>
        <w:t xml:space="preserve"> </w:t>
      </w:r>
      <w:r>
        <w:t>work</w:t>
      </w:r>
      <w:r>
        <w:rPr>
          <w:spacing w:val="-13"/>
        </w:rPr>
        <w:t xml:space="preserve"> </w:t>
      </w:r>
      <w:r>
        <w:t>within</w:t>
      </w:r>
      <w:r>
        <w:rPr>
          <w:spacing w:val="-13"/>
        </w:rPr>
        <w:t xml:space="preserve"> </w:t>
      </w:r>
      <w:r>
        <w:t>the</w:t>
      </w:r>
      <w:r>
        <w:rPr>
          <w:spacing w:val="-14"/>
        </w:rPr>
        <w:t xml:space="preserve"> </w:t>
      </w:r>
      <w:r>
        <w:t>private</w:t>
      </w:r>
      <w:r>
        <w:rPr>
          <w:spacing w:val="-12"/>
        </w:rPr>
        <w:t xml:space="preserve"> </w:t>
      </w:r>
      <w:r>
        <w:t>sector,</w:t>
      </w:r>
      <w:r>
        <w:rPr>
          <w:spacing w:val="-13"/>
        </w:rPr>
        <w:t xml:space="preserve"> </w:t>
      </w:r>
      <w:r>
        <w:t>which</w:t>
      </w:r>
      <w:r>
        <w:rPr>
          <w:spacing w:val="-13"/>
        </w:rPr>
        <w:t xml:space="preserve"> </w:t>
      </w:r>
      <w:r>
        <w:t>is</w:t>
      </w:r>
      <w:r>
        <w:rPr>
          <w:spacing w:val="-14"/>
        </w:rPr>
        <w:t xml:space="preserve"> </w:t>
      </w:r>
      <w:r>
        <w:t>a</w:t>
      </w:r>
      <w:r>
        <w:rPr>
          <w:spacing w:val="-12"/>
        </w:rPr>
        <w:t xml:space="preserve"> </w:t>
      </w:r>
      <w:r>
        <w:t>higher</w:t>
      </w:r>
      <w:r>
        <w:rPr>
          <w:spacing w:val="-14"/>
        </w:rPr>
        <w:t xml:space="preserve"> </w:t>
      </w:r>
      <w:r>
        <w:t xml:space="preserve">proportion than in 2013 (45%). Public sector respondents account for a slightly higher proportion than in 2013 (30%, compared to 27%), while fewer respondents now than in 2013 work for not-for-profit/voluntary sector </w:t>
      </w:r>
      <w:proofErr w:type="spellStart"/>
      <w:r>
        <w:t>organisations</w:t>
      </w:r>
      <w:proofErr w:type="spellEnd"/>
      <w:r>
        <w:t xml:space="preserve"> (18%, compared to 27%).</w:t>
      </w:r>
    </w:p>
    <w:p w14:paraId="0E51AD5E" w14:textId="77777777" w:rsidR="004E14BB" w:rsidRDefault="00000000">
      <w:pPr>
        <w:pStyle w:val="Heading4"/>
        <w:spacing w:before="120"/>
        <w:jc w:val="both"/>
      </w:pPr>
      <w:r>
        <w:t>Figure</w:t>
      </w:r>
      <w:r>
        <w:rPr>
          <w:spacing w:val="-7"/>
        </w:rPr>
        <w:t xml:space="preserve"> </w:t>
      </w:r>
      <w:r>
        <w:t>5:</w:t>
      </w:r>
      <w:r>
        <w:rPr>
          <w:spacing w:val="-7"/>
        </w:rPr>
        <w:t xml:space="preserve"> </w:t>
      </w:r>
      <w:r>
        <w:rPr>
          <w:spacing w:val="-2"/>
        </w:rPr>
        <w:t>Sector</w:t>
      </w:r>
    </w:p>
    <w:p w14:paraId="6E749655" w14:textId="77777777" w:rsidR="004E14BB" w:rsidRDefault="00000000">
      <w:pPr>
        <w:pStyle w:val="BodyText"/>
        <w:spacing w:before="6"/>
        <w:rPr>
          <w:b/>
          <w:sz w:val="20"/>
        </w:rPr>
      </w:pPr>
      <w:r>
        <w:rPr>
          <w:noProof/>
        </w:rPr>
        <mc:AlternateContent>
          <mc:Choice Requires="wpg">
            <w:drawing>
              <wp:anchor distT="0" distB="0" distL="0" distR="0" simplePos="0" relativeHeight="487591424" behindDoc="1" locked="0" layoutInCell="1" allowOverlap="1" wp14:anchorId="32762C09" wp14:editId="7A842CDC">
                <wp:simplePos x="0" y="0"/>
                <wp:positionH relativeFrom="page">
                  <wp:posOffset>1030224</wp:posOffset>
                </wp:positionH>
                <wp:positionV relativeFrom="paragraph">
                  <wp:posOffset>178633</wp:posOffset>
                </wp:positionV>
                <wp:extent cx="4544695" cy="2580640"/>
                <wp:effectExtent l="0" t="0" r="0" b="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4695" cy="2580640"/>
                          <a:chOff x="0" y="0"/>
                          <a:chExt cx="4544695" cy="2580640"/>
                        </a:xfrm>
                      </wpg:grpSpPr>
                      <wps:wsp>
                        <wps:cNvPr id="246" name="Graphic 246"/>
                        <wps:cNvSpPr/>
                        <wps:spPr>
                          <a:xfrm>
                            <a:off x="1168107" y="53409"/>
                            <a:ext cx="2947035" cy="2204720"/>
                          </a:xfrm>
                          <a:custGeom>
                            <a:avLst/>
                            <a:gdLst/>
                            <a:ahLst/>
                            <a:cxnLst/>
                            <a:rect l="l" t="t" r="r" b="b"/>
                            <a:pathLst>
                              <a:path w="2947035" h="2204720">
                                <a:moveTo>
                                  <a:pt x="58712" y="1935467"/>
                                </a:moveTo>
                                <a:lnTo>
                                  <a:pt x="0" y="1935467"/>
                                </a:lnTo>
                                <a:lnTo>
                                  <a:pt x="0" y="2204466"/>
                                </a:lnTo>
                                <a:lnTo>
                                  <a:pt x="58712" y="2204466"/>
                                </a:lnTo>
                                <a:lnTo>
                                  <a:pt x="58712" y="1935467"/>
                                </a:lnTo>
                                <a:close/>
                              </a:path>
                              <a:path w="2947035" h="2204720">
                                <a:moveTo>
                                  <a:pt x="1119416" y="1290066"/>
                                </a:moveTo>
                                <a:lnTo>
                                  <a:pt x="0" y="1290066"/>
                                </a:lnTo>
                                <a:lnTo>
                                  <a:pt x="0" y="1559052"/>
                                </a:lnTo>
                                <a:lnTo>
                                  <a:pt x="1119416" y="1559052"/>
                                </a:lnTo>
                                <a:lnTo>
                                  <a:pt x="1119416" y="1290066"/>
                                </a:lnTo>
                                <a:close/>
                              </a:path>
                              <a:path w="2947035" h="2204720">
                                <a:moveTo>
                                  <a:pt x="1767878" y="645414"/>
                                </a:moveTo>
                                <a:lnTo>
                                  <a:pt x="0" y="645414"/>
                                </a:lnTo>
                                <a:lnTo>
                                  <a:pt x="0" y="914400"/>
                                </a:lnTo>
                                <a:lnTo>
                                  <a:pt x="1767878" y="914400"/>
                                </a:lnTo>
                                <a:lnTo>
                                  <a:pt x="1767878" y="645414"/>
                                </a:lnTo>
                                <a:close/>
                              </a:path>
                              <a:path w="2947035" h="2204720">
                                <a:moveTo>
                                  <a:pt x="2946692" y="0"/>
                                </a:moveTo>
                                <a:lnTo>
                                  <a:pt x="0" y="0"/>
                                </a:lnTo>
                                <a:lnTo>
                                  <a:pt x="0" y="268986"/>
                                </a:lnTo>
                                <a:lnTo>
                                  <a:pt x="2946692" y="268986"/>
                                </a:lnTo>
                                <a:lnTo>
                                  <a:pt x="2946692" y="0"/>
                                </a:lnTo>
                                <a:close/>
                              </a:path>
                            </a:pathLst>
                          </a:custGeom>
                          <a:solidFill>
                            <a:srgbClr val="0039A6"/>
                          </a:solidFill>
                        </wps:spPr>
                        <wps:bodyPr wrap="square" lIns="0" tIns="0" rIns="0" bIns="0" rtlCol="0">
                          <a:prstTxWarp prst="textNoShape">
                            <a:avLst/>
                          </a:prstTxWarp>
                          <a:noAutofit/>
                        </wps:bodyPr>
                      </wps:wsp>
                      <wps:wsp>
                        <wps:cNvPr id="247" name="Graphic 247"/>
                        <wps:cNvSpPr/>
                        <wps:spPr>
                          <a:xfrm>
                            <a:off x="1168107" y="322382"/>
                            <a:ext cx="2652395" cy="2204085"/>
                          </a:xfrm>
                          <a:custGeom>
                            <a:avLst/>
                            <a:gdLst/>
                            <a:ahLst/>
                            <a:cxnLst/>
                            <a:rect l="l" t="t" r="r" b="b"/>
                            <a:pathLst>
                              <a:path w="2652395" h="2204085">
                                <a:moveTo>
                                  <a:pt x="58712" y="1935518"/>
                                </a:moveTo>
                                <a:lnTo>
                                  <a:pt x="0" y="1935518"/>
                                </a:lnTo>
                                <a:lnTo>
                                  <a:pt x="0" y="2203716"/>
                                </a:lnTo>
                                <a:lnTo>
                                  <a:pt x="58712" y="2203716"/>
                                </a:lnTo>
                                <a:lnTo>
                                  <a:pt x="58712" y="1935518"/>
                                </a:lnTo>
                                <a:close/>
                              </a:path>
                              <a:path w="2652395" h="2204085">
                                <a:moveTo>
                                  <a:pt x="1591094" y="1290078"/>
                                </a:moveTo>
                                <a:lnTo>
                                  <a:pt x="0" y="1290078"/>
                                </a:lnTo>
                                <a:lnTo>
                                  <a:pt x="0" y="1559064"/>
                                </a:lnTo>
                                <a:lnTo>
                                  <a:pt x="1591094" y="1559064"/>
                                </a:lnTo>
                                <a:lnTo>
                                  <a:pt x="1591094" y="1290078"/>
                                </a:lnTo>
                                <a:close/>
                              </a:path>
                              <a:path w="2652395" h="2204085">
                                <a:moveTo>
                                  <a:pt x="1591094" y="645426"/>
                                </a:moveTo>
                                <a:lnTo>
                                  <a:pt x="0" y="645426"/>
                                </a:lnTo>
                                <a:lnTo>
                                  <a:pt x="0" y="913650"/>
                                </a:lnTo>
                                <a:lnTo>
                                  <a:pt x="1591094" y="913650"/>
                                </a:lnTo>
                                <a:lnTo>
                                  <a:pt x="1591094" y="645426"/>
                                </a:lnTo>
                                <a:close/>
                              </a:path>
                              <a:path w="2652395" h="2204085">
                                <a:moveTo>
                                  <a:pt x="2651798" y="0"/>
                                </a:moveTo>
                                <a:lnTo>
                                  <a:pt x="0" y="0"/>
                                </a:lnTo>
                                <a:lnTo>
                                  <a:pt x="0" y="268998"/>
                                </a:lnTo>
                                <a:lnTo>
                                  <a:pt x="2651798" y="268998"/>
                                </a:lnTo>
                                <a:lnTo>
                                  <a:pt x="2651798" y="0"/>
                                </a:lnTo>
                                <a:close/>
                              </a:path>
                            </a:pathLst>
                          </a:custGeom>
                          <a:solidFill>
                            <a:srgbClr val="8B6CD0"/>
                          </a:solidFill>
                        </wps:spPr>
                        <wps:bodyPr wrap="square" lIns="0" tIns="0" rIns="0" bIns="0" rtlCol="0">
                          <a:prstTxWarp prst="textNoShape">
                            <a:avLst/>
                          </a:prstTxWarp>
                          <a:noAutofit/>
                        </wps:bodyPr>
                      </wps:wsp>
                      <wps:wsp>
                        <wps:cNvPr id="248" name="Graphic 248"/>
                        <wps:cNvSpPr/>
                        <wps:spPr>
                          <a:xfrm>
                            <a:off x="1168109" y="0"/>
                            <a:ext cx="1270" cy="2580640"/>
                          </a:xfrm>
                          <a:custGeom>
                            <a:avLst/>
                            <a:gdLst/>
                            <a:ahLst/>
                            <a:cxnLst/>
                            <a:rect l="l" t="t" r="r" b="b"/>
                            <a:pathLst>
                              <a:path h="2580640">
                                <a:moveTo>
                                  <a:pt x="0" y="0"/>
                                </a:moveTo>
                                <a:lnTo>
                                  <a:pt x="0" y="2580157"/>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342" cstate="print"/>
                          <a:stretch>
                            <a:fillRect/>
                          </a:stretch>
                        </pic:blipFill>
                        <pic:spPr>
                          <a:xfrm>
                            <a:off x="4091178" y="51886"/>
                            <a:ext cx="453389" cy="307847"/>
                          </a:xfrm>
                          <a:prstGeom prst="rect">
                            <a:avLst/>
                          </a:prstGeom>
                        </pic:spPr>
                      </pic:pic>
                      <pic:pic xmlns:pic="http://schemas.openxmlformats.org/drawingml/2006/picture">
                        <pic:nvPicPr>
                          <pic:cNvPr id="250" name="Image 250"/>
                          <pic:cNvPicPr/>
                        </pic:nvPicPr>
                        <pic:blipFill>
                          <a:blip r:embed="rId343" cstate="print"/>
                          <a:stretch>
                            <a:fillRect/>
                          </a:stretch>
                        </pic:blipFill>
                        <pic:spPr>
                          <a:xfrm>
                            <a:off x="2912364" y="697300"/>
                            <a:ext cx="453389" cy="307847"/>
                          </a:xfrm>
                          <a:prstGeom prst="rect">
                            <a:avLst/>
                          </a:prstGeom>
                        </pic:spPr>
                      </pic:pic>
                      <pic:pic xmlns:pic="http://schemas.openxmlformats.org/drawingml/2006/picture">
                        <pic:nvPicPr>
                          <pic:cNvPr id="251" name="Image 251"/>
                          <pic:cNvPicPr/>
                        </pic:nvPicPr>
                        <pic:blipFill>
                          <a:blip r:embed="rId344" cstate="print"/>
                          <a:stretch>
                            <a:fillRect/>
                          </a:stretch>
                        </pic:blipFill>
                        <pic:spPr>
                          <a:xfrm>
                            <a:off x="2263902" y="1341952"/>
                            <a:ext cx="453389" cy="307847"/>
                          </a:xfrm>
                          <a:prstGeom prst="rect">
                            <a:avLst/>
                          </a:prstGeom>
                        </pic:spPr>
                      </pic:pic>
                      <pic:pic xmlns:pic="http://schemas.openxmlformats.org/drawingml/2006/picture">
                        <pic:nvPicPr>
                          <pic:cNvPr id="252" name="Image 252"/>
                          <pic:cNvPicPr/>
                        </pic:nvPicPr>
                        <pic:blipFill>
                          <a:blip r:embed="rId345" cstate="print"/>
                          <a:stretch>
                            <a:fillRect/>
                          </a:stretch>
                        </pic:blipFill>
                        <pic:spPr>
                          <a:xfrm>
                            <a:off x="1203960" y="1987366"/>
                            <a:ext cx="382523" cy="307847"/>
                          </a:xfrm>
                          <a:prstGeom prst="rect">
                            <a:avLst/>
                          </a:prstGeom>
                        </pic:spPr>
                      </pic:pic>
                      <pic:pic xmlns:pic="http://schemas.openxmlformats.org/drawingml/2006/picture">
                        <pic:nvPicPr>
                          <pic:cNvPr id="253" name="Image 253"/>
                          <pic:cNvPicPr/>
                        </pic:nvPicPr>
                        <pic:blipFill>
                          <a:blip r:embed="rId346" cstate="print"/>
                          <a:stretch>
                            <a:fillRect/>
                          </a:stretch>
                        </pic:blipFill>
                        <pic:spPr>
                          <a:xfrm>
                            <a:off x="3796284" y="320871"/>
                            <a:ext cx="453389" cy="307847"/>
                          </a:xfrm>
                          <a:prstGeom prst="rect">
                            <a:avLst/>
                          </a:prstGeom>
                        </pic:spPr>
                      </pic:pic>
                      <pic:pic xmlns:pic="http://schemas.openxmlformats.org/drawingml/2006/picture">
                        <pic:nvPicPr>
                          <pic:cNvPr id="254" name="Image 254"/>
                          <pic:cNvPicPr/>
                        </pic:nvPicPr>
                        <pic:blipFill>
                          <a:blip r:embed="rId347" cstate="print"/>
                          <a:stretch>
                            <a:fillRect/>
                          </a:stretch>
                        </pic:blipFill>
                        <pic:spPr>
                          <a:xfrm>
                            <a:off x="2735579" y="965523"/>
                            <a:ext cx="453389" cy="308609"/>
                          </a:xfrm>
                          <a:prstGeom prst="rect">
                            <a:avLst/>
                          </a:prstGeom>
                        </pic:spPr>
                      </pic:pic>
                      <pic:pic xmlns:pic="http://schemas.openxmlformats.org/drawingml/2006/picture">
                        <pic:nvPicPr>
                          <pic:cNvPr id="255" name="Image 255"/>
                          <pic:cNvPicPr/>
                        </pic:nvPicPr>
                        <pic:blipFill>
                          <a:blip r:embed="rId348" cstate="print"/>
                          <a:stretch>
                            <a:fillRect/>
                          </a:stretch>
                        </pic:blipFill>
                        <pic:spPr>
                          <a:xfrm>
                            <a:off x="2735579" y="1610938"/>
                            <a:ext cx="453389" cy="307847"/>
                          </a:xfrm>
                          <a:prstGeom prst="rect">
                            <a:avLst/>
                          </a:prstGeom>
                        </pic:spPr>
                      </pic:pic>
                      <pic:pic xmlns:pic="http://schemas.openxmlformats.org/drawingml/2006/picture">
                        <pic:nvPicPr>
                          <pic:cNvPr id="256" name="Image 256"/>
                          <pic:cNvPicPr/>
                        </pic:nvPicPr>
                        <pic:blipFill>
                          <a:blip r:embed="rId349" cstate="print"/>
                          <a:stretch>
                            <a:fillRect/>
                          </a:stretch>
                        </pic:blipFill>
                        <pic:spPr>
                          <a:xfrm>
                            <a:off x="1203960" y="2255590"/>
                            <a:ext cx="382523" cy="308609"/>
                          </a:xfrm>
                          <a:prstGeom prst="rect">
                            <a:avLst/>
                          </a:prstGeom>
                        </pic:spPr>
                      </pic:pic>
                      <pic:pic xmlns:pic="http://schemas.openxmlformats.org/drawingml/2006/picture">
                        <pic:nvPicPr>
                          <pic:cNvPr id="257" name="Image 257"/>
                          <pic:cNvPicPr/>
                        </pic:nvPicPr>
                        <pic:blipFill>
                          <a:blip r:embed="rId350" cstate="print"/>
                          <a:stretch>
                            <a:fillRect/>
                          </a:stretch>
                        </pic:blipFill>
                        <pic:spPr>
                          <a:xfrm>
                            <a:off x="141731" y="158565"/>
                            <a:ext cx="1010411" cy="355091"/>
                          </a:xfrm>
                          <a:prstGeom prst="rect">
                            <a:avLst/>
                          </a:prstGeom>
                        </pic:spPr>
                      </pic:pic>
                      <pic:pic xmlns:pic="http://schemas.openxmlformats.org/drawingml/2006/picture">
                        <pic:nvPicPr>
                          <pic:cNvPr id="258" name="Image 258"/>
                          <pic:cNvPicPr/>
                        </pic:nvPicPr>
                        <pic:blipFill>
                          <a:blip r:embed="rId351" cstate="print"/>
                          <a:stretch>
                            <a:fillRect/>
                          </a:stretch>
                        </pic:blipFill>
                        <pic:spPr>
                          <a:xfrm>
                            <a:off x="198881" y="803979"/>
                            <a:ext cx="953261" cy="355091"/>
                          </a:xfrm>
                          <a:prstGeom prst="rect">
                            <a:avLst/>
                          </a:prstGeom>
                        </pic:spPr>
                      </pic:pic>
                      <pic:pic xmlns:pic="http://schemas.openxmlformats.org/drawingml/2006/picture">
                        <pic:nvPicPr>
                          <pic:cNvPr id="259" name="Image 259"/>
                          <pic:cNvPicPr/>
                        </pic:nvPicPr>
                        <pic:blipFill>
                          <a:blip r:embed="rId352" cstate="print"/>
                          <a:stretch>
                            <a:fillRect/>
                          </a:stretch>
                        </pic:blipFill>
                        <pic:spPr>
                          <a:xfrm>
                            <a:off x="46482" y="1363288"/>
                            <a:ext cx="1059179" cy="355091"/>
                          </a:xfrm>
                          <a:prstGeom prst="rect">
                            <a:avLst/>
                          </a:prstGeom>
                        </pic:spPr>
                      </pic:pic>
                      <pic:pic xmlns:pic="http://schemas.openxmlformats.org/drawingml/2006/picture">
                        <pic:nvPicPr>
                          <pic:cNvPr id="260" name="Image 260"/>
                          <pic:cNvPicPr/>
                        </pic:nvPicPr>
                        <pic:blipFill>
                          <a:blip r:embed="rId353" cstate="print"/>
                          <a:stretch>
                            <a:fillRect/>
                          </a:stretch>
                        </pic:blipFill>
                        <pic:spPr>
                          <a:xfrm>
                            <a:off x="0" y="1533976"/>
                            <a:ext cx="1152143" cy="355091"/>
                          </a:xfrm>
                          <a:prstGeom prst="rect">
                            <a:avLst/>
                          </a:prstGeom>
                        </pic:spPr>
                      </pic:pic>
                      <pic:pic xmlns:pic="http://schemas.openxmlformats.org/drawingml/2006/picture">
                        <pic:nvPicPr>
                          <pic:cNvPr id="261" name="Image 261"/>
                          <pic:cNvPicPr/>
                        </pic:nvPicPr>
                        <pic:blipFill>
                          <a:blip r:embed="rId354" cstate="print"/>
                          <a:stretch>
                            <a:fillRect/>
                          </a:stretch>
                        </pic:blipFill>
                        <pic:spPr>
                          <a:xfrm>
                            <a:off x="594359" y="2094046"/>
                            <a:ext cx="557783" cy="355091"/>
                          </a:xfrm>
                          <a:prstGeom prst="rect">
                            <a:avLst/>
                          </a:prstGeom>
                        </pic:spPr>
                      </pic:pic>
                      <wps:wsp>
                        <wps:cNvPr id="262" name="Graphic 262"/>
                        <wps:cNvSpPr/>
                        <wps:spPr>
                          <a:xfrm>
                            <a:off x="3944873" y="1362030"/>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263" name="Image 263"/>
                          <pic:cNvPicPr/>
                        </pic:nvPicPr>
                        <pic:blipFill>
                          <a:blip r:embed="rId355" cstate="print"/>
                          <a:stretch>
                            <a:fillRect/>
                          </a:stretch>
                        </pic:blipFill>
                        <pic:spPr>
                          <a:xfrm>
                            <a:off x="3940302" y="1246702"/>
                            <a:ext cx="466343" cy="325373"/>
                          </a:xfrm>
                          <a:prstGeom prst="rect">
                            <a:avLst/>
                          </a:prstGeom>
                        </pic:spPr>
                      </pic:pic>
                      <wps:wsp>
                        <wps:cNvPr id="264" name="Graphic 264"/>
                        <wps:cNvSpPr/>
                        <wps:spPr>
                          <a:xfrm>
                            <a:off x="3944873" y="1691747"/>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356" cstate="print"/>
                          <a:stretch>
                            <a:fillRect/>
                          </a:stretch>
                        </pic:blipFill>
                        <pic:spPr>
                          <a:xfrm>
                            <a:off x="3940302" y="1576647"/>
                            <a:ext cx="466343" cy="325373"/>
                          </a:xfrm>
                          <a:prstGeom prst="rect">
                            <a:avLst/>
                          </a:prstGeom>
                        </pic:spPr>
                      </pic:pic>
                      <wps:wsp>
                        <wps:cNvPr id="266" name="Textbox 266"/>
                        <wps:cNvSpPr txBox="1"/>
                        <wps:spPr>
                          <a:xfrm>
                            <a:off x="4190452" y="118783"/>
                            <a:ext cx="267970" cy="142240"/>
                          </a:xfrm>
                          <a:prstGeom prst="rect">
                            <a:avLst/>
                          </a:prstGeom>
                        </wps:spPr>
                        <wps:txbx>
                          <w:txbxContent>
                            <w:p w14:paraId="5048FF6E" w14:textId="77777777" w:rsidR="004E14BB" w:rsidRDefault="00000000">
                              <w:pPr>
                                <w:spacing w:line="224" w:lineRule="exact"/>
                                <w:rPr>
                                  <w:rFonts w:ascii="Arial"/>
                                  <w:sz w:val="20"/>
                                </w:rPr>
                              </w:pPr>
                              <w:r>
                                <w:rPr>
                                  <w:rFonts w:ascii="Arial"/>
                                  <w:spacing w:val="-5"/>
                                  <w:sz w:val="20"/>
                                </w:rPr>
                                <w:t>50%</w:t>
                              </w:r>
                            </w:p>
                          </w:txbxContent>
                        </wps:txbx>
                        <wps:bodyPr wrap="square" lIns="0" tIns="0" rIns="0" bIns="0" rtlCol="0">
                          <a:noAutofit/>
                        </wps:bodyPr>
                      </wps:wsp>
                      <wps:wsp>
                        <wps:cNvPr id="267" name="Textbox 267"/>
                        <wps:cNvSpPr txBox="1"/>
                        <wps:spPr>
                          <a:xfrm>
                            <a:off x="255206" y="258287"/>
                            <a:ext cx="796290" cy="139700"/>
                          </a:xfrm>
                          <a:prstGeom prst="rect">
                            <a:avLst/>
                          </a:prstGeom>
                        </wps:spPr>
                        <wps:txbx>
                          <w:txbxContent>
                            <w:p w14:paraId="7D18ECBF" w14:textId="77777777" w:rsidR="004E14BB" w:rsidRDefault="00000000">
                              <w:pPr>
                                <w:spacing w:line="220" w:lineRule="exact"/>
                                <w:rPr>
                                  <w:rFonts w:ascii="Calibri"/>
                                </w:rPr>
                              </w:pPr>
                              <w:r>
                                <w:rPr>
                                  <w:rFonts w:ascii="Calibri"/>
                                </w:rPr>
                                <w:t>Private</w:t>
                              </w:r>
                              <w:r>
                                <w:rPr>
                                  <w:rFonts w:ascii="Calibri"/>
                                  <w:spacing w:val="-8"/>
                                </w:rPr>
                                <w:t xml:space="preserve"> </w:t>
                              </w:r>
                              <w:r>
                                <w:rPr>
                                  <w:rFonts w:ascii="Calibri"/>
                                  <w:spacing w:val="-2"/>
                                </w:rPr>
                                <w:t>sector</w:t>
                              </w:r>
                            </w:p>
                          </w:txbxContent>
                        </wps:txbx>
                        <wps:bodyPr wrap="square" lIns="0" tIns="0" rIns="0" bIns="0" rtlCol="0">
                          <a:noAutofit/>
                        </wps:bodyPr>
                      </wps:wsp>
                      <wps:wsp>
                        <wps:cNvPr id="268" name="Textbox 268"/>
                        <wps:cNvSpPr txBox="1"/>
                        <wps:spPr>
                          <a:xfrm>
                            <a:off x="3895774" y="387550"/>
                            <a:ext cx="267970" cy="142240"/>
                          </a:xfrm>
                          <a:prstGeom prst="rect">
                            <a:avLst/>
                          </a:prstGeom>
                        </wps:spPr>
                        <wps:txbx>
                          <w:txbxContent>
                            <w:p w14:paraId="587E8F0D" w14:textId="77777777" w:rsidR="004E14BB" w:rsidRDefault="00000000">
                              <w:pPr>
                                <w:spacing w:line="224" w:lineRule="exact"/>
                                <w:rPr>
                                  <w:rFonts w:ascii="Arial"/>
                                  <w:sz w:val="20"/>
                                </w:rPr>
                              </w:pPr>
                              <w:r>
                                <w:rPr>
                                  <w:rFonts w:ascii="Arial"/>
                                  <w:spacing w:val="-5"/>
                                  <w:sz w:val="20"/>
                                </w:rPr>
                                <w:t>45%</w:t>
                              </w:r>
                            </w:p>
                          </w:txbxContent>
                        </wps:txbx>
                        <wps:bodyPr wrap="square" lIns="0" tIns="0" rIns="0" bIns="0" rtlCol="0">
                          <a:noAutofit/>
                        </wps:bodyPr>
                      </wps:wsp>
                      <wps:wsp>
                        <wps:cNvPr id="269" name="Textbox 269"/>
                        <wps:cNvSpPr txBox="1"/>
                        <wps:spPr>
                          <a:xfrm>
                            <a:off x="3011741" y="763823"/>
                            <a:ext cx="267970" cy="142240"/>
                          </a:xfrm>
                          <a:prstGeom prst="rect">
                            <a:avLst/>
                          </a:prstGeom>
                        </wps:spPr>
                        <wps:txbx>
                          <w:txbxContent>
                            <w:p w14:paraId="3FB2D25A" w14:textId="77777777" w:rsidR="004E14BB" w:rsidRDefault="00000000">
                              <w:pPr>
                                <w:spacing w:line="224" w:lineRule="exact"/>
                                <w:rPr>
                                  <w:rFonts w:ascii="Arial"/>
                                  <w:sz w:val="20"/>
                                </w:rPr>
                              </w:pPr>
                              <w:r>
                                <w:rPr>
                                  <w:rFonts w:ascii="Arial"/>
                                  <w:spacing w:val="-5"/>
                                  <w:sz w:val="20"/>
                                </w:rPr>
                                <w:t>30%</w:t>
                              </w:r>
                            </w:p>
                          </w:txbxContent>
                        </wps:txbx>
                        <wps:bodyPr wrap="square" lIns="0" tIns="0" rIns="0" bIns="0" rtlCol="0">
                          <a:noAutofit/>
                        </wps:bodyPr>
                      </wps:wsp>
                      <wps:wsp>
                        <wps:cNvPr id="270" name="Textbox 270"/>
                        <wps:cNvSpPr txBox="1"/>
                        <wps:spPr>
                          <a:xfrm>
                            <a:off x="312357" y="903326"/>
                            <a:ext cx="739775" cy="139700"/>
                          </a:xfrm>
                          <a:prstGeom prst="rect">
                            <a:avLst/>
                          </a:prstGeom>
                        </wps:spPr>
                        <wps:txbx>
                          <w:txbxContent>
                            <w:p w14:paraId="13FE4CE6" w14:textId="77777777" w:rsidR="004E14BB" w:rsidRDefault="00000000">
                              <w:pPr>
                                <w:spacing w:line="220" w:lineRule="exact"/>
                                <w:rPr>
                                  <w:rFonts w:ascii="Calibri"/>
                                </w:rPr>
                              </w:pPr>
                              <w:r>
                                <w:rPr>
                                  <w:rFonts w:ascii="Calibri"/>
                                </w:rPr>
                                <w:t>Public</w:t>
                              </w:r>
                              <w:r>
                                <w:rPr>
                                  <w:rFonts w:ascii="Calibri"/>
                                  <w:spacing w:val="-7"/>
                                </w:rPr>
                                <w:t xml:space="preserve"> </w:t>
                              </w:r>
                              <w:r>
                                <w:rPr>
                                  <w:rFonts w:ascii="Calibri"/>
                                  <w:spacing w:val="-2"/>
                                </w:rPr>
                                <w:t>sector</w:t>
                              </w:r>
                            </w:p>
                          </w:txbxContent>
                        </wps:txbx>
                        <wps:bodyPr wrap="square" lIns="0" tIns="0" rIns="0" bIns="0" rtlCol="0">
                          <a:noAutofit/>
                        </wps:bodyPr>
                      </wps:wsp>
                      <wps:wsp>
                        <wps:cNvPr id="271" name="Textbox 271"/>
                        <wps:cNvSpPr txBox="1"/>
                        <wps:spPr>
                          <a:xfrm>
                            <a:off x="2834934" y="1032589"/>
                            <a:ext cx="267970" cy="142240"/>
                          </a:xfrm>
                          <a:prstGeom prst="rect">
                            <a:avLst/>
                          </a:prstGeom>
                        </wps:spPr>
                        <wps:txbx>
                          <w:txbxContent>
                            <w:p w14:paraId="239CC9F2" w14:textId="77777777" w:rsidR="004E14BB" w:rsidRDefault="00000000">
                              <w:pPr>
                                <w:spacing w:line="224" w:lineRule="exact"/>
                                <w:rPr>
                                  <w:rFonts w:ascii="Arial"/>
                                  <w:sz w:val="20"/>
                                </w:rPr>
                              </w:pPr>
                              <w:r>
                                <w:rPr>
                                  <w:rFonts w:ascii="Arial"/>
                                  <w:spacing w:val="-5"/>
                                  <w:sz w:val="20"/>
                                </w:rPr>
                                <w:t>27%</w:t>
                              </w:r>
                            </w:p>
                          </w:txbxContent>
                        </wps:txbx>
                        <wps:bodyPr wrap="square" lIns="0" tIns="0" rIns="0" bIns="0" rtlCol="0">
                          <a:noAutofit/>
                        </wps:bodyPr>
                      </wps:wsp>
                      <wps:wsp>
                        <wps:cNvPr id="272" name="Textbox 272"/>
                        <wps:cNvSpPr txBox="1"/>
                        <wps:spPr>
                          <a:xfrm>
                            <a:off x="4044734" y="1338124"/>
                            <a:ext cx="271145" cy="127635"/>
                          </a:xfrm>
                          <a:prstGeom prst="rect">
                            <a:avLst/>
                          </a:prstGeom>
                        </wps:spPr>
                        <wps:txbx>
                          <w:txbxContent>
                            <w:p w14:paraId="723E89C2" w14:textId="77777777" w:rsidR="004E14BB" w:rsidRDefault="00000000">
                              <w:pPr>
                                <w:spacing w:line="200" w:lineRule="exact"/>
                                <w:rPr>
                                  <w:rFonts w:ascii="Calibri"/>
                                  <w:sz w:val="20"/>
                                </w:rPr>
                              </w:pPr>
                              <w:r>
                                <w:rPr>
                                  <w:rFonts w:ascii="Calibri"/>
                                  <w:spacing w:val="-4"/>
                                  <w:sz w:val="20"/>
                                </w:rPr>
                                <w:t>2019</w:t>
                              </w:r>
                            </w:p>
                          </w:txbxContent>
                        </wps:txbx>
                        <wps:bodyPr wrap="square" lIns="0" tIns="0" rIns="0" bIns="0" rtlCol="0">
                          <a:noAutofit/>
                        </wps:bodyPr>
                      </wps:wsp>
                      <wps:wsp>
                        <wps:cNvPr id="273" name="Textbox 273"/>
                        <wps:cNvSpPr txBox="1"/>
                        <wps:spPr>
                          <a:xfrm>
                            <a:off x="113221" y="1463085"/>
                            <a:ext cx="937894" cy="310515"/>
                          </a:xfrm>
                          <a:prstGeom prst="rect">
                            <a:avLst/>
                          </a:prstGeom>
                        </wps:spPr>
                        <wps:txbx>
                          <w:txbxContent>
                            <w:p w14:paraId="4CE42556" w14:textId="77777777" w:rsidR="004E14BB" w:rsidRDefault="00000000">
                              <w:pPr>
                                <w:spacing w:line="224" w:lineRule="exact"/>
                                <w:ind w:left="73"/>
                                <w:rPr>
                                  <w:rFonts w:ascii="Calibri"/>
                                </w:rPr>
                              </w:pPr>
                              <w:r>
                                <w:rPr>
                                  <w:rFonts w:ascii="Calibri"/>
                                  <w:spacing w:val="-2"/>
                                </w:rPr>
                                <w:t>Not-for-profit/</w:t>
                              </w:r>
                            </w:p>
                            <w:p w14:paraId="677924B7" w14:textId="77777777" w:rsidR="004E14BB" w:rsidRDefault="00000000">
                              <w:pPr>
                                <w:spacing w:line="264" w:lineRule="exact"/>
                                <w:rPr>
                                  <w:rFonts w:ascii="Calibri"/>
                                </w:rPr>
                              </w:pPr>
                              <w:r>
                                <w:rPr>
                                  <w:rFonts w:ascii="Calibri"/>
                                </w:rPr>
                                <w:t>voluntary</w:t>
                              </w:r>
                              <w:r>
                                <w:rPr>
                                  <w:rFonts w:ascii="Calibri"/>
                                  <w:spacing w:val="-12"/>
                                </w:rPr>
                                <w:t xml:space="preserve"> </w:t>
                              </w:r>
                              <w:r>
                                <w:rPr>
                                  <w:rFonts w:ascii="Calibri"/>
                                  <w:spacing w:val="-2"/>
                                </w:rPr>
                                <w:t>sector</w:t>
                              </w:r>
                            </w:p>
                          </w:txbxContent>
                        </wps:txbx>
                        <wps:bodyPr wrap="square" lIns="0" tIns="0" rIns="0" bIns="0" rtlCol="0">
                          <a:noAutofit/>
                        </wps:bodyPr>
                      </wps:wsp>
                      <wps:wsp>
                        <wps:cNvPr id="274" name="Textbox 274"/>
                        <wps:cNvSpPr txBox="1"/>
                        <wps:spPr>
                          <a:xfrm>
                            <a:off x="2363449" y="1408862"/>
                            <a:ext cx="267970" cy="142240"/>
                          </a:xfrm>
                          <a:prstGeom prst="rect">
                            <a:avLst/>
                          </a:prstGeom>
                        </wps:spPr>
                        <wps:txbx>
                          <w:txbxContent>
                            <w:p w14:paraId="7D488807" w14:textId="77777777" w:rsidR="004E14BB" w:rsidRDefault="00000000">
                              <w:pPr>
                                <w:spacing w:line="224" w:lineRule="exact"/>
                                <w:rPr>
                                  <w:rFonts w:ascii="Arial"/>
                                  <w:sz w:val="20"/>
                                </w:rPr>
                              </w:pPr>
                              <w:r>
                                <w:rPr>
                                  <w:rFonts w:ascii="Arial"/>
                                  <w:spacing w:val="-5"/>
                                  <w:sz w:val="20"/>
                                </w:rPr>
                                <w:t>19%</w:t>
                              </w:r>
                            </w:p>
                          </w:txbxContent>
                        </wps:txbx>
                        <wps:bodyPr wrap="square" lIns="0" tIns="0" rIns="0" bIns="0" rtlCol="0">
                          <a:noAutofit/>
                        </wps:bodyPr>
                      </wps:wsp>
                      <wps:wsp>
                        <wps:cNvPr id="275" name="Textbox 275"/>
                        <wps:cNvSpPr txBox="1"/>
                        <wps:spPr>
                          <a:xfrm>
                            <a:off x="2834934" y="1677627"/>
                            <a:ext cx="267970" cy="142240"/>
                          </a:xfrm>
                          <a:prstGeom prst="rect">
                            <a:avLst/>
                          </a:prstGeom>
                        </wps:spPr>
                        <wps:txbx>
                          <w:txbxContent>
                            <w:p w14:paraId="646437CA" w14:textId="77777777" w:rsidR="004E14BB" w:rsidRDefault="00000000">
                              <w:pPr>
                                <w:spacing w:line="224" w:lineRule="exact"/>
                                <w:rPr>
                                  <w:rFonts w:ascii="Arial"/>
                                  <w:sz w:val="20"/>
                                </w:rPr>
                              </w:pPr>
                              <w:r>
                                <w:rPr>
                                  <w:rFonts w:ascii="Arial"/>
                                  <w:spacing w:val="-5"/>
                                  <w:sz w:val="20"/>
                                </w:rPr>
                                <w:t>27%</w:t>
                              </w:r>
                            </w:p>
                          </w:txbxContent>
                        </wps:txbx>
                        <wps:bodyPr wrap="square" lIns="0" tIns="0" rIns="0" bIns="0" rtlCol="0">
                          <a:noAutofit/>
                        </wps:bodyPr>
                      </wps:wsp>
                      <wps:wsp>
                        <wps:cNvPr id="276" name="Textbox 276"/>
                        <wps:cNvSpPr txBox="1"/>
                        <wps:spPr>
                          <a:xfrm>
                            <a:off x="4044734" y="1667838"/>
                            <a:ext cx="271145" cy="127635"/>
                          </a:xfrm>
                          <a:prstGeom prst="rect">
                            <a:avLst/>
                          </a:prstGeom>
                        </wps:spPr>
                        <wps:txbx>
                          <w:txbxContent>
                            <w:p w14:paraId="3E272EE1" w14:textId="77777777" w:rsidR="004E14BB" w:rsidRDefault="00000000">
                              <w:pPr>
                                <w:spacing w:line="200" w:lineRule="exact"/>
                                <w:rPr>
                                  <w:rFonts w:ascii="Calibri"/>
                                  <w:sz w:val="20"/>
                                </w:rPr>
                              </w:pPr>
                              <w:r>
                                <w:rPr>
                                  <w:rFonts w:ascii="Calibri"/>
                                  <w:spacing w:val="-4"/>
                                  <w:sz w:val="20"/>
                                </w:rPr>
                                <w:t>2013</w:t>
                              </w:r>
                            </w:p>
                          </w:txbxContent>
                        </wps:txbx>
                        <wps:bodyPr wrap="square" lIns="0" tIns="0" rIns="0" bIns="0" rtlCol="0">
                          <a:noAutofit/>
                        </wps:bodyPr>
                      </wps:wsp>
                      <wps:wsp>
                        <wps:cNvPr id="277" name="Textbox 277"/>
                        <wps:cNvSpPr txBox="1"/>
                        <wps:spPr>
                          <a:xfrm>
                            <a:off x="1303117" y="2053899"/>
                            <a:ext cx="196850" cy="142240"/>
                          </a:xfrm>
                          <a:prstGeom prst="rect">
                            <a:avLst/>
                          </a:prstGeom>
                        </wps:spPr>
                        <wps:txbx>
                          <w:txbxContent>
                            <w:p w14:paraId="71B6FA24" w14:textId="77777777" w:rsidR="004E14BB" w:rsidRDefault="00000000">
                              <w:pPr>
                                <w:spacing w:line="224" w:lineRule="exact"/>
                                <w:rPr>
                                  <w:rFonts w:ascii="Arial"/>
                                  <w:sz w:val="20"/>
                                </w:rPr>
                              </w:pPr>
                              <w:r>
                                <w:rPr>
                                  <w:rFonts w:ascii="Arial"/>
                                  <w:spacing w:val="-5"/>
                                  <w:sz w:val="20"/>
                                </w:rPr>
                                <w:t>1%</w:t>
                              </w:r>
                            </w:p>
                          </w:txbxContent>
                        </wps:txbx>
                        <wps:bodyPr wrap="square" lIns="0" tIns="0" rIns="0" bIns="0" rtlCol="0">
                          <a:noAutofit/>
                        </wps:bodyPr>
                      </wps:wsp>
                      <wps:wsp>
                        <wps:cNvPr id="278" name="Textbox 278"/>
                        <wps:cNvSpPr txBox="1"/>
                        <wps:spPr>
                          <a:xfrm>
                            <a:off x="707519" y="2193404"/>
                            <a:ext cx="343535" cy="139700"/>
                          </a:xfrm>
                          <a:prstGeom prst="rect">
                            <a:avLst/>
                          </a:prstGeom>
                        </wps:spPr>
                        <wps:txbx>
                          <w:txbxContent>
                            <w:p w14:paraId="0DDBC981" w14:textId="77777777" w:rsidR="004E14BB" w:rsidRDefault="00000000">
                              <w:pPr>
                                <w:spacing w:line="220" w:lineRule="exact"/>
                                <w:rPr>
                                  <w:rFonts w:ascii="Calibri"/>
                                </w:rPr>
                              </w:pPr>
                              <w:r>
                                <w:rPr>
                                  <w:rFonts w:ascii="Calibri"/>
                                  <w:spacing w:val="-2"/>
                                </w:rPr>
                                <w:t>Other</w:t>
                              </w:r>
                            </w:p>
                          </w:txbxContent>
                        </wps:txbx>
                        <wps:bodyPr wrap="square" lIns="0" tIns="0" rIns="0" bIns="0" rtlCol="0">
                          <a:noAutofit/>
                        </wps:bodyPr>
                      </wps:wsp>
                      <wps:wsp>
                        <wps:cNvPr id="279" name="Textbox 279"/>
                        <wps:cNvSpPr txBox="1"/>
                        <wps:spPr>
                          <a:xfrm>
                            <a:off x="1303117" y="2322666"/>
                            <a:ext cx="196850" cy="142240"/>
                          </a:xfrm>
                          <a:prstGeom prst="rect">
                            <a:avLst/>
                          </a:prstGeom>
                        </wps:spPr>
                        <wps:txbx>
                          <w:txbxContent>
                            <w:p w14:paraId="5397AC21" w14:textId="77777777" w:rsidR="004E14BB" w:rsidRDefault="00000000">
                              <w:pPr>
                                <w:spacing w:line="224" w:lineRule="exact"/>
                                <w:rPr>
                                  <w:rFonts w:ascii="Arial"/>
                                  <w:sz w:val="20"/>
                                </w:rPr>
                              </w:pPr>
                              <w:r>
                                <w:rPr>
                                  <w:rFonts w:ascii="Arial"/>
                                  <w:spacing w:val="-5"/>
                                  <w:sz w:val="20"/>
                                </w:rPr>
                                <w:t>1%</w:t>
                              </w:r>
                            </w:p>
                          </w:txbxContent>
                        </wps:txbx>
                        <wps:bodyPr wrap="square" lIns="0" tIns="0" rIns="0" bIns="0" rtlCol="0">
                          <a:noAutofit/>
                        </wps:bodyPr>
                      </wps:wsp>
                    </wpg:wgp>
                  </a:graphicData>
                </a:graphic>
              </wp:anchor>
            </w:drawing>
          </mc:Choice>
          <mc:Fallback>
            <w:pict>
              <v:group w14:anchorId="32762C09" id="Group 245" o:spid="_x0000_s1265" style="position:absolute;margin-left:81.1pt;margin-top:14.05pt;width:357.85pt;height:203.2pt;z-index:-15725056;mso-wrap-distance-left:0;mso-wrap-distance-right:0;mso-position-horizontal-relative:page" coordsize="45446,25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">
                <v:shape id="Graphic 246" o:spid="_x0000_s1266" style="position:absolute;left:11681;top:534;width:29470;height:22047;visibility:visible;mso-wrap-style:square;v-text-anchor:top" coordsize="2947035,220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" path="m58712,1935467r-58712,l,2204466r58712,l58712,1935467xem1119416,1290066l,1290066r,268986l1119416,1559052r,-268986xem1767878,645414l,645414,,914400r1767878,l1767878,645414xem2946692,l,,,268986r2946692,l2946692,xe" fillcolor="#0039a6" stroked="f">
                  <v:path arrowok="t"/>
                </v:shape>
                <v:shape id="Graphic 247" o:spid="_x0000_s1267" style="position:absolute;left:11681;top:3223;width:26524;height:22041;visibility:visible;mso-wrap-style:square;v-text-anchor:top" coordsize="2652395,220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" path="m58712,1935518r-58712,l,2203716r58712,l58712,1935518xem1591094,1290078l,1290078r,268986l1591094,1559064r,-268986xem1591094,645426l,645426,,913650r1591094,l1591094,645426xem2651798,l,,,268998r2651798,l2651798,xe" fillcolor="#8b6cd0" stroked="f">
                  <v:path arrowok="t"/>
                </v:shape>
                <v:shape id="Graphic 248" o:spid="_x0000_s1268" style="position:absolute;left:11681;width:12;height:25806;visibility:visible;mso-wrap-style:square;v-text-anchor:top" coordsize="1270,25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" path="m,l,2580157e" filled="f" strokecolor="#858585">
                  <v:path arrowok="t"/>
                </v:shape>
                <v:shape id="Image 249" o:spid="_x0000_s1269" type="#_x0000_t75" style="position:absolute;left:40911;top:518;width:4534;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">
                  <v:imagedata r:id="rId357" o:title=""/>
                </v:shape>
                <v:shape id="Image 250" o:spid="_x0000_s1270" type="#_x0000_t75" style="position:absolute;left:29123;top:6973;width:4534;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">
                  <v:imagedata r:id="rId358" o:title=""/>
                </v:shape>
                <v:shape id="Image 251" o:spid="_x0000_s1271" type="#_x0000_t75" style="position:absolute;left:22639;top:13419;width:4533;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">
                  <v:imagedata r:id="rId359" o:title=""/>
                </v:shape>
                <v:shape id="Image 252" o:spid="_x0000_s1272" type="#_x0000_t75" style="position:absolute;left:12039;top:19873;width:3825;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">
                  <v:imagedata r:id="rId360" o:title=""/>
                </v:shape>
                <v:shape id="Image 253" o:spid="_x0000_s1273" type="#_x0000_t75" style="position:absolute;left:37962;top:3208;width:4534;height:3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">
                  <v:imagedata r:id="rId361" o:title=""/>
                </v:shape>
                <v:shape id="Image 254" o:spid="_x0000_s1274" type="#_x0000_t75" style="position:absolute;left:27355;top:9655;width:4534;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">
                  <v:imagedata r:id="rId362" o:title=""/>
                </v:shape>
                <v:shape id="Image 255" o:spid="_x0000_s1275" type="#_x0000_t75" style="position:absolute;left:27355;top:16109;width:4534;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">
                  <v:imagedata r:id="rId363" o:title=""/>
                </v:shape>
                <v:shape id="Image 256" o:spid="_x0000_s1276" type="#_x0000_t75" style="position:absolute;left:12039;top:22555;width:3825;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">
                  <v:imagedata r:id="rId364" o:title=""/>
                </v:shape>
                <v:shape id="Image 257" o:spid="_x0000_s1277" type="#_x0000_t75" style="position:absolute;left:1417;top:1585;width:1010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">
                  <v:imagedata r:id="rId365" o:title=""/>
                </v:shape>
                <v:shape id="Image 258" o:spid="_x0000_s1278" type="#_x0000_t75" style="position:absolute;left:1988;top:8039;width:953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">
                  <v:imagedata r:id="rId366" o:title=""/>
                </v:shape>
                <v:shape id="Image 259" o:spid="_x0000_s1279" type="#_x0000_t75" style="position:absolute;left:464;top:13632;width:10592;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">
                  <v:imagedata r:id="rId367" o:title=""/>
                </v:shape>
                <v:shape id="Image 260" o:spid="_x0000_s1280" type="#_x0000_t75" style="position:absolute;top:15339;width:1152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">
                  <v:imagedata r:id="rId368" o:title=""/>
                </v:shape>
                <v:shape id="Image 261" o:spid="_x0000_s1281" type="#_x0000_t75" style="position:absolute;left:5943;top:20940;width:557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">
                  <v:imagedata r:id="rId369" o:title=""/>
                </v:shape>
                <v:shape id="Graphic 262" o:spid="_x0000_s1282" style="position:absolute;left:39448;top:13620;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" path="m69748,l,,,69748r69748,l69748,xe" fillcolor="#0039a6" stroked="f">
                  <v:path arrowok="t"/>
                </v:shape>
                <v:shape id="Image 263" o:spid="_x0000_s1283" type="#_x0000_t75" style="position:absolute;left:39403;top:12467;width:466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">
                  <v:imagedata r:id="rId370" o:title=""/>
                </v:shape>
                <v:shape id="Graphic 264" o:spid="_x0000_s1284" style="position:absolute;left:39448;top:16917;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" path="m69748,l,,,69748r69748,l69748,xe" fillcolor="#8b6cd0" stroked="f">
                  <v:path arrowok="t"/>
                </v:shape>
                <v:shape id="Image 265" o:spid="_x0000_s1285" type="#_x0000_t75" style="position:absolute;left:39403;top:15766;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">
                  <v:imagedata r:id="rId371" o:title=""/>
                </v:shape>
                <v:shape id="Textbox 266" o:spid="_x0000_s1286" type="#_x0000_t202" style="position:absolute;left:41904;top:1187;width:268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5048FF6E" w14:textId="77777777" w:rsidR="004E14BB" w:rsidRDefault="00000000">
                        <w:pPr>
                          <w:spacing w:line="224" w:lineRule="exact"/>
                          <w:rPr>
                            <w:rFonts w:ascii="Arial"/>
                            <w:sz w:val="20"/>
                          </w:rPr>
                        </w:pPr>
                        <w:r>
                          <w:rPr>
                            <w:rFonts w:ascii="Arial"/>
                            <w:spacing w:val="-5"/>
                            <w:sz w:val="20"/>
                          </w:rPr>
                          <w:t>50%</w:t>
                        </w:r>
                      </w:p>
                    </w:txbxContent>
                  </v:textbox>
                </v:shape>
                <v:shape id="Textbox 267" o:spid="_x0000_s1287" type="#_x0000_t202" style="position:absolute;left:2552;top:2582;width:796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7D18ECBF" w14:textId="77777777" w:rsidR="004E14BB" w:rsidRDefault="00000000">
                        <w:pPr>
                          <w:spacing w:line="220" w:lineRule="exact"/>
                          <w:rPr>
                            <w:rFonts w:ascii="Calibri"/>
                          </w:rPr>
                        </w:pPr>
                        <w:r>
                          <w:rPr>
                            <w:rFonts w:ascii="Calibri"/>
                          </w:rPr>
                          <w:t>Private</w:t>
                        </w:r>
                        <w:r>
                          <w:rPr>
                            <w:rFonts w:ascii="Calibri"/>
                            <w:spacing w:val="-8"/>
                          </w:rPr>
                          <w:t xml:space="preserve"> </w:t>
                        </w:r>
                        <w:r>
                          <w:rPr>
                            <w:rFonts w:ascii="Calibri"/>
                            <w:spacing w:val="-2"/>
                          </w:rPr>
                          <w:t>sector</w:t>
                        </w:r>
                      </w:p>
                    </w:txbxContent>
                  </v:textbox>
                </v:shape>
                <v:shape id="Textbox 268" o:spid="_x0000_s1288" type="#_x0000_t202" style="position:absolute;left:38957;top:3875;width:2680;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87E8F0D" w14:textId="77777777" w:rsidR="004E14BB" w:rsidRDefault="00000000">
                        <w:pPr>
                          <w:spacing w:line="224" w:lineRule="exact"/>
                          <w:rPr>
                            <w:rFonts w:ascii="Arial"/>
                            <w:sz w:val="20"/>
                          </w:rPr>
                        </w:pPr>
                        <w:r>
                          <w:rPr>
                            <w:rFonts w:ascii="Arial"/>
                            <w:spacing w:val="-5"/>
                            <w:sz w:val="20"/>
                          </w:rPr>
                          <w:t>45%</w:t>
                        </w:r>
                      </w:p>
                    </w:txbxContent>
                  </v:textbox>
                </v:shape>
                <v:shape id="Textbox 269" o:spid="_x0000_s1289" type="#_x0000_t202" style="position:absolute;left:30117;top:7638;width:2680;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3FB2D25A" w14:textId="77777777" w:rsidR="004E14BB" w:rsidRDefault="00000000">
                        <w:pPr>
                          <w:spacing w:line="224" w:lineRule="exact"/>
                          <w:rPr>
                            <w:rFonts w:ascii="Arial"/>
                            <w:sz w:val="20"/>
                          </w:rPr>
                        </w:pPr>
                        <w:r>
                          <w:rPr>
                            <w:rFonts w:ascii="Arial"/>
                            <w:spacing w:val="-5"/>
                            <w:sz w:val="20"/>
                          </w:rPr>
                          <w:t>30%</w:t>
                        </w:r>
                      </w:p>
                    </w:txbxContent>
                  </v:textbox>
                </v:shape>
                <v:shape id="Textbox 270" o:spid="_x0000_s1290" type="#_x0000_t202" style="position:absolute;left:3123;top:9033;width:7398;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13FE4CE6" w14:textId="77777777" w:rsidR="004E14BB" w:rsidRDefault="00000000">
                        <w:pPr>
                          <w:spacing w:line="220" w:lineRule="exact"/>
                          <w:rPr>
                            <w:rFonts w:ascii="Calibri"/>
                          </w:rPr>
                        </w:pPr>
                        <w:r>
                          <w:rPr>
                            <w:rFonts w:ascii="Calibri"/>
                          </w:rPr>
                          <w:t>Public</w:t>
                        </w:r>
                        <w:r>
                          <w:rPr>
                            <w:rFonts w:ascii="Calibri"/>
                            <w:spacing w:val="-7"/>
                          </w:rPr>
                          <w:t xml:space="preserve"> </w:t>
                        </w:r>
                        <w:r>
                          <w:rPr>
                            <w:rFonts w:ascii="Calibri"/>
                            <w:spacing w:val="-2"/>
                          </w:rPr>
                          <w:t>sector</w:t>
                        </w:r>
                      </w:p>
                    </w:txbxContent>
                  </v:textbox>
                </v:shape>
                <v:shape id="Textbox 271" o:spid="_x0000_s1291" type="#_x0000_t202" style="position:absolute;left:28349;top:10325;width:268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239CC9F2" w14:textId="77777777" w:rsidR="004E14BB" w:rsidRDefault="00000000">
                        <w:pPr>
                          <w:spacing w:line="224" w:lineRule="exact"/>
                          <w:rPr>
                            <w:rFonts w:ascii="Arial"/>
                            <w:sz w:val="20"/>
                          </w:rPr>
                        </w:pPr>
                        <w:r>
                          <w:rPr>
                            <w:rFonts w:ascii="Arial"/>
                            <w:spacing w:val="-5"/>
                            <w:sz w:val="20"/>
                          </w:rPr>
                          <w:t>27%</w:t>
                        </w:r>
                      </w:p>
                    </w:txbxContent>
                  </v:textbox>
                </v:shape>
                <v:shape id="Textbox 272" o:spid="_x0000_s1292" type="#_x0000_t202" style="position:absolute;left:40447;top:13381;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723E89C2" w14:textId="77777777" w:rsidR="004E14BB" w:rsidRDefault="00000000">
                        <w:pPr>
                          <w:spacing w:line="200" w:lineRule="exact"/>
                          <w:rPr>
                            <w:rFonts w:ascii="Calibri"/>
                            <w:sz w:val="20"/>
                          </w:rPr>
                        </w:pPr>
                        <w:r>
                          <w:rPr>
                            <w:rFonts w:ascii="Calibri"/>
                            <w:spacing w:val="-4"/>
                            <w:sz w:val="20"/>
                          </w:rPr>
                          <w:t>2019</w:t>
                        </w:r>
                      </w:p>
                    </w:txbxContent>
                  </v:textbox>
                </v:shape>
                <v:shape id="Textbox 273" o:spid="_x0000_s1293" type="#_x0000_t202" style="position:absolute;left:1132;top:14630;width:9379;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4CE42556" w14:textId="77777777" w:rsidR="004E14BB" w:rsidRDefault="00000000">
                        <w:pPr>
                          <w:spacing w:line="224" w:lineRule="exact"/>
                          <w:ind w:left="73"/>
                          <w:rPr>
                            <w:rFonts w:ascii="Calibri"/>
                          </w:rPr>
                        </w:pPr>
                        <w:r>
                          <w:rPr>
                            <w:rFonts w:ascii="Calibri"/>
                            <w:spacing w:val="-2"/>
                          </w:rPr>
                          <w:t>Not-for-profit/</w:t>
                        </w:r>
                      </w:p>
                      <w:p w14:paraId="677924B7" w14:textId="77777777" w:rsidR="004E14BB" w:rsidRDefault="00000000">
                        <w:pPr>
                          <w:spacing w:line="264" w:lineRule="exact"/>
                          <w:rPr>
                            <w:rFonts w:ascii="Calibri"/>
                          </w:rPr>
                        </w:pPr>
                        <w:r>
                          <w:rPr>
                            <w:rFonts w:ascii="Calibri"/>
                          </w:rPr>
                          <w:t>voluntary</w:t>
                        </w:r>
                        <w:r>
                          <w:rPr>
                            <w:rFonts w:ascii="Calibri"/>
                            <w:spacing w:val="-12"/>
                          </w:rPr>
                          <w:t xml:space="preserve"> </w:t>
                        </w:r>
                        <w:r>
                          <w:rPr>
                            <w:rFonts w:ascii="Calibri"/>
                            <w:spacing w:val="-2"/>
                          </w:rPr>
                          <w:t>sector</w:t>
                        </w:r>
                      </w:p>
                    </w:txbxContent>
                  </v:textbox>
                </v:shape>
                <v:shape id="Textbox 274" o:spid="_x0000_s1294" type="#_x0000_t202" style="position:absolute;left:23634;top:14088;width:268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7D488807" w14:textId="77777777" w:rsidR="004E14BB" w:rsidRDefault="00000000">
                        <w:pPr>
                          <w:spacing w:line="224" w:lineRule="exact"/>
                          <w:rPr>
                            <w:rFonts w:ascii="Arial"/>
                            <w:sz w:val="20"/>
                          </w:rPr>
                        </w:pPr>
                        <w:r>
                          <w:rPr>
                            <w:rFonts w:ascii="Arial"/>
                            <w:spacing w:val="-5"/>
                            <w:sz w:val="20"/>
                          </w:rPr>
                          <w:t>19%</w:t>
                        </w:r>
                      </w:p>
                    </w:txbxContent>
                  </v:textbox>
                </v:shape>
                <v:shape id="Textbox 275" o:spid="_x0000_s1295" type="#_x0000_t202" style="position:absolute;left:28349;top:16776;width:2680;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646437CA" w14:textId="77777777" w:rsidR="004E14BB" w:rsidRDefault="00000000">
                        <w:pPr>
                          <w:spacing w:line="224" w:lineRule="exact"/>
                          <w:rPr>
                            <w:rFonts w:ascii="Arial"/>
                            <w:sz w:val="20"/>
                          </w:rPr>
                        </w:pPr>
                        <w:r>
                          <w:rPr>
                            <w:rFonts w:ascii="Arial"/>
                            <w:spacing w:val="-5"/>
                            <w:sz w:val="20"/>
                          </w:rPr>
                          <w:t>27%</w:t>
                        </w:r>
                      </w:p>
                    </w:txbxContent>
                  </v:textbox>
                </v:shape>
                <v:shape id="Textbox 276" o:spid="_x0000_s1296" type="#_x0000_t202" style="position:absolute;left:40447;top:16678;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3E272EE1" w14:textId="77777777" w:rsidR="004E14BB" w:rsidRDefault="00000000">
                        <w:pPr>
                          <w:spacing w:line="200" w:lineRule="exact"/>
                          <w:rPr>
                            <w:rFonts w:ascii="Calibri"/>
                            <w:sz w:val="20"/>
                          </w:rPr>
                        </w:pPr>
                        <w:r>
                          <w:rPr>
                            <w:rFonts w:ascii="Calibri"/>
                            <w:spacing w:val="-4"/>
                            <w:sz w:val="20"/>
                          </w:rPr>
                          <w:t>2013</w:t>
                        </w:r>
                      </w:p>
                    </w:txbxContent>
                  </v:textbox>
                </v:shape>
                <v:shape id="Textbox 277" o:spid="_x0000_s1297" type="#_x0000_t202" style="position:absolute;left:13031;top:20538;width:196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71B6FA24" w14:textId="77777777" w:rsidR="004E14BB" w:rsidRDefault="00000000">
                        <w:pPr>
                          <w:spacing w:line="224" w:lineRule="exact"/>
                          <w:rPr>
                            <w:rFonts w:ascii="Arial"/>
                            <w:sz w:val="20"/>
                          </w:rPr>
                        </w:pPr>
                        <w:r>
                          <w:rPr>
                            <w:rFonts w:ascii="Arial"/>
                            <w:spacing w:val="-5"/>
                            <w:sz w:val="20"/>
                          </w:rPr>
                          <w:t>1%</w:t>
                        </w:r>
                      </w:p>
                    </w:txbxContent>
                  </v:textbox>
                </v:shape>
                <v:shape id="Textbox 278" o:spid="_x0000_s1298" type="#_x0000_t202" style="position:absolute;left:7075;top:21934;width:34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0DDBC981" w14:textId="77777777" w:rsidR="004E14BB" w:rsidRDefault="00000000">
                        <w:pPr>
                          <w:spacing w:line="220" w:lineRule="exact"/>
                          <w:rPr>
                            <w:rFonts w:ascii="Calibri"/>
                          </w:rPr>
                        </w:pPr>
                        <w:r>
                          <w:rPr>
                            <w:rFonts w:ascii="Calibri"/>
                            <w:spacing w:val="-2"/>
                          </w:rPr>
                          <w:t>Other</w:t>
                        </w:r>
                      </w:p>
                    </w:txbxContent>
                  </v:textbox>
                </v:shape>
                <v:shape id="Textbox 279" o:spid="_x0000_s1299" type="#_x0000_t202" style="position:absolute;left:13031;top:23226;width:196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5397AC21" w14:textId="77777777" w:rsidR="004E14BB" w:rsidRDefault="00000000">
                        <w:pPr>
                          <w:spacing w:line="224" w:lineRule="exact"/>
                          <w:rPr>
                            <w:rFonts w:ascii="Arial"/>
                            <w:sz w:val="20"/>
                          </w:rPr>
                        </w:pPr>
                        <w:r>
                          <w:rPr>
                            <w:rFonts w:ascii="Arial"/>
                            <w:spacing w:val="-5"/>
                            <w:sz w:val="20"/>
                          </w:rPr>
                          <w:t>1%</w:t>
                        </w:r>
                      </w:p>
                    </w:txbxContent>
                  </v:textbox>
                </v:shape>
                <w10:wrap type="topAndBottom" anchorx="page"/>
              </v:group>
            </w:pict>
          </mc:Fallback>
        </mc:AlternateContent>
      </w:r>
    </w:p>
    <w:p w14:paraId="09B83B03" w14:textId="77777777" w:rsidR="004E14BB" w:rsidRDefault="004E14BB">
      <w:pPr>
        <w:pStyle w:val="BodyText"/>
        <w:spacing w:before="52"/>
        <w:rPr>
          <w:b/>
          <w:sz w:val="20"/>
        </w:rPr>
      </w:pPr>
    </w:p>
    <w:p w14:paraId="7BBC8694" w14:textId="77777777" w:rsidR="004E14BB" w:rsidRDefault="00000000">
      <w:pPr>
        <w:tabs>
          <w:tab w:val="left" w:pos="3774"/>
        </w:tabs>
        <w:ind w:left="958"/>
        <w:rPr>
          <w:sz w:val="20"/>
        </w:rPr>
      </w:pPr>
      <w:proofErr w:type="gramStart"/>
      <w:r>
        <w:rPr>
          <w:b/>
          <w:sz w:val="20"/>
        </w:rPr>
        <w:t>Q54</w:t>
      </w:r>
      <w:proofErr w:type="gramEnd"/>
      <w:r>
        <w:rPr>
          <w:b/>
          <w:spacing w:val="-2"/>
          <w:sz w:val="20"/>
        </w:rPr>
        <w:t xml:space="preserve"> </w:t>
      </w:r>
      <w:r>
        <w:rPr>
          <w:sz w:val="20"/>
        </w:rPr>
        <w:t>Do</w:t>
      </w:r>
      <w:r>
        <w:rPr>
          <w:spacing w:val="-3"/>
          <w:sz w:val="20"/>
        </w:rPr>
        <w:t xml:space="preserve"> </w:t>
      </w:r>
      <w:r>
        <w:rPr>
          <w:sz w:val="20"/>
        </w:rPr>
        <w:t>you</w:t>
      </w:r>
      <w:r>
        <w:rPr>
          <w:spacing w:val="-2"/>
          <w:sz w:val="20"/>
        </w:rPr>
        <w:t xml:space="preserve"> </w:t>
      </w:r>
      <w:r>
        <w:rPr>
          <w:sz w:val="20"/>
        </w:rPr>
        <w:t>work</w:t>
      </w:r>
      <w:r>
        <w:rPr>
          <w:spacing w:val="-1"/>
          <w:sz w:val="20"/>
        </w:rPr>
        <w:t xml:space="preserve"> </w:t>
      </w:r>
      <w:r>
        <w:rPr>
          <w:sz w:val="20"/>
        </w:rPr>
        <w:t>in</w:t>
      </w:r>
      <w:r>
        <w:rPr>
          <w:spacing w:val="-1"/>
          <w:sz w:val="20"/>
        </w:rPr>
        <w:t xml:space="preserve"> </w:t>
      </w:r>
      <w:r>
        <w:rPr>
          <w:spacing w:val="-4"/>
          <w:sz w:val="20"/>
        </w:rPr>
        <w:t>the…</w:t>
      </w:r>
      <w:r>
        <w:rPr>
          <w:sz w:val="20"/>
        </w:rPr>
        <w:tab/>
        <w:t>Base:</w:t>
      </w:r>
      <w:r>
        <w:rPr>
          <w:spacing w:val="-6"/>
          <w:sz w:val="20"/>
        </w:rPr>
        <w:t xml:space="preserve"> </w:t>
      </w:r>
      <w:r>
        <w:rPr>
          <w:sz w:val="20"/>
        </w:rPr>
        <w:t>2019</w:t>
      </w:r>
      <w:r>
        <w:rPr>
          <w:spacing w:val="-2"/>
          <w:sz w:val="20"/>
        </w:rPr>
        <w:t xml:space="preserve"> </w:t>
      </w:r>
      <w:r>
        <w:rPr>
          <w:sz w:val="20"/>
        </w:rPr>
        <w:t>=</w:t>
      </w:r>
      <w:r>
        <w:rPr>
          <w:spacing w:val="-3"/>
          <w:sz w:val="20"/>
        </w:rPr>
        <w:t xml:space="preserve"> </w:t>
      </w:r>
      <w:r>
        <w:rPr>
          <w:sz w:val="20"/>
        </w:rPr>
        <w:t>385;</w:t>
      </w:r>
      <w:r>
        <w:rPr>
          <w:spacing w:val="-2"/>
          <w:sz w:val="20"/>
        </w:rPr>
        <w:t xml:space="preserve"> </w:t>
      </w:r>
      <w:r>
        <w:rPr>
          <w:sz w:val="20"/>
        </w:rPr>
        <w:t>2013</w:t>
      </w:r>
      <w:r>
        <w:rPr>
          <w:spacing w:val="-4"/>
          <w:sz w:val="20"/>
        </w:rPr>
        <w:t xml:space="preserve"> </w:t>
      </w:r>
      <w:r>
        <w:rPr>
          <w:sz w:val="20"/>
        </w:rPr>
        <w:t>=</w:t>
      </w:r>
      <w:r>
        <w:rPr>
          <w:spacing w:val="-2"/>
          <w:sz w:val="20"/>
        </w:rPr>
        <w:t xml:space="preserve"> </w:t>
      </w:r>
      <w:r>
        <w:rPr>
          <w:sz w:val="20"/>
        </w:rPr>
        <w:t>404</w:t>
      </w:r>
      <w:r>
        <w:rPr>
          <w:spacing w:val="-2"/>
          <w:sz w:val="20"/>
        </w:rPr>
        <w:t xml:space="preserve"> </w:t>
      </w:r>
      <w:r>
        <w:rPr>
          <w:sz w:val="20"/>
        </w:rPr>
        <w:t>(all</w:t>
      </w:r>
      <w:r>
        <w:rPr>
          <w:spacing w:val="-3"/>
          <w:sz w:val="20"/>
        </w:rPr>
        <w:t xml:space="preserve"> </w:t>
      </w:r>
      <w:r>
        <w:rPr>
          <w:spacing w:val="-2"/>
          <w:sz w:val="20"/>
        </w:rPr>
        <w:t>respondents)</w:t>
      </w:r>
    </w:p>
    <w:p w14:paraId="0A83C737" w14:textId="77777777" w:rsidR="004E14BB" w:rsidRDefault="004E14BB">
      <w:pPr>
        <w:rPr>
          <w:sz w:val="20"/>
        </w:rPr>
        <w:sectPr w:rsidR="004E14BB">
          <w:pgSz w:w="11910" w:h="16840"/>
          <w:pgMar w:top="1740" w:right="380" w:bottom="920" w:left="460" w:header="0" w:footer="730" w:gutter="0"/>
          <w:cols w:space="720"/>
        </w:sectPr>
      </w:pPr>
    </w:p>
    <w:p w14:paraId="7C7E4EBC" w14:textId="77777777" w:rsidR="004E14BB" w:rsidRDefault="00000000">
      <w:pPr>
        <w:pStyle w:val="Heading3"/>
        <w:numPr>
          <w:ilvl w:val="1"/>
          <w:numId w:val="15"/>
        </w:numPr>
        <w:tabs>
          <w:tab w:val="left" w:pos="1678"/>
        </w:tabs>
        <w:ind w:left="1678" w:hanging="720"/>
      </w:pPr>
      <w:bookmarkStart w:id="34" w:name="3.3_Trade_union_representatives"/>
      <w:bookmarkStart w:id="35" w:name="_bookmark15"/>
      <w:bookmarkEnd w:id="34"/>
      <w:bookmarkEnd w:id="35"/>
      <w:r>
        <w:lastRenderedPageBreak/>
        <w:t>Trade</w:t>
      </w:r>
      <w:r>
        <w:rPr>
          <w:spacing w:val="-4"/>
        </w:rPr>
        <w:t xml:space="preserve"> </w:t>
      </w:r>
      <w:r>
        <w:t>union</w:t>
      </w:r>
      <w:r>
        <w:rPr>
          <w:spacing w:val="-2"/>
        </w:rPr>
        <w:t xml:space="preserve"> representatives</w:t>
      </w:r>
    </w:p>
    <w:p w14:paraId="149F86A0" w14:textId="77777777" w:rsidR="004E14BB" w:rsidRDefault="00000000">
      <w:pPr>
        <w:pStyle w:val="BodyText"/>
        <w:spacing w:before="192" w:line="276" w:lineRule="auto"/>
        <w:ind w:left="958" w:right="1056"/>
        <w:jc w:val="both"/>
      </w:pPr>
      <w:r>
        <w:t xml:space="preserve">Respondents were asked if their </w:t>
      </w:r>
      <w:proofErr w:type="spellStart"/>
      <w:r>
        <w:t>organisation</w:t>
      </w:r>
      <w:proofErr w:type="spellEnd"/>
      <w:r>
        <w:t xml:space="preserve"> has trade union representatives, non-union staff representatives, and trade union full time officials in their </w:t>
      </w:r>
      <w:proofErr w:type="spellStart"/>
      <w:r>
        <w:rPr>
          <w:spacing w:val="-2"/>
        </w:rPr>
        <w:t>organisation</w:t>
      </w:r>
      <w:proofErr w:type="spellEnd"/>
      <w:r>
        <w:rPr>
          <w:spacing w:val="-2"/>
        </w:rPr>
        <w:t>.</w:t>
      </w:r>
    </w:p>
    <w:p w14:paraId="46FC5335" w14:textId="77777777" w:rsidR="004E14BB" w:rsidRDefault="00000000">
      <w:pPr>
        <w:pStyle w:val="BodyText"/>
        <w:spacing w:before="119" w:line="276" w:lineRule="auto"/>
        <w:ind w:left="958" w:right="1056" w:hanging="1"/>
        <w:jc w:val="both"/>
      </w:pPr>
      <w:r>
        <w:t>Forty-two per cent of respondents reported trade union representatives within their</w:t>
      </w:r>
      <w:r>
        <w:rPr>
          <w:spacing w:val="-2"/>
        </w:rPr>
        <w:t xml:space="preserve"> </w:t>
      </w:r>
      <w:proofErr w:type="spellStart"/>
      <w:r>
        <w:t>organisations</w:t>
      </w:r>
      <w:proofErr w:type="spellEnd"/>
      <w:r>
        <w:t>.</w:t>
      </w:r>
      <w:r>
        <w:rPr>
          <w:spacing w:val="-1"/>
        </w:rPr>
        <w:t xml:space="preserve"> </w:t>
      </w:r>
      <w:r>
        <w:t>This</w:t>
      </w:r>
      <w:r>
        <w:rPr>
          <w:spacing w:val="-2"/>
        </w:rPr>
        <w:t xml:space="preserve"> </w:t>
      </w:r>
      <w:r>
        <w:t>is</w:t>
      </w:r>
      <w:r>
        <w:rPr>
          <w:spacing w:val="-2"/>
        </w:rPr>
        <w:t xml:space="preserve"> </w:t>
      </w:r>
      <w:r>
        <w:t>a</w:t>
      </w:r>
      <w:r>
        <w:rPr>
          <w:spacing w:val="-1"/>
        </w:rPr>
        <w:t xml:space="preserve"> </w:t>
      </w:r>
      <w:r>
        <w:t>similar</w:t>
      </w:r>
      <w:r>
        <w:rPr>
          <w:spacing w:val="-2"/>
        </w:rPr>
        <w:t xml:space="preserve"> </w:t>
      </w:r>
      <w:r>
        <w:t>proportion</w:t>
      </w:r>
      <w:r>
        <w:rPr>
          <w:spacing w:val="-2"/>
        </w:rPr>
        <w:t xml:space="preserve"> </w:t>
      </w:r>
      <w:r>
        <w:t>to</w:t>
      </w:r>
      <w:r>
        <w:rPr>
          <w:spacing w:val="-1"/>
        </w:rPr>
        <w:t xml:space="preserve"> </w:t>
      </w:r>
      <w:r>
        <w:t>that</w:t>
      </w:r>
      <w:r>
        <w:rPr>
          <w:spacing w:val="-2"/>
        </w:rPr>
        <w:t xml:space="preserve"> </w:t>
      </w:r>
      <w:r>
        <w:t>reported</w:t>
      </w:r>
      <w:r>
        <w:rPr>
          <w:spacing w:val="-2"/>
        </w:rPr>
        <w:t xml:space="preserve"> </w:t>
      </w:r>
      <w:r>
        <w:t>in 2013</w:t>
      </w:r>
      <w:r>
        <w:rPr>
          <w:spacing w:val="-1"/>
        </w:rPr>
        <w:t xml:space="preserve"> </w:t>
      </w:r>
      <w:r>
        <w:t xml:space="preserve">(43%). A lower proportion (39%) reported non-union staff representatives within their </w:t>
      </w:r>
      <w:proofErr w:type="spellStart"/>
      <w:r>
        <w:t>organisation</w:t>
      </w:r>
      <w:proofErr w:type="spellEnd"/>
      <w:r>
        <w:t xml:space="preserve"> (50% in 2013), while a minority reported full-time trade union officials within their </w:t>
      </w:r>
      <w:proofErr w:type="spellStart"/>
      <w:r>
        <w:t>organisation</w:t>
      </w:r>
      <w:proofErr w:type="spellEnd"/>
      <w:r>
        <w:t xml:space="preserve"> (15%, compared to 16% in 2013).</w:t>
      </w:r>
    </w:p>
    <w:p w14:paraId="5911031A" w14:textId="77777777" w:rsidR="004E14BB" w:rsidRDefault="00000000">
      <w:pPr>
        <w:pStyle w:val="Heading4"/>
        <w:spacing w:before="120"/>
        <w:jc w:val="both"/>
      </w:pPr>
      <w:r>
        <w:t>Figure</w:t>
      </w:r>
      <w:r>
        <w:rPr>
          <w:spacing w:val="-12"/>
        </w:rPr>
        <w:t xml:space="preserve"> </w:t>
      </w:r>
      <w:r>
        <w:t>6:</w:t>
      </w:r>
      <w:r>
        <w:rPr>
          <w:spacing w:val="-12"/>
        </w:rPr>
        <w:t xml:space="preserve"> </w:t>
      </w:r>
      <w:r>
        <w:t>Representatives</w:t>
      </w:r>
      <w:r>
        <w:rPr>
          <w:spacing w:val="-12"/>
        </w:rPr>
        <w:t xml:space="preserve"> </w:t>
      </w:r>
      <w:r>
        <w:t>within</w:t>
      </w:r>
      <w:r>
        <w:rPr>
          <w:spacing w:val="-13"/>
        </w:rPr>
        <w:t xml:space="preserve"> </w:t>
      </w:r>
      <w:proofErr w:type="spellStart"/>
      <w:r>
        <w:rPr>
          <w:spacing w:val="-2"/>
        </w:rPr>
        <w:t>organisations</w:t>
      </w:r>
      <w:proofErr w:type="spellEnd"/>
    </w:p>
    <w:p w14:paraId="7CB0D708" w14:textId="77777777" w:rsidR="004E14BB" w:rsidRDefault="00000000">
      <w:pPr>
        <w:pStyle w:val="BodyText"/>
        <w:spacing w:before="5"/>
        <w:rPr>
          <w:b/>
          <w:sz w:val="7"/>
        </w:rPr>
      </w:pPr>
      <w:r>
        <w:rPr>
          <w:noProof/>
        </w:rPr>
        <mc:AlternateContent>
          <mc:Choice Requires="wpg">
            <w:drawing>
              <wp:anchor distT="0" distB="0" distL="0" distR="0" simplePos="0" relativeHeight="487591936" behindDoc="1" locked="0" layoutInCell="1" allowOverlap="1" wp14:anchorId="3BB9DAB9" wp14:editId="6408CD23">
                <wp:simplePos x="0" y="0"/>
                <wp:positionH relativeFrom="page">
                  <wp:posOffset>899922</wp:posOffset>
                </wp:positionH>
                <wp:positionV relativeFrom="paragraph">
                  <wp:posOffset>72844</wp:posOffset>
                </wp:positionV>
                <wp:extent cx="5348605" cy="3046095"/>
                <wp:effectExtent l="0" t="0" r="0" b="0"/>
                <wp:wrapTopAndBottom/>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8605" cy="3046095"/>
                          <a:chOff x="0" y="0"/>
                          <a:chExt cx="5348605" cy="3046095"/>
                        </a:xfrm>
                      </wpg:grpSpPr>
                      <pic:pic xmlns:pic="http://schemas.openxmlformats.org/drawingml/2006/picture">
                        <pic:nvPicPr>
                          <pic:cNvPr id="281" name="Image 281"/>
                          <pic:cNvPicPr/>
                        </pic:nvPicPr>
                        <pic:blipFill>
                          <a:blip r:embed="rId372" cstate="print"/>
                          <a:stretch>
                            <a:fillRect/>
                          </a:stretch>
                        </pic:blipFill>
                        <pic:spPr>
                          <a:xfrm>
                            <a:off x="2025395" y="390143"/>
                            <a:ext cx="2528316" cy="2267711"/>
                          </a:xfrm>
                          <a:prstGeom prst="rect">
                            <a:avLst/>
                          </a:prstGeom>
                        </pic:spPr>
                      </pic:pic>
                      <pic:pic xmlns:pic="http://schemas.openxmlformats.org/drawingml/2006/picture">
                        <pic:nvPicPr>
                          <pic:cNvPr id="282" name="Image 282"/>
                          <pic:cNvPicPr/>
                        </pic:nvPicPr>
                        <pic:blipFill>
                          <a:blip r:embed="rId373" cstate="print"/>
                          <a:stretch>
                            <a:fillRect/>
                          </a:stretch>
                        </pic:blipFill>
                        <pic:spPr>
                          <a:xfrm>
                            <a:off x="2025383" y="767333"/>
                            <a:ext cx="2932938" cy="2266949"/>
                          </a:xfrm>
                          <a:prstGeom prst="rect">
                            <a:avLst/>
                          </a:prstGeom>
                        </pic:spPr>
                      </pic:pic>
                      <wps:wsp>
                        <wps:cNvPr id="283" name="Graphic 283"/>
                        <wps:cNvSpPr/>
                        <wps:spPr>
                          <a:xfrm>
                            <a:off x="2026081" y="408431"/>
                            <a:ext cx="2486660" cy="2185670"/>
                          </a:xfrm>
                          <a:custGeom>
                            <a:avLst/>
                            <a:gdLst/>
                            <a:ahLst/>
                            <a:cxnLst/>
                            <a:rect l="l" t="t" r="r" b="b"/>
                            <a:pathLst>
                              <a:path w="2486660" h="2185670">
                                <a:moveTo>
                                  <a:pt x="925144" y="1808988"/>
                                </a:moveTo>
                                <a:lnTo>
                                  <a:pt x="0" y="1808988"/>
                                </a:lnTo>
                                <a:lnTo>
                                  <a:pt x="0" y="2185416"/>
                                </a:lnTo>
                                <a:lnTo>
                                  <a:pt x="925144" y="2185416"/>
                                </a:lnTo>
                                <a:lnTo>
                                  <a:pt x="925144" y="1808988"/>
                                </a:lnTo>
                                <a:close/>
                              </a:path>
                              <a:path w="2486660" h="2185670">
                                <a:moveTo>
                                  <a:pt x="2255596" y="904481"/>
                                </a:moveTo>
                                <a:lnTo>
                                  <a:pt x="0" y="904481"/>
                                </a:lnTo>
                                <a:lnTo>
                                  <a:pt x="0" y="1280922"/>
                                </a:lnTo>
                                <a:lnTo>
                                  <a:pt x="2255596" y="1280922"/>
                                </a:lnTo>
                                <a:lnTo>
                                  <a:pt x="2255596" y="904481"/>
                                </a:lnTo>
                                <a:close/>
                              </a:path>
                              <a:path w="2486660" h="2185670">
                                <a:moveTo>
                                  <a:pt x="2486482" y="0"/>
                                </a:moveTo>
                                <a:lnTo>
                                  <a:pt x="0" y="0"/>
                                </a:lnTo>
                                <a:lnTo>
                                  <a:pt x="0" y="377190"/>
                                </a:lnTo>
                                <a:lnTo>
                                  <a:pt x="2486482" y="377190"/>
                                </a:lnTo>
                                <a:lnTo>
                                  <a:pt x="2486482" y="0"/>
                                </a:lnTo>
                                <a:close/>
                              </a:path>
                            </a:pathLst>
                          </a:custGeom>
                          <a:solidFill>
                            <a:srgbClr val="0039A6"/>
                          </a:solidFill>
                        </wps:spPr>
                        <wps:bodyPr wrap="square" lIns="0" tIns="0" rIns="0" bIns="0" rtlCol="0">
                          <a:prstTxWarp prst="textNoShape">
                            <a:avLst/>
                          </a:prstTxWarp>
                          <a:noAutofit/>
                        </wps:bodyPr>
                      </wps:wsp>
                      <wps:wsp>
                        <wps:cNvPr id="284" name="Graphic 284"/>
                        <wps:cNvSpPr/>
                        <wps:spPr>
                          <a:xfrm>
                            <a:off x="2026081" y="785621"/>
                            <a:ext cx="2891155" cy="2185035"/>
                          </a:xfrm>
                          <a:custGeom>
                            <a:avLst/>
                            <a:gdLst/>
                            <a:ahLst/>
                            <a:cxnLst/>
                            <a:rect l="l" t="t" r="r" b="b"/>
                            <a:pathLst>
                              <a:path w="2891155" h="2185035">
                                <a:moveTo>
                                  <a:pt x="925144" y="1808226"/>
                                </a:moveTo>
                                <a:lnTo>
                                  <a:pt x="0" y="1808226"/>
                                </a:lnTo>
                                <a:lnTo>
                                  <a:pt x="0" y="2184654"/>
                                </a:lnTo>
                                <a:lnTo>
                                  <a:pt x="925144" y="2184654"/>
                                </a:lnTo>
                                <a:lnTo>
                                  <a:pt x="925144" y="1808226"/>
                                </a:lnTo>
                                <a:close/>
                              </a:path>
                              <a:path w="2891155" h="2185035">
                                <a:moveTo>
                                  <a:pt x="2486482" y="0"/>
                                </a:moveTo>
                                <a:lnTo>
                                  <a:pt x="0" y="0"/>
                                </a:lnTo>
                                <a:lnTo>
                                  <a:pt x="0" y="376428"/>
                                </a:lnTo>
                                <a:lnTo>
                                  <a:pt x="2486482" y="376428"/>
                                </a:lnTo>
                                <a:lnTo>
                                  <a:pt x="2486482" y="0"/>
                                </a:lnTo>
                                <a:close/>
                              </a:path>
                              <a:path w="2891155" h="2185035">
                                <a:moveTo>
                                  <a:pt x="2891091" y="903744"/>
                                </a:moveTo>
                                <a:lnTo>
                                  <a:pt x="0" y="903744"/>
                                </a:lnTo>
                                <a:lnTo>
                                  <a:pt x="0" y="1280922"/>
                                </a:lnTo>
                                <a:lnTo>
                                  <a:pt x="2891091" y="1280922"/>
                                </a:lnTo>
                                <a:lnTo>
                                  <a:pt x="2891091" y="903744"/>
                                </a:lnTo>
                                <a:close/>
                              </a:path>
                            </a:pathLst>
                          </a:custGeom>
                          <a:solidFill>
                            <a:srgbClr val="8B6CD0"/>
                          </a:solidFill>
                        </wps:spPr>
                        <wps:bodyPr wrap="square" lIns="0" tIns="0" rIns="0" bIns="0" rtlCol="0">
                          <a:prstTxWarp prst="textNoShape">
                            <a:avLst/>
                          </a:prstTxWarp>
                          <a:noAutofit/>
                        </wps:bodyPr>
                      </wps:wsp>
                      <wps:wsp>
                        <wps:cNvPr id="285" name="Graphic 285"/>
                        <wps:cNvSpPr/>
                        <wps:spPr>
                          <a:xfrm>
                            <a:off x="2026078" y="333388"/>
                            <a:ext cx="1270" cy="2712720"/>
                          </a:xfrm>
                          <a:custGeom>
                            <a:avLst/>
                            <a:gdLst/>
                            <a:ahLst/>
                            <a:cxnLst/>
                            <a:rect l="l" t="t" r="r" b="b"/>
                            <a:pathLst>
                              <a:path h="2712720">
                                <a:moveTo>
                                  <a:pt x="0" y="0"/>
                                </a:moveTo>
                                <a:lnTo>
                                  <a:pt x="0" y="2712580"/>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374" cstate="print"/>
                          <a:stretch>
                            <a:fillRect/>
                          </a:stretch>
                        </pic:blipFill>
                        <pic:spPr>
                          <a:xfrm>
                            <a:off x="4475988" y="441960"/>
                            <a:ext cx="467867" cy="353567"/>
                          </a:xfrm>
                          <a:prstGeom prst="rect">
                            <a:avLst/>
                          </a:prstGeom>
                        </pic:spPr>
                      </pic:pic>
                      <pic:pic xmlns:pic="http://schemas.openxmlformats.org/drawingml/2006/picture">
                        <pic:nvPicPr>
                          <pic:cNvPr id="287" name="Image 287"/>
                          <pic:cNvPicPr/>
                        </pic:nvPicPr>
                        <pic:blipFill>
                          <a:blip r:embed="rId375" cstate="print"/>
                          <a:stretch>
                            <a:fillRect/>
                          </a:stretch>
                        </pic:blipFill>
                        <pic:spPr>
                          <a:xfrm>
                            <a:off x="4244340" y="1346454"/>
                            <a:ext cx="467867" cy="353567"/>
                          </a:xfrm>
                          <a:prstGeom prst="rect">
                            <a:avLst/>
                          </a:prstGeom>
                        </pic:spPr>
                      </pic:pic>
                      <pic:pic xmlns:pic="http://schemas.openxmlformats.org/drawingml/2006/picture">
                        <pic:nvPicPr>
                          <pic:cNvPr id="288" name="Image 288"/>
                          <pic:cNvPicPr/>
                        </pic:nvPicPr>
                        <pic:blipFill>
                          <a:blip r:embed="rId376" cstate="print"/>
                          <a:stretch>
                            <a:fillRect/>
                          </a:stretch>
                        </pic:blipFill>
                        <pic:spPr>
                          <a:xfrm>
                            <a:off x="2914650" y="2250185"/>
                            <a:ext cx="467867" cy="353567"/>
                          </a:xfrm>
                          <a:prstGeom prst="rect">
                            <a:avLst/>
                          </a:prstGeom>
                        </pic:spPr>
                      </pic:pic>
                      <pic:pic xmlns:pic="http://schemas.openxmlformats.org/drawingml/2006/picture">
                        <pic:nvPicPr>
                          <pic:cNvPr id="289" name="Image 289"/>
                          <pic:cNvPicPr/>
                        </pic:nvPicPr>
                        <pic:blipFill>
                          <a:blip r:embed="rId377" cstate="print"/>
                          <a:stretch>
                            <a:fillRect/>
                          </a:stretch>
                        </pic:blipFill>
                        <pic:spPr>
                          <a:xfrm>
                            <a:off x="4475988" y="818388"/>
                            <a:ext cx="467867" cy="354329"/>
                          </a:xfrm>
                          <a:prstGeom prst="rect">
                            <a:avLst/>
                          </a:prstGeom>
                        </pic:spPr>
                      </pic:pic>
                      <pic:pic xmlns:pic="http://schemas.openxmlformats.org/drawingml/2006/picture">
                        <pic:nvPicPr>
                          <pic:cNvPr id="290" name="Image 290"/>
                          <pic:cNvPicPr/>
                        </pic:nvPicPr>
                        <pic:blipFill>
                          <a:blip r:embed="rId378" cstate="print"/>
                          <a:stretch>
                            <a:fillRect/>
                          </a:stretch>
                        </pic:blipFill>
                        <pic:spPr>
                          <a:xfrm>
                            <a:off x="4880610" y="1722882"/>
                            <a:ext cx="467867" cy="353567"/>
                          </a:xfrm>
                          <a:prstGeom prst="rect">
                            <a:avLst/>
                          </a:prstGeom>
                        </pic:spPr>
                      </pic:pic>
                      <pic:pic xmlns:pic="http://schemas.openxmlformats.org/drawingml/2006/picture">
                        <pic:nvPicPr>
                          <pic:cNvPr id="291" name="Image 291"/>
                          <pic:cNvPicPr/>
                        </pic:nvPicPr>
                        <pic:blipFill>
                          <a:blip r:embed="rId379" cstate="print"/>
                          <a:stretch>
                            <a:fillRect/>
                          </a:stretch>
                        </pic:blipFill>
                        <pic:spPr>
                          <a:xfrm>
                            <a:off x="2914650" y="2627376"/>
                            <a:ext cx="467867" cy="353567"/>
                          </a:xfrm>
                          <a:prstGeom prst="rect">
                            <a:avLst/>
                          </a:prstGeom>
                        </pic:spPr>
                      </pic:pic>
                      <pic:pic xmlns:pic="http://schemas.openxmlformats.org/drawingml/2006/picture">
                        <pic:nvPicPr>
                          <pic:cNvPr id="292" name="Image 292"/>
                          <pic:cNvPicPr/>
                        </pic:nvPicPr>
                        <pic:blipFill>
                          <a:blip r:embed="rId380" cstate="print"/>
                          <a:stretch>
                            <a:fillRect/>
                          </a:stretch>
                        </pic:blipFill>
                        <pic:spPr>
                          <a:xfrm>
                            <a:off x="179831" y="621791"/>
                            <a:ext cx="1830323" cy="355091"/>
                          </a:xfrm>
                          <a:prstGeom prst="rect">
                            <a:avLst/>
                          </a:prstGeom>
                        </pic:spPr>
                      </pic:pic>
                      <pic:pic xmlns:pic="http://schemas.openxmlformats.org/drawingml/2006/picture">
                        <pic:nvPicPr>
                          <pic:cNvPr id="293" name="Image 293"/>
                          <pic:cNvPicPr/>
                        </pic:nvPicPr>
                        <pic:blipFill>
                          <a:blip r:embed="rId381" cstate="print"/>
                          <a:stretch>
                            <a:fillRect/>
                          </a:stretch>
                        </pic:blipFill>
                        <pic:spPr>
                          <a:xfrm>
                            <a:off x="0" y="1525524"/>
                            <a:ext cx="2010155" cy="355091"/>
                          </a:xfrm>
                          <a:prstGeom prst="rect">
                            <a:avLst/>
                          </a:prstGeom>
                        </pic:spPr>
                      </pic:pic>
                      <pic:pic xmlns:pic="http://schemas.openxmlformats.org/drawingml/2006/picture">
                        <pic:nvPicPr>
                          <pic:cNvPr id="294" name="Image 294"/>
                          <pic:cNvPicPr/>
                        </pic:nvPicPr>
                        <pic:blipFill>
                          <a:blip r:embed="rId382" cstate="print"/>
                          <a:stretch>
                            <a:fillRect/>
                          </a:stretch>
                        </pic:blipFill>
                        <pic:spPr>
                          <a:xfrm>
                            <a:off x="117347" y="2430018"/>
                            <a:ext cx="1892807" cy="355091"/>
                          </a:xfrm>
                          <a:prstGeom prst="rect">
                            <a:avLst/>
                          </a:prstGeom>
                        </pic:spPr>
                      </pic:pic>
                      <wps:wsp>
                        <wps:cNvPr id="295" name="Graphic 295"/>
                        <wps:cNvSpPr/>
                        <wps:spPr>
                          <a:xfrm>
                            <a:off x="2448648" y="125463"/>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296" name="Image 296"/>
                          <pic:cNvPicPr/>
                        </pic:nvPicPr>
                        <pic:blipFill>
                          <a:blip r:embed="rId383" cstate="print"/>
                          <a:stretch>
                            <a:fillRect/>
                          </a:stretch>
                        </pic:blipFill>
                        <pic:spPr>
                          <a:xfrm>
                            <a:off x="2445257" y="0"/>
                            <a:ext cx="510539" cy="355091"/>
                          </a:xfrm>
                          <a:prstGeom prst="rect">
                            <a:avLst/>
                          </a:prstGeom>
                        </pic:spPr>
                      </pic:pic>
                      <wps:wsp>
                        <wps:cNvPr id="297" name="Graphic 297"/>
                        <wps:cNvSpPr/>
                        <wps:spPr>
                          <a:xfrm>
                            <a:off x="2943593" y="125463"/>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384" cstate="print"/>
                          <a:stretch>
                            <a:fillRect/>
                          </a:stretch>
                        </pic:blipFill>
                        <pic:spPr>
                          <a:xfrm>
                            <a:off x="2940557" y="0"/>
                            <a:ext cx="510539" cy="355091"/>
                          </a:xfrm>
                          <a:prstGeom prst="rect">
                            <a:avLst/>
                          </a:prstGeom>
                        </pic:spPr>
                      </pic:pic>
                      <wps:wsp>
                        <wps:cNvPr id="299" name="Textbox 299"/>
                        <wps:cNvSpPr txBox="1"/>
                        <wps:spPr>
                          <a:xfrm>
                            <a:off x="2559013" y="99612"/>
                            <a:ext cx="791210" cy="139700"/>
                          </a:xfrm>
                          <a:prstGeom prst="rect">
                            <a:avLst/>
                          </a:prstGeom>
                        </wps:spPr>
                        <wps:txbx>
                          <w:txbxContent>
                            <w:p w14:paraId="061C3314" w14:textId="77777777" w:rsidR="004E14BB" w:rsidRDefault="00000000">
                              <w:pPr>
                                <w:tabs>
                                  <w:tab w:val="left" w:pos="779"/>
                                </w:tabs>
                                <w:spacing w:line="220" w:lineRule="exact"/>
                                <w:rPr>
                                  <w:rFonts w:ascii="Calibri"/>
                                </w:rPr>
                              </w:pPr>
                              <w:r>
                                <w:rPr>
                                  <w:rFonts w:ascii="Calibri"/>
                                  <w:spacing w:val="-4"/>
                                </w:rPr>
                                <w:t>2019</w:t>
                              </w:r>
                              <w:r>
                                <w:rPr>
                                  <w:rFonts w:ascii="Calibri"/>
                                </w:rPr>
                                <w:tab/>
                              </w:r>
                              <w:r>
                                <w:rPr>
                                  <w:rFonts w:ascii="Calibri"/>
                                  <w:spacing w:val="-4"/>
                                </w:rPr>
                                <w:t>2013</w:t>
                              </w:r>
                            </w:p>
                          </w:txbxContent>
                        </wps:txbx>
                        <wps:bodyPr wrap="square" lIns="0" tIns="0" rIns="0" bIns="0" rtlCol="0">
                          <a:noAutofit/>
                        </wps:bodyPr>
                      </wps:wsp>
                      <wps:wsp>
                        <wps:cNvPr id="300" name="Textbox 300"/>
                        <wps:cNvSpPr txBox="1"/>
                        <wps:spPr>
                          <a:xfrm>
                            <a:off x="4589043" y="540597"/>
                            <a:ext cx="254635" cy="139700"/>
                          </a:xfrm>
                          <a:prstGeom prst="rect">
                            <a:avLst/>
                          </a:prstGeom>
                        </wps:spPr>
                        <wps:txbx>
                          <w:txbxContent>
                            <w:p w14:paraId="6E398986" w14:textId="77777777" w:rsidR="004E14BB" w:rsidRDefault="00000000">
                              <w:pPr>
                                <w:spacing w:line="220" w:lineRule="exact"/>
                                <w:rPr>
                                  <w:rFonts w:ascii="Calibri"/>
                                </w:rPr>
                              </w:pPr>
                              <w:r>
                                <w:rPr>
                                  <w:rFonts w:ascii="Calibri"/>
                                  <w:spacing w:val="-5"/>
                                </w:rPr>
                                <w:t>43%</w:t>
                              </w:r>
                            </w:p>
                          </w:txbxContent>
                        </wps:txbx>
                        <wps:bodyPr wrap="square" lIns="0" tIns="0" rIns="0" bIns="0" rtlCol="0">
                          <a:noAutofit/>
                        </wps:bodyPr>
                      </wps:wsp>
                      <wps:wsp>
                        <wps:cNvPr id="301" name="Textbox 301"/>
                        <wps:cNvSpPr txBox="1"/>
                        <wps:spPr>
                          <a:xfrm>
                            <a:off x="293452" y="721254"/>
                            <a:ext cx="1616075" cy="139700"/>
                          </a:xfrm>
                          <a:prstGeom prst="rect">
                            <a:avLst/>
                          </a:prstGeom>
                        </wps:spPr>
                        <wps:txbx>
                          <w:txbxContent>
                            <w:p w14:paraId="169D13E8" w14:textId="77777777" w:rsidR="004E14BB" w:rsidRDefault="00000000">
                              <w:pPr>
                                <w:spacing w:line="220" w:lineRule="exact"/>
                                <w:rPr>
                                  <w:rFonts w:ascii="Calibri"/>
                                </w:rPr>
                              </w:pPr>
                              <w:r>
                                <w:rPr>
                                  <w:rFonts w:ascii="Calibri"/>
                                </w:rPr>
                                <w:t>Trade</w:t>
                              </w:r>
                              <w:r>
                                <w:rPr>
                                  <w:rFonts w:ascii="Calibri"/>
                                  <w:spacing w:val="-6"/>
                                </w:rPr>
                                <w:t xml:space="preserve"> </w:t>
                              </w:r>
                              <w:r>
                                <w:rPr>
                                  <w:rFonts w:ascii="Calibri"/>
                                </w:rPr>
                                <w:t>union</w:t>
                              </w:r>
                              <w:r>
                                <w:rPr>
                                  <w:rFonts w:ascii="Calibri"/>
                                  <w:spacing w:val="-7"/>
                                </w:rPr>
                                <w:t xml:space="preserve"> </w:t>
                              </w:r>
                              <w:r>
                                <w:rPr>
                                  <w:rFonts w:ascii="Calibri"/>
                                  <w:spacing w:val="-2"/>
                                </w:rPr>
                                <w:t>representatives</w:t>
                              </w:r>
                            </w:p>
                          </w:txbxContent>
                        </wps:txbx>
                        <wps:bodyPr wrap="square" lIns="0" tIns="0" rIns="0" bIns="0" rtlCol="0">
                          <a:noAutofit/>
                        </wps:bodyPr>
                      </wps:wsp>
                      <wps:wsp>
                        <wps:cNvPr id="302" name="Textbox 302"/>
                        <wps:cNvSpPr txBox="1"/>
                        <wps:spPr>
                          <a:xfrm>
                            <a:off x="4589043" y="917343"/>
                            <a:ext cx="254635" cy="139700"/>
                          </a:xfrm>
                          <a:prstGeom prst="rect">
                            <a:avLst/>
                          </a:prstGeom>
                        </wps:spPr>
                        <wps:txbx>
                          <w:txbxContent>
                            <w:p w14:paraId="6E921172" w14:textId="77777777" w:rsidR="004E14BB" w:rsidRDefault="00000000">
                              <w:pPr>
                                <w:spacing w:line="220" w:lineRule="exact"/>
                                <w:rPr>
                                  <w:rFonts w:ascii="Calibri"/>
                                </w:rPr>
                              </w:pPr>
                              <w:r>
                                <w:rPr>
                                  <w:rFonts w:ascii="Calibri"/>
                                  <w:spacing w:val="-5"/>
                                </w:rPr>
                                <w:t>43%</w:t>
                              </w:r>
                            </w:p>
                          </w:txbxContent>
                        </wps:txbx>
                        <wps:bodyPr wrap="square" lIns="0" tIns="0" rIns="0" bIns="0" rtlCol="0">
                          <a:noAutofit/>
                        </wps:bodyPr>
                      </wps:wsp>
                      <wps:wsp>
                        <wps:cNvPr id="303" name="Textbox 303"/>
                        <wps:cNvSpPr txBox="1"/>
                        <wps:spPr>
                          <a:xfrm>
                            <a:off x="4357734" y="1444790"/>
                            <a:ext cx="254635" cy="139700"/>
                          </a:xfrm>
                          <a:prstGeom prst="rect">
                            <a:avLst/>
                          </a:prstGeom>
                        </wps:spPr>
                        <wps:txbx>
                          <w:txbxContent>
                            <w:p w14:paraId="3F617C1E" w14:textId="77777777" w:rsidR="004E14BB" w:rsidRDefault="00000000">
                              <w:pPr>
                                <w:spacing w:line="220" w:lineRule="exact"/>
                                <w:rPr>
                                  <w:rFonts w:ascii="Calibri"/>
                                </w:rPr>
                              </w:pPr>
                              <w:r>
                                <w:rPr>
                                  <w:rFonts w:ascii="Calibri"/>
                                  <w:spacing w:val="-5"/>
                                </w:rPr>
                                <w:t>39%</w:t>
                              </w:r>
                            </w:p>
                          </w:txbxContent>
                        </wps:txbx>
                        <wps:bodyPr wrap="square" lIns="0" tIns="0" rIns="0" bIns="0" rtlCol="0">
                          <a:noAutofit/>
                        </wps:bodyPr>
                      </wps:wsp>
                      <wps:wsp>
                        <wps:cNvPr id="304" name="Textbox 304"/>
                        <wps:cNvSpPr txBox="1"/>
                        <wps:spPr>
                          <a:xfrm>
                            <a:off x="86504" y="1625447"/>
                            <a:ext cx="1822450" cy="139700"/>
                          </a:xfrm>
                          <a:prstGeom prst="rect">
                            <a:avLst/>
                          </a:prstGeom>
                        </wps:spPr>
                        <wps:txbx>
                          <w:txbxContent>
                            <w:p w14:paraId="4431F19B" w14:textId="77777777" w:rsidR="004E14BB" w:rsidRDefault="00000000">
                              <w:pPr>
                                <w:spacing w:line="220" w:lineRule="exact"/>
                                <w:rPr>
                                  <w:rFonts w:ascii="Calibri"/>
                                </w:rPr>
                              </w:pPr>
                              <w:r>
                                <w:rPr>
                                  <w:rFonts w:ascii="Calibri"/>
                                </w:rPr>
                                <w:t>Non-union</w:t>
                              </w:r>
                              <w:r>
                                <w:rPr>
                                  <w:rFonts w:ascii="Calibri"/>
                                  <w:spacing w:val="-9"/>
                                </w:rPr>
                                <w:t xml:space="preserve"> </w:t>
                              </w:r>
                              <w:r>
                                <w:rPr>
                                  <w:rFonts w:ascii="Calibri"/>
                                </w:rPr>
                                <w:t>staff</w:t>
                              </w:r>
                              <w:r>
                                <w:rPr>
                                  <w:rFonts w:ascii="Calibri"/>
                                  <w:spacing w:val="-10"/>
                                </w:rPr>
                                <w:t xml:space="preserve"> </w:t>
                              </w:r>
                              <w:r>
                                <w:rPr>
                                  <w:rFonts w:ascii="Calibri"/>
                                  <w:spacing w:val="-2"/>
                                </w:rPr>
                                <w:t>representatives</w:t>
                              </w:r>
                            </w:p>
                          </w:txbxContent>
                        </wps:txbx>
                        <wps:bodyPr wrap="square" lIns="0" tIns="0" rIns="0" bIns="0" rtlCol="0">
                          <a:noAutofit/>
                        </wps:bodyPr>
                      </wps:wsp>
                      <wps:wsp>
                        <wps:cNvPr id="305" name="Textbox 305"/>
                        <wps:cNvSpPr txBox="1"/>
                        <wps:spPr>
                          <a:xfrm>
                            <a:off x="4993835" y="1821535"/>
                            <a:ext cx="254635" cy="139700"/>
                          </a:xfrm>
                          <a:prstGeom prst="rect">
                            <a:avLst/>
                          </a:prstGeom>
                        </wps:spPr>
                        <wps:txbx>
                          <w:txbxContent>
                            <w:p w14:paraId="0D9925D7" w14:textId="77777777" w:rsidR="004E14BB" w:rsidRDefault="00000000">
                              <w:pPr>
                                <w:spacing w:line="220" w:lineRule="exact"/>
                                <w:rPr>
                                  <w:rFonts w:ascii="Calibri"/>
                                </w:rPr>
                              </w:pPr>
                              <w:r>
                                <w:rPr>
                                  <w:rFonts w:ascii="Calibri"/>
                                  <w:spacing w:val="-5"/>
                                </w:rPr>
                                <w:t>50%</w:t>
                              </w:r>
                            </w:p>
                          </w:txbxContent>
                        </wps:txbx>
                        <wps:bodyPr wrap="square" lIns="0" tIns="0" rIns="0" bIns="0" rtlCol="0">
                          <a:noAutofit/>
                        </wps:bodyPr>
                      </wps:wsp>
                      <wps:wsp>
                        <wps:cNvPr id="306" name="Textbox 306"/>
                        <wps:cNvSpPr txBox="1"/>
                        <wps:spPr>
                          <a:xfrm>
                            <a:off x="3027705" y="2348983"/>
                            <a:ext cx="254635" cy="139700"/>
                          </a:xfrm>
                          <a:prstGeom prst="rect">
                            <a:avLst/>
                          </a:prstGeom>
                        </wps:spPr>
                        <wps:txbx>
                          <w:txbxContent>
                            <w:p w14:paraId="7D169B1C" w14:textId="77777777" w:rsidR="004E14BB" w:rsidRDefault="00000000">
                              <w:pPr>
                                <w:spacing w:line="220" w:lineRule="exact"/>
                                <w:rPr>
                                  <w:rFonts w:ascii="Calibri"/>
                                </w:rPr>
                              </w:pPr>
                              <w:r>
                                <w:rPr>
                                  <w:rFonts w:ascii="Calibri"/>
                                  <w:spacing w:val="-5"/>
                                </w:rPr>
                                <w:t>16%</w:t>
                              </w:r>
                            </w:p>
                          </w:txbxContent>
                        </wps:txbx>
                        <wps:bodyPr wrap="square" lIns="0" tIns="0" rIns="0" bIns="0" rtlCol="0">
                          <a:noAutofit/>
                        </wps:bodyPr>
                      </wps:wsp>
                      <wps:wsp>
                        <wps:cNvPr id="307" name="Textbox 307"/>
                        <wps:cNvSpPr txBox="1"/>
                        <wps:spPr>
                          <a:xfrm>
                            <a:off x="230585" y="2529640"/>
                            <a:ext cx="1679575" cy="139700"/>
                          </a:xfrm>
                          <a:prstGeom prst="rect">
                            <a:avLst/>
                          </a:prstGeom>
                        </wps:spPr>
                        <wps:txbx>
                          <w:txbxContent>
                            <w:p w14:paraId="085CE3FD" w14:textId="77777777" w:rsidR="004E14BB" w:rsidRDefault="00000000">
                              <w:pPr>
                                <w:spacing w:line="220" w:lineRule="exact"/>
                                <w:rPr>
                                  <w:rFonts w:ascii="Calibri"/>
                                </w:rPr>
                              </w:pPr>
                              <w:r>
                                <w:rPr>
                                  <w:rFonts w:ascii="Calibri"/>
                                </w:rPr>
                                <w:t>Trade</w:t>
                              </w:r>
                              <w:r>
                                <w:rPr>
                                  <w:rFonts w:ascii="Calibri"/>
                                  <w:spacing w:val="-7"/>
                                </w:rPr>
                                <w:t xml:space="preserve"> </w:t>
                              </w:r>
                              <w:r>
                                <w:rPr>
                                  <w:rFonts w:ascii="Calibri"/>
                                </w:rPr>
                                <w:t>union</w:t>
                              </w:r>
                              <w:r>
                                <w:rPr>
                                  <w:rFonts w:ascii="Calibri"/>
                                  <w:spacing w:val="-7"/>
                                </w:rPr>
                                <w:t xml:space="preserve"> </w:t>
                              </w:r>
                              <w:r>
                                <w:rPr>
                                  <w:rFonts w:ascii="Calibri"/>
                                </w:rPr>
                                <w:t>full-time</w:t>
                              </w:r>
                              <w:r>
                                <w:rPr>
                                  <w:rFonts w:ascii="Calibri"/>
                                  <w:spacing w:val="-7"/>
                                </w:rPr>
                                <w:t xml:space="preserve"> </w:t>
                              </w:r>
                              <w:r>
                                <w:rPr>
                                  <w:rFonts w:ascii="Calibri"/>
                                  <w:spacing w:val="-2"/>
                                </w:rPr>
                                <w:t>officials</w:t>
                              </w:r>
                            </w:p>
                          </w:txbxContent>
                        </wps:txbx>
                        <wps:bodyPr wrap="square" lIns="0" tIns="0" rIns="0" bIns="0" rtlCol="0">
                          <a:noAutofit/>
                        </wps:bodyPr>
                      </wps:wsp>
                      <wps:wsp>
                        <wps:cNvPr id="308" name="Textbox 308"/>
                        <wps:cNvSpPr txBox="1"/>
                        <wps:spPr>
                          <a:xfrm>
                            <a:off x="3027705" y="2725729"/>
                            <a:ext cx="254635" cy="139700"/>
                          </a:xfrm>
                          <a:prstGeom prst="rect">
                            <a:avLst/>
                          </a:prstGeom>
                        </wps:spPr>
                        <wps:txbx>
                          <w:txbxContent>
                            <w:p w14:paraId="03C1AF94" w14:textId="77777777" w:rsidR="004E14BB" w:rsidRDefault="00000000">
                              <w:pPr>
                                <w:spacing w:line="220" w:lineRule="exact"/>
                                <w:rPr>
                                  <w:rFonts w:ascii="Calibri"/>
                                </w:rPr>
                              </w:pPr>
                              <w:r>
                                <w:rPr>
                                  <w:rFonts w:ascii="Calibri"/>
                                  <w:spacing w:val="-5"/>
                                </w:rPr>
                                <w:t>16%</w:t>
                              </w:r>
                            </w:p>
                          </w:txbxContent>
                        </wps:txbx>
                        <wps:bodyPr wrap="square" lIns="0" tIns="0" rIns="0" bIns="0" rtlCol="0">
                          <a:noAutofit/>
                        </wps:bodyPr>
                      </wps:wsp>
                    </wpg:wgp>
                  </a:graphicData>
                </a:graphic>
              </wp:anchor>
            </w:drawing>
          </mc:Choice>
          <mc:Fallback>
            <w:pict>
              <v:group w14:anchorId="3BB9DAB9" id="Group 280" o:spid="_x0000_s1300" style="position:absolute;margin-left:70.85pt;margin-top:5.75pt;width:421.15pt;height:239.85pt;z-index:-15724544;mso-wrap-distance-left:0;mso-wrap-distance-right:0;mso-position-horizontal-relative:page" coordsize="53486,30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Dyjv8PlHgXPpQtOWIAAAAASUVORK5CYIJQSwMECgAAAAAAAAAhAOoN9VwNJwAADScAABUA&#10;AABkcnMvbWVkaWEvaW1hZ2UxMS5wbmeJUE5HDQoaCgAAAA1JSERSAAACbQAAAHUIBgAAABwR1mEA&#10;AAMAUExURf////7+/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">
                <v:shape id="Image 281" o:spid="_x0000_s1301" type="#_x0000_t75" style="position:absolute;left:20253;top:3901;width:25284;height:2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">
                  <v:imagedata r:id="rId385" o:title=""/>
                </v:shape>
                <v:shape id="Image 282" o:spid="_x0000_s1302" type="#_x0000_t75" style="position:absolute;left:20253;top:7673;width:29330;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">
                  <v:imagedata r:id="rId386" o:title=""/>
                </v:shape>
                <v:shape id="Graphic 283" o:spid="_x0000_s1303" style="position:absolute;left:20260;top:4084;width:24867;height:21857;visibility:visible;mso-wrap-style:square;v-text-anchor:top" coordsize="2486660,2185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" path="m925144,1808988l,1808988r,376428l925144,2185416r,-376428xem2255596,904481l,904481r,376441l2255596,1280922r,-376441xem2486482,l,,,377190r2486482,l2486482,xe" fillcolor="#0039a6" stroked="f">
                  <v:path arrowok="t"/>
                </v:shape>
                <v:shape id="Graphic 284" o:spid="_x0000_s1304" style="position:absolute;left:20260;top:7856;width:28912;height:21850;visibility:visible;mso-wrap-style:square;v-text-anchor:top" coordsize="2891155,2185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" path="m925144,1808226l,1808226r,376428l925144,2184654r,-376428xem2486482,l,,,376428r2486482,l2486482,xem2891091,903744l,903744r,377178l2891091,1280922r,-377178xe" fillcolor="#8b6cd0" stroked="f">
                  <v:path arrowok="t"/>
                </v:shape>
                <v:shape id="Graphic 285" o:spid="_x0000_s1305" style="position:absolute;left:20260;top:3333;width:13;height:27128;visibility:visible;mso-wrap-style:square;v-text-anchor:top" coordsize="1270,271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" path="m,l,2712580e" filled="f" strokecolor="#858585">
                  <v:path arrowok="t"/>
                </v:shape>
                <v:shape id="Image 286" o:spid="_x0000_s1306" type="#_x0000_t75" style="position:absolute;left:44759;top:4419;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">
                  <v:imagedata r:id="rId387" o:title=""/>
                </v:shape>
                <v:shape id="Image 287" o:spid="_x0000_s1307" type="#_x0000_t75" style="position:absolute;left:42443;top:13464;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">
                  <v:imagedata r:id="rId388" o:title=""/>
                </v:shape>
                <v:shape id="Image 288" o:spid="_x0000_s1308" type="#_x0000_t75" style="position:absolute;left:29146;top:22501;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">
                  <v:imagedata r:id="rId389" o:title=""/>
                </v:shape>
                <v:shape id="Image 289" o:spid="_x0000_s1309" type="#_x0000_t75" style="position:absolute;left:44759;top:8183;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">
                  <v:imagedata r:id="rId390" o:title=""/>
                </v:shape>
                <v:shape id="Image 290" o:spid="_x0000_s1310" type="#_x0000_t75" style="position:absolute;left:48806;top:1722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">
                  <v:imagedata r:id="rId391" o:title=""/>
                </v:shape>
                <v:shape id="Image 291" o:spid="_x0000_s1311" type="#_x0000_t75" style="position:absolute;left:29146;top:2627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">
                  <v:imagedata r:id="rId392" o:title=""/>
                </v:shape>
                <v:shape id="Image 292" o:spid="_x0000_s1312" type="#_x0000_t75" style="position:absolute;left:1798;top:6217;width:1830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">
                  <v:imagedata r:id="rId393" o:title=""/>
                </v:shape>
                <v:shape id="Image 293" o:spid="_x0000_s1313" type="#_x0000_t75" style="position:absolute;top:15255;width:2010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">
                  <v:imagedata r:id="rId394" o:title=""/>
                </v:shape>
                <v:shape id="Image 294" o:spid="_x0000_s1314" type="#_x0000_t75" style="position:absolute;left:1173;top:24300;width:1892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">
                  <v:imagedata r:id="rId395" o:title=""/>
                </v:shape>
                <v:shape id="Graphic 295" o:spid="_x0000_s1315" style="position:absolute;left:24486;top:1254;width:768;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" path="m76746,l,,,76746r76746,l76746,xe" fillcolor="#0039a6" stroked="f">
                  <v:path arrowok="t"/>
                </v:shape>
                <v:shape id="Image 296" o:spid="_x0000_s1316" type="#_x0000_t75" style="position:absolute;left:24452;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">
                  <v:imagedata r:id="rId396" o:title=""/>
                </v:shape>
                <v:shape id="Graphic 297" o:spid="_x0000_s1317" style="position:absolute;left:29435;top:1254;width:769;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" path="m76746,l,,,76746r76746,l76746,xe" fillcolor="#8b6cd0" stroked="f">
                  <v:path arrowok="t"/>
                </v:shape>
                <v:shape id="Image 298" o:spid="_x0000_s1318" type="#_x0000_t75" style="position:absolute;left:29405;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">
                  <v:imagedata r:id="rId397" o:title=""/>
                </v:shape>
                <v:shape id="Textbox 299" o:spid="_x0000_s1319" type="#_x0000_t202" style="position:absolute;left:25590;top:996;width:791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061C3314" w14:textId="77777777" w:rsidR="004E14BB" w:rsidRDefault="00000000">
                        <w:pPr>
                          <w:tabs>
                            <w:tab w:val="left" w:pos="779"/>
                          </w:tabs>
                          <w:spacing w:line="220" w:lineRule="exact"/>
                          <w:rPr>
                            <w:rFonts w:ascii="Calibri"/>
                          </w:rPr>
                        </w:pPr>
                        <w:r>
                          <w:rPr>
                            <w:rFonts w:ascii="Calibri"/>
                            <w:spacing w:val="-4"/>
                          </w:rPr>
                          <w:t>2019</w:t>
                        </w:r>
                        <w:r>
                          <w:rPr>
                            <w:rFonts w:ascii="Calibri"/>
                          </w:rPr>
                          <w:tab/>
                        </w:r>
                        <w:r>
                          <w:rPr>
                            <w:rFonts w:ascii="Calibri"/>
                            <w:spacing w:val="-4"/>
                          </w:rPr>
                          <w:t>2013</w:t>
                        </w:r>
                      </w:p>
                    </w:txbxContent>
                  </v:textbox>
                </v:shape>
                <v:shape id="Textbox 300" o:spid="_x0000_s1320" type="#_x0000_t202" style="position:absolute;left:45890;top:5405;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6E398986" w14:textId="77777777" w:rsidR="004E14BB" w:rsidRDefault="00000000">
                        <w:pPr>
                          <w:spacing w:line="220" w:lineRule="exact"/>
                          <w:rPr>
                            <w:rFonts w:ascii="Calibri"/>
                          </w:rPr>
                        </w:pPr>
                        <w:r>
                          <w:rPr>
                            <w:rFonts w:ascii="Calibri"/>
                            <w:spacing w:val="-5"/>
                          </w:rPr>
                          <w:t>43%</w:t>
                        </w:r>
                      </w:p>
                    </w:txbxContent>
                  </v:textbox>
                </v:shape>
                <v:shape id="Textbox 301" o:spid="_x0000_s1321" type="#_x0000_t202" style="position:absolute;left:2934;top:7212;width:1616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169D13E8" w14:textId="77777777" w:rsidR="004E14BB" w:rsidRDefault="00000000">
                        <w:pPr>
                          <w:spacing w:line="220" w:lineRule="exact"/>
                          <w:rPr>
                            <w:rFonts w:ascii="Calibri"/>
                          </w:rPr>
                        </w:pPr>
                        <w:r>
                          <w:rPr>
                            <w:rFonts w:ascii="Calibri"/>
                          </w:rPr>
                          <w:t>Trade</w:t>
                        </w:r>
                        <w:r>
                          <w:rPr>
                            <w:rFonts w:ascii="Calibri"/>
                            <w:spacing w:val="-6"/>
                          </w:rPr>
                          <w:t xml:space="preserve"> </w:t>
                        </w:r>
                        <w:r>
                          <w:rPr>
                            <w:rFonts w:ascii="Calibri"/>
                          </w:rPr>
                          <w:t>union</w:t>
                        </w:r>
                        <w:r>
                          <w:rPr>
                            <w:rFonts w:ascii="Calibri"/>
                            <w:spacing w:val="-7"/>
                          </w:rPr>
                          <w:t xml:space="preserve"> </w:t>
                        </w:r>
                        <w:r>
                          <w:rPr>
                            <w:rFonts w:ascii="Calibri"/>
                            <w:spacing w:val="-2"/>
                          </w:rPr>
                          <w:t>representatives</w:t>
                        </w:r>
                      </w:p>
                    </w:txbxContent>
                  </v:textbox>
                </v:shape>
                <v:shape id="Textbox 302" o:spid="_x0000_s1322" type="#_x0000_t202" style="position:absolute;left:45890;top:9173;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6E921172" w14:textId="77777777" w:rsidR="004E14BB" w:rsidRDefault="00000000">
                        <w:pPr>
                          <w:spacing w:line="220" w:lineRule="exact"/>
                          <w:rPr>
                            <w:rFonts w:ascii="Calibri"/>
                          </w:rPr>
                        </w:pPr>
                        <w:r>
                          <w:rPr>
                            <w:rFonts w:ascii="Calibri"/>
                            <w:spacing w:val="-5"/>
                          </w:rPr>
                          <w:t>43%</w:t>
                        </w:r>
                      </w:p>
                    </w:txbxContent>
                  </v:textbox>
                </v:shape>
                <v:shape id="Textbox 303" o:spid="_x0000_s1323" type="#_x0000_t202" style="position:absolute;left:43577;top:14447;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3F617C1E" w14:textId="77777777" w:rsidR="004E14BB" w:rsidRDefault="00000000">
                        <w:pPr>
                          <w:spacing w:line="220" w:lineRule="exact"/>
                          <w:rPr>
                            <w:rFonts w:ascii="Calibri"/>
                          </w:rPr>
                        </w:pPr>
                        <w:r>
                          <w:rPr>
                            <w:rFonts w:ascii="Calibri"/>
                            <w:spacing w:val="-5"/>
                          </w:rPr>
                          <w:t>39%</w:t>
                        </w:r>
                      </w:p>
                    </w:txbxContent>
                  </v:textbox>
                </v:shape>
                <v:shape id="Textbox 304" o:spid="_x0000_s1324" type="#_x0000_t202" style="position:absolute;left:865;top:16254;width:18224;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4431F19B" w14:textId="77777777" w:rsidR="004E14BB" w:rsidRDefault="00000000">
                        <w:pPr>
                          <w:spacing w:line="220" w:lineRule="exact"/>
                          <w:rPr>
                            <w:rFonts w:ascii="Calibri"/>
                          </w:rPr>
                        </w:pPr>
                        <w:r>
                          <w:rPr>
                            <w:rFonts w:ascii="Calibri"/>
                          </w:rPr>
                          <w:t>Non-union</w:t>
                        </w:r>
                        <w:r>
                          <w:rPr>
                            <w:rFonts w:ascii="Calibri"/>
                            <w:spacing w:val="-9"/>
                          </w:rPr>
                          <w:t xml:space="preserve"> </w:t>
                        </w:r>
                        <w:r>
                          <w:rPr>
                            <w:rFonts w:ascii="Calibri"/>
                          </w:rPr>
                          <w:t>staff</w:t>
                        </w:r>
                        <w:r>
                          <w:rPr>
                            <w:rFonts w:ascii="Calibri"/>
                            <w:spacing w:val="-10"/>
                          </w:rPr>
                          <w:t xml:space="preserve"> </w:t>
                        </w:r>
                        <w:r>
                          <w:rPr>
                            <w:rFonts w:ascii="Calibri"/>
                            <w:spacing w:val="-2"/>
                          </w:rPr>
                          <w:t>representatives</w:t>
                        </w:r>
                      </w:p>
                    </w:txbxContent>
                  </v:textbox>
                </v:shape>
                <v:shape id="Textbox 305" o:spid="_x0000_s1325" type="#_x0000_t202" style="position:absolute;left:49938;top:18215;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D9925D7" w14:textId="77777777" w:rsidR="004E14BB" w:rsidRDefault="00000000">
                        <w:pPr>
                          <w:spacing w:line="220" w:lineRule="exact"/>
                          <w:rPr>
                            <w:rFonts w:ascii="Calibri"/>
                          </w:rPr>
                        </w:pPr>
                        <w:r>
                          <w:rPr>
                            <w:rFonts w:ascii="Calibri"/>
                            <w:spacing w:val="-5"/>
                          </w:rPr>
                          <w:t>50%</w:t>
                        </w:r>
                      </w:p>
                    </w:txbxContent>
                  </v:textbox>
                </v:shape>
                <v:shape id="Textbox 306" o:spid="_x0000_s1326" type="#_x0000_t202" style="position:absolute;left:30277;top:23489;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7D169B1C" w14:textId="77777777" w:rsidR="004E14BB" w:rsidRDefault="00000000">
                        <w:pPr>
                          <w:spacing w:line="220" w:lineRule="exact"/>
                          <w:rPr>
                            <w:rFonts w:ascii="Calibri"/>
                          </w:rPr>
                        </w:pPr>
                        <w:r>
                          <w:rPr>
                            <w:rFonts w:ascii="Calibri"/>
                            <w:spacing w:val="-5"/>
                          </w:rPr>
                          <w:t>16%</w:t>
                        </w:r>
                      </w:p>
                    </w:txbxContent>
                  </v:textbox>
                </v:shape>
                <v:shape id="Textbox 307" o:spid="_x0000_s1327" type="#_x0000_t202" style="position:absolute;left:2305;top:25296;width:1679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085CE3FD" w14:textId="77777777" w:rsidR="004E14BB" w:rsidRDefault="00000000">
                        <w:pPr>
                          <w:spacing w:line="220" w:lineRule="exact"/>
                          <w:rPr>
                            <w:rFonts w:ascii="Calibri"/>
                          </w:rPr>
                        </w:pPr>
                        <w:r>
                          <w:rPr>
                            <w:rFonts w:ascii="Calibri"/>
                          </w:rPr>
                          <w:t>Trade</w:t>
                        </w:r>
                        <w:r>
                          <w:rPr>
                            <w:rFonts w:ascii="Calibri"/>
                            <w:spacing w:val="-7"/>
                          </w:rPr>
                          <w:t xml:space="preserve"> </w:t>
                        </w:r>
                        <w:r>
                          <w:rPr>
                            <w:rFonts w:ascii="Calibri"/>
                          </w:rPr>
                          <w:t>union</w:t>
                        </w:r>
                        <w:r>
                          <w:rPr>
                            <w:rFonts w:ascii="Calibri"/>
                            <w:spacing w:val="-7"/>
                          </w:rPr>
                          <w:t xml:space="preserve"> </w:t>
                        </w:r>
                        <w:r>
                          <w:rPr>
                            <w:rFonts w:ascii="Calibri"/>
                          </w:rPr>
                          <w:t>full-time</w:t>
                        </w:r>
                        <w:r>
                          <w:rPr>
                            <w:rFonts w:ascii="Calibri"/>
                            <w:spacing w:val="-7"/>
                          </w:rPr>
                          <w:t xml:space="preserve"> </w:t>
                        </w:r>
                        <w:r>
                          <w:rPr>
                            <w:rFonts w:ascii="Calibri"/>
                            <w:spacing w:val="-2"/>
                          </w:rPr>
                          <w:t>officials</w:t>
                        </w:r>
                      </w:p>
                    </w:txbxContent>
                  </v:textbox>
                </v:shape>
                <v:shape id="Textbox 308" o:spid="_x0000_s1328" type="#_x0000_t202" style="position:absolute;left:30277;top:27257;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03C1AF94" w14:textId="77777777" w:rsidR="004E14BB" w:rsidRDefault="00000000">
                        <w:pPr>
                          <w:spacing w:line="220" w:lineRule="exact"/>
                          <w:rPr>
                            <w:rFonts w:ascii="Calibri"/>
                          </w:rPr>
                        </w:pPr>
                        <w:r>
                          <w:rPr>
                            <w:rFonts w:ascii="Calibri"/>
                            <w:spacing w:val="-5"/>
                          </w:rPr>
                          <w:t>16%</w:t>
                        </w:r>
                      </w:p>
                    </w:txbxContent>
                  </v:textbox>
                </v:shape>
                <w10:wrap type="topAndBottom" anchorx="page"/>
              </v:group>
            </w:pict>
          </mc:Fallback>
        </mc:AlternateContent>
      </w:r>
    </w:p>
    <w:p w14:paraId="27363EE6" w14:textId="77777777" w:rsidR="004E14BB" w:rsidRDefault="00000000">
      <w:pPr>
        <w:tabs>
          <w:tab w:val="left" w:pos="7331"/>
        </w:tabs>
        <w:spacing w:before="185"/>
        <w:ind w:left="958"/>
        <w:rPr>
          <w:sz w:val="20"/>
        </w:rPr>
      </w:pPr>
      <w:proofErr w:type="gramStart"/>
      <w:r>
        <w:rPr>
          <w:b/>
          <w:sz w:val="20"/>
        </w:rPr>
        <w:t>Q14</w:t>
      </w:r>
      <w:proofErr w:type="gramEnd"/>
      <w:r>
        <w:rPr>
          <w:b/>
          <w:spacing w:val="-4"/>
          <w:sz w:val="20"/>
        </w:rPr>
        <w:t xml:space="preserve"> </w:t>
      </w:r>
      <w:r>
        <w:rPr>
          <w:sz w:val="20"/>
        </w:rPr>
        <w:t>Do</w:t>
      </w:r>
      <w:r>
        <w:rPr>
          <w:spacing w:val="-4"/>
          <w:sz w:val="20"/>
        </w:rPr>
        <w:t xml:space="preserve"> </w:t>
      </w:r>
      <w:r>
        <w:rPr>
          <w:sz w:val="20"/>
        </w:rPr>
        <w:t>you</w:t>
      </w:r>
      <w:r>
        <w:rPr>
          <w:spacing w:val="-2"/>
          <w:sz w:val="20"/>
        </w:rPr>
        <w:t xml:space="preserve"> </w:t>
      </w:r>
      <w:r>
        <w:rPr>
          <w:sz w:val="20"/>
        </w:rPr>
        <w:t>have</w:t>
      </w:r>
      <w:r>
        <w:rPr>
          <w:spacing w:val="-3"/>
          <w:sz w:val="20"/>
        </w:rPr>
        <w:t xml:space="preserve"> </w:t>
      </w:r>
      <w:r>
        <w:rPr>
          <w:sz w:val="20"/>
        </w:rPr>
        <w:t>any</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following</w:t>
      </w:r>
      <w:r>
        <w:rPr>
          <w:spacing w:val="-2"/>
          <w:sz w:val="20"/>
        </w:rPr>
        <w:t xml:space="preserve"> </w:t>
      </w:r>
      <w:r>
        <w:rPr>
          <w:sz w:val="20"/>
        </w:rPr>
        <w:t>in</w:t>
      </w:r>
      <w:r>
        <w:rPr>
          <w:spacing w:val="-3"/>
          <w:sz w:val="20"/>
        </w:rPr>
        <w:t xml:space="preserve"> </w:t>
      </w:r>
      <w:r>
        <w:rPr>
          <w:sz w:val="20"/>
        </w:rPr>
        <w:t>your</w:t>
      </w:r>
      <w:r>
        <w:rPr>
          <w:spacing w:val="-2"/>
          <w:sz w:val="20"/>
        </w:rPr>
        <w:t xml:space="preserve"> </w:t>
      </w:r>
      <w:proofErr w:type="spellStart"/>
      <w:r>
        <w:rPr>
          <w:sz w:val="20"/>
        </w:rPr>
        <w:t>organisation</w:t>
      </w:r>
      <w:proofErr w:type="spellEnd"/>
      <w:r>
        <w:rPr>
          <w:spacing w:val="-2"/>
          <w:sz w:val="20"/>
        </w:rPr>
        <w:t xml:space="preserve"> </w:t>
      </w:r>
      <w:r>
        <w:rPr>
          <w:spacing w:val="-10"/>
          <w:sz w:val="20"/>
        </w:rPr>
        <w:t>…</w:t>
      </w:r>
      <w:r>
        <w:rPr>
          <w:sz w:val="20"/>
        </w:rPr>
        <w:tab/>
        <w:t>Base:</w:t>
      </w:r>
      <w:r>
        <w:rPr>
          <w:spacing w:val="64"/>
          <w:sz w:val="20"/>
        </w:rPr>
        <w:t xml:space="preserve"> </w:t>
      </w:r>
      <w:r>
        <w:rPr>
          <w:sz w:val="20"/>
        </w:rPr>
        <w:t>2019</w:t>
      </w:r>
      <w:r>
        <w:rPr>
          <w:spacing w:val="-3"/>
          <w:sz w:val="20"/>
        </w:rPr>
        <w:t xml:space="preserve"> </w:t>
      </w:r>
      <w:r>
        <w:rPr>
          <w:sz w:val="20"/>
        </w:rPr>
        <w:t>=</w:t>
      </w:r>
      <w:r>
        <w:rPr>
          <w:spacing w:val="-2"/>
          <w:sz w:val="20"/>
        </w:rPr>
        <w:t xml:space="preserve"> </w:t>
      </w:r>
      <w:r>
        <w:rPr>
          <w:sz w:val="20"/>
        </w:rPr>
        <w:t>385;</w:t>
      </w:r>
      <w:r>
        <w:rPr>
          <w:spacing w:val="-2"/>
          <w:sz w:val="20"/>
        </w:rPr>
        <w:t xml:space="preserve"> </w:t>
      </w:r>
      <w:r>
        <w:rPr>
          <w:spacing w:val="-4"/>
          <w:sz w:val="20"/>
        </w:rPr>
        <w:t>2013</w:t>
      </w:r>
    </w:p>
    <w:p w14:paraId="6717D418" w14:textId="77777777" w:rsidR="004E14BB" w:rsidRDefault="00000000">
      <w:pPr>
        <w:ind w:left="958" w:right="1198"/>
        <w:rPr>
          <w:sz w:val="20"/>
        </w:rPr>
      </w:pPr>
      <w:r>
        <w:rPr>
          <w:sz w:val="20"/>
        </w:rPr>
        <w:t>=</w:t>
      </w:r>
      <w:r>
        <w:rPr>
          <w:spacing w:val="-3"/>
          <w:sz w:val="20"/>
        </w:rPr>
        <w:t xml:space="preserve"> </w:t>
      </w:r>
      <w:r>
        <w:rPr>
          <w:sz w:val="20"/>
        </w:rPr>
        <w:t>404</w:t>
      </w:r>
      <w:r>
        <w:rPr>
          <w:spacing w:val="-5"/>
          <w:sz w:val="20"/>
        </w:rPr>
        <w:t xml:space="preserve"> </w:t>
      </w:r>
      <w:r>
        <w:rPr>
          <w:sz w:val="20"/>
        </w:rPr>
        <w:t>(all</w:t>
      </w:r>
      <w:r>
        <w:rPr>
          <w:spacing w:val="-4"/>
          <w:sz w:val="20"/>
        </w:rPr>
        <w:t xml:space="preserve"> </w:t>
      </w:r>
      <w:r>
        <w:rPr>
          <w:sz w:val="20"/>
        </w:rPr>
        <w:t>respondents).</w:t>
      </w:r>
      <w:r>
        <w:rPr>
          <w:spacing w:val="-4"/>
          <w:sz w:val="20"/>
        </w:rPr>
        <w:t xml:space="preserve"> </w:t>
      </w:r>
      <w:r>
        <w:rPr>
          <w:sz w:val="20"/>
        </w:rPr>
        <w:t>Multiple</w:t>
      </w:r>
      <w:r>
        <w:rPr>
          <w:spacing w:val="-4"/>
          <w:sz w:val="20"/>
        </w:rPr>
        <w:t xml:space="preserve"> </w:t>
      </w:r>
      <w:r>
        <w:rPr>
          <w:sz w:val="20"/>
        </w:rPr>
        <w:t>responses</w:t>
      </w:r>
      <w:r>
        <w:rPr>
          <w:spacing w:val="-4"/>
          <w:sz w:val="20"/>
        </w:rPr>
        <w:t xml:space="preserve"> </w:t>
      </w:r>
      <w:r>
        <w:rPr>
          <w:sz w:val="20"/>
        </w:rPr>
        <w:t>were</w:t>
      </w:r>
      <w:r>
        <w:rPr>
          <w:spacing w:val="-4"/>
          <w:sz w:val="20"/>
        </w:rPr>
        <w:t xml:space="preserve"> </w:t>
      </w:r>
      <w:r>
        <w:rPr>
          <w:sz w:val="20"/>
        </w:rPr>
        <w:t>allowed</w:t>
      </w:r>
      <w:r>
        <w:rPr>
          <w:spacing w:val="-3"/>
          <w:sz w:val="20"/>
        </w:rPr>
        <w:t xml:space="preserve"> </w:t>
      </w:r>
      <w:r>
        <w:rPr>
          <w:sz w:val="20"/>
        </w:rPr>
        <w:t>and</w:t>
      </w:r>
      <w:r>
        <w:rPr>
          <w:spacing w:val="-3"/>
          <w:sz w:val="20"/>
        </w:rPr>
        <w:t xml:space="preserve"> </w:t>
      </w:r>
      <w:r>
        <w:rPr>
          <w:sz w:val="20"/>
        </w:rPr>
        <w:t>consequently</w:t>
      </w:r>
      <w:r>
        <w:rPr>
          <w:spacing w:val="-3"/>
          <w:sz w:val="20"/>
        </w:rPr>
        <w:t xml:space="preserve"> </w:t>
      </w:r>
      <w:r>
        <w:rPr>
          <w:sz w:val="20"/>
        </w:rPr>
        <w:t>the</w:t>
      </w:r>
      <w:r>
        <w:rPr>
          <w:spacing w:val="-5"/>
          <w:sz w:val="20"/>
        </w:rPr>
        <w:t xml:space="preserve"> </w:t>
      </w:r>
      <w:r>
        <w:rPr>
          <w:sz w:val="20"/>
        </w:rPr>
        <w:t xml:space="preserve">figures for each category will not sum to </w:t>
      </w:r>
      <w:proofErr w:type="gramStart"/>
      <w:r>
        <w:rPr>
          <w:sz w:val="20"/>
        </w:rPr>
        <w:t>100%</w:t>
      </w:r>
      <w:proofErr w:type="gramEnd"/>
    </w:p>
    <w:p w14:paraId="1830950E" w14:textId="77777777" w:rsidR="004E14BB" w:rsidRDefault="004E14BB">
      <w:pPr>
        <w:pStyle w:val="BodyText"/>
        <w:rPr>
          <w:sz w:val="20"/>
        </w:rPr>
      </w:pPr>
    </w:p>
    <w:p w14:paraId="1AD308FD" w14:textId="77777777" w:rsidR="004E14BB" w:rsidRDefault="004E14BB">
      <w:pPr>
        <w:pStyle w:val="BodyText"/>
        <w:spacing w:before="61"/>
        <w:rPr>
          <w:sz w:val="20"/>
        </w:rPr>
      </w:pPr>
    </w:p>
    <w:p w14:paraId="2D0C8FA7" w14:textId="77777777" w:rsidR="004E14BB" w:rsidRDefault="00000000">
      <w:pPr>
        <w:pStyle w:val="BodyText"/>
        <w:spacing w:line="276" w:lineRule="auto"/>
        <w:ind w:left="958" w:right="1057"/>
        <w:jc w:val="both"/>
      </w:pPr>
      <w:r>
        <w:t xml:space="preserve">Large </w:t>
      </w:r>
      <w:proofErr w:type="spellStart"/>
      <w:r>
        <w:t>organisations</w:t>
      </w:r>
      <w:proofErr w:type="spellEnd"/>
      <w:r>
        <w:t xml:space="preserve"> (250+ employees) and those in the public sector are significantly more likely than average to have trade union representatives within their </w:t>
      </w:r>
      <w:proofErr w:type="spellStart"/>
      <w:r>
        <w:t>organisation</w:t>
      </w:r>
      <w:proofErr w:type="spellEnd"/>
      <w:r>
        <w:t xml:space="preserve"> (57% and 80% respectively). By sector, trade union representatives are most likely to be present within public services (61%) and manufacturing (51%) </w:t>
      </w:r>
      <w:proofErr w:type="spellStart"/>
      <w:r>
        <w:t>organisations</w:t>
      </w:r>
      <w:proofErr w:type="spellEnd"/>
      <w:r>
        <w:t>.</w:t>
      </w:r>
    </w:p>
    <w:p w14:paraId="55EFC6EB" w14:textId="77777777" w:rsidR="004E14BB" w:rsidRDefault="00000000">
      <w:pPr>
        <w:pStyle w:val="BodyText"/>
        <w:spacing w:before="121" w:line="276" w:lineRule="auto"/>
        <w:ind w:left="958" w:right="1058" w:hanging="1"/>
        <w:jc w:val="both"/>
      </w:pPr>
      <w:r>
        <w:t>Sixteen</w:t>
      </w:r>
      <w:r>
        <w:rPr>
          <w:spacing w:val="-3"/>
        </w:rPr>
        <w:t xml:space="preserve"> </w:t>
      </w:r>
      <w:r>
        <w:t>per</w:t>
      </w:r>
      <w:r>
        <w:rPr>
          <w:spacing w:val="-3"/>
        </w:rPr>
        <w:t xml:space="preserve"> </w:t>
      </w:r>
      <w:r>
        <w:t>cent</w:t>
      </w:r>
      <w:r>
        <w:rPr>
          <w:spacing w:val="-3"/>
        </w:rPr>
        <w:t xml:space="preserve"> </w:t>
      </w:r>
      <w:r>
        <w:t>of</w:t>
      </w:r>
      <w:r>
        <w:rPr>
          <w:spacing w:val="-3"/>
        </w:rPr>
        <w:t xml:space="preserve"> </w:t>
      </w:r>
      <w:proofErr w:type="spellStart"/>
      <w:r>
        <w:t>organisations</w:t>
      </w:r>
      <w:proofErr w:type="spellEnd"/>
      <w:r>
        <w:rPr>
          <w:spacing w:val="-3"/>
        </w:rPr>
        <w:t xml:space="preserve"> </w:t>
      </w:r>
      <w:r>
        <w:t>have</w:t>
      </w:r>
      <w:r>
        <w:rPr>
          <w:spacing w:val="-3"/>
        </w:rPr>
        <w:t xml:space="preserve"> </w:t>
      </w:r>
      <w:r>
        <w:t>trade</w:t>
      </w:r>
      <w:r>
        <w:rPr>
          <w:spacing w:val="-3"/>
        </w:rPr>
        <w:t xml:space="preserve"> </w:t>
      </w:r>
      <w:r>
        <w:t>union</w:t>
      </w:r>
      <w:r>
        <w:rPr>
          <w:spacing w:val="-2"/>
        </w:rPr>
        <w:t xml:space="preserve"> </w:t>
      </w:r>
      <w:r>
        <w:t>full-time</w:t>
      </w:r>
      <w:r>
        <w:rPr>
          <w:spacing w:val="-3"/>
        </w:rPr>
        <w:t xml:space="preserve"> </w:t>
      </w:r>
      <w:r>
        <w:t>officials</w:t>
      </w:r>
      <w:r>
        <w:rPr>
          <w:spacing w:val="-3"/>
        </w:rPr>
        <w:t xml:space="preserve"> </w:t>
      </w:r>
      <w:r>
        <w:t>(as</w:t>
      </w:r>
      <w:r>
        <w:rPr>
          <w:spacing w:val="-3"/>
        </w:rPr>
        <w:t xml:space="preserve"> </w:t>
      </w:r>
      <w:r>
        <w:t>in</w:t>
      </w:r>
      <w:r>
        <w:rPr>
          <w:spacing w:val="-3"/>
        </w:rPr>
        <w:t xml:space="preserve"> </w:t>
      </w:r>
      <w:r>
        <w:t xml:space="preserve">2013). All of these are </w:t>
      </w:r>
      <w:proofErr w:type="spellStart"/>
      <w:r>
        <w:t>organisations</w:t>
      </w:r>
      <w:proofErr w:type="spellEnd"/>
      <w:r>
        <w:t xml:space="preserve"> that have trade union representatives. Again, this proportion is significantly higher within large (24%), public sector (34%), and public services (24%) </w:t>
      </w:r>
      <w:proofErr w:type="spellStart"/>
      <w:r>
        <w:t>organisations</w:t>
      </w:r>
      <w:proofErr w:type="spellEnd"/>
      <w:r>
        <w:t>.</w:t>
      </w:r>
    </w:p>
    <w:p w14:paraId="6AAF099F" w14:textId="77777777" w:rsidR="004E14BB" w:rsidRDefault="00000000">
      <w:pPr>
        <w:pStyle w:val="BodyText"/>
        <w:spacing w:before="121" w:line="276" w:lineRule="auto"/>
        <w:ind w:left="958" w:right="1057" w:hanging="1"/>
        <w:jc w:val="both"/>
      </w:pPr>
      <w:r>
        <w:t xml:space="preserve">Thirty-nine per cent of </w:t>
      </w:r>
      <w:proofErr w:type="spellStart"/>
      <w:r>
        <w:t>organisations</w:t>
      </w:r>
      <w:proofErr w:type="spellEnd"/>
      <w:r>
        <w:t xml:space="preserve"> have non-union staff representatives (50% in 2013) and this too is more likely within large, and public sector </w:t>
      </w:r>
      <w:proofErr w:type="spellStart"/>
      <w:r>
        <w:t>organisations</w:t>
      </w:r>
      <w:proofErr w:type="spellEnd"/>
      <w:r>
        <w:t xml:space="preserve"> (51%</w:t>
      </w:r>
      <w:r>
        <w:rPr>
          <w:spacing w:val="-9"/>
        </w:rPr>
        <w:t xml:space="preserve"> </w:t>
      </w:r>
      <w:r>
        <w:t>of</w:t>
      </w:r>
      <w:r>
        <w:rPr>
          <w:spacing w:val="-9"/>
        </w:rPr>
        <w:t xml:space="preserve"> </w:t>
      </w:r>
      <w:r>
        <w:t>250+</w:t>
      </w:r>
      <w:r>
        <w:rPr>
          <w:spacing w:val="-9"/>
        </w:rPr>
        <w:t xml:space="preserve"> </w:t>
      </w:r>
      <w:r>
        <w:t>employers;</w:t>
      </w:r>
      <w:r>
        <w:rPr>
          <w:spacing w:val="-9"/>
        </w:rPr>
        <w:t xml:space="preserve"> </w:t>
      </w:r>
      <w:r>
        <w:t>47%</w:t>
      </w:r>
      <w:r>
        <w:rPr>
          <w:spacing w:val="-9"/>
        </w:rPr>
        <w:t xml:space="preserve"> </w:t>
      </w:r>
      <w:r>
        <w:t>of</w:t>
      </w:r>
      <w:r>
        <w:rPr>
          <w:spacing w:val="-9"/>
        </w:rPr>
        <w:t xml:space="preserve"> </w:t>
      </w:r>
      <w:r>
        <w:t>public</w:t>
      </w:r>
      <w:r>
        <w:rPr>
          <w:spacing w:val="-10"/>
        </w:rPr>
        <w:t xml:space="preserve"> </w:t>
      </w:r>
      <w:r>
        <w:t>sector</w:t>
      </w:r>
      <w:r>
        <w:rPr>
          <w:spacing w:val="-9"/>
        </w:rPr>
        <w:t xml:space="preserve"> </w:t>
      </w:r>
      <w:proofErr w:type="spellStart"/>
      <w:r>
        <w:t>organisations</w:t>
      </w:r>
      <w:proofErr w:type="spellEnd"/>
      <w:r>
        <w:t>).</w:t>
      </w:r>
      <w:r>
        <w:rPr>
          <w:spacing w:val="-10"/>
        </w:rPr>
        <w:t xml:space="preserve"> </w:t>
      </w:r>
      <w:r>
        <w:t>This</w:t>
      </w:r>
      <w:r>
        <w:rPr>
          <w:spacing w:val="-10"/>
        </w:rPr>
        <w:t xml:space="preserve"> </w:t>
      </w:r>
      <w:r>
        <w:t>highlights</w:t>
      </w:r>
      <w:r>
        <w:rPr>
          <w:spacing w:val="-9"/>
        </w:rPr>
        <w:t xml:space="preserve"> </w:t>
      </w:r>
      <w:r>
        <w:t>the</w:t>
      </w:r>
    </w:p>
    <w:p w14:paraId="58111A50" w14:textId="77777777" w:rsidR="004E14BB" w:rsidRDefault="004E14BB">
      <w:pPr>
        <w:spacing w:line="276" w:lineRule="auto"/>
        <w:jc w:val="both"/>
        <w:sectPr w:rsidR="004E14BB">
          <w:pgSz w:w="11910" w:h="16840"/>
          <w:pgMar w:top="1740" w:right="380" w:bottom="920" w:left="460" w:header="0" w:footer="730" w:gutter="0"/>
          <w:cols w:space="720"/>
        </w:sectPr>
      </w:pPr>
    </w:p>
    <w:p w14:paraId="232B4B14" w14:textId="77777777" w:rsidR="004E14BB" w:rsidRDefault="00000000">
      <w:pPr>
        <w:pStyle w:val="BodyText"/>
        <w:spacing w:before="85" w:line="276" w:lineRule="auto"/>
        <w:ind w:left="958" w:right="1058"/>
        <w:jc w:val="both"/>
      </w:pPr>
      <w:r>
        <w:lastRenderedPageBreak/>
        <w:t>extent</w:t>
      </w:r>
      <w:r>
        <w:rPr>
          <w:spacing w:val="-15"/>
        </w:rPr>
        <w:t xml:space="preserve"> </w:t>
      </w:r>
      <w:r>
        <w:t>to</w:t>
      </w:r>
      <w:r>
        <w:rPr>
          <w:spacing w:val="-15"/>
        </w:rPr>
        <w:t xml:space="preserve"> </w:t>
      </w:r>
      <w:r>
        <w:t>which</w:t>
      </w:r>
      <w:r>
        <w:rPr>
          <w:spacing w:val="-16"/>
        </w:rPr>
        <w:t xml:space="preserve"> </w:t>
      </w:r>
      <w:r>
        <w:t>smaller</w:t>
      </w:r>
      <w:r>
        <w:rPr>
          <w:spacing w:val="-16"/>
        </w:rPr>
        <w:t xml:space="preserve"> </w:t>
      </w:r>
      <w:proofErr w:type="spellStart"/>
      <w:r>
        <w:t>organisations</w:t>
      </w:r>
      <w:proofErr w:type="spellEnd"/>
      <w:r>
        <w:t>,</w:t>
      </w:r>
      <w:r>
        <w:rPr>
          <w:spacing w:val="-15"/>
        </w:rPr>
        <w:t xml:space="preserve"> </w:t>
      </w:r>
      <w:r>
        <w:t>and</w:t>
      </w:r>
      <w:r>
        <w:rPr>
          <w:spacing w:val="-15"/>
        </w:rPr>
        <w:t xml:space="preserve"> </w:t>
      </w:r>
      <w:r>
        <w:t>those</w:t>
      </w:r>
      <w:r>
        <w:rPr>
          <w:spacing w:val="-15"/>
        </w:rPr>
        <w:t xml:space="preserve"> </w:t>
      </w:r>
      <w:r>
        <w:t>in</w:t>
      </w:r>
      <w:r>
        <w:rPr>
          <w:spacing w:val="-16"/>
        </w:rPr>
        <w:t xml:space="preserve"> </w:t>
      </w:r>
      <w:r>
        <w:t>the</w:t>
      </w:r>
      <w:r>
        <w:rPr>
          <w:spacing w:val="-16"/>
        </w:rPr>
        <w:t xml:space="preserve"> </w:t>
      </w:r>
      <w:r>
        <w:t>private</w:t>
      </w:r>
      <w:r>
        <w:rPr>
          <w:spacing w:val="-15"/>
        </w:rPr>
        <w:t xml:space="preserve"> </w:t>
      </w:r>
      <w:proofErr w:type="gramStart"/>
      <w:r>
        <w:t>sector</w:t>
      </w:r>
      <w:r>
        <w:rPr>
          <w:spacing w:val="-15"/>
        </w:rPr>
        <w:t xml:space="preserve"> </w:t>
      </w:r>
      <w:r>
        <w:t>in</w:t>
      </w:r>
      <w:r>
        <w:rPr>
          <w:spacing w:val="-16"/>
        </w:rPr>
        <w:t xml:space="preserve"> </w:t>
      </w:r>
      <w:r>
        <w:t>particular, are</w:t>
      </w:r>
      <w:proofErr w:type="gramEnd"/>
      <w:r>
        <w:t xml:space="preserve"> less likely to have formal staff representation in place. Fifty-eight per cent of private sector </w:t>
      </w:r>
      <w:proofErr w:type="spellStart"/>
      <w:r>
        <w:t>organisations</w:t>
      </w:r>
      <w:proofErr w:type="spellEnd"/>
      <w:r>
        <w:t xml:space="preserve"> do not have any formal staff representation, compared with 41% of third sector and 14% of public sector </w:t>
      </w:r>
      <w:proofErr w:type="spellStart"/>
      <w:r>
        <w:t>organisations</w:t>
      </w:r>
      <w:proofErr w:type="spellEnd"/>
      <w:r>
        <w:t>.</w:t>
      </w:r>
    </w:p>
    <w:p w14:paraId="4EEBF3D7" w14:textId="77777777" w:rsidR="004E14BB" w:rsidRDefault="00000000">
      <w:pPr>
        <w:pStyle w:val="BodyText"/>
        <w:spacing w:before="120" w:line="276" w:lineRule="auto"/>
        <w:ind w:left="958" w:right="1057"/>
        <w:jc w:val="both"/>
      </w:pPr>
      <w:r>
        <w:t xml:space="preserve">Within small </w:t>
      </w:r>
      <w:proofErr w:type="spellStart"/>
      <w:r>
        <w:t>organisations</w:t>
      </w:r>
      <w:proofErr w:type="spellEnd"/>
      <w:r>
        <w:t xml:space="preserve"> (10-49 employees) 75% do not have any employee representatives, trade union or otherwise, and the proportion of those without is also higher than average within medium-sized </w:t>
      </w:r>
      <w:proofErr w:type="spellStart"/>
      <w:r>
        <w:t>organisations</w:t>
      </w:r>
      <w:proofErr w:type="spellEnd"/>
      <w:r>
        <w:t xml:space="preserve"> (60% of those with 50-249 employees).</w:t>
      </w:r>
    </w:p>
    <w:p w14:paraId="4CF65413" w14:textId="77777777" w:rsidR="004E14BB" w:rsidRDefault="00000000">
      <w:pPr>
        <w:pStyle w:val="BodyText"/>
        <w:spacing w:before="120" w:line="276" w:lineRule="auto"/>
        <w:ind w:left="957" w:right="1057"/>
        <w:jc w:val="both"/>
      </w:pPr>
      <w:r>
        <w:t>Respondents that commissioned training in Employment Relations subject area are</w:t>
      </w:r>
      <w:r>
        <w:rPr>
          <w:spacing w:val="-12"/>
        </w:rPr>
        <w:t xml:space="preserve"> </w:t>
      </w:r>
      <w:r>
        <w:t>significantly</w:t>
      </w:r>
      <w:r>
        <w:rPr>
          <w:spacing w:val="-13"/>
        </w:rPr>
        <w:t xml:space="preserve"> </w:t>
      </w:r>
      <w:r>
        <w:t>less</w:t>
      </w:r>
      <w:r>
        <w:rPr>
          <w:spacing w:val="-13"/>
        </w:rPr>
        <w:t xml:space="preserve"> </w:t>
      </w:r>
      <w:r>
        <w:t>likely</w:t>
      </w:r>
      <w:r>
        <w:rPr>
          <w:spacing w:val="-13"/>
        </w:rPr>
        <w:t xml:space="preserve"> </w:t>
      </w:r>
      <w:r>
        <w:t>than</w:t>
      </w:r>
      <w:r>
        <w:rPr>
          <w:spacing w:val="-12"/>
        </w:rPr>
        <w:t xml:space="preserve"> </w:t>
      </w:r>
      <w:r>
        <w:t>average</w:t>
      </w:r>
      <w:r>
        <w:rPr>
          <w:spacing w:val="-11"/>
        </w:rPr>
        <w:t xml:space="preserve"> </w:t>
      </w:r>
      <w:r>
        <w:t>to</w:t>
      </w:r>
      <w:r>
        <w:rPr>
          <w:spacing w:val="-11"/>
        </w:rPr>
        <w:t xml:space="preserve"> </w:t>
      </w:r>
      <w:r>
        <w:t>report</w:t>
      </w:r>
      <w:r>
        <w:rPr>
          <w:spacing w:val="-13"/>
        </w:rPr>
        <w:t xml:space="preserve"> </w:t>
      </w:r>
      <w:r>
        <w:t>having</w:t>
      </w:r>
      <w:r>
        <w:rPr>
          <w:spacing w:val="-12"/>
        </w:rPr>
        <w:t xml:space="preserve"> </w:t>
      </w:r>
      <w:r>
        <w:t>trade</w:t>
      </w:r>
      <w:r>
        <w:rPr>
          <w:spacing w:val="-11"/>
        </w:rPr>
        <w:t xml:space="preserve"> </w:t>
      </w:r>
      <w:r>
        <w:t>union</w:t>
      </w:r>
      <w:r>
        <w:rPr>
          <w:spacing w:val="-12"/>
        </w:rPr>
        <w:t xml:space="preserve"> </w:t>
      </w:r>
      <w:r>
        <w:t>or</w:t>
      </w:r>
      <w:r>
        <w:rPr>
          <w:spacing w:val="-13"/>
        </w:rPr>
        <w:t xml:space="preserve"> </w:t>
      </w:r>
      <w:r>
        <w:t>non-union staff</w:t>
      </w:r>
      <w:r>
        <w:rPr>
          <w:spacing w:val="-19"/>
        </w:rPr>
        <w:t xml:space="preserve"> </w:t>
      </w:r>
      <w:r>
        <w:t>representatives</w:t>
      </w:r>
      <w:r>
        <w:rPr>
          <w:spacing w:val="-18"/>
        </w:rPr>
        <w:t xml:space="preserve"> </w:t>
      </w:r>
      <w:r>
        <w:t>(46%</w:t>
      </w:r>
      <w:r>
        <w:rPr>
          <w:spacing w:val="-18"/>
        </w:rPr>
        <w:t xml:space="preserve"> </w:t>
      </w:r>
      <w:r>
        <w:t>have,</w:t>
      </w:r>
      <w:r>
        <w:rPr>
          <w:spacing w:val="-18"/>
        </w:rPr>
        <w:t xml:space="preserve"> </w:t>
      </w:r>
      <w:r>
        <w:t>compared</w:t>
      </w:r>
      <w:r>
        <w:rPr>
          <w:spacing w:val="-18"/>
        </w:rPr>
        <w:t xml:space="preserve"> </w:t>
      </w:r>
      <w:r>
        <w:t>with</w:t>
      </w:r>
      <w:r>
        <w:rPr>
          <w:spacing w:val="-18"/>
        </w:rPr>
        <w:t xml:space="preserve"> </w:t>
      </w:r>
      <w:r>
        <w:t>a</w:t>
      </w:r>
      <w:r>
        <w:rPr>
          <w:spacing w:val="-18"/>
        </w:rPr>
        <w:t xml:space="preserve"> </w:t>
      </w:r>
      <w:r>
        <w:t>sample</w:t>
      </w:r>
      <w:r>
        <w:rPr>
          <w:spacing w:val="-18"/>
        </w:rPr>
        <w:t xml:space="preserve"> </w:t>
      </w:r>
      <w:r>
        <w:t>average</w:t>
      </w:r>
      <w:r>
        <w:rPr>
          <w:spacing w:val="-18"/>
        </w:rPr>
        <w:t xml:space="preserve"> </w:t>
      </w:r>
      <w:r>
        <w:t>of</w:t>
      </w:r>
      <w:r>
        <w:rPr>
          <w:spacing w:val="-18"/>
        </w:rPr>
        <w:t xml:space="preserve"> </w:t>
      </w:r>
      <w:r>
        <w:t>59%).</w:t>
      </w:r>
      <w:r>
        <w:rPr>
          <w:spacing w:val="-18"/>
        </w:rPr>
        <w:t xml:space="preserve"> </w:t>
      </w:r>
      <w:r>
        <w:t xml:space="preserve">Those that commissioned training in HR and People Management are </w:t>
      </w:r>
      <w:r>
        <w:rPr>
          <w:i/>
        </w:rPr>
        <w:t xml:space="preserve">more </w:t>
      </w:r>
      <w:r>
        <w:t xml:space="preserve">likely than average to have these representatives within their </w:t>
      </w:r>
      <w:proofErr w:type="spellStart"/>
      <w:r>
        <w:t>organisation</w:t>
      </w:r>
      <w:proofErr w:type="spellEnd"/>
      <w:r>
        <w:t xml:space="preserve"> (67% have any), particularly non-union staff representatives (48%). Respondents that have commissioned training </w:t>
      </w:r>
      <w:proofErr w:type="gramStart"/>
      <w:r>
        <w:t>in the area of</w:t>
      </w:r>
      <w:proofErr w:type="gramEnd"/>
      <w:r>
        <w:t xml:space="preserve"> Fair Treatment at Work are closer to the average, with 64% having any of these roles within their </w:t>
      </w:r>
      <w:proofErr w:type="spellStart"/>
      <w:r>
        <w:t>organisation</w:t>
      </w:r>
      <w:proofErr w:type="spellEnd"/>
      <w:r>
        <w:t>, including 48% that have trade union representatives.</w:t>
      </w:r>
    </w:p>
    <w:p w14:paraId="210435FF" w14:textId="77777777" w:rsidR="004E14BB" w:rsidRDefault="00000000">
      <w:pPr>
        <w:pStyle w:val="Heading3"/>
        <w:numPr>
          <w:ilvl w:val="1"/>
          <w:numId w:val="15"/>
        </w:numPr>
        <w:tabs>
          <w:tab w:val="left" w:pos="1678"/>
        </w:tabs>
        <w:spacing w:before="239"/>
        <w:ind w:left="1678" w:hanging="720"/>
      </w:pPr>
      <w:bookmarkStart w:id="36" w:name="3.4_Previous_use_of_Acas"/>
      <w:bookmarkStart w:id="37" w:name="_bookmark16"/>
      <w:bookmarkEnd w:id="36"/>
      <w:bookmarkEnd w:id="37"/>
      <w:r>
        <w:t>Previous</w:t>
      </w:r>
      <w:r>
        <w:rPr>
          <w:spacing w:val="-4"/>
        </w:rPr>
        <w:t xml:space="preserve"> </w:t>
      </w:r>
      <w:r>
        <w:t>use</w:t>
      </w:r>
      <w:r>
        <w:rPr>
          <w:spacing w:val="-2"/>
        </w:rPr>
        <w:t xml:space="preserve"> </w:t>
      </w:r>
      <w:r>
        <w:t>of</w:t>
      </w:r>
      <w:r>
        <w:rPr>
          <w:spacing w:val="-2"/>
        </w:rPr>
        <w:t xml:space="preserve"> </w:t>
      </w:r>
      <w:proofErr w:type="spellStart"/>
      <w:r>
        <w:rPr>
          <w:spacing w:val="-4"/>
        </w:rPr>
        <w:t>Acas</w:t>
      </w:r>
      <w:proofErr w:type="spellEnd"/>
    </w:p>
    <w:p w14:paraId="399829FD" w14:textId="77777777" w:rsidR="004E14BB" w:rsidRDefault="00000000">
      <w:pPr>
        <w:pStyle w:val="BodyText"/>
        <w:spacing w:before="191" w:line="276" w:lineRule="auto"/>
        <w:ind w:left="958" w:right="1058"/>
        <w:jc w:val="both"/>
      </w:pPr>
      <w:r>
        <w:t>Seventy-nine</w:t>
      </w:r>
      <w:r>
        <w:rPr>
          <w:spacing w:val="-10"/>
        </w:rPr>
        <w:t xml:space="preserve"> </w:t>
      </w:r>
      <w:r>
        <w:t>per</w:t>
      </w:r>
      <w:r>
        <w:rPr>
          <w:spacing w:val="-9"/>
        </w:rPr>
        <w:t xml:space="preserve"> </w:t>
      </w:r>
      <w:r>
        <w:t>cent</w:t>
      </w:r>
      <w:r>
        <w:rPr>
          <w:spacing w:val="-10"/>
        </w:rPr>
        <w:t xml:space="preserve"> </w:t>
      </w:r>
      <w:r>
        <w:t>of</w:t>
      </w:r>
      <w:r>
        <w:rPr>
          <w:spacing w:val="-10"/>
        </w:rPr>
        <w:t xml:space="preserve"> </w:t>
      </w:r>
      <w:r>
        <w:t>respondents</w:t>
      </w:r>
      <w:r>
        <w:rPr>
          <w:spacing w:val="-9"/>
        </w:rPr>
        <w:t xml:space="preserve"> </w:t>
      </w:r>
      <w:r>
        <w:t>reported</w:t>
      </w:r>
      <w:r>
        <w:rPr>
          <w:spacing w:val="-9"/>
        </w:rPr>
        <w:t xml:space="preserve"> </w:t>
      </w:r>
      <w:r>
        <w:t>having</w:t>
      </w:r>
      <w:r>
        <w:rPr>
          <w:spacing w:val="-10"/>
        </w:rPr>
        <w:t xml:space="preserve"> </w:t>
      </w:r>
      <w:r>
        <w:t>used</w:t>
      </w:r>
      <w:r>
        <w:rPr>
          <w:spacing w:val="-9"/>
        </w:rPr>
        <w:t xml:space="preserve"> </w:t>
      </w:r>
      <w:r>
        <w:t>other</w:t>
      </w:r>
      <w:r>
        <w:rPr>
          <w:spacing w:val="-10"/>
        </w:rPr>
        <w:t xml:space="preserve"> </w:t>
      </w:r>
      <w:proofErr w:type="spellStart"/>
      <w:r>
        <w:t>Acas</w:t>
      </w:r>
      <w:proofErr w:type="spellEnd"/>
      <w:r>
        <w:rPr>
          <w:spacing w:val="-9"/>
        </w:rPr>
        <w:t xml:space="preserve"> </w:t>
      </w:r>
      <w:r>
        <w:t>services</w:t>
      </w:r>
      <w:r>
        <w:rPr>
          <w:spacing w:val="-9"/>
        </w:rPr>
        <w:t xml:space="preserve"> </w:t>
      </w:r>
      <w:r>
        <w:t>in addition to Workplace Training in the last 12 months. This is a lower proportion than in 2013 (87%).</w:t>
      </w:r>
    </w:p>
    <w:p w14:paraId="1D8FAB26" w14:textId="77777777" w:rsidR="004E14BB" w:rsidRDefault="00000000">
      <w:pPr>
        <w:pStyle w:val="BodyText"/>
        <w:spacing w:before="119" w:line="276" w:lineRule="auto"/>
        <w:ind w:left="958" w:right="1056"/>
        <w:jc w:val="both"/>
      </w:pPr>
      <w:r>
        <w:t xml:space="preserve">The </w:t>
      </w:r>
      <w:proofErr w:type="spellStart"/>
      <w:r>
        <w:t>Acas</w:t>
      </w:r>
      <w:proofErr w:type="spellEnd"/>
      <w:r>
        <w:t xml:space="preserve"> service </w:t>
      </w:r>
      <w:proofErr w:type="gramStart"/>
      <w:r>
        <w:t>most commonly used</w:t>
      </w:r>
      <w:proofErr w:type="gramEnd"/>
      <w:r>
        <w:t xml:space="preserve"> was the website for information and guidance</w:t>
      </w:r>
      <w:r>
        <w:rPr>
          <w:spacing w:val="-14"/>
        </w:rPr>
        <w:t xml:space="preserve"> </w:t>
      </w:r>
      <w:r>
        <w:t>on</w:t>
      </w:r>
      <w:r>
        <w:rPr>
          <w:spacing w:val="-13"/>
        </w:rPr>
        <w:t xml:space="preserve"> </w:t>
      </w:r>
      <w:r>
        <w:t>employment</w:t>
      </w:r>
      <w:r>
        <w:rPr>
          <w:spacing w:val="-14"/>
        </w:rPr>
        <w:t xml:space="preserve"> </w:t>
      </w:r>
      <w:r>
        <w:t>rights</w:t>
      </w:r>
      <w:r>
        <w:rPr>
          <w:spacing w:val="-13"/>
        </w:rPr>
        <w:t xml:space="preserve"> </w:t>
      </w:r>
      <w:r>
        <w:t>(62%).</w:t>
      </w:r>
      <w:r>
        <w:rPr>
          <w:spacing w:val="-13"/>
        </w:rPr>
        <w:t xml:space="preserve"> </w:t>
      </w:r>
      <w:r>
        <w:t>This</w:t>
      </w:r>
      <w:r>
        <w:rPr>
          <w:spacing w:val="-14"/>
        </w:rPr>
        <w:t xml:space="preserve"> </w:t>
      </w:r>
      <w:r>
        <w:t>too</w:t>
      </w:r>
      <w:r>
        <w:rPr>
          <w:spacing w:val="-14"/>
        </w:rPr>
        <w:t xml:space="preserve"> </w:t>
      </w:r>
      <w:r>
        <w:t>was</w:t>
      </w:r>
      <w:r>
        <w:rPr>
          <w:spacing w:val="-14"/>
        </w:rPr>
        <w:t xml:space="preserve"> </w:t>
      </w:r>
      <w:r>
        <w:t>less</w:t>
      </w:r>
      <w:r>
        <w:rPr>
          <w:spacing w:val="-13"/>
        </w:rPr>
        <w:t xml:space="preserve"> </w:t>
      </w:r>
      <w:r>
        <w:t>frequently</w:t>
      </w:r>
      <w:r>
        <w:rPr>
          <w:spacing w:val="-14"/>
        </w:rPr>
        <w:t xml:space="preserve"> </w:t>
      </w:r>
      <w:r>
        <w:t>used</w:t>
      </w:r>
      <w:r>
        <w:rPr>
          <w:spacing w:val="-12"/>
        </w:rPr>
        <w:t xml:space="preserve"> </w:t>
      </w:r>
      <w:r>
        <w:t>by</w:t>
      </w:r>
      <w:r>
        <w:rPr>
          <w:spacing w:val="-13"/>
        </w:rPr>
        <w:t xml:space="preserve"> </w:t>
      </w:r>
      <w:r>
        <w:t>those commissioning Workplace Training than in 2013 (81%). Thirty-four per cent of respondents had used the telephone helpline for advice on a work-related query or</w:t>
      </w:r>
      <w:r>
        <w:rPr>
          <w:spacing w:val="-15"/>
        </w:rPr>
        <w:t xml:space="preserve"> </w:t>
      </w:r>
      <w:r>
        <w:t>issues,</w:t>
      </w:r>
      <w:r>
        <w:rPr>
          <w:spacing w:val="-12"/>
        </w:rPr>
        <w:t xml:space="preserve"> </w:t>
      </w:r>
      <w:r>
        <w:t>which</w:t>
      </w:r>
      <w:r>
        <w:rPr>
          <w:spacing w:val="-15"/>
        </w:rPr>
        <w:t xml:space="preserve"> </w:t>
      </w:r>
      <w:r>
        <w:t>compares</w:t>
      </w:r>
      <w:r>
        <w:rPr>
          <w:spacing w:val="-14"/>
        </w:rPr>
        <w:t xml:space="preserve"> </w:t>
      </w:r>
      <w:r>
        <w:t>with</w:t>
      </w:r>
      <w:r>
        <w:rPr>
          <w:spacing w:val="-14"/>
        </w:rPr>
        <w:t xml:space="preserve"> </w:t>
      </w:r>
      <w:r>
        <w:t>46%</w:t>
      </w:r>
      <w:r>
        <w:rPr>
          <w:spacing w:val="-14"/>
        </w:rPr>
        <w:t xml:space="preserve"> </w:t>
      </w:r>
      <w:r>
        <w:t>in</w:t>
      </w:r>
      <w:r>
        <w:rPr>
          <w:spacing w:val="-14"/>
        </w:rPr>
        <w:t xml:space="preserve"> </w:t>
      </w:r>
      <w:r>
        <w:t>2013.</w:t>
      </w:r>
      <w:r>
        <w:rPr>
          <w:spacing w:val="-15"/>
        </w:rPr>
        <w:t xml:space="preserve"> </w:t>
      </w:r>
      <w:r>
        <w:t>Thirty-nine</w:t>
      </w:r>
      <w:r>
        <w:rPr>
          <w:spacing w:val="-15"/>
        </w:rPr>
        <w:t xml:space="preserve"> </w:t>
      </w:r>
      <w:r>
        <w:t>per</w:t>
      </w:r>
      <w:r>
        <w:rPr>
          <w:spacing w:val="-14"/>
        </w:rPr>
        <w:t xml:space="preserve"> </w:t>
      </w:r>
      <w:r>
        <w:t>cent</w:t>
      </w:r>
      <w:r>
        <w:rPr>
          <w:spacing w:val="-15"/>
        </w:rPr>
        <w:t xml:space="preserve"> </w:t>
      </w:r>
      <w:r>
        <w:t>have</w:t>
      </w:r>
      <w:r>
        <w:rPr>
          <w:spacing w:val="-15"/>
        </w:rPr>
        <w:t xml:space="preserve"> </w:t>
      </w:r>
      <w:r>
        <w:t>used</w:t>
      </w:r>
      <w:r>
        <w:rPr>
          <w:spacing w:val="-15"/>
        </w:rPr>
        <w:t xml:space="preserve"> </w:t>
      </w:r>
      <w:r>
        <w:t xml:space="preserve">other training sessions, </w:t>
      </w:r>
      <w:proofErr w:type="gramStart"/>
      <w:r>
        <w:t>conferences</w:t>
      </w:r>
      <w:proofErr w:type="gramEnd"/>
      <w:r>
        <w:t xml:space="preserve"> and workshops, while 27% have used online training or e-learning.</w:t>
      </w:r>
    </w:p>
    <w:p w14:paraId="2BA59B49" w14:textId="77777777" w:rsidR="004E14BB" w:rsidRDefault="00000000">
      <w:pPr>
        <w:pStyle w:val="BodyText"/>
        <w:spacing w:before="120" w:line="276" w:lineRule="auto"/>
        <w:ind w:left="958" w:right="1056"/>
        <w:jc w:val="both"/>
      </w:pPr>
      <w:r>
        <w:t xml:space="preserve">With usage of other </w:t>
      </w:r>
      <w:proofErr w:type="spellStart"/>
      <w:r>
        <w:t>Acas</w:t>
      </w:r>
      <w:proofErr w:type="spellEnd"/>
      <w:r>
        <w:t xml:space="preserve"> services at lower levels than in 2013, and other (non- WPT) training services increasing in significance amongst the services that have been</w:t>
      </w:r>
      <w:r>
        <w:rPr>
          <w:spacing w:val="-12"/>
        </w:rPr>
        <w:t xml:space="preserve"> </w:t>
      </w:r>
      <w:r>
        <w:t>used,</w:t>
      </w:r>
      <w:r>
        <w:rPr>
          <w:spacing w:val="-13"/>
        </w:rPr>
        <w:t xml:space="preserve"> </w:t>
      </w:r>
      <w:r>
        <w:t>it</w:t>
      </w:r>
      <w:r>
        <w:rPr>
          <w:spacing w:val="-14"/>
        </w:rPr>
        <w:t xml:space="preserve"> </w:t>
      </w:r>
      <w:r>
        <w:t>hints</w:t>
      </w:r>
      <w:r>
        <w:rPr>
          <w:spacing w:val="-13"/>
        </w:rPr>
        <w:t xml:space="preserve"> </w:t>
      </w:r>
      <w:r>
        <w:t>at</w:t>
      </w:r>
      <w:r>
        <w:rPr>
          <w:spacing w:val="-11"/>
        </w:rPr>
        <w:t xml:space="preserve"> </w:t>
      </w:r>
      <w:r>
        <w:t>a</w:t>
      </w:r>
      <w:r>
        <w:rPr>
          <w:spacing w:val="-12"/>
        </w:rPr>
        <w:t xml:space="preserve"> </w:t>
      </w:r>
      <w:r>
        <w:t>subtle</w:t>
      </w:r>
      <w:r>
        <w:rPr>
          <w:spacing w:val="-12"/>
        </w:rPr>
        <w:t xml:space="preserve"> </w:t>
      </w:r>
      <w:r>
        <w:t>change</w:t>
      </w:r>
      <w:r>
        <w:rPr>
          <w:spacing w:val="-14"/>
        </w:rPr>
        <w:t xml:space="preserve"> </w:t>
      </w:r>
      <w:r>
        <w:t>in</w:t>
      </w:r>
      <w:r>
        <w:rPr>
          <w:spacing w:val="-12"/>
        </w:rPr>
        <w:t xml:space="preserve"> </w:t>
      </w:r>
      <w:r>
        <w:t>the</w:t>
      </w:r>
      <w:r>
        <w:rPr>
          <w:spacing w:val="-12"/>
        </w:rPr>
        <w:t xml:space="preserve"> </w:t>
      </w:r>
      <w:r>
        <w:t>customer</w:t>
      </w:r>
      <w:r>
        <w:rPr>
          <w:spacing w:val="-13"/>
        </w:rPr>
        <w:t xml:space="preserve"> </w:t>
      </w:r>
      <w:r>
        <w:t>base</w:t>
      </w:r>
      <w:r>
        <w:rPr>
          <w:spacing w:val="-12"/>
        </w:rPr>
        <w:t xml:space="preserve"> </w:t>
      </w:r>
      <w:r>
        <w:t>for</w:t>
      </w:r>
      <w:r>
        <w:rPr>
          <w:spacing w:val="-11"/>
        </w:rPr>
        <w:t xml:space="preserve"> </w:t>
      </w:r>
      <w:r>
        <w:t>Workplace</w:t>
      </w:r>
      <w:r>
        <w:rPr>
          <w:spacing w:val="-11"/>
        </w:rPr>
        <w:t xml:space="preserve"> </w:t>
      </w:r>
      <w:r>
        <w:t>Training Impact.</w:t>
      </w:r>
      <w:r>
        <w:rPr>
          <w:spacing w:val="-2"/>
        </w:rPr>
        <w:t xml:space="preserve"> </w:t>
      </w:r>
      <w:r>
        <w:t>Core</w:t>
      </w:r>
      <w:r>
        <w:rPr>
          <w:spacing w:val="-3"/>
        </w:rPr>
        <w:t xml:space="preserve"> </w:t>
      </w:r>
      <w:r>
        <w:t>advice</w:t>
      </w:r>
      <w:r>
        <w:rPr>
          <w:spacing w:val="-3"/>
        </w:rPr>
        <w:t xml:space="preserve"> </w:t>
      </w:r>
      <w:r>
        <w:t>and</w:t>
      </w:r>
      <w:r>
        <w:rPr>
          <w:spacing w:val="-3"/>
        </w:rPr>
        <w:t xml:space="preserve"> </w:t>
      </w:r>
      <w:r>
        <w:t>mediation</w:t>
      </w:r>
      <w:r>
        <w:rPr>
          <w:spacing w:val="-3"/>
        </w:rPr>
        <w:t xml:space="preserve"> </w:t>
      </w:r>
      <w:r>
        <w:t>services</w:t>
      </w:r>
      <w:r>
        <w:rPr>
          <w:spacing w:val="-3"/>
        </w:rPr>
        <w:t xml:space="preserve"> </w:t>
      </w:r>
      <w:r>
        <w:t>are</w:t>
      </w:r>
      <w:r>
        <w:rPr>
          <w:spacing w:val="-2"/>
        </w:rPr>
        <w:t xml:space="preserve"> </w:t>
      </w:r>
      <w:r>
        <w:t>less</w:t>
      </w:r>
      <w:r>
        <w:rPr>
          <w:spacing w:val="-2"/>
        </w:rPr>
        <w:t xml:space="preserve"> </w:t>
      </w:r>
      <w:r>
        <w:t>of</w:t>
      </w:r>
      <w:r>
        <w:rPr>
          <w:spacing w:val="-3"/>
        </w:rPr>
        <w:t xml:space="preserve"> </w:t>
      </w:r>
      <w:r>
        <w:t>a</w:t>
      </w:r>
      <w:r>
        <w:rPr>
          <w:spacing w:val="-3"/>
        </w:rPr>
        <w:t xml:space="preserve"> </w:t>
      </w:r>
      <w:r>
        <w:t>driver,</w:t>
      </w:r>
      <w:r>
        <w:rPr>
          <w:spacing w:val="-1"/>
        </w:rPr>
        <w:t xml:space="preserve"> </w:t>
      </w:r>
      <w:r>
        <w:t>with</w:t>
      </w:r>
      <w:r>
        <w:rPr>
          <w:spacing w:val="-3"/>
        </w:rPr>
        <w:t xml:space="preserve"> </w:t>
      </w:r>
      <w:proofErr w:type="spellStart"/>
      <w:r>
        <w:t>Acas</w:t>
      </w:r>
      <w:proofErr w:type="spellEnd"/>
      <w:r>
        <w:rPr>
          <w:spacing w:val="-1"/>
        </w:rPr>
        <w:t xml:space="preserve"> </w:t>
      </w:r>
      <w:r>
        <w:t xml:space="preserve">having more of a general training provider role and perhaps having less of an invested customer base </w:t>
      </w:r>
      <w:proofErr w:type="gramStart"/>
      <w:r>
        <w:t>with regard to</w:t>
      </w:r>
      <w:proofErr w:type="gramEnd"/>
      <w:r>
        <w:t xml:space="preserve"> Workplace Training. It suggests that more of those using </w:t>
      </w:r>
      <w:proofErr w:type="spellStart"/>
      <w:r>
        <w:t>Acas</w:t>
      </w:r>
      <w:proofErr w:type="spellEnd"/>
      <w:r>
        <w:t xml:space="preserve"> Workplace Training are coming to </w:t>
      </w:r>
      <w:proofErr w:type="spellStart"/>
      <w:r>
        <w:t>Acas</w:t>
      </w:r>
      <w:proofErr w:type="spellEnd"/>
      <w:r>
        <w:t xml:space="preserve"> just for the training and are less likely to have a prior relationship with </w:t>
      </w:r>
      <w:proofErr w:type="spellStart"/>
      <w:r>
        <w:t>Acas</w:t>
      </w:r>
      <w:proofErr w:type="spellEnd"/>
      <w:r>
        <w:t>.</w:t>
      </w:r>
    </w:p>
    <w:p w14:paraId="0B430821" w14:textId="77777777" w:rsidR="004E14BB" w:rsidRDefault="004E14BB">
      <w:pPr>
        <w:spacing w:line="276" w:lineRule="auto"/>
        <w:jc w:val="both"/>
        <w:sectPr w:rsidR="004E14BB">
          <w:pgSz w:w="11910" w:h="16840"/>
          <w:pgMar w:top="1740" w:right="380" w:bottom="920" w:left="460" w:header="0" w:footer="730" w:gutter="0"/>
          <w:cols w:space="720"/>
        </w:sectPr>
      </w:pPr>
    </w:p>
    <w:p w14:paraId="259B8DD7" w14:textId="77777777" w:rsidR="004E14BB" w:rsidRDefault="00000000">
      <w:pPr>
        <w:pStyle w:val="Heading4"/>
        <w:ind w:right="1081"/>
      </w:pPr>
      <w:r>
        <w:lastRenderedPageBreak/>
        <w:t>Figure</w:t>
      </w:r>
      <w:r>
        <w:rPr>
          <w:spacing w:val="-4"/>
        </w:rPr>
        <w:t xml:space="preserve"> </w:t>
      </w:r>
      <w:r>
        <w:t>7:</w:t>
      </w:r>
      <w:r>
        <w:rPr>
          <w:spacing w:val="-4"/>
        </w:rPr>
        <w:t xml:space="preserve"> </w:t>
      </w:r>
      <w:r>
        <w:t>Previous</w:t>
      </w:r>
      <w:r>
        <w:rPr>
          <w:spacing w:val="-4"/>
        </w:rPr>
        <w:t xml:space="preserve"> </w:t>
      </w:r>
      <w:r>
        <w:t>use</w:t>
      </w:r>
      <w:r>
        <w:rPr>
          <w:spacing w:val="-4"/>
        </w:rPr>
        <w:t xml:space="preserve"> </w:t>
      </w:r>
      <w:r>
        <w:t>of</w:t>
      </w:r>
      <w:r>
        <w:rPr>
          <w:spacing w:val="-5"/>
        </w:rPr>
        <w:t xml:space="preserve"> </w:t>
      </w:r>
      <w:proofErr w:type="spellStart"/>
      <w:r>
        <w:t>Acas</w:t>
      </w:r>
      <w:proofErr w:type="spellEnd"/>
      <w:r>
        <w:t>;</w:t>
      </w:r>
      <w:r>
        <w:rPr>
          <w:spacing w:val="-3"/>
        </w:rPr>
        <w:t xml:space="preserve"> </w:t>
      </w:r>
      <w:r>
        <w:t>services</w:t>
      </w:r>
      <w:r>
        <w:rPr>
          <w:spacing w:val="-3"/>
        </w:rPr>
        <w:t xml:space="preserve"> </w:t>
      </w:r>
      <w:r>
        <w:t>used</w:t>
      </w:r>
      <w:r>
        <w:rPr>
          <w:spacing w:val="-4"/>
        </w:rPr>
        <w:t xml:space="preserve"> </w:t>
      </w:r>
      <w:r>
        <w:t>in</w:t>
      </w:r>
      <w:r>
        <w:rPr>
          <w:spacing w:val="-5"/>
        </w:rPr>
        <w:t xml:space="preserve"> </w:t>
      </w:r>
      <w:r>
        <w:t>addition</w:t>
      </w:r>
      <w:r>
        <w:rPr>
          <w:spacing w:val="-5"/>
        </w:rPr>
        <w:t xml:space="preserve"> </w:t>
      </w:r>
      <w:r>
        <w:t>to</w:t>
      </w:r>
      <w:r>
        <w:rPr>
          <w:spacing w:val="-4"/>
        </w:rPr>
        <w:t xml:space="preserve"> </w:t>
      </w:r>
      <w:r>
        <w:t xml:space="preserve">Workplace </w:t>
      </w:r>
      <w:r>
        <w:rPr>
          <w:spacing w:val="-2"/>
        </w:rPr>
        <w:t>Training</w:t>
      </w:r>
    </w:p>
    <w:p w14:paraId="5B9D3F41" w14:textId="77777777" w:rsidR="004E14BB" w:rsidRDefault="00000000">
      <w:pPr>
        <w:pStyle w:val="BodyText"/>
        <w:spacing w:before="8"/>
        <w:rPr>
          <w:b/>
          <w:sz w:val="14"/>
        </w:rPr>
      </w:pPr>
      <w:r>
        <w:rPr>
          <w:noProof/>
        </w:rPr>
        <mc:AlternateContent>
          <mc:Choice Requires="wpg">
            <w:drawing>
              <wp:anchor distT="0" distB="0" distL="0" distR="0" simplePos="0" relativeHeight="487592448" behindDoc="1" locked="0" layoutInCell="1" allowOverlap="1" wp14:anchorId="40B2A110" wp14:editId="1FD9CB7D">
                <wp:simplePos x="0" y="0"/>
                <wp:positionH relativeFrom="page">
                  <wp:posOffset>1015746</wp:posOffset>
                </wp:positionH>
                <wp:positionV relativeFrom="paragraph">
                  <wp:posOffset>128940</wp:posOffset>
                </wp:positionV>
                <wp:extent cx="5431155" cy="4591050"/>
                <wp:effectExtent l="0" t="0" r="0" b="0"/>
                <wp:wrapTopAndBottom/>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1155" cy="4591050"/>
                          <a:chOff x="0" y="0"/>
                          <a:chExt cx="5431155" cy="4591050"/>
                        </a:xfrm>
                      </wpg:grpSpPr>
                      <pic:pic xmlns:pic="http://schemas.openxmlformats.org/drawingml/2006/picture">
                        <pic:nvPicPr>
                          <pic:cNvPr id="310" name="Image 310"/>
                          <pic:cNvPicPr/>
                        </pic:nvPicPr>
                        <pic:blipFill>
                          <a:blip r:embed="rId398" cstate="print"/>
                          <a:stretch>
                            <a:fillRect/>
                          </a:stretch>
                        </pic:blipFill>
                        <pic:spPr>
                          <a:xfrm>
                            <a:off x="2859798" y="85343"/>
                            <a:ext cx="2149589" cy="4472178"/>
                          </a:xfrm>
                          <a:prstGeom prst="rect">
                            <a:avLst/>
                          </a:prstGeom>
                        </pic:spPr>
                      </pic:pic>
                      <wps:wsp>
                        <wps:cNvPr id="311" name="Graphic 311"/>
                        <wps:cNvSpPr/>
                        <wps:spPr>
                          <a:xfrm>
                            <a:off x="2860243" y="103630"/>
                            <a:ext cx="2108200" cy="4396105"/>
                          </a:xfrm>
                          <a:custGeom>
                            <a:avLst/>
                            <a:gdLst/>
                            <a:ahLst/>
                            <a:cxnLst/>
                            <a:rect l="l" t="t" r="r" b="b"/>
                            <a:pathLst>
                              <a:path w="2108200" h="4396105">
                                <a:moveTo>
                                  <a:pt x="33832" y="3457194"/>
                                </a:moveTo>
                                <a:lnTo>
                                  <a:pt x="0" y="3457194"/>
                                </a:lnTo>
                                <a:lnTo>
                                  <a:pt x="0" y="3704082"/>
                                </a:lnTo>
                                <a:lnTo>
                                  <a:pt x="33832" y="3704082"/>
                                </a:lnTo>
                                <a:lnTo>
                                  <a:pt x="33832" y="3457194"/>
                                </a:lnTo>
                                <a:close/>
                              </a:path>
                              <a:path w="2108200" h="4396105">
                                <a:moveTo>
                                  <a:pt x="68122" y="4148328"/>
                                </a:moveTo>
                                <a:lnTo>
                                  <a:pt x="0" y="4148328"/>
                                </a:lnTo>
                                <a:lnTo>
                                  <a:pt x="0" y="4395978"/>
                                </a:lnTo>
                                <a:lnTo>
                                  <a:pt x="68122" y="4395978"/>
                                </a:lnTo>
                                <a:lnTo>
                                  <a:pt x="68122" y="4148328"/>
                                </a:lnTo>
                                <a:close/>
                              </a:path>
                              <a:path w="2108200" h="4396105">
                                <a:moveTo>
                                  <a:pt x="170230" y="3111246"/>
                                </a:moveTo>
                                <a:lnTo>
                                  <a:pt x="0" y="3111246"/>
                                </a:lnTo>
                                <a:lnTo>
                                  <a:pt x="0" y="3358896"/>
                                </a:lnTo>
                                <a:lnTo>
                                  <a:pt x="170230" y="3358896"/>
                                </a:lnTo>
                                <a:lnTo>
                                  <a:pt x="170230" y="3111246"/>
                                </a:lnTo>
                                <a:close/>
                              </a:path>
                              <a:path w="2108200" h="4396105">
                                <a:moveTo>
                                  <a:pt x="305866" y="2766060"/>
                                </a:moveTo>
                                <a:lnTo>
                                  <a:pt x="0" y="2766060"/>
                                </a:lnTo>
                                <a:lnTo>
                                  <a:pt x="0" y="3012948"/>
                                </a:lnTo>
                                <a:lnTo>
                                  <a:pt x="305866" y="3012948"/>
                                </a:lnTo>
                                <a:lnTo>
                                  <a:pt x="305866" y="2766060"/>
                                </a:lnTo>
                                <a:close/>
                              </a:path>
                              <a:path w="2108200" h="4396105">
                                <a:moveTo>
                                  <a:pt x="305866" y="2420112"/>
                                </a:moveTo>
                                <a:lnTo>
                                  <a:pt x="0" y="2420112"/>
                                </a:lnTo>
                                <a:lnTo>
                                  <a:pt x="0" y="2667000"/>
                                </a:lnTo>
                                <a:lnTo>
                                  <a:pt x="305866" y="2667000"/>
                                </a:lnTo>
                                <a:lnTo>
                                  <a:pt x="305866" y="2420112"/>
                                </a:lnTo>
                                <a:close/>
                              </a:path>
                              <a:path w="2108200" h="4396105">
                                <a:moveTo>
                                  <a:pt x="442264" y="2074164"/>
                                </a:moveTo>
                                <a:lnTo>
                                  <a:pt x="0" y="2074164"/>
                                </a:lnTo>
                                <a:lnTo>
                                  <a:pt x="0" y="2321052"/>
                                </a:lnTo>
                                <a:lnTo>
                                  <a:pt x="442264" y="2321052"/>
                                </a:lnTo>
                                <a:lnTo>
                                  <a:pt x="442264" y="2074164"/>
                                </a:lnTo>
                                <a:close/>
                              </a:path>
                              <a:path w="2108200" h="4396105">
                                <a:moveTo>
                                  <a:pt x="645718" y="3803142"/>
                                </a:moveTo>
                                <a:lnTo>
                                  <a:pt x="0" y="3803142"/>
                                </a:lnTo>
                                <a:lnTo>
                                  <a:pt x="0" y="4050030"/>
                                </a:lnTo>
                                <a:lnTo>
                                  <a:pt x="645718" y="4050030"/>
                                </a:lnTo>
                                <a:lnTo>
                                  <a:pt x="645718" y="3803142"/>
                                </a:lnTo>
                                <a:close/>
                              </a:path>
                              <a:path w="2108200" h="4396105">
                                <a:moveTo>
                                  <a:pt x="645718" y="1728978"/>
                                </a:moveTo>
                                <a:lnTo>
                                  <a:pt x="0" y="1728978"/>
                                </a:lnTo>
                                <a:lnTo>
                                  <a:pt x="0" y="1975866"/>
                                </a:lnTo>
                                <a:lnTo>
                                  <a:pt x="645718" y="1975866"/>
                                </a:lnTo>
                                <a:lnTo>
                                  <a:pt x="645718" y="1728978"/>
                                </a:lnTo>
                                <a:close/>
                              </a:path>
                              <a:path w="2108200" h="4396105">
                                <a:moveTo>
                                  <a:pt x="680008" y="1383030"/>
                                </a:moveTo>
                                <a:lnTo>
                                  <a:pt x="0" y="1383030"/>
                                </a:lnTo>
                                <a:lnTo>
                                  <a:pt x="0" y="1629918"/>
                                </a:lnTo>
                                <a:lnTo>
                                  <a:pt x="680008" y="1629918"/>
                                </a:lnTo>
                                <a:lnTo>
                                  <a:pt x="680008" y="1383030"/>
                                </a:lnTo>
                                <a:close/>
                              </a:path>
                              <a:path w="2108200" h="4396105">
                                <a:moveTo>
                                  <a:pt x="917752" y="1037082"/>
                                </a:moveTo>
                                <a:lnTo>
                                  <a:pt x="0" y="1037082"/>
                                </a:lnTo>
                                <a:lnTo>
                                  <a:pt x="0" y="1283970"/>
                                </a:lnTo>
                                <a:lnTo>
                                  <a:pt x="917752" y="1283970"/>
                                </a:lnTo>
                                <a:lnTo>
                                  <a:pt x="917752" y="1037082"/>
                                </a:lnTo>
                                <a:close/>
                              </a:path>
                              <a:path w="2108200" h="4396105">
                                <a:moveTo>
                                  <a:pt x="1156258" y="691896"/>
                                </a:moveTo>
                                <a:lnTo>
                                  <a:pt x="0" y="691896"/>
                                </a:lnTo>
                                <a:lnTo>
                                  <a:pt x="0" y="938784"/>
                                </a:lnTo>
                                <a:lnTo>
                                  <a:pt x="1156258" y="938784"/>
                                </a:lnTo>
                                <a:lnTo>
                                  <a:pt x="1156258" y="691896"/>
                                </a:lnTo>
                                <a:close/>
                              </a:path>
                              <a:path w="2108200" h="4396105">
                                <a:moveTo>
                                  <a:pt x="1326172" y="345948"/>
                                </a:moveTo>
                                <a:lnTo>
                                  <a:pt x="0" y="345948"/>
                                </a:lnTo>
                                <a:lnTo>
                                  <a:pt x="0" y="592836"/>
                                </a:lnTo>
                                <a:lnTo>
                                  <a:pt x="1326172" y="592836"/>
                                </a:lnTo>
                                <a:lnTo>
                                  <a:pt x="1326172" y="345948"/>
                                </a:lnTo>
                                <a:close/>
                              </a:path>
                              <a:path w="2108200" h="4396105">
                                <a:moveTo>
                                  <a:pt x="2107984" y="0"/>
                                </a:moveTo>
                                <a:lnTo>
                                  <a:pt x="0" y="0"/>
                                </a:lnTo>
                                <a:lnTo>
                                  <a:pt x="0" y="246888"/>
                                </a:lnTo>
                                <a:lnTo>
                                  <a:pt x="2107984" y="246888"/>
                                </a:lnTo>
                                <a:lnTo>
                                  <a:pt x="2107984" y="0"/>
                                </a:lnTo>
                                <a:close/>
                              </a:path>
                            </a:pathLst>
                          </a:custGeom>
                          <a:solidFill>
                            <a:srgbClr val="0039A6"/>
                          </a:solidFill>
                        </wps:spPr>
                        <wps:bodyPr wrap="square" lIns="0" tIns="0" rIns="0" bIns="0" rtlCol="0">
                          <a:prstTxWarp prst="textNoShape">
                            <a:avLst/>
                          </a:prstTxWarp>
                          <a:noAutofit/>
                        </wps:bodyPr>
                      </wps:wsp>
                      <wps:wsp>
                        <wps:cNvPr id="312" name="Graphic 312"/>
                        <wps:cNvSpPr/>
                        <wps:spPr>
                          <a:xfrm>
                            <a:off x="2860244" y="54518"/>
                            <a:ext cx="1270" cy="4494530"/>
                          </a:xfrm>
                          <a:custGeom>
                            <a:avLst/>
                            <a:gdLst/>
                            <a:ahLst/>
                            <a:cxnLst/>
                            <a:rect l="l" t="t" r="r" b="b"/>
                            <a:pathLst>
                              <a:path h="4494530">
                                <a:moveTo>
                                  <a:pt x="0" y="0"/>
                                </a:moveTo>
                                <a:lnTo>
                                  <a:pt x="0" y="4494136"/>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313" name="Image 313"/>
                          <pic:cNvPicPr/>
                        </pic:nvPicPr>
                        <pic:blipFill>
                          <a:blip r:embed="rId399" cstate="print"/>
                          <a:stretch>
                            <a:fillRect/>
                          </a:stretch>
                        </pic:blipFill>
                        <pic:spPr>
                          <a:xfrm>
                            <a:off x="4922520" y="57911"/>
                            <a:ext cx="508253" cy="384809"/>
                          </a:xfrm>
                          <a:prstGeom prst="rect">
                            <a:avLst/>
                          </a:prstGeom>
                        </pic:spPr>
                      </pic:pic>
                      <pic:pic xmlns:pic="http://schemas.openxmlformats.org/drawingml/2006/picture">
                        <pic:nvPicPr>
                          <pic:cNvPr id="314" name="Image 314"/>
                          <pic:cNvPicPr/>
                        </pic:nvPicPr>
                        <pic:blipFill>
                          <a:blip r:embed="rId400" cstate="print"/>
                          <a:stretch>
                            <a:fillRect/>
                          </a:stretch>
                        </pic:blipFill>
                        <pic:spPr>
                          <a:xfrm>
                            <a:off x="4139946" y="403859"/>
                            <a:ext cx="508253" cy="384809"/>
                          </a:xfrm>
                          <a:prstGeom prst="rect">
                            <a:avLst/>
                          </a:prstGeom>
                        </pic:spPr>
                      </pic:pic>
                      <pic:pic xmlns:pic="http://schemas.openxmlformats.org/drawingml/2006/picture">
                        <pic:nvPicPr>
                          <pic:cNvPr id="315" name="Image 315"/>
                          <pic:cNvPicPr/>
                        </pic:nvPicPr>
                        <pic:blipFill>
                          <a:blip r:embed="rId401" cstate="print"/>
                          <a:stretch>
                            <a:fillRect/>
                          </a:stretch>
                        </pic:blipFill>
                        <pic:spPr>
                          <a:xfrm>
                            <a:off x="3970020" y="749807"/>
                            <a:ext cx="508253" cy="384809"/>
                          </a:xfrm>
                          <a:prstGeom prst="rect">
                            <a:avLst/>
                          </a:prstGeom>
                        </pic:spPr>
                      </pic:pic>
                      <pic:pic xmlns:pic="http://schemas.openxmlformats.org/drawingml/2006/picture">
                        <pic:nvPicPr>
                          <pic:cNvPr id="316" name="Image 316"/>
                          <pic:cNvPicPr/>
                        </pic:nvPicPr>
                        <pic:blipFill>
                          <a:blip r:embed="rId402" cstate="print"/>
                          <a:stretch>
                            <a:fillRect/>
                          </a:stretch>
                        </pic:blipFill>
                        <pic:spPr>
                          <a:xfrm>
                            <a:off x="3732276" y="1094993"/>
                            <a:ext cx="508253" cy="384809"/>
                          </a:xfrm>
                          <a:prstGeom prst="rect">
                            <a:avLst/>
                          </a:prstGeom>
                        </pic:spPr>
                      </pic:pic>
                      <pic:pic xmlns:pic="http://schemas.openxmlformats.org/drawingml/2006/picture">
                        <pic:nvPicPr>
                          <pic:cNvPr id="317" name="Image 317"/>
                          <pic:cNvPicPr/>
                        </pic:nvPicPr>
                        <pic:blipFill>
                          <a:blip r:embed="rId403" cstate="print"/>
                          <a:stretch>
                            <a:fillRect/>
                          </a:stretch>
                        </pic:blipFill>
                        <pic:spPr>
                          <a:xfrm>
                            <a:off x="3493770" y="1440941"/>
                            <a:ext cx="508253" cy="384809"/>
                          </a:xfrm>
                          <a:prstGeom prst="rect">
                            <a:avLst/>
                          </a:prstGeom>
                        </pic:spPr>
                      </pic:pic>
                      <pic:pic xmlns:pic="http://schemas.openxmlformats.org/drawingml/2006/picture">
                        <pic:nvPicPr>
                          <pic:cNvPr id="318" name="Image 318"/>
                          <pic:cNvPicPr/>
                        </pic:nvPicPr>
                        <pic:blipFill>
                          <a:blip r:embed="rId404" cstate="print"/>
                          <a:stretch>
                            <a:fillRect/>
                          </a:stretch>
                        </pic:blipFill>
                        <pic:spPr>
                          <a:xfrm>
                            <a:off x="3460241" y="1786889"/>
                            <a:ext cx="508253" cy="384809"/>
                          </a:xfrm>
                          <a:prstGeom prst="rect">
                            <a:avLst/>
                          </a:prstGeom>
                        </pic:spPr>
                      </pic:pic>
                      <pic:pic xmlns:pic="http://schemas.openxmlformats.org/drawingml/2006/picture">
                        <pic:nvPicPr>
                          <pic:cNvPr id="319" name="Image 319"/>
                          <pic:cNvPicPr/>
                        </pic:nvPicPr>
                        <pic:blipFill>
                          <a:blip r:embed="rId405" cstate="print"/>
                          <a:stretch>
                            <a:fillRect/>
                          </a:stretch>
                        </pic:blipFill>
                        <pic:spPr>
                          <a:xfrm>
                            <a:off x="3256026" y="2132075"/>
                            <a:ext cx="508253" cy="384809"/>
                          </a:xfrm>
                          <a:prstGeom prst="rect">
                            <a:avLst/>
                          </a:prstGeom>
                        </pic:spPr>
                      </pic:pic>
                      <pic:pic xmlns:pic="http://schemas.openxmlformats.org/drawingml/2006/picture">
                        <pic:nvPicPr>
                          <pic:cNvPr id="320" name="Image 320"/>
                          <pic:cNvPicPr/>
                        </pic:nvPicPr>
                        <pic:blipFill>
                          <a:blip r:embed="rId406" cstate="print"/>
                          <a:stretch>
                            <a:fillRect/>
                          </a:stretch>
                        </pic:blipFill>
                        <pic:spPr>
                          <a:xfrm>
                            <a:off x="3119627" y="2478023"/>
                            <a:ext cx="431291" cy="384809"/>
                          </a:xfrm>
                          <a:prstGeom prst="rect">
                            <a:avLst/>
                          </a:prstGeom>
                        </pic:spPr>
                      </pic:pic>
                      <pic:pic xmlns:pic="http://schemas.openxmlformats.org/drawingml/2006/picture">
                        <pic:nvPicPr>
                          <pic:cNvPr id="321" name="Image 321"/>
                          <pic:cNvPicPr/>
                        </pic:nvPicPr>
                        <pic:blipFill>
                          <a:blip r:embed="rId407" cstate="print"/>
                          <a:stretch>
                            <a:fillRect/>
                          </a:stretch>
                        </pic:blipFill>
                        <pic:spPr>
                          <a:xfrm>
                            <a:off x="3119627" y="2823971"/>
                            <a:ext cx="431291" cy="384809"/>
                          </a:xfrm>
                          <a:prstGeom prst="rect">
                            <a:avLst/>
                          </a:prstGeom>
                        </pic:spPr>
                      </pic:pic>
                      <pic:pic xmlns:pic="http://schemas.openxmlformats.org/drawingml/2006/picture">
                        <pic:nvPicPr>
                          <pic:cNvPr id="322" name="Image 322"/>
                          <pic:cNvPicPr/>
                        </pic:nvPicPr>
                        <pic:blipFill>
                          <a:blip r:embed="rId408" cstate="print"/>
                          <a:stretch>
                            <a:fillRect/>
                          </a:stretch>
                        </pic:blipFill>
                        <pic:spPr>
                          <a:xfrm>
                            <a:off x="2983229" y="3169157"/>
                            <a:ext cx="431291" cy="384809"/>
                          </a:xfrm>
                          <a:prstGeom prst="rect">
                            <a:avLst/>
                          </a:prstGeom>
                        </pic:spPr>
                      </pic:pic>
                      <pic:pic xmlns:pic="http://schemas.openxmlformats.org/drawingml/2006/picture">
                        <pic:nvPicPr>
                          <pic:cNvPr id="323" name="Image 323"/>
                          <pic:cNvPicPr/>
                        </pic:nvPicPr>
                        <pic:blipFill>
                          <a:blip r:embed="rId409" cstate="print"/>
                          <a:stretch>
                            <a:fillRect/>
                          </a:stretch>
                        </pic:blipFill>
                        <pic:spPr>
                          <a:xfrm>
                            <a:off x="2847594" y="3515105"/>
                            <a:ext cx="431291" cy="384809"/>
                          </a:xfrm>
                          <a:prstGeom prst="rect">
                            <a:avLst/>
                          </a:prstGeom>
                        </pic:spPr>
                      </pic:pic>
                      <pic:pic xmlns:pic="http://schemas.openxmlformats.org/drawingml/2006/picture">
                        <pic:nvPicPr>
                          <pic:cNvPr id="324" name="Image 324"/>
                          <pic:cNvPicPr/>
                        </pic:nvPicPr>
                        <pic:blipFill>
                          <a:blip r:embed="rId410" cstate="print"/>
                          <a:stretch>
                            <a:fillRect/>
                          </a:stretch>
                        </pic:blipFill>
                        <pic:spPr>
                          <a:xfrm>
                            <a:off x="3460241" y="3861053"/>
                            <a:ext cx="508253" cy="384809"/>
                          </a:xfrm>
                          <a:prstGeom prst="rect">
                            <a:avLst/>
                          </a:prstGeom>
                        </pic:spPr>
                      </pic:pic>
                      <pic:pic xmlns:pic="http://schemas.openxmlformats.org/drawingml/2006/picture">
                        <pic:nvPicPr>
                          <pic:cNvPr id="325" name="Image 325"/>
                          <pic:cNvPicPr/>
                        </pic:nvPicPr>
                        <pic:blipFill>
                          <a:blip r:embed="rId411" cstate="print"/>
                          <a:stretch>
                            <a:fillRect/>
                          </a:stretch>
                        </pic:blipFill>
                        <pic:spPr>
                          <a:xfrm>
                            <a:off x="2881122" y="4206239"/>
                            <a:ext cx="431291" cy="384809"/>
                          </a:xfrm>
                          <a:prstGeom prst="rect">
                            <a:avLst/>
                          </a:prstGeom>
                        </pic:spPr>
                      </pic:pic>
                      <pic:pic xmlns:pic="http://schemas.openxmlformats.org/drawingml/2006/picture">
                        <pic:nvPicPr>
                          <pic:cNvPr id="326" name="Image 326"/>
                          <pic:cNvPicPr/>
                        </pic:nvPicPr>
                        <pic:blipFill>
                          <a:blip r:embed="rId412" cstate="print"/>
                          <a:stretch>
                            <a:fillRect/>
                          </a:stretch>
                        </pic:blipFill>
                        <pic:spPr>
                          <a:xfrm>
                            <a:off x="0" y="0"/>
                            <a:ext cx="2846831" cy="325373"/>
                          </a:xfrm>
                          <a:prstGeom prst="rect">
                            <a:avLst/>
                          </a:prstGeom>
                        </pic:spPr>
                      </pic:pic>
                      <pic:pic xmlns:pic="http://schemas.openxmlformats.org/drawingml/2006/picture">
                        <pic:nvPicPr>
                          <pic:cNvPr id="327" name="Image 327"/>
                          <pic:cNvPicPr/>
                        </pic:nvPicPr>
                        <pic:blipFill>
                          <a:blip r:embed="rId413" cstate="print"/>
                          <a:stretch>
                            <a:fillRect/>
                          </a:stretch>
                        </pic:blipFill>
                        <pic:spPr>
                          <a:xfrm>
                            <a:off x="920496" y="154685"/>
                            <a:ext cx="1005839" cy="325373"/>
                          </a:xfrm>
                          <a:prstGeom prst="rect">
                            <a:avLst/>
                          </a:prstGeom>
                        </pic:spPr>
                      </pic:pic>
                      <pic:pic xmlns:pic="http://schemas.openxmlformats.org/drawingml/2006/picture">
                        <pic:nvPicPr>
                          <pic:cNvPr id="328" name="Image 328"/>
                          <pic:cNvPicPr/>
                        </pic:nvPicPr>
                        <pic:blipFill>
                          <a:blip r:embed="rId414" cstate="print"/>
                          <a:stretch>
                            <a:fillRect/>
                          </a:stretch>
                        </pic:blipFill>
                        <pic:spPr>
                          <a:xfrm>
                            <a:off x="264413" y="422909"/>
                            <a:ext cx="2582417" cy="325373"/>
                          </a:xfrm>
                          <a:prstGeom prst="rect">
                            <a:avLst/>
                          </a:prstGeom>
                        </pic:spPr>
                      </pic:pic>
                      <pic:pic xmlns:pic="http://schemas.openxmlformats.org/drawingml/2006/picture">
                        <pic:nvPicPr>
                          <pic:cNvPr id="329" name="Image 329"/>
                          <pic:cNvPicPr/>
                        </pic:nvPicPr>
                        <pic:blipFill>
                          <a:blip r:embed="rId415" cstate="print"/>
                          <a:stretch>
                            <a:fillRect/>
                          </a:stretch>
                        </pic:blipFill>
                        <pic:spPr>
                          <a:xfrm>
                            <a:off x="160020" y="691133"/>
                            <a:ext cx="2686811" cy="325373"/>
                          </a:xfrm>
                          <a:prstGeom prst="rect">
                            <a:avLst/>
                          </a:prstGeom>
                        </pic:spPr>
                      </pic:pic>
                      <pic:pic xmlns:pic="http://schemas.openxmlformats.org/drawingml/2006/picture">
                        <pic:nvPicPr>
                          <pic:cNvPr id="330" name="Image 330"/>
                          <pic:cNvPicPr/>
                        </pic:nvPicPr>
                        <pic:blipFill>
                          <a:blip r:embed="rId416" cstate="print"/>
                          <a:stretch>
                            <a:fillRect/>
                          </a:stretch>
                        </pic:blipFill>
                        <pic:spPr>
                          <a:xfrm>
                            <a:off x="1036319" y="846581"/>
                            <a:ext cx="934211" cy="325373"/>
                          </a:xfrm>
                          <a:prstGeom prst="rect">
                            <a:avLst/>
                          </a:prstGeom>
                        </pic:spPr>
                      </pic:pic>
                      <pic:pic xmlns:pic="http://schemas.openxmlformats.org/drawingml/2006/picture">
                        <pic:nvPicPr>
                          <pic:cNvPr id="331" name="Image 331"/>
                          <pic:cNvPicPr/>
                        </pic:nvPicPr>
                        <pic:blipFill>
                          <a:blip r:embed="rId417" cstate="print"/>
                          <a:stretch>
                            <a:fillRect/>
                          </a:stretch>
                        </pic:blipFill>
                        <pic:spPr>
                          <a:xfrm>
                            <a:off x="1180338" y="1114805"/>
                            <a:ext cx="1666493" cy="325373"/>
                          </a:xfrm>
                          <a:prstGeom prst="rect">
                            <a:avLst/>
                          </a:prstGeom>
                        </pic:spPr>
                      </pic:pic>
                      <pic:pic xmlns:pic="http://schemas.openxmlformats.org/drawingml/2006/picture">
                        <pic:nvPicPr>
                          <pic:cNvPr id="332" name="Image 332"/>
                          <pic:cNvPicPr/>
                        </pic:nvPicPr>
                        <pic:blipFill>
                          <a:blip r:embed="rId418" cstate="print"/>
                          <a:stretch>
                            <a:fillRect/>
                          </a:stretch>
                        </pic:blipFill>
                        <pic:spPr>
                          <a:xfrm>
                            <a:off x="13716" y="1382267"/>
                            <a:ext cx="2833115" cy="325372"/>
                          </a:xfrm>
                          <a:prstGeom prst="rect">
                            <a:avLst/>
                          </a:prstGeom>
                        </pic:spPr>
                      </pic:pic>
                      <pic:pic xmlns:pic="http://schemas.openxmlformats.org/drawingml/2006/picture">
                        <pic:nvPicPr>
                          <pic:cNvPr id="333" name="Image 333"/>
                          <pic:cNvPicPr/>
                        </pic:nvPicPr>
                        <pic:blipFill>
                          <a:blip r:embed="rId419" cstate="print"/>
                          <a:stretch>
                            <a:fillRect/>
                          </a:stretch>
                        </pic:blipFill>
                        <pic:spPr>
                          <a:xfrm>
                            <a:off x="195834" y="1537715"/>
                            <a:ext cx="2468117" cy="325373"/>
                          </a:xfrm>
                          <a:prstGeom prst="rect">
                            <a:avLst/>
                          </a:prstGeom>
                        </pic:spPr>
                      </pic:pic>
                      <pic:pic xmlns:pic="http://schemas.openxmlformats.org/drawingml/2006/picture">
                        <pic:nvPicPr>
                          <pic:cNvPr id="334" name="Image 334"/>
                          <pic:cNvPicPr/>
                        </pic:nvPicPr>
                        <pic:blipFill>
                          <a:blip r:embed="rId420" cstate="print"/>
                          <a:stretch>
                            <a:fillRect/>
                          </a:stretch>
                        </pic:blipFill>
                        <pic:spPr>
                          <a:xfrm>
                            <a:off x="274320" y="1728215"/>
                            <a:ext cx="2572511" cy="325373"/>
                          </a:xfrm>
                          <a:prstGeom prst="rect">
                            <a:avLst/>
                          </a:prstGeom>
                        </pic:spPr>
                      </pic:pic>
                      <pic:pic xmlns:pic="http://schemas.openxmlformats.org/drawingml/2006/picture">
                        <pic:nvPicPr>
                          <pic:cNvPr id="335" name="Image 335"/>
                          <pic:cNvPicPr/>
                        </pic:nvPicPr>
                        <pic:blipFill>
                          <a:blip r:embed="rId421" cstate="print"/>
                          <a:stretch>
                            <a:fillRect/>
                          </a:stretch>
                        </pic:blipFill>
                        <pic:spPr>
                          <a:xfrm>
                            <a:off x="467868" y="1883664"/>
                            <a:ext cx="2185415" cy="325372"/>
                          </a:xfrm>
                          <a:prstGeom prst="rect">
                            <a:avLst/>
                          </a:prstGeom>
                        </pic:spPr>
                      </pic:pic>
                      <pic:pic xmlns:pic="http://schemas.openxmlformats.org/drawingml/2006/picture">
                        <pic:nvPicPr>
                          <pic:cNvPr id="336" name="Image 336"/>
                          <pic:cNvPicPr/>
                        </pic:nvPicPr>
                        <pic:blipFill>
                          <a:blip r:embed="rId422" cstate="print"/>
                          <a:stretch>
                            <a:fillRect/>
                          </a:stretch>
                        </pic:blipFill>
                        <pic:spPr>
                          <a:xfrm>
                            <a:off x="216408" y="2074163"/>
                            <a:ext cx="2630423" cy="325373"/>
                          </a:xfrm>
                          <a:prstGeom prst="rect">
                            <a:avLst/>
                          </a:prstGeom>
                        </pic:spPr>
                      </pic:pic>
                      <pic:pic xmlns:pic="http://schemas.openxmlformats.org/drawingml/2006/picture">
                        <pic:nvPicPr>
                          <pic:cNvPr id="337" name="Image 337"/>
                          <pic:cNvPicPr/>
                        </pic:nvPicPr>
                        <pic:blipFill>
                          <a:blip r:embed="rId423" cstate="print"/>
                          <a:stretch>
                            <a:fillRect/>
                          </a:stretch>
                        </pic:blipFill>
                        <pic:spPr>
                          <a:xfrm>
                            <a:off x="788670" y="2228849"/>
                            <a:ext cx="1486661" cy="325373"/>
                          </a:xfrm>
                          <a:prstGeom prst="rect">
                            <a:avLst/>
                          </a:prstGeom>
                        </pic:spPr>
                      </pic:pic>
                      <pic:pic xmlns:pic="http://schemas.openxmlformats.org/drawingml/2006/picture">
                        <pic:nvPicPr>
                          <pic:cNvPr id="338" name="Image 338"/>
                          <pic:cNvPicPr/>
                        </pic:nvPicPr>
                        <pic:blipFill>
                          <a:blip r:embed="rId424" cstate="print"/>
                          <a:stretch>
                            <a:fillRect/>
                          </a:stretch>
                        </pic:blipFill>
                        <pic:spPr>
                          <a:xfrm>
                            <a:off x="131826" y="2420111"/>
                            <a:ext cx="2715005" cy="325373"/>
                          </a:xfrm>
                          <a:prstGeom prst="rect">
                            <a:avLst/>
                          </a:prstGeom>
                        </pic:spPr>
                      </pic:pic>
                      <pic:pic xmlns:pic="http://schemas.openxmlformats.org/drawingml/2006/picture">
                        <pic:nvPicPr>
                          <pic:cNvPr id="339" name="Image 339"/>
                          <pic:cNvPicPr/>
                        </pic:nvPicPr>
                        <pic:blipFill>
                          <a:blip r:embed="rId425" cstate="print"/>
                          <a:stretch>
                            <a:fillRect/>
                          </a:stretch>
                        </pic:blipFill>
                        <pic:spPr>
                          <a:xfrm>
                            <a:off x="419862" y="2574797"/>
                            <a:ext cx="2139695" cy="325373"/>
                          </a:xfrm>
                          <a:prstGeom prst="rect">
                            <a:avLst/>
                          </a:prstGeom>
                        </pic:spPr>
                      </pic:pic>
                      <pic:pic xmlns:pic="http://schemas.openxmlformats.org/drawingml/2006/picture">
                        <pic:nvPicPr>
                          <pic:cNvPr id="340" name="Image 340"/>
                          <pic:cNvPicPr/>
                        </pic:nvPicPr>
                        <pic:blipFill>
                          <a:blip r:embed="rId426" cstate="print"/>
                          <a:stretch>
                            <a:fillRect/>
                          </a:stretch>
                        </pic:blipFill>
                        <pic:spPr>
                          <a:xfrm>
                            <a:off x="329184" y="2765297"/>
                            <a:ext cx="2490977" cy="325373"/>
                          </a:xfrm>
                          <a:prstGeom prst="rect">
                            <a:avLst/>
                          </a:prstGeom>
                        </pic:spPr>
                      </pic:pic>
                      <pic:pic xmlns:pic="http://schemas.openxmlformats.org/drawingml/2006/picture">
                        <pic:nvPicPr>
                          <pic:cNvPr id="341" name="Image 341"/>
                          <pic:cNvPicPr/>
                        </pic:nvPicPr>
                        <pic:blipFill>
                          <a:blip r:embed="rId427" cstate="print"/>
                          <a:stretch>
                            <a:fillRect/>
                          </a:stretch>
                        </pic:blipFill>
                        <pic:spPr>
                          <a:xfrm>
                            <a:off x="302513" y="2920745"/>
                            <a:ext cx="2544317" cy="325373"/>
                          </a:xfrm>
                          <a:prstGeom prst="rect">
                            <a:avLst/>
                          </a:prstGeom>
                        </pic:spPr>
                      </pic:pic>
                      <pic:pic xmlns:pic="http://schemas.openxmlformats.org/drawingml/2006/picture">
                        <pic:nvPicPr>
                          <pic:cNvPr id="342" name="Image 342"/>
                          <pic:cNvPicPr/>
                        </pic:nvPicPr>
                        <pic:blipFill>
                          <a:blip r:embed="rId428" cstate="print"/>
                          <a:stretch>
                            <a:fillRect/>
                          </a:stretch>
                        </pic:blipFill>
                        <pic:spPr>
                          <a:xfrm>
                            <a:off x="81534" y="3111244"/>
                            <a:ext cx="2765297" cy="325373"/>
                          </a:xfrm>
                          <a:prstGeom prst="rect">
                            <a:avLst/>
                          </a:prstGeom>
                        </pic:spPr>
                      </pic:pic>
                      <pic:pic xmlns:pic="http://schemas.openxmlformats.org/drawingml/2006/picture">
                        <pic:nvPicPr>
                          <pic:cNvPr id="343" name="Image 343"/>
                          <pic:cNvPicPr/>
                        </pic:nvPicPr>
                        <pic:blipFill>
                          <a:blip r:embed="rId429" cstate="print"/>
                          <a:stretch>
                            <a:fillRect/>
                          </a:stretch>
                        </pic:blipFill>
                        <pic:spPr>
                          <a:xfrm>
                            <a:off x="1111758" y="3265930"/>
                            <a:ext cx="705611" cy="325373"/>
                          </a:xfrm>
                          <a:prstGeom prst="rect">
                            <a:avLst/>
                          </a:prstGeom>
                        </pic:spPr>
                      </pic:pic>
                      <pic:pic xmlns:pic="http://schemas.openxmlformats.org/drawingml/2006/picture">
                        <pic:nvPicPr>
                          <pic:cNvPr id="344" name="Image 344"/>
                          <pic:cNvPicPr/>
                        </pic:nvPicPr>
                        <pic:blipFill>
                          <a:blip r:embed="rId430" cstate="print"/>
                          <a:stretch>
                            <a:fillRect/>
                          </a:stretch>
                        </pic:blipFill>
                        <pic:spPr>
                          <a:xfrm>
                            <a:off x="2337054" y="3534155"/>
                            <a:ext cx="509777" cy="325373"/>
                          </a:xfrm>
                          <a:prstGeom prst="rect">
                            <a:avLst/>
                          </a:prstGeom>
                        </pic:spPr>
                      </pic:pic>
                      <pic:pic xmlns:pic="http://schemas.openxmlformats.org/drawingml/2006/picture">
                        <pic:nvPicPr>
                          <pic:cNvPr id="345" name="Image 345"/>
                          <pic:cNvPicPr/>
                        </pic:nvPicPr>
                        <pic:blipFill>
                          <a:blip r:embed="rId431" cstate="print"/>
                          <a:stretch>
                            <a:fillRect/>
                          </a:stretch>
                        </pic:blipFill>
                        <pic:spPr>
                          <a:xfrm>
                            <a:off x="2359151" y="3880103"/>
                            <a:ext cx="487679" cy="325373"/>
                          </a:xfrm>
                          <a:prstGeom prst="rect">
                            <a:avLst/>
                          </a:prstGeom>
                        </pic:spPr>
                      </pic:pic>
                      <pic:pic xmlns:pic="http://schemas.openxmlformats.org/drawingml/2006/picture">
                        <pic:nvPicPr>
                          <pic:cNvPr id="346" name="Image 346"/>
                          <pic:cNvPicPr/>
                        </pic:nvPicPr>
                        <pic:blipFill>
                          <a:blip r:embed="rId432" cstate="print"/>
                          <a:stretch>
                            <a:fillRect/>
                          </a:stretch>
                        </pic:blipFill>
                        <pic:spPr>
                          <a:xfrm>
                            <a:off x="2044445" y="4226050"/>
                            <a:ext cx="802385" cy="325373"/>
                          </a:xfrm>
                          <a:prstGeom prst="rect">
                            <a:avLst/>
                          </a:prstGeom>
                        </pic:spPr>
                      </pic:pic>
                      <wps:wsp>
                        <wps:cNvPr id="347" name="Textbox 347"/>
                        <wps:cNvSpPr txBox="1"/>
                        <wps:spPr>
                          <a:xfrm>
                            <a:off x="104066" y="91080"/>
                            <a:ext cx="2652395" cy="282575"/>
                          </a:xfrm>
                          <a:prstGeom prst="rect">
                            <a:avLst/>
                          </a:prstGeom>
                        </wps:spPr>
                        <wps:txbx>
                          <w:txbxContent>
                            <w:p w14:paraId="2495D568" w14:textId="77777777" w:rsidR="004E14BB" w:rsidRDefault="00000000">
                              <w:pPr>
                                <w:spacing w:line="204" w:lineRule="exact"/>
                                <w:ind w:right="19"/>
                                <w:jc w:val="center"/>
                                <w:rPr>
                                  <w:rFonts w:ascii="Calibri"/>
                                  <w:sz w:val="20"/>
                                </w:rPr>
                              </w:pPr>
                              <w:r>
                                <w:rPr>
                                  <w:rFonts w:ascii="Calibri"/>
                                  <w:sz w:val="20"/>
                                </w:rPr>
                                <w:t>Website</w:t>
                              </w:r>
                              <w:r>
                                <w:rPr>
                                  <w:rFonts w:ascii="Calibri"/>
                                  <w:spacing w:val="-4"/>
                                  <w:sz w:val="20"/>
                                </w:rPr>
                                <w:t xml:space="preserve"> </w:t>
                              </w:r>
                              <w:r>
                                <w:rPr>
                                  <w:rFonts w:ascii="Calibri"/>
                                  <w:sz w:val="20"/>
                                </w:rPr>
                                <w:t>information</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guidance</w:t>
                              </w:r>
                              <w:r>
                                <w:rPr>
                                  <w:rFonts w:ascii="Calibri"/>
                                  <w:spacing w:val="-4"/>
                                  <w:sz w:val="20"/>
                                </w:rPr>
                                <w:t xml:space="preserve"> </w:t>
                              </w:r>
                              <w:r>
                                <w:rPr>
                                  <w:rFonts w:ascii="Calibri"/>
                                  <w:sz w:val="20"/>
                                </w:rPr>
                                <w:t>on</w:t>
                              </w:r>
                              <w:r>
                                <w:rPr>
                                  <w:rFonts w:ascii="Calibri"/>
                                  <w:spacing w:val="-3"/>
                                  <w:sz w:val="20"/>
                                </w:rPr>
                                <w:t xml:space="preserve"> </w:t>
                              </w:r>
                              <w:r>
                                <w:rPr>
                                  <w:rFonts w:ascii="Calibri"/>
                                  <w:spacing w:val="-2"/>
                                  <w:sz w:val="20"/>
                                </w:rPr>
                                <w:t>employment</w:t>
                              </w:r>
                            </w:p>
                            <w:p w14:paraId="2328C17D" w14:textId="77777777" w:rsidR="004E14BB" w:rsidRDefault="00000000">
                              <w:pPr>
                                <w:spacing w:line="241" w:lineRule="exact"/>
                                <w:ind w:left="1" w:right="19"/>
                                <w:jc w:val="center"/>
                                <w:rPr>
                                  <w:rFonts w:ascii="Calibri"/>
                                  <w:sz w:val="20"/>
                                </w:rPr>
                              </w:pPr>
                              <w:r>
                                <w:rPr>
                                  <w:rFonts w:ascii="Calibri"/>
                                  <w:sz w:val="20"/>
                                </w:rPr>
                                <w:t>rights</w:t>
                              </w:r>
                              <w:r>
                                <w:rPr>
                                  <w:rFonts w:ascii="Calibri"/>
                                  <w:spacing w:val="-2"/>
                                  <w:sz w:val="20"/>
                                </w:rPr>
                                <w:t xml:space="preserve"> </w:t>
                              </w:r>
                              <w:r>
                                <w:rPr>
                                  <w:rFonts w:ascii="Calibri"/>
                                  <w:sz w:val="20"/>
                                </w:rPr>
                                <w:t>and</w:t>
                              </w:r>
                              <w:r>
                                <w:rPr>
                                  <w:rFonts w:ascii="Calibri"/>
                                  <w:spacing w:val="-2"/>
                                  <w:sz w:val="20"/>
                                </w:rPr>
                                <w:t xml:space="preserve"> rules</w:t>
                              </w:r>
                            </w:p>
                          </w:txbxContent>
                        </wps:txbx>
                        <wps:bodyPr wrap="square" lIns="0" tIns="0" rIns="0" bIns="0" rtlCol="0">
                          <a:noAutofit/>
                        </wps:bodyPr>
                      </wps:wsp>
                      <wps:wsp>
                        <wps:cNvPr id="348" name="Textbox 348"/>
                        <wps:cNvSpPr txBox="1"/>
                        <wps:spPr>
                          <a:xfrm>
                            <a:off x="5044845" y="164822"/>
                            <a:ext cx="275590" cy="152400"/>
                          </a:xfrm>
                          <a:prstGeom prst="rect">
                            <a:avLst/>
                          </a:prstGeom>
                        </wps:spPr>
                        <wps:txbx>
                          <w:txbxContent>
                            <w:p w14:paraId="50F72ECD" w14:textId="77777777" w:rsidR="004E14BB" w:rsidRDefault="00000000">
                              <w:pPr>
                                <w:spacing w:line="240" w:lineRule="exact"/>
                                <w:rPr>
                                  <w:rFonts w:ascii="Calibri"/>
                                  <w:sz w:val="24"/>
                                </w:rPr>
                              </w:pPr>
                              <w:r>
                                <w:rPr>
                                  <w:rFonts w:ascii="Calibri"/>
                                  <w:spacing w:val="-5"/>
                                  <w:sz w:val="24"/>
                                </w:rPr>
                                <w:t>62%</w:t>
                              </w:r>
                            </w:p>
                          </w:txbxContent>
                        </wps:txbx>
                        <wps:bodyPr wrap="square" lIns="0" tIns="0" rIns="0" bIns="0" rtlCol="0">
                          <a:noAutofit/>
                        </wps:bodyPr>
                      </wps:wsp>
                      <wps:wsp>
                        <wps:cNvPr id="349" name="Textbox 349"/>
                        <wps:cNvSpPr txBox="1"/>
                        <wps:spPr>
                          <a:xfrm>
                            <a:off x="368735" y="514286"/>
                            <a:ext cx="2386965" cy="127635"/>
                          </a:xfrm>
                          <a:prstGeom prst="rect">
                            <a:avLst/>
                          </a:prstGeom>
                        </wps:spPr>
                        <wps:txbx>
                          <w:txbxContent>
                            <w:p w14:paraId="510F88D7" w14:textId="77777777" w:rsidR="004E14BB" w:rsidRDefault="00000000">
                              <w:pPr>
                                <w:spacing w:line="200" w:lineRule="exact"/>
                                <w:rPr>
                                  <w:rFonts w:ascii="Calibri"/>
                                  <w:sz w:val="20"/>
                                </w:rPr>
                              </w:pPr>
                              <w:r>
                                <w:rPr>
                                  <w:rFonts w:ascii="Calibri"/>
                                  <w:sz w:val="20"/>
                                </w:rPr>
                                <w:t>Training</w:t>
                              </w:r>
                              <w:r>
                                <w:rPr>
                                  <w:rFonts w:ascii="Calibri"/>
                                  <w:spacing w:val="-6"/>
                                  <w:sz w:val="20"/>
                                </w:rPr>
                                <w:t xml:space="preserve"> </w:t>
                              </w:r>
                              <w:r>
                                <w:rPr>
                                  <w:rFonts w:ascii="Calibri"/>
                                  <w:sz w:val="20"/>
                                </w:rPr>
                                <w:t>sessions,</w:t>
                              </w:r>
                              <w:r>
                                <w:rPr>
                                  <w:rFonts w:ascii="Calibri"/>
                                  <w:spacing w:val="-5"/>
                                  <w:sz w:val="20"/>
                                </w:rPr>
                                <w:t xml:space="preserve"> </w:t>
                              </w:r>
                              <w:proofErr w:type="gramStart"/>
                              <w:r>
                                <w:rPr>
                                  <w:rFonts w:ascii="Calibri"/>
                                  <w:sz w:val="20"/>
                                </w:rPr>
                                <w:t>conferences</w:t>
                              </w:r>
                              <w:proofErr w:type="gramEnd"/>
                              <w:r>
                                <w:rPr>
                                  <w:rFonts w:ascii="Calibri"/>
                                  <w:spacing w:val="-6"/>
                                  <w:sz w:val="20"/>
                                </w:rPr>
                                <w:t xml:space="preserve"> </w:t>
                              </w:r>
                              <w:r>
                                <w:rPr>
                                  <w:rFonts w:ascii="Calibri"/>
                                  <w:sz w:val="20"/>
                                </w:rPr>
                                <w:t>and</w:t>
                              </w:r>
                              <w:r>
                                <w:rPr>
                                  <w:rFonts w:ascii="Calibri"/>
                                  <w:spacing w:val="-5"/>
                                  <w:sz w:val="20"/>
                                </w:rPr>
                                <w:t xml:space="preserve"> </w:t>
                              </w:r>
                              <w:r>
                                <w:rPr>
                                  <w:rFonts w:ascii="Calibri"/>
                                  <w:spacing w:val="-2"/>
                                  <w:sz w:val="20"/>
                                </w:rPr>
                                <w:t>workshops</w:t>
                              </w:r>
                            </w:p>
                          </w:txbxContent>
                        </wps:txbx>
                        <wps:bodyPr wrap="square" lIns="0" tIns="0" rIns="0" bIns="0" rtlCol="0">
                          <a:noAutofit/>
                        </wps:bodyPr>
                      </wps:wsp>
                      <wps:wsp>
                        <wps:cNvPr id="350" name="Textbox 350"/>
                        <wps:cNvSpPr txBox="1"/>
                        <wps:spPr>
                          <a:xfrm>
                            <a:off x="4262744" y="510525"/>
                            <a:ext cx="275590" cy="152400"/>
                          </a:xfrm>
                          <a:prstGeom prst="rect">
                            <a:avLst/>
                          </a:prstGeom>
                        </wps:spPr>
                        <wps:txbx>
                          <w:txbxContent>
                            <w:p w14:paraId="3FD848C7" w14:textId="77777777" w:rsidR="004E14BB" w:rsidRDefault="00000000">
                              <w:pPr>
                                <w:spacing w:line="240" w:lineRule="exact"/>
                                <w:rPr>
                                  <w:rFonts w:ascii="Calibri"/>
                                  <w:sz w:val="24"/>
                                </w:rPr>
                              </w:pPr>
                              <w:r>
                                <w:rPr>
                                  <w:rFonts w:ascii="Calibri"/>
                                  <w:spacing w:val="-5"/>
                                  <w:sz w:val="24"/>
                                </w:rPr>
                                <w:t>39%</w:t>
                              </w:r>
                            </w:p>
                          </w:txbxContent>
                        </wps:txbx>
                        <wps:bodyPr wrap="square" lIns="0" tIns="0" rIns="0" bIns="0" rtlCol="0">
                          <a:noAutofit/>
                        </wps:bodyPr>
                      </wps:wsp>
                      <wps:wsp>
                        <wps:cNvPr id="351" name="Textbox 351"/>
                        <wps:cNvSpPr txBox="1"/>
                        <wps:spPr>
                          <a:xfrm>
                            <a:off x="264337" y="782487"/>
                            <a:ext cx="2491740" cy="282575"/>
                          </a:xfrm>
                          <a:prstGeom prst="rect">
                            <a:avLst/>
                          </a:prstGeom>
                        </wps:spPr>
                        <wps:txbx>
                          <w:txbxContent>
                            <w:p w14:paraId="521C102A" w14:textId="77777777" w:rsidR="004E14BB" w:rsidRDefault="00000000">
                              <w:pPr>
                                <w:spacing w:line="204" w:lineRule="exact"/>
                                <w:ind w:left="-1" w:right="18"/>
                                <w:jc w:val="center"/>
                                <w:rPr>
                                  <w:rFonts w:ascii="Calibri"/>
                                  <w:sz w:val="20"/>
                                </w:rPr>
                              </w:pPr>
                              <w:r>
                                <w:rPr>
                                  <w:rFonts w:ascii="Calibri"/>
                                  <w:sz w:val="20"/>
                                </w:rPr>
                                <w:t>Telephone</w:t>
                              </w:r>
                              <w:r>
                                <w:rPr>
                                  <w:rFonts w:ascii="Calibri"/>
                                  <w:spacing w:val="-4"/>
                                  <w:sz w:val="20"/>
                                </w:rPr>
                                <w:t xml:space="preserve"> </w:t>
                              </w:r>
                              <w:r>
                                <w:rPr>
                                  <w:rFonts w:ascii="Calibri"/>
                                  <w:sz w:val="20"/>
                                </w:rPr>
                                <w:t>helpline</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advice</w:t>
                              </w:r>
                              <w:r>
                                <w:rPr>
                                  <w:rFonts w:ascii="Calibri"/>
                                  <w:spacing w:val="-5"/>
                                  <w:sz w:val="20"/>
                                </w:rPr>
                                <w:t xml:space="preserve"> </w:t>
                              </w:r>
                              <w:r>
                                <w:rPr>
                                  <w:rFonts w:ascii="Calibri"/>
                                  <w:sz w:val="20"/>
                                </w:rPr>
                                <w:t>on</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work-</w:t>
                              </w:r>
                              <w:r>
                                <w:rPr>
                                  <w:rFonts w:ascii="Calibri"/>
                                  <w:spacing w:val="-2"/>
                                  <w:sz w:val="20"/>
                                </w:rPr>
                                <w:t>related</w:t>
                              </w:r>
                            </w:p>
                            <w:p w14:paraId="19A50270" w14:textId="77777777" w:rsidR="004E14BB" w:rsidRDefault="00000000">
                              <w:pPr>
                                <w:spacing w:line="241" w:lineRule="exact"/>
                                <w:ind w:right="18"/>
                                <w:jc w:val="center"/>
                                <w:rPr>
                                  <w:rFonts w:ascii="Calibri"/>
                                  <w:sz w:val="20"/>
                                </w:rPr>
                              </w:pPr>
                              <w:r>
                                <w:rPr>
                                  <w:rFonts w:ascii="Calibri"/>
                                  <w:sz w:val="20"/>
                                </w:rPr>
                                <w:t>query</w:t>
                              </w:r>
                              <w:r>
                                <w:rPr>
                                  <w:rFonts w:ascii="Calibri"/>
                                  <w:spacing w:val="-5"/>
                                  <w:sz w:val="20"/>
                                </w:rPr>
                                <w:t xml:space="preserve"> </w:t>
                              </w:r>
                              <w:r>
                                <w:rPr>
                                  <w:rFonts w:ascii="Calibri"/>
                                  <w:sz w:val="20"/>
                                </w:rPr>
                                <w:t>or</w:t>
                              </w:r>
                              <w:r>
                                <w:rPr>
                                  <w:rFonts w:ascii="Calibri"/>
                                  <w:spacing w:val="-2"/>
                                  <w:sz w:val="20"/>
                                </w:rPr>
                                <w:t xml:space="preserve"> </w:t>
                              </w:r>
                              <w:proofErr w:type="gramStart"/>
                              <w:r>
                                <w:rPr>
                                  <w:rFonts w:ascii="Calibri"/>
                                  <w:spacing w:val="-2"/>
                                  <w:sz w:val="20"/>
                                </w:rPr>
                                <w:t>issue</w:t>
                              </w:r>
                              <w:proofErr w:type="gramEnd"/>
                            </w:p>
                          </w:txbxContent>
                        </wps:txbx>
                        <wps:bodyPr wrap="square" lIns="0" tIns="0" rIns="0" bIns="0" rtlCol="0">
                          <a:noAutofit/>
                        </wps:bodyPr>
                      </wps:wsp>
                      <wps:wsp>
                        <wps:cNvPr id="352" name="Textbox 352"/>
                        <wps:cNvSpPr txBox="1"/>
                        <wps:spPr>
                          <a:xfrm>
                            <a:off x="4092722" y="856227"/>
                            <a:ext cx="275590" cy="152400"/>
                          </a:xfrm>
                          <a:prstGeom prst="rect">
                            <a:avLst/>
                          </a:prstGeom>
                        </wps:spPr>
                        <wps:txbx>
                          <w:txbxContent>
                            <w:p w14:paraId="48E9130A" w14:textId="77777777" w:rsidR="004E14BB" w:rsidRDefault="00000000">
                              <w:pPr>
                                <w:spacing w:line="240" w:lineRule="exact"/>
                                <w:rPr>
                                  <w:rFonts w:ascii="Calibri"/>
                                  <w:sz w:val="24"/>
                                </w:rPr>
                              </w:pPr>
                              <w:r>
                                <w:rPr>
                                  <w:rFonts w:ascii="Calibri"/>
                                  <w:spacing w:val="-5"/>
                                  <w:sz w:val="24"/>
                                </w:rPr>
                                <w:t>34%</w:t>
                              </w:r>
                            </w:p>
                          </w:txbxContent>
                        </wps:txbx>
                        <wps:bodyPr wrap="square" lIns="0" tIns="0" rIns="0" bIns="0" rtlCol="0">
                          <a:noAutofit/>
                        </wps:bodyPr>
                      </wps:wsp>
                      <wps:wsp>
                        <wps:cNvPr id="353" name="Textbox 353"/>
                        <wps:cNvSpPr txBox="1"/>
                        <wps:spPr>
                          <a:xfrm>
                            <a:off x="1285043" y="1205691"/>
                            <a:ext cx="1470660" cy="127635"/>
                          </a:xfrm>
                          <a:prstGeom prst="rect">
                            <a:avLst/>
                          </a:prstGeom>
                        </wps:spPr>
                        <wps:txbx>
                          <w:txbxContent>
                            <w:p w14:paraId="121336CB" w14:textId="77777777" w:rsidR="004E14BB" w:rsidRDefault="00000000">
                              <w:pPr>
                                <w:spacing w:line="200" w:lineRule="exact"/>
                                <w:rPr>
                                  <w:rFonts w:ascii="Calibri"/>
                                  <w:sz w:val="20"/>
                                </w:rPr>
                              </w:pPr>
                              <w:r>
                                <w:rPr>
                                  <w:rFonts w:ascii="Calibri"/>
                                  <w:sz w:val="20"/>
                                </w:rPr>
                                <w:t>Online</w:t>
                              </w:r>
                              <w:r>
                                <w:rPr>
                                  <w:rFonts w:ascii="Calibri"/>
                                  <w:spacing w:val="-5"/>
                                  <w:sz w:val="20"/>
                                </w:rPr>
                                <w:t xml:space="preserve"> </w:t>
                              </w:r>
                              <w:r>
                                <w:rPr>
                                  <w:rFonts w:ascii="Calibri"/>
                                  <w:sz w:val="20"/>
                                </w:rPr>
                                <w:t>training</w:t>
                              </w:r>
                              <w:r>
                                <w:rPr>
                                  <w:rFonts w:ascii="Calibri"/>
                                  <w:spacing w:val="-4"/>
                                  <w:sz w:val="20"/>
                                </w:rPr>
                                <w:t xml:space="preserve"> </w:t>
                              </w:r>
                              <w:r>
                                <w:rPr>
                                  <w:rFonts w:ascii="Calibri"/>
                                  <w:sz w:val="20"/>
                                </w:rPr>
                                <w:t>or</w:t>
                              </w:r>
                              <w:r>
                                <w:rPr>
                                  <w:rFonts w:ascii="Calibri"/>
                                  <w:spacing w:val="-4"/>
                                  <w:sz w:val="20"/>
                                </w:rPr>
                                <w:t xml:space="preserve"> </w:t>
                              </w:r>
                              <w:r>
                                <w:rPr>
                                  <w:rFonts w:ascii="Calibri"/>
                                  <w:sz w:val="20"/>
                                </w:rPr>
                                <w:t>e-</w:t>
                              </w:r>
                              <w:r>
                                <w:rPr>
                                  <w:rFonts w:ascii="Calibri"/>
                                  <w:spacing w:val="-2"/>
                                  <w:sz w:val="20"/>
                                </w:rPr>
                                <w:t>learning</w:t>
                              </w:r>
                            </w:p>
                          </w:txbxContent>
                        </wps:txbx>
                        <wps:bodyPr wrap="square" lIns="0" tIns="0" rIns="0" bIns="0" rtlCol="0">
                          <a:noAutofit/>
                        </wps:bodyPr>
                      </wps:wsp>
                      <wps:wsp>
                        <wps:cNvPr id="354" name="Textbox 354"/>
                        <wps:cNvSpPr txBox="1"/>
                        <wps:spPr>
                          <a:xfrm>
                            <a:off x="3854691" y="1201930"/>
                            <a:ext cx="275590" cy="152400"/>
                          </a:xfrm>
                          <a:prstGeom prst="rect">
                            <a:avLst/>
                          </a:prstGeom>
                        </wps:spPr>
                        <wps:txbx>
                          <w:txbxContent>
                            <w:p w14:paraId="0A7DE32F" w14:textId="77777777" w:rsidR="004E14BB" w:rsidRDefault="00000000">
                              <w:pPr>
                                <w:spacing w:line="240" w:lineRule="exact"/>
                                <w:rPr>
                                  <w:rFonts w:ascii="Calibri"/>
                                  <w:sz w:val="24"/>
                                </w:rPr>
                              </w:pPr>
                              <w:r>
                                <w:rPr>
                                  <w:rFonts w:ascii="Calibri"/>
                                  <w:spacing w:val="-5"/>
                                  <w:sz w:val="24"/>
                                </w:rPr>
                                <w:t>27%</w:t>
                              </w:r>
                            </w:p>
                          </w:txbxContent>
                        </wps:txbx>
                        <wps:bodyPr wrap="square" lIns="0" tIns="0" rIns="0" bIns="0" rtlCol="0">
                          <a:noAutofit/>
                        </wps:bodyPr>
                      </wps:wsp>
                      <wps:wsp>
                        <wps:cNvPr id="355" name="Textbox 355"/>
                        <wps:cNvSpPr txBox="1"/>
                        <wps:spPr>
                          <a:xfrm>
                            <a:off x="117972" y="1473892"/>
                            <a:ext cx="2638425" cy="2011045"/>
                          </a:xfrm>
                          <a:prstGeom prst="rect">
                            <a:avLst/>
                          </a:prstGeom>
                        </wps:spPr>
                        <wps:txbx>
                          <w:txbxContent>
                            <w:p w14:paraId="6ADEC928" w14:textId="77777777" w:rsidR="004E14BB" w:rsidRDefault="00000000">
                              <w:pPr>
                                <w:spacing w:line="204" w:lineRule="exact"/>
                                <w:rPr>
                                  <w:rFonts w:ascii="Calibri"/>
                                  <w:sz w:val="20"/>
                                </w:rPr>
                              </w:pPr>
                              <w:r>
                                <w:rPr>
                                  <w:rFonts w:ascii="Calibri"/>
                                  <w:sz w:val="20"/>
                                </w:rPr>
                                <w:t>Helping</w:t>
                              </w:r>
                              <w:r>
                                <w:rPr>
                                  <w:rFonts w:ascii="Calibri"/>
                                  <w:spacing w:val="-6"/>
                                  <w:sz w:val="20"/>
                                </w:rPr>
                                <w:t xml:space="preserve"> </w:t>
                              </w:r>
                              <w:r>
                                <w:rPr>
                                  <w:rFonts w:ascii="Calibri"/>
                                  <w:sz w:val="20"/>
                                </w:rPr>
                                <w:t>to</w:t>
                              </w:r>
                              <w:r>
                                <w:rPr>
                                  <w:rFonts w:ascii="Calibri"/>
                                  <w:spacing w:val="-3"/>
                                  <w:sz w:val="20"/>
                                </w:rPr>
                                <w:t xml:space="preserve"> </w:t>
                              </w:r>
                              <w:r>
                                <w:rPr>
                                  <w:rFonts w:ascii="Calibri"/>
                                  <w:sz w:val="20"/>
                                </w:rPr>
                                <w:t>resolve</w:t>
                              </w:r>
                              <w:r>
                                <w:rPr>
                                  <w:rFonts w:ascii="Calibri"/>
                                  <w:spacing w:val="-4"/>
                                  <w:sz w:val="20"/>
                                </w:rPr>
                                <w:t xml:space="preserve"> </w:t>
                              </w:r>
                              <w:r>
                                <w:rPr>
                                  <w:rFonts w:ascii="Calibri"/>
                                  <w:sz w:val="20"/>
                                </w:rPr>
                                <w:t>complaints</w:t>
                              </w:r>
                              <w:r>
                                <w:rPr>
                                  <w:rFonts w:ascii="Calibri"/>
                                  <w:spacing w:val="-4"/>
                                  <w:sz w:val="20"/>
                                </w:rPr>
                                <w:t xml:space="preserve"> </w:t>
                              </w:r>
                              <w:r>
                                <w:rPr>
                                  <w:rFonts w:ascii="Calibri"/>
                                  <w:sz w:val="20"/>
                                </w:rPr>
                                <w:t>/</w:t>
                              </w:r>
                              <w:r>
                                <w:rPr>
                                  <w:rFonts w:ascii="Calibri"/>
                                  <w:spacing w:val="-4"/>
                                  <w:sz w:val="20"/>
                                </w:rPr>
                                <w:t xml:space="preserve"> </w:t>
                              </w:r>
                              <w:r>
                                <w:rPr>
                                  <w:rFonts w:ascii="Calibri"/>
                                  <w:sz w:val="20"/>
                                </w:rPr>
                                <w:t>disputes</w:t>
                              </w:r>
                              <w:r>
                                <w:rPr>
                                  <w:rFonts w:ascii="Calibri"/>
                                  <w:spacing w:val="-3"/>
                                  <w:sz w:val="20"/>
                                </w:rPr>
                                <w:t xml:space="preserve"> </w:t>
                              </w:r>
                              <w:r>
                                <w:rPr>
                                  <w:rFonts w:ascii="Calibri"/>
                                  <w:sz w:val="20"/>
                                </w:rPr>
                                <w:t>that</w:t>
                              </w:r>
                              <w:r>
                                <w:rPr>
                                  <w:rFonts w:ascii="Calibri"/>
                                  <w:spacing w:val="-4"/>
                                  <w:sz w:val="20"/>
                                </w:rPr>
                                <w:t xml:space="preserve"> </w:t>
                              </w:r>
                              <w:proofErr w:type="gramStart"/>
                              <w:r>
                                <w:rPr>
                                  <w:rFonts w:ascii="Calibri"/>
                                  <w:spacing w:val="-4"/>
                                  <w:sz w:val="20"/>
                                </w:rPr>
                                <w:t>could</w:t>
                              </w:r>
                              <w:proofErr w:type="gramEnd"/>
                            </w:p>
                            <w:p w14:paraId="7FD80681" w14:textId="77777777" w:rsidR="004E14BB" w:rsidRDefault="00000000">
                              <w:pPr>
                                <w:spacing w:line="295" w:lineRule="auto"/>
                                <w:ind w:left="410" w:hanging="124"/>
                                <w:rPr>
                                  <w:rFonts w:ascii="Calibri"/>
                                  <w:sz w:val="20"/>
                                </w:rPr>
                              </w:pPr>
                              <w:r>
                                <w:rPr>
                                  <w:rFonts w:ascii="Calibri"/>
                                  <w:sz w:val="20"/>
                                </w:rPr>
                                <w:t>lead or have led to an Employment Tribunal Other</w:t>
                              </w:r>
                              <w:r>
                                <w:rPr>
                                  <w:rFonts w:ascii="Calibri"/>
                                  <w:spacing w:val="-8"/>
                                  <w:sz w:val="20"/>
                                </w:rPr>
                                <w:t xml:space="preserve"> </w:t>
                              </w:r>
                              <w:r>
                                <w:rPr>
                                  <w:rFonts w:ascii="Calibri"/>
                                  <w:sz w:val="20"/>
                                </w:rPr>
                                <w:t>on-site</w:t>
                              </w:r>
                              <w:r>
                                <w:rPr>
                                  <w:rFonts w:ascii="Calibri"/>
                                  <w:spacing w:val="-6"/>
                                  <w:sz w:val="20"/>
                                </w:rPr>
                                <w:t xml:space="preserve"> </w:t>
                              </w:r>
                              <w:r>
                                <w:rPr>
                                  <w:rFonts w:ascii="Calibri"/>
                                  <w:sz w:val="20"/>
                                </w:rPr>
                                <w:t>tailored</w:t>
                              </w:r>
                              <w:r>
                                <w:rPr>
                                  <w:rFonts w:ascii="Calibri"/>
                                  <w:spacing w:val="-7"/>
                                  <w:sz w:val="20"/>
                                </w:rPr>
                                <w:t xml:space="preserve"> </w:t>
                              </w:r>
                              <w:r>
                                <w:rPr>
                                  <w:rFonts w:ascii="Calibri"/>
                                  <w:sz w:val="20"/>
                                </w:rPr>
                                <w:t>training</w:t>
                              </w:r>
                              <w:r>
                                <w:rPr>
                                  <w:rFonts w:ascii="Calibri"/>
                                  <w:spacing w:val="-7"/>
                                  <w:sz w:val="20"/>
                                </w:rPr>
                                <w:t xml:space="preserve"> </w:t>
                              </w:r>
                              <w:r>
                                <w:rPr>
                                  <w:rFonts w:ascii="Calibri"/>
                                  <w:sz w:val="20"/>
                                </w:rPr>
                                <w:t>(other</w:t>
                              </w:r>
                              <w:r>
                                <w:rPr>
                                  <w:rFonts w:ascii="Calibri"/>
                                  <w:spacing w:val="-6"/>
                                  <w:sz w:val="20"/>
                                </w:rPr>
                                <w:t xml:space="preserve"> </w:t>
                              </w:r>
                              <w:r>
                                <w:rPr>
                                  <w:rFonts w:ascii="Calibri"/>
                                  <w:sz w:val="20"/>
                                </w:rPr>
                                <w:t>than</w:t>
                              </w:r>
                              <w:r>
                                <w:rPr>
                                  <w:rFonts w:ascii="Calibri"/>
                                  <w:spacing w:val="-6"/>
                                  <w:sz w:val="20"/>
                                </w:rPr>
                                <w:t xml:space="preserve"> </w:t>
                              </w:r>
                              <w:r>
                                <w:rPr>
                                  <w:rFonts w:ascii="Calibri"/>
                                  <w:sz w:val="20"/>
                                </w:rPr>
                                <w:t>the</w:t>
                              </w:r>
                            </w:p>
                            <w:p w14:paraId="1D7E7030" w14:textId="77777777" w:rsidR="004E14BB" w:rsidRDefault="00000000">
                              <w:pPr>
                                <w:spacing w:line="188" w:lineRule="exact"/>
                                <w:ind w:left="389"/>
                                <w:jc w:val="center"/>
                                <w:rPr>
                                  <w:rFonts w:ascii="Calibri"/>
                                  <w:sz w:val="20"/>
                                </w:rPr>
                              </w:pPr>
                              <w:r>
                                <w:rPr>
                                  <w:rFonts w:ascii="Calibri"/>
                                  <w:sz w:val="20"/>
                                </w:rPr>
                                <w:t>Workplace</w:t>
                              </w:r>
                              <w:r>
                                <w:rPr>
                                  <w:rFonts w:ascii="Calibri"/>
                                  <w:spacing w:val="-6"/>
                                  <w:sz w:val="20"/>
                                </w:rPr>
                                <w:t xml:space="preserve"> </w:t>
                              </w:r>
                              <w:r>
                                <w:rPr>
                                  <w:rFonts w:ascii="Calibri"/>
                                  <w:sz w:val="20"/>
                                </w:rPr>
                                <w:t>Training</w:t>
                              </w:r>
                              <w:r>
                                <w:rPr>
                                  <w:rFonts w:ascii="Calibri"/>
                                  <w:spacing w:val="-6"/>
                                  <w:sz w:val="20"/>
                                </w:rPr>
                                <w:t xml:space="preserve"> </w:t>
                              </w:r>
                              <w:r>
                                <w:rPr>
                                  <w:rFonts w:ascii="Calibri"/>
                                  <w:sz w:val="20"/>
                                </w:rPr>
                                <w:t>discussed</w:t>
                              </w:r>
                              <w:r>
                                <w:rPr>
                                  <w:rFonts w:ascii="Calibri"/>
                                  <w:spacing w:val="-5"/>
                                  <w:sz w:val="20"/>
                                </w:rPr>
                                <w:t xml:space="preserve"> </w:t>
                              </w:r>
                              <w:r>
                                <w:rPr>
                                  <w:rFonts w:ascii="Calibri"/>
                                  <w:spacing w:val="-2"/>
                                  <w:sz w:val="20"/>
                                </w:rPr>
                                <w:t>already)</w:t>
                              </w:r>
                            </w:p>
                            <w:p w14:paraId="16A29584" w14:textId="77777777" w:rsidR="004E14BB" w:rsidRDefault="00000000">
                              <w:pPr>
                                <w:spacing w:before="56"/>
                                <w:ind w:left="300"/>
                                <w:jc w:val="center"/>
                                <w:rPr>
                                  <w:rFonts w:ascii="Calibri"/>
                                  <w:sz w:val="20"/>
                                </w:rPr>
                              </w:pPr>
                              <w:r>
                                <w:rPr>
                                  <w:rFonts w:ascii="Calibri"/>
                                  <w:sz w:val="20"/>
                                </w:rPr>
                                <w:t>Using</w:t>
                              </w:r>
                              <w:r>
                                <w:rPr>
                                  <w:rFonts w:ascii="Calibri"/>
                                  <w:spacing w:val="-7"/>
                                  <w:sz w:val="20"/>
                                </w:rPr>
                                <w:t xml:space="preserve"> </w:t>
                              </w:r>
                              <w:r>
                                <w:rPr>
                                  <w:rFonts w:ascii="Calibri"/>
                                  <w:sz w:val="20"/>
                                </w:rPr>
                                <w:t>mediation</w:t>
                              </w:r>
                              <w:r>
                                <w:rPr>
                                  <w:rFonts w:ascii="Calibri"/>
                                  <w:spacing w:val="-7"/>
                                  <w:sz w:val="20"/>
                                </w:rPr>
                                <w:t xml:space="preserve"> </w:t>
                              </w:r>
                              <w:r>
                                <w:rPr>
                                  <w:rFonts w:ascii="Calibri"/>
                                  <w:sz w:val="20"/>
                                </w:rPr>
                                <w:t>to</w:t>
                              </w:r>
                              <w:r>
                                <w:rPr>
                                  <w:rFonts w:ascii="Calibri"/>
                                  <w:spacing w:val="-7"/>
                                  <w:sz w:val="20"/>
                                </w:rPr>
                                <w:t xml:space="preserve"> </w:t>
                              </w:r>
                              <w:r>
                                <w:rPr>
                                  <w:rFonts w:ascii="Calibri"/>
                                  <w:sz w:val="20"/>
                                </w:rPr>
                                <w:t>resolve</w:t>
                              </w:r>
                              <w:r>
                                <w:rPr>
                                  <w:rFonts w:ascii="Calibri"/>
                                  <w:spacing w:val="-6"/>
                                  <w:sz w:val="20"/>
                                </w:rPr>
                                <w:t xml:space="preserve"> </w:t>
                              </w:r>
                              <w:r>
                                <w:rPr>
                                  <w:rFonts w:ascii="Calibri"/>
                                  <w:sz w:val="20"/>
                                </w:rPr>
                                <w:t>workplace</w:t>
                              </w:r>
                              <w:r>
                                <w:rPr>
                                  <w:rFonts w:ascii="Calibri"/>
                                  <w:spacing w:val="-7"/>
                                  <w:sz w:val="20"/>
                                </w:rPr>
                                <w:t xml:space="preserve"> </w:t>
                              </w:r>
                              <w:r>
                                <w:rPr>
                                  <w:rFonts w:ascii="Calibri"/>
                                  <w:sz w:val="20"/>
                                </w:rPr>
                                <w:t>issues</w:t>
                              </w:r>
                              <w:r>
                                <w:rPr>
                                  <w:rFonts w:ascii="Calibri"/>
                                  <w:spacing w:val="-6"/>
                                  <w:sz w:val="20"/>
                                </w:rPr>
                                <w:t xml:space="preserve"> </w:t>
                              </w:r>
                              <w:r>
                                <w:rPr>
                                  <w:rFonts w:ascii="Calibri"/>
                                  <w:sz w:val="20"/>
                                </w:rPr>
                                <w:t xml:space="preserve">or relationship </w:t>
                              </w:r>
                              <w:proofErr w:type="gramStart"/>
                              <w:r>
                                <w:rPr>
                                  <w:rFonts w:ascii="Calibri"/>
                                  <w:sz w:val="20"/>
                                </w:rPr>
                                <w:t>breakdowns</w:t>
                              </w:r>
                              <w:proofErr w:type="gramEnd"/>
                            </w:p>
                            <w:p w14:paraId="764EA5A4" w14:textId="77777777" w:rsidR="004E14BB" w:rsidRDefault="00000000">
                              <w:pPr>
                                <w:spacing w:before="56"/>
                                <w:ind w:left="167"/>
                                <w:jc w:val="center"/>
                                <w:rPr>
                                  <w:rFonts w:ascii="Calibri"/>
                                  <w:sz w:val="20"/>
                                </w:rPr>
                              </w:pPr>
                              <w:r>
                                <w:rPr>
                                  <w:rFonts w:ascii="Calibri"/>
                                  <w:sz w:val="20"/>
                                </w:rPr>
                                <w:t>Helping</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resolve</w:t>
                              </w:r>
                              <w:r>
                                <w:rPr>
                                  <w:rFonts w:ascii="Calibri"/>
                                  <w:spacing w:val="-7"/>
                                  <w:sz w:val="20"/>
                                </w:rPr>
                                <w:t xml:space="preserve"> </w:t>
                              </w:r>
                              <w:r>
                                <w:rPr>
                                  <w:rFonts w:ascii="Calibri"/>
                                  <w:sz w:val="20"/>
                                </w:rPr>
                                <w:t>industrial</w:t>
                              </w:r>
                              <w:r>
                                <w:rPr>
                                  <w:rFonts w:ascii="Calibri"/>
                                  <w:spacing w:val="-7"/>
                                  <w:sz w:val="20"/>
                                </w:rPr>
                                <w:t xml:space="preserve"> </w:t>
                              </w:r>
                              <w:r>
                                <w:rPr>
                                  <w:rFonts w:ascii="Calibri"/>
                                  <w:sz w:val="20"/>
                                </w:rPr>
                                <w:t>/</w:t>
                              </w:r>
                              <w:r>
                                <w:rPr>
                                  <w:rFonts w:ascii="Calibri"/>
                                  <w:spacing w:val="-7"/>
                                  <w:sz w:val="20"/>
                                </w:rPr>
                                <w:t xml:space="preserve"> </w:t>
                              </w:r>
                              <w:r>
                                <w:rPr>
                                  <w:rFonts w:ascii="Calibri"/>
                                  <w:sz w:val="20"/>
                                </w:rPr>
                                <w:t>collective</w:t>
                              </w:r>
                              <w:r>
                                <w:rPr>
                                  <w:rFonts w:ascii="Calibri"/>
                                  <w:spacing w:val="-7"/>
                                  <w:sz w:val="20"/>
                                </w:rPr>
                                <w:t xml:space="preserve"> </w:t>
                              </w:r>
                              <w:r>
                                <w:rPr>
                                  <w:rFonts w:ascii="Calibri"/>
                                  <w:sz w:val="20"/>
                                </w:rPr>
                                <w:t xml:space="preserve">disputes between employers and trade </w:t>
                              </w:r>
                              <w:proofErr w:type="gramStart"/>
                              <w:r>
                                <w:rPr>
                                  <w:rFonts w:ascii="Calibri"/>
                                  <w:sz w:val="20"/>
                                </w:rPr>
                                <w:t>unions</w:t>
                              </w:r>
                              <w:proofErr w:type="gramEnd"/>
                            </w:p>
                            <w:p w14:paraId="423589BA" w14:textId="77777777" w:rsidR="004E14BB" w:rsidRDefault="00000000">
                              <w:pPr>
                                <w:spacing w:before="56"/>
                                <w:ind w:left="455" w:right="19" w:hanging="1"/>
                                <w:jc w:val="center"/>
                                <w:rPr>
                                  <w:rFonts w:ascii="Calibri"/>
                                  <w:sz w:val="20"/>
                                </w:rPr>
                              </w:pPr>
                              <w:r>
                                <w:rPr>
                                  <w:rFonts w:ascii="Calibri"/>
                                  <w:sz w:val="20"/>
                                </w:rPr>
                                <w:t>Workplace Project to help management and employees</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work</w:t>
                              </w:r>
                              <w:r>
                                <w:rPr>
                                  <w:rFonts w:ascii="Calibri"/>
                                  <w:spacing w:val="-4"/>
                                  <w:sz w:val="20"/>
                                </w:rPr>
                                <w:t xml:space="preserve"> </w:t>
                              </w:r>
                              <w:r>
                                <w:rPr>
                                  <w:rFonts w:ascii="Calibri"/>
                                  <w:sz w:val="20"/>
                                </w:rPr>
                                <w:t>more</w:t>
                              </w:r>
                              <w:r>
                                <w:rPr>
                                  <w:rFonts w:ascii="Calibri"/>
                                  <w:spacing w:val="-5"/>
                                  <w:sz w:val="20"/>
                                </w:rPr>
                                <w:t xml:space="preserve"> </w:t>
                              </w:r>
                              <w:r>
                                <w:rPr>
                                  <w:rFonts w:ascii="Calibri"/>
                                  <w:sz w:val="20"/>
                                </w:rPr>
                                <w:t>effectively</w:t>
                              </w:r>
                              <w:r>
                                <w:rPr>
                                  <w:rFonts w:ascii="Calibri"/>
                                  <w:spacing w:val="-4"/>
                                  <w:sz w:val="20"/>
                                </w:rPr>
                                <w:t xml:space="preserve"> </w:t>
                              </w:r>
                              <w:proofErr w:type="gramStart"/>
                              <w:r>
                                <w:rPr>
                                  <w:rFonts w:ascii="Calibri"/>
                                  <w:spacing w:val="-2"/>
                                  <w:sz w:val="20"/>
                                </w:rPr>
                                <w:t>together</w:t>
                              </w:r>
                              <w:proofErr w:type="gramEnd"/>
                            </w:p>
                            <w:p w14:paraId="1AF175DF" w14:textId="77777777" w:rsidR="004E14BB" w:rsidRDefault="00000000">
                              <w:pPr>
                                <w:spacing w:before="53"/>
                                <w:ind w:left="89"/>
                                <w:jc w:val="center"/>
                                <w:rPr>
                                  <w:rFonts w:ascii="Calibri"/>
                                  <w:sz w:val="20"/>
                                </w:rPr>
                              </w:pPr>
                              <w:r>
                                <w:rPr>
                                  <w:rFonts w:ascii="Calibri"/>
                                  <w:sz w:val="20"/>
                                </w:rPr>
                                <w:t>Information</w:t>
                              </w:r>
                              <w:r>
                                <w:rPr>
                                  <w:rFonts w:ascii="Calibri"/>
                                  <w:spacing w:val="-6"/>
                                  <w:sz w:val="20"/>
                                </w:rPr>
                                <w:t xml:space="preserve"> </w:t>
                              </w:r>
                              <w:r>
                                <w:rPr>
                                  <w:rFonts w:ascii="Calibri"/>
                                  <w:sz w:val="20"/>
                                </w:rPr>
                                <w:t>and</w:t>
                              </w:r>
                              <w:r>
                                <w:rPr>
                                  <w:rFonts w:ascii="Calibri"/>
                                  <w:spacing w:val="-7"/>
                                  <w:sz w:val="20"/>
                                </w:rPr>
                                <w:t xml:space="preserve"> </w:t>
                              </w:r>
                              <w:r>
                                <w:rPr>
                                  <w:rFonts w:ascii="Calibri"/>
                                  <w:sz w:val="20"/>
                                </w:rPr>
                                <w:t>advice</w:t>
                              </w:r>
                              <w:r>
                                <w:rPr>
                                  <w:rFonts w:ascii="Calibri"/>
                                  <w:spacing w:val="-7"/>
                                  <w:sz w:val="20"/>
                                </w:rPr>
                                <w:t xml:space="preserve"> </w:t>
                              </w:r>
                              <w:r>
                                <w:rPr>
                                  <w:rFonts w:ascii="Calibri"/>
                                  <w:sz w:val="20"/>
                                </w:rPr>
                                <w:t>via</w:t>
                              </w:r>
                              <w:r>
                                <w:rPr>
                                  <w:rFonts w:ascii="Calibri"/>
                                  <w:spacing w:val="-7"/>
                                  <w:sz w:val="20"/>
                                </w:rPr>
                                <w:t xml:space="preserve"> </w:t>
                              </w:r>
                              <w:r>
                                <w:rPr>
                                  <w:rFonts w:ascii="Calibri"/>
                                  <w:sz w:val="20"/>
                                </w:rPr>
                                <w:t>Facebook,</w:t>
                              </w:r>
                              <w:r>
                                <w:rPr>
                                  <w:rFonts w:ascii="Calibri"/>
                                  <w:spacing w:val="-6"/>
                                  <w:sz w:val="20"/>
                                </w:rPr>
                                <w:t xml:space="preserve"> </w:t>
                              </w:r>
                              <w:proofErr w:type="gramStart"/>
                              <w:r>
                                <w:rPr>
                                  <w:rFonts w:ascii="Calibri"/>
                                  <w:sz w:val="20"/>
                                </w:rPr>
                                <w:t>Twitter</w:t>
                              </w:r>
                              <w:proofErr w:type="gramEnd"/>
                              <w:r>
                                <w:rPr>
                                  <w:rFonts w:ascii="Calibri"/>
                                  <w:spacing w:val="-6"/>
                                  <w:sz w:val="20"/>
                                </w:rPr>
                                <w:t xml:space="preserve"> </w:t>
                              </w:r>
                              <w:r>
                                <w:rPr>
                                  <w:rFonts w:ascii="Calibri"/>
                                  <w:sz w:val="20"/>
                                </w:rPr>
                                <w:t>and Linked In.</w:t>
                              </w:r>
                            </w:p>
                          </w:txbxContent>
                        </wps:txbx>
                        <wps:bodyPr wrap="square" lIns="0" tIns="0" rIns="0" bIns="0" rtlCol="0">
                          <a:noAutofit/>
                        </wps:bodyPr>
                      </wps:wsp>
                      <wps:wsp>
                        <wps:cNvPr id="356" name="Textbox 356"/>
                        <wps:cNvSpPr txBox="1"/>
                        <wps:spPr>
                          <a:xfrm>
                            <a:off x="3106085" y="1547632"/>
                            <a:ext cx="786130" cy="1881505"/>
                          </a:xfrm>
                          <a:prstGeom prst="rect">
                            <a:avLst/>
                          </a:prstGeom>
                        </wps:spPr>
                        <wps:txbx>
                          <w:txbxContent>
                            <w:p w14:paraId="09C02AC9" w14:textId="77777777" w:rsidR="004E14BB" w:rsidRDefault="00000000">
                              <w:pPr>
                                <w:spacing w:line="244" w:lineRule="exact"/>
                                <w:ind w:left="804"/>
                                <w:rPr>
                                  <w:rFonts w:ascii="Calibri"/>
                                  <w:sz w:val="24"/>
                                </w:rPr>
                              </w:pPr>
                              <w:r>
                                <w:rPr>
                                  <w:rFonts w:ascii="Calibri"/>
                                  <w:spacing w:val="-5"/>
                                  <w:sz w:val="24"/>
                                </w:rPr>
                                <w:t>20%</w:t>
                              </w:r>
                            </w:p>
                            <w:p w14:paraId="2C360489" w14:textId="77777777" w:rsidR="004E14BB" w:rsidRDefault="00000000">
                              <w:pPr>
                                <w:spacing w:before="251"/>
                                <w:ind w:left="750"/>
                                <w:rPr>
                                  <w:rFonts w:ascii="Calibri"/>
                                  <w:sz w:val="24"/>
                                </w:rPr>
                              </w:pPr>
                              <w:r>
                                <w:rPr>
                                  <w:rFonts w:ascii="Calibri"/>
                                  <w:spacing w:val="-5"/>
                                  <w:sz w:val="24"/>
                                </w:rPr>
                                <w:t>19%</w:t>
                              </w:r>
                            </w:p>
                            <w:p w14:paraId="2F58D95B" w14:textId="77777777" w:rsidR="004E14BB" w:rsidRDefault="00000000">
                              <w:pPr>
                                <w:spacing w:before="252"/>
                                <w:ind w:left="429"/>
                                <w:rPr>
                                  <w:rFonts w:ascii="Calibri"/>
                                  <w:sz w:val="24"/>
                                </w:rPr>
                              </w:pPr>
                              <w:r>
                                <w:rPr>
                                  <w:rFonts w:ascii="Calibri"/>
                                  <w:spacing w:val="-5"/>
                                  <w:sz w:val="24"/>
                                </w:rPr>
                                <w:t>13%</w:t>
                              </w:r>
                            </w:p>
                            <w:p w14:paraId="7E974CE0" w14:textId="77777777" w:rsidR="004E14BB" w:rsidRDefault="00000000">
                              <w:pPr>
                                <w:spacing w:before="251"/>
                                <w:ind w:left="214"/>
                                <w:rPr>
                                  <w:rFonts w:ascii="Calibri"/>
                                  <w:sz w:val="24"/>
                                </w:rPr>
                              </w:pPr>
                              <w:r>
                                <w:rPr>
                                  <w:rFonts w:ascii="Calibri"/>
                                  <w:spacing w:val="-5"/>
                                  <w:sz w:val="24"/>
                                </w:rPr>
                                <w:t>9%</w:t>
                              </w:r>
                            </w:p>
                            <w:p w14:paraId="0D6D1EE5" w14:textId="77777777" w:rsidR="004E14BB" w:rsidRDefault="00000000">
                              <w:pPr>
                                <w:spacing w:before="251"/>
                                <w:ind w:left="214"/>
                                <w:rPr>
                                  <w:rFonts w:ascii="Calibri"/>
                                  <w:sz w:val="24"/>
                                </w:rPr>
                              </w:pPr>
                              <w:r>
                                <w:rPr>
                                  <w:rFonts w:ascii="Calibri"/>
                                  <w:spacing w:val="-5"/>
                                  <w:sz w:val="24"/>
                                </w:rPr>
                                <w:t>9%</w:t>
                              </w:r>
                            </w:p>
                            <w:p w14:paraId="2E46F1DD" w14:textId="77777777" w:rsidR="004E14BB" w:rsidRDefault="00000000">
                              <w:pPr>
                                <w:spacing w:before="252" w:line="289" w:lineRule="exact"/>
                                <w:rPr>
                                  <w:rFonts w:ascii="Calibri"/>
                                  <w:sz w:val="24"/>
                                </w:rPr>
                              </w:pPr>
                              <w:r>
                                <w:rPr>
                                  <w:rFonts w:ascii="Calibri"/>
                                  <w:spacing w:val="-5"/>
                                  <w:sz w:val="24"/>
                                </w:rPr>
                                <w:t>5%</w:t>
                              </w:r>
                            </w:p>
                          </w:txbxContent>
                        </wps:txbx>
                        <wps:bodyPr wrap="square" lIns="0" tIns="0" rIns="0" bIns="0" rtlCol="0">
                          <a:noAutofit/>
                        </wps:bodyPr>
                      </wps:wsp>
                      <wps:wsp>
                        <wps:cNvPr id="357" name="Textbox 357"/>
                        <wps:cNvSpPr txBox="1"/>
                        <wps:spPr>
                          <a:xfrm>
                            <a:off x="2441641" y="3621849"/>
                            <a:ext cx="727075" cy="476884"/>
                          </a:xfrm>
                          <a:prstGeom prst="rect">
                            <a:avLst/>
                          </a:prstGeom>
                        </wps:spPr>
                        <wps:txbx>
                          <w:txbxContent>
                            <w:p w14:paraId="4DBFC1A4" w14:textId="77777777" w:rsidR="004E14BB" w:rsidRDefault="00000000">
                              <w:pPr>
                                <w:tabs>
                                  <w:tab w:val="left" w:pos="832"/>
                                </w:tabs>
                                <w:spacing w:line="241" w:lineRule="exact"/>
                                <w:rPr>
                                  <w:rFonts w:ascii="Calibri"/>
                                  <w:sz w:val="24"/>
                                </w:rPr>
                              </w:pPr>
                              <w:r>
                                <w:rPr>
                                  <w:rFonts w:ascii="Calibri"/>
                                  <w:spacing w:val="-2"/>
                                  <w:sz w:val="20"/>
                                </w:rPr>
                                <w:t>Other</w:t>
                              </w:r>
                              <w:r>
                                <w:rPr>
                                  <w:rFonts w:ascii="Calibri"/>
                                  <w:sz w:val="20"/>
                                </w:rPr>
                                <w:tab/>
                              </w:r>
                              <w:r>
                                <w:rPr>
                                  <w:rFonts w:ascii="Calibri"/>
                                  <w:spacing w:val="-5"/>
                                  <w:position w:val="-1"/>
                                  <w:sz w:val="24"/>
                                </w:rPr>
                                <w:t>1%</w:t>
                              </w:r>
                            </w:p>
                            <w:p w14:paraId="50747C7B" w14:textId="77777777" w:rsidR="004E14BB" w:rsidRDefault="004E14BB">
                              <w:pPr>
                                <w:spacing w:before="25"/>
                                <w:rPr>
                                  <w:rFonts w:ascii="Calibri"/>
                                  <w:sz w:val="20"/>
                                </w:rPr>
                              </w:pPr>
                            </w:p>
                            <w:p w14:paraId="1FD8549A" w14:textId="77777777" w:rsidR="004E14BB" w:rsidRDefault="00000000">
                              <w:pPr>
                                <w:spacing w:line="241" w:lineRule="exact"/>
                                <w:ind w:left="34"/>
                                <w:rPr>
                                  <w:rFonts w:ascii="Calibri"/>
                                  <w:sz w:val="20"/>
                                </w:rPr>
                              </w:pPr>
                              <w:r>
                                <w:rPr>
                                  <w:rFonts w:ascii="Calibri"/>
                                  <w:spacing w:val="-4"/>
                                  <w:sz w:val="20"/>
                                </w:rPr>
                                <w:t>None</w:t>
                              </w:r>
                            </w:p>
                          </w:txbxContent>
                        </wps:txbx>
                        <wps:bodyPr wrap="square" lIns="0" tIns="0" rIns="0" bIns="0" rtlCol="0">
                          <a:noAutofit/>
                        </wps:bodyPr>
                      </wps:wsp>
                      <wps:wsp>
                        <wps:cNvPr id="358" name="Textbox 358"/>
                        <wps:cNvSpPr txBox="1"/>
                        <wps:spPr>
                          <a:xfrm>
                            <a:off x="3582656" y="3967551"/>
                            <a:ext cx="275590" cy="152400"/>
                          </a:xfrm>
                          <a:prstGeom prst="rect">
                            <a:avLst/>
                          </a:prstGeom>
                        </wps:spPr>
                        <wps:txbx>
                          <w:txbxContent>
                            <w:p w14:paraId="295641FA" w14:textId="77777777" w:rsidR="004E14BB" w:rsidRDefault="00000000">
                              <w:pPr>
                                <w:spacing w:line="240" w:lineRule="exact"/>
                                <w:rPr>
                                  <w:rFonts w:ascii="Calibri"/>
                                  <w:sz w:val="24"/>
                                </w:rPr>
                              </w:pPr>
                              <w:r>
                                <w:rPr>
                                  <w:rFonts w:ascii="Calibri"/>
                                  <w:spacing w:val="-5"/>
                                  <w:sz w:val="24"/>
                                </w:rPr>
                                <w:t>19%</w:t>
                              </w:r>
                            </w:p>
                          </w:txbxContent>
                        </wps:txbx>
                        <wps:bodyPr wrap="square" lIns="0" tIns="0" rIns="0" bIns="0" rtlCol="0">
                          <a:noAutofit/>
                        </wps:bodyPr>
                      </wps:wsp>
                      <wps:wsp>
                        <wps:cNvPr id="359" name="Textbox 359"/>
                        <wps:cNvSpPr txBox="1"/>
                        <wps:spPr>
                          <a:xfrm>
                            <a:off x="2149095" y="4317017"/>
                            <a:ext cx="607060" cy="127635"/>
                          </a:xfrm>
                          <a:prstGeom prst="rect">
                            <a:avLst/>
                          </a:prstGeom>
                        </wps:spPr>
                        <wps:txbx>
                          <w:txbxContent>
                            <w:p w14:paraId="14541178" w14:textId="77777777" w:rsidR="004E14BB" w:rsidRDefault="00000000">
                              <w:pPr>
                                <w:spacing w:line="200" w:lineRule="exac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wps:txbx>
                        <wps:bodyPr wrap="square" lIns="0" tIns="0" rIns="0" bIns="0" rtlCol="0">
                          <a:noAutofit/>
                        </wps:bodyPr>
                      </wps:wsp>
                      <wps:wsp>
                        <wps:cNvPr id="360" name="Textbox 360"/>
                        <wps:cNvSpPr txBox="1"/>
                        <wps:spPr>
                          <a:xfrm>
                            <a:off x="3004073" y="4313254"/>
                            <a:ext cx="198755" cy="152400"/>
                          </a:xfrm>
                          <a:prstGeom prst="rect">
                            <a:avLst/>
                          </a:prstGeom>
                        </wps:spPr>
                        <wps:txbx>
                          <w:txbxContent>
                            <w:p w14:paraId="3952E97D" w14:textId="77777777" w:rsidR="004E14BB" w:rsidRDefault="00000000">
                              <w:pPr>
                                <w:spacing w:line="240" w:lineRule="exact"/>
                                <w:rPr>
                                  <w:rFonts w:ascii="Calibri"/>
                                  <w:sz w:val="24"/>
                                </w:rPr>
                              </w:pPr>
                              <w:r>
                                <w:rPr>
                                  <w:rFonts w:ascii="Calibri"/>
                                  <w:spacing w:val="-5"/>
                                  <w:sz w:val="24"/>
                                </w:rPr>
                                <w:t>2%</w:t>
                              </w:r>
                            </w:p>
                          </w:txbxContent>
                        </wps:txbx>
                        <wps:bodyPr wrap="square" lIns="0" tIns="0" rIns="0" bIns="0" rtlCol="0">
                          <a:noAutofit/>
                        </wps:bodyPr>
                      </wps:wsp>
                    </wpg:wgp>
                  </a:graphicData>
                </a:graphic>
              </wp:anchor>
            </w:drawing>
          </mc:Choice>
          <mc:Fallback>
            <w:pict>
              <v:group w14:anchorId="40B2A110" id="Group 309" o:spid="_x0000_s1329" style="position:absolute;margin-left:80pt;margin-top:10.15pt;width:427.65pt;height:361.5pt;z-index:-15724032;mso-wrap-distance-left:0;mso-wrap-distance-right:0;mso-position-horizontal-relative:page" coordsize="54311,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LdT&#10;QAAAAAZiS0dEAP8A/wD/oL2nkwAAAAlwSFlzAAAOxAAADsQBlSsOGwAAIABJREFUeJztnWd340iu&#10;hl/Yck4dJuzs3L3h//+rnbMzPd0z3e2chfsBgFiiSTGLlP0+5+i02xaLFVAoAJUA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JC6/H+bvdBt3kc8QAAAAABJRU5E&#10;rkJgglBLAwQKAAAAAAAAACEA926Aa14zAABeMwAAFQAAAGRycy9tZWRpYS9pbWFnZTE4LnBuZ4lQ&#10;TkcNChoKAAAADUlIRFIAAANyAAAAawgGAAAAMuawLwAAAwBQTFRF/////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LdTQAAAAAZiS0dEAP8A/wD/oL2nkwAAAAlwSFlzAAAOxAAADsQBlSsOGwAAIABJ&#10;REFUeJztndmS5Diynn/PPbMya+tlpmfOzDljMulCev9X0YVuxuxIZ7q7umvJfU/XhbsHEUwyCG4R&#10;ZPT/maVVVRYJAg4H4O7YA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LdTQAAAAAZiS0dEAP8A/wD/&#10;oL2nkwAAAAlwSFlzAAAOxAAADsQBlSsOGwAAIABJREFUeJztned25Dqutl+4HNvd7rDDzJ4Tv/u/&#10;qzPfmd6hk3Mo2zg/AJRYsqQiJVX0+6xVq9t2SaJIEABBkAQ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KWxf8Be31UYmG4SIsAAAAASUVORK5CYIJQSwMECgAA&#10;AAAAAAAhANPjGZKBLQAAgS0AABUAAABkcnMvbWVkaWEvaW1hZ2UyMi5wbmeJUE5HDQoaCgAAAA1J&#10;SERSAAADKgAAAGsIBgAAAJgldpMAAAMAUExURf////7+/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hZL/8fk8gqfK/ROI4AAAAA&#10;SUVORK5CYIJQSwMECgAAAAAAAAAhAE5qqEmwNAAAsDQAABUAAABkcnMvbWVkaWEvaW1hZ2UyMy5w&#10;bmeJUE5HDQoaCgAAAA1JSERSAAADTAAAAGsIBgAAAETcAqQAAAMAUExURf////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hZJf8fFiC+rSG0EK4AAAAASUVORK5CYIJQSwMECgAAAAAAAAAhAD6pb44q&#10;LAAAKiwAABUAAABkcnMvbWVkaWEvaW1hZ2UyNC5wbmeJUE5HDQoaCgAAAA1JSERSAAACzQAAAGsI&#10;BgAAAIyVv1sAAAMAUExURf////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JB58n813gwmKTyftwAAAABJRU5ErkJgglBLAwQK&#10;AAAAAAAAACEAqqCESqExAAChMQAAFQAAAGRycy9tZWRpYS9pbWFnZTI1LnBuZ4lQTkcNChoKAAAA&#10;DUlIRFIAAANfAAAAawgGAAAAiEU4TwAAAwBQTFRF/////v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LdTQAAAAAZiS0dEAP8A/wD/oL2nkwAAAAlwSFlzAAAOxAAADsQBlSsOGwAAIABJREFUeJztnemO&#10;JEmunQ9z37Oqepnpubozd4EEQXr/V5EAQdIVZjDT3dVdS2blvgT1g2S4hadv5u4R4ZF5PiCQ3VHh&#10;5rbQSBptAw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&#1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LItvC/8npGRWLTT6gAAAAASUVORK5CYIJQSwMECgAAAAAA&#10;AAAhAET63KSvKAAArygAABUAAABkcnMvbWVkaWEvaW1hZ2UyOC5wbmeJUE5HDQoaCgAAAA1JSERS&#10;AAACvgAAAGsIBgAAAJHrgcAAAAMAUExURf////7+/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LxW/hut4QUv7B7KcAAAAABJRU5ErkJgglBLAwQKAAAAAAAAACEAx1Hu5TkyAAA5MgAAFQAAAGRy&#10;cy9tZWRpYS9pbWFnZTI5LnBuZ4lQTkcNChoKAAAADUlIRFIAAAMxAAAAawgGAAAAR2sMjAAAAwBQ&#10;TFRF/////v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Y+O/AQbee8r3vw66AAAAAElFTkSuQmCCUEsDBAoA&#10;AAAAAAAAIQAx93NXVTIAAFUyAAAVAAAAZHJzL21lZGlhL2ltYWdlMzAucG5niVBORw0KGgoAAAAN&#10;SUhEUgAAA0MAAABrCAYAAAC111kpAAADAFBMVEX////+/v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ZJv4/7PrjEK1fqe1AAAAAElFTkSuQmCCUEsDBAoAAAAA&#10;AAAAIQCHpxKpHTAAAB0wAAAVAAAAZHJzL21lZGlhL2ltYWdlMzEucG5niVBORw0KGgoAAAANSUhE&#10;UgAAA4sAAABrCAYAAADevxd8AAADAFBMVEX////+/v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t1NA&#10;AAAABmJLR0QA/wD/AP+gvaeTAAAACXBIWXMAAA7EAAAOxAGVKw4bAAAgAElEQVR4nO2daXMcSZKe&#10;X8d9g2RP93TParWzMpnMpP//Z2QyaUyzmumDTbIBggBxuj64e2VUIisz8qys4vuYwUAWKiMjPMI9&#10;PC4Pg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">
                <v:shape id="Image 310" o:spid="_x0000_s1330" type="#_x0000_t75" style="position:absolute;left:28597;top:853;width:21496;height:44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">
                  <v:imagedata r:id="rId433" o:title=""/>
                </v:shape>
                <v:shape id="Graphic 311" o:spid="_x0000_s1331" style="position:absolute;left:28602;top:1036;width:21082;height:43961;visibility:visible;mso-wrap-style:square;v-text-anchor:top" coordsize="2108200,439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" path="m33832,3457194r-33832,l,3704082r33832,l33832,3457194xem68122,4148328r-68122,l,4395978r68122,l68122,4148328xem170230,3111246l,3111246r,247650l170230,3358896r,-247650xem305866,2766060l,2766060r,246888l305866,3012948r,-246888xem305866,2420112l,2420112r,246888l305866,2667000r,-246888xem442264,2074164l,2074164r,246888l442264,2321052r,-246888xem645718,3803142l,3803142r,246888l645718,4050030r,-246888xem645718,1728978l,1728978r,246888l645718,1975866r,-246888xem680008,1383030l,1383030r,246888l680008,1629918r,-246888xem917752,1037082l,1037082r,246888l917752,1283970r,-246888xem1156258,691896l,691896,,938784r1156258,l1156258,691896xem1326172,345948l,345948,,592836r1326172,l1326172,345948xem2107984,l,,,246888r2107984,l2107984,xe" fillcolor="#0039a6" stroked="f">
                  <v:path arrowok="t"/>
                </v:shape>
                <v:shape id="Graphic 312" o:spid="_x0000_s1332" style="position:absolute;left:28602;top:545;width:13;height:44945;visibility:visible;mso-wrap-style:square;v-text-anchor:top" coordsize="1270,449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" path="m,l,4494136e" filled="f" strokecolor="#858585">
                  <v:path arrowok="t"/>
                </v:shape>
                <v:shape id="Image 313" o:spid="_x0000_s1333" type="#_x0000_t75" style="position:absolute;left:49225;top:579;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">
                  <v:imagedata r:id="rId434" o:title=""/>
                </v:shape>
                <v:shape id="Image 314" o:spid="_x0000_s1334" type="#_x0000_t75" style="position:absolute;left:41399;top:4038;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">
                  <v:imagedata r:id="rId435" o:title=""/>
                </v:shape>
                <v:shape id="Image 315" o:spid="_x0000_s1335" type="#_x0000_t75" style="position:absolute;left:39700;top:7498;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">
                  <v:imagedata r:id="rId436" o:title=""/>
                </v:shape>
                <v:shape id="Image 316" o:spid="_x0000_s1336" type="#_x0000_t75" style="position:absolute;left:37322;top:10949;width:508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">
                  <v:imagedata r:id="rId437" o:title=""/>
                </v:shape>
                <v:shape id="Image 317" o:spid="_x0000_s1337" type="#_x0000_t75" style="position:absolute;left:34937;top:14409;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">
                  <v:imagedata r:id="rId438" o:title=""/>
                </v:shape>
                <v:shape id="Image 318" o:spid="_x0000_s1338" type="#_x0000_t75" style="position:absolute;left:34602;top:17868;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">
                  <v:imagedata r:id="rId439" o:title=""/>
                </v:shape>
                <v:shape id="Image 319" o:spid="_x0000_s1339" type="#_x0000_t75" style="position:absolute;left:32560;top:21320;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">
                  <v:imagedata r:id="rId440" o:title=""/>
                </v:shape>
                <v:shape id="Image 320" o:spid="_x0000_s1340" type="#_x0000_t75" style="position:absolute;left:31196;top:2478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">
                  <v:imagedata r:id="rId441" o:title=""/>
                </v:shape>
                <v:shape id="Image 321" o:spid="_x0000_s1341" type="#_x0000_t75" style="position:absolute;left:31196;top:28239;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">
                  <v:imagedata r:id="rId442" o:title=""/>
                </v:shape>
                <v:shape id="Image 322" o:spid="_x0000_s1342" type="#_x0000_t75" style="position:absolute;left:29832;top:3169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">
                  <v:imagedata r:id="rId443" o:title=""/>
                </v:shape>
                <v:shape id="Image 323" o:spid="_x0000_s1343" type="#_x0000_t75" style="position:absolute;left:28475;top:3515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">
                  <v:imagedata r:id="rId444" o:title=""/>
                </v:shape>
                <v:shape id="Image 324" o:spid="_x0000_s1344" type="#_x0000_t75" style="position:absolute;left:34602;top:38610;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">
                  <v:imagedata r:id="rId445" o:title=""/>
                </v:shape>
                <v:shape id="Image 325" o:spid="_x0000_s1345" type="#_x0000_t75" style="position:absolute;left:28811;top:42062;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">
                  <v:imagedata r:id="rId446" o:title=""/>
                </v:shape>
                <v:shape id="Image 326" o:spid="_x0000_s1346" type="#_x0000_t75" style="position:absolute;width:28468;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">
                  <v:imagedata r:id="rId447" o:title=""/>
                </v:shape>
                <v:shape id="Image 327" o:spid="_x0000_s1347" type="#_x0000_t75" style="position:absolute;left:9204;top:1546;width:1005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">
                  <v:imagedata r:id="rId448" o:title=""/>
                </v:shape>
                <v:shape id="Image 328" o:spid="_x0000_s1348" type="#_x0000_t75" style="position:absolute;left:2644;top:4229;width:25824;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">
                  <v:imagedata r:id="rId449" o:title=""/>
                </v:shape>
                <v:shape id="Image 329" o:spid="_x0000_s1349" type="#_x0000_t75" style="position:absolute;left:1600;top:6911;width:2686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">
                  <v:imagedata r:id="rId450" o:title=""/>
                </v:shape>
                <v:shape id="Image 330" o:spid="_x0000_s1350" type="#_x0000_t75" style="position:absolute;left:10363;top:8465;width:93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">
                  <v:imagedata r:id="rId451" o:title=""/>
                </v:shape>
                <v:shape id="Image 331" o:spid="_x0000_s1351" type="#_x0000_t75" style="position:absolute;left:11803;top:11148;width:16665;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">
                  <v:imagedata r:id="rId452" o:title=""/>
                </v:shape>
                <v:shape id="Image 332" o:spid="_x0000_s1352" type="#_x0000_t75" style="position:absolute;left:137;top:13822;width:2833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">
                  <v:imagedata r:id="rId453" o:title=""/>
                </v:shape>
                <v:shape id="Image 333" o:spid="_x0000_s1353" type="#_x0000_t75" style="position:absolute;left:1958;top:15377;width:2468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">
                  <v:imagedata r:id="rId454" o:title=""/>
                </v:shape>
                <v:shape id="Image 334" o:spid="_x0000_s1354" type="#_x0000_t75" style="position:absolute;left:2743;top:17282;width:25725;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">
                  <v:imagedata r:id="rId455" o:title=""/>
                </v:shape>
                <v:shape id="Image 335" o:spid="_x0000_s1355" type="#_x0000_t75" style="position:absolute;left:4678;top:18836;width:2185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">
                  <v:imagedata r:id="rId456" o:title=""/>
                </v:shape>
                <v:shape id="Image 336" o:spid="_x0000_s1356" type="#_x0000_t75" style="position:absolute;left:2164;top:20741;width:2630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">
                  <v:imagedata r:id="rId457" o:title=""/>
                </v:shape>
                <v:shape id="Image 337" o:spid="_x0000_s1357" type="#_x0000_t75" style="position:absolute;left:7886;top:22288;width:1486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">
                  <v:imagedata r:id="rId458" o:title=""/>
                </v:shape>
                <v:shape id="Image 338" o:spid="_x0000_s1358" type="#_x0000_t75" style="position:absolute;left:1318;top:24201;width:2715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">
                  <v:imagedata r:id="rId459" o:title=""/>
                </v:shape>
                <v:shape id="Image 339" o:spid="_x0000_s1359" type="#_x0000_t75" style="position:absolute;left:4198;top:25747;width:2139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">
                  <v:imagedata r:id="rId460" o:title=""/>
                </v:shape>
                <v:shape id="Image 340" o:spid="_x0000_s1360" type="#_x0000_t75" style="position:absolute;left:3291;top:27652;width:2491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">
                  <v:imagedata r:id="rId461" o:title=""/>
                </v:shape>
                <v:shape id="Image 341" o:spid="_x0000_s1361" type="#_x0000_t75" style="position:absolute;left:3025;top:29207;width:254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">
                  <v:imagedata r:id="rId462" o:title=""/>
                </v:shape>
                <v:shape id="Image 342" o:spid="_x0000_s1362" type="#_x0000_t75" style="position:absolute;left:815;top:31112;width:2765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">
                  <v:imagedata r:id="rId463" o:title=""/>
                </v:shape>
                <v:shape id="Image 343" o:spid="_x0000_s1363" type="#_x0000_t75" style="position:absolute;left:11117;top:32659;width:7056;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">
                  <v:imagedata r:id="rId464" o:title=""/>
                </v:shape>
                <v:shape id="Image 344" o:spid="_x0000_s1364" type="#_x0000_t75" style="position:absolute;left:23370;top:35341;width:509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">
                  <v:imagedata r:id="rId465" o:title=""/>
                </v:shape>
                <v:shape id="Image 345" o:spid="_x0000_s1365" type="#_x0000_t75" style="position:absolute;left:23591;top:38801;width:4877;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">
                  <v:imagedata r:id="rId466" o:title=""/>
                </v:shape>
                <v:shape id="Image 346" o:spid="_x0000_s1366" type="#_x0000_t75" style="position:absolute;left:20444;top:42260;width:802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">
                  <v:imagedata r:id="rId467" o:title=""/>
                </v:shape>
                <v:shape id="Textbox 347" o:spid="_x0000_s1367" type="#_x0000_t202" style="position:absolute;left:1040;top:910;width:2652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2495D568" w14:textId="77777777" w:rsidR="004E14BB" w:rsidRDefault="00000000">
                        <w:pPr>
                          <w:spacing w:line="204" w:lineRule="exact"/>
                          <w:ind w:right="19"/>
                          <w:jc w:val="center"/>
                          <w:rPr>
                            <w:rFonts w:ascii="Calibri"/>
                            <w:sz w:val="20"/>
                          </w:rPr>
                        </w:pPr>
                        <w:r>
                          <w:rPr>
                            <w:rFonts w:ascii="Calibri"/>
                            <w:sz w:val="20"/>
                          </w:rPr>
                          <w:t>Website</w:t>
                        </w:r>
                        <w:r>
                          <w:rPr>
                            <w:rFonts w:ascii="Calibri"/>
                            <w:spacing w:val="-4"/>
                            <w:sz w:val="20"/>
                          </w:rPr>
                          <w:t xml:space="preserve"> </w:t>
                        </w:r>
                        <w:r>
                          <w:rPr>
                            <w:rFonts w:ascii="Calibri"/>
                            <w:sz w:val="20"/>
                          </w:rPr>
                          <w:t>information</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guidance</w:t>
                        </w:r>
                        <w:r>
                          <w:rPr>
                            <w:rFonts w:ascii="Calibri"/>
                            <w:spacing w:val="-4"/>
                            <w:sz w:val="20"/>
                          </w:rPr>
                          <w:t xml:space="preserve"> </w:t>
                        </w:r>
                        <w:r>
                          <w:rPr>
                            <w:rFonts w:ascii="Calibri"/>
                            <w:sz w:val="20"/>
                          </w:rPr>
                          <w:t>on</w:t>
                        </w:r>
                        <w:r>
                          <w:rPr>
                            <w:rFonts w:ascii="Calibri"/>
                            <w:spacing w:val="-3"/>
                            <w:sz w:val="20"/>
                          </w:rPr>
                          <w:t xml:space="preserve"> </w:t>
                        </w:r>
                        <w:r>
                          <w:rPr>
                            <w:rFonts w:ascii="Calibri"/>
                            <w:spacing w:val="-2"/>
                            <w:sz w:val="20"/>
                          </w:rPr>
                          <w:t>employment</w:t>
                        </w:r>
                      </w:p>
                      <w:p w14:paraId="2328C17D" w14:textId="77777777" w:rsidR="004E14BB" w:rsidRDefault="00000000">
                        <w:pPr>
                          <w:spacing w:line="241" w:lineRule="exact"/>
                          <w:ind w:left="1" w:right="19"/>
                          <w:jc w:val="center"/>
                          <w:rPr>
                            <w:rFonts w:ascii="Calibri"/>
                            <w:sz w:val="20"/>
                          </w:rPr>
                        </w:pPr>
                        <w:r>
                          <w:rPr>
                            <w:rFonts w:ascii="Calibri"/>
                            <w:sz w:val="20"/>
                          </w:rPr>
                          <w:t>rights</w:t>
                        </w:r>
                        <w:r>
                          <w:rPr>
                            <w:rFonts w:ascii="Calibri"/>
                            <w:spacing w:val="-2"/>
                            <w:sz w:val="20"/>
                          </w:rPr>
                          <w:t xml:space="preserve"> </w:t>
                        </w:r>
                        <w:r>
                          <w:rPr>
                            <w:rFonts w:ascii="Calibri"/>
                            <w:sz w:val="20"/>
                          </w:rPr>
                          <w:t>and</w:t>
                        </w:r>
                        <w:r>
                          <w:rPr>
                            <w:rFonts w:ascii="Calibri"/>
                            <w:spacing w:val="-2"/>
                            <w:sz w:val="20"/>
                          </w:rPr>
                          <w:t xml:space="preserve"> rules</w:t>
                        </w:r>
                      </w:p>
                    </w:txbxContent>
                  </v:textbox>
                </v:shape>
                <v:shape id="Textbox 348" o:spid="_x0000_s1368" type="#_x0000_t202" style="position:absolute;left:50448;top:1648;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50F72ECD" w14:textId="77777777" w:rsidR="004E14BB" w:rsidRDefault="00000000">
                        <w:pPr>
                          <w:spacing w:line="240" w:lineRule="exact"/>
                          <w:rPr>
                            <w:rFonts w:ascii="Calibri"/>
                            <w:sz w:val="24"/>
                          </w:rPr>
                        </w:pPr>
                        <w:r>
                          <w:rPr>
                            <w:rFonts w:ascii="Calibri"/>
                            <w:spacing w:val="-5"/>
                            <w:sz w:val="24"/>
                          </w:rPr>
                          <w:t>62%</w:t>
                        </w:r>
                      </w:p>
                    </w:txbxContent>
                  </v:textbox>
                </v:shape>
                <v:shape id="Textbox 349" o:spid="_x0000_s1369" type="#_x0000_t202" style="position:absolute;left:3687;top:5142;width:2387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510F88D7" w14:textId="77777777" w:rsidR="004E14BB" w:rsidRDefault="00000000">
                        <w:pPr>
                          <w:spacing w:line="200" w:lineRule="exact"/>
                          <w:rPr>
                            <w:rFonts w:ascii="Calibri"/>
                            <w:sz w:val="20"/>
                          </w:rPr>
                        </w:pPr>
                        <w:r>
                          <w:rPr>
                            <w:rFonts w:ascii="Calibri"/>
                            <w:sz w:val="20"/>
                          </w:rPr>
                          <w:t>Training</w:t>
                        </w:r>
                        <w:r>
                          <w:rPr>
                            <w:rFonts w:ascii="Calibri"/>
                            <w:spacing w:val="-6"/>
                            <w:sz w:val="20"/>
                          </w:rPr>
                          <w:t xml:space="preserve"> </w:t>
                        </w:r>
                        <w:r>
                          <w:rPr>
                            <w:rFonts w:ascii="Calibri"/>
                            <w:sz w:val="20"/>
                          </w:rPr>
                          <w:t>sessions,</w:t>
                        </w:r>
                        <w:r>
                          <w:rPr>
                            <w:rFonts w:ascii="Calibri"/>
                            <w:spacing w:val="-5"/>
                            <w:sz w:val="20"/>
                          </w:rPr>
                          <w:t xml:space="preserve"> </w:t>
                        </w:r>
                        <w:proofErr w:type="gramStart"/>
                        <w:r>
                          <w:rPr>
                            <w:rFonts w:ascii="Calibri"/>
                            <w:sz w:val="20"/>
                          </w:rPr>
                          <w:t>conferences</w:t>
                        </w:r>
                        <w:proofErr w:type="gramEnd"/>
                        <w:r>
                          <w:rPr>
                            <w:rFonts w:ascii="Calibri"/>
                            <w:spacing w:val="-6"/>
                            <w:sz w:val="20"/>
                          </w:rPr>
                          <w:t xml:space="preserve"> </w:t>
                        </w:r>
                        <w:r>
                          <w:rPr>
                            <w:rFonts w:ascii="Calibri"/>
                            <w:sz w:val="20"/>
                          </w:rPr>
                          <w:t>and</w:t>
                        </w:r>
                        <w:r>
                          <w:rPr>
                            <w:rFonts w:ascii="Calibri"/>
                            <w:spacing w:val="-5"/>
                            <w:sz w:val="20"/>
                          </w:rPr>
                          <w:t xml:space="preserve"> </w:t>
                        </w:r>
                        <w:r>
                          <w:rPr>
                            <w:rFonts w:ascii="Calibri"/>
                            <w:spacing w:val="-2"/>
                            <w:sz w:val="20"/>
                          </w:rPr>
                          <w:t>workshops</w:t>
                        </w:r>
                      </w:p>
                    </w:txbxContent>
                  </v:textbox>
                </v:shape>
                <v:shape id="Textbox 350" o:spid="_x0000_s1370" type="#_x0000_t202" style="position:absolute;left:42627;top:5105;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3FD848C7" w14:textId="77777777" w:rsidR="004E14BB" w:rsidRDefault="00000000">
                        <w:pPr>
                          <w:spacing w:line="240" w:lineRule="exact"/>
                          <w:rPr>
                            <w:rFonts w:ascii="Calibri"/>
                            <w:sz w:val="24"/>
                          </w:rPr>
                        </w:pPr>
                        <w:r>
                          <w:rPr>
                            <w:rFonts w:ascii="Calibri"/>
                            <w:spacing w:val="-5"/>
                            <w:sz w:val="24"/>
                          </w:rPr>
                          <w:t>39%</w:t>
                        </w:r>
                      </w:p>
                    </w:txbxContent>
                  </v:textbox>
                </v:shape>
                <v:shape id="Textbox 351" o:spid="_x0000_s1371" type="#_x0000_t202" style="position:absolute;left:2643;top:7824;width:2491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14:paraId="521C102A" w14:textId="77777777" w:rsidR="004E14BB" w:rsidRDefault="00000000">
                        <w:pPr>
                          <w:spacing w:line="204" w:lineRule="exact"/>
                          <w:ind w:left="-1" w:right="18"/>
                          <w:jc w:val="center"/>
                          <w:rPr>
                            <w:rFonts w:ascii="Calibri"/>
                            <w:sz w:val="20"/>
                          </w:rPr>
                        </w:pPr>
                        <w:r>
                          <w:rPr>
                            <w:rFonts w:ascii="Calibri"/>
                            <w:sz w:val="20"/>
                          </w:rPr>
                          <w:t>Telephone</w:t>
                        </w:r>
                        <w:r>
                          <w:rPr>
                            <w:rFonts w:ascii="Calibri"/>
                            <w:spacing w:val="-4"/>
                            <w:sz w:val="20"/>
                          </w:rPr>
                          <w:t xml:space="preserve"> </w:t>
                        </w:r>
                        <w:r>
                          <w:rPr>
                            <w:rFonts w:ascii="Calibri"/>
                            <w:sz w:val="20"/>
                          </w:rPr>
                          <w:t>helpline</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advice</w:t>
                        </w:r>
                        <w:r>
                          <w:rPr>
                            <w:rFonts w:ascii="Calibri"/>
                            <w:spacing w:val="-5"/>
                            <w:sz w:val="20"/>
                          </w:rPr>
                          <w:t xml:space="preserve"> </w:t>
                        </w:r>
                        <w:r>
                          <w:rPr>
                            <w:rFonts w:ascii="Calibri"/>
                            <w:sz w:val="20"/>
                          </w:rPr>
                          <w:t>on</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work-</w:t>
                        </w:r>
                        <w:r>
                          <w:rPr>
                            <w:rFonts w:ascii="Calibri"/>
                            <w:spacing w:val="-2"/>
                            <w:sz w:val="20"/>
                          </w:rPr>
                          <w:t>related</w:t>
                        </w:r>
                      </w:p>
                      <w:p w14:paraId="19A50270" w14:textId="77777777" w:rsidR="004E14BB" w:rsidRDefault="00000000">
                        <w:pPr>
                          <w:spacing w:line="241" w:lineRule="exact"/>
                          <w:ind w:right="18"/>
                          <w:jc w:val="center"/>
                          <w:rPr>
                            <w:rFonts w:ascii="Calibri"/>
                            <w:sz w:val="20"/>
                          </w:rPr>
                        </w:pPr>
                        <w:r>
                          <w:rPr>
                            <w:rFonts w:ascii="Calibri"/>
                            <w:sz w:val="20"/>
                          </w:rPr>
                          <w:t>query</w:t>
                        </w:r>
                        <w:r>
                          <w:rPr>
                            <w:rFonts w:ascii="Calibri"/>
                            <w:spacing w:val="-5"/>
                            <w:sz w:val="20"/>
                          </w:rPr>
                          <w:t xml:space="preserve"> </w:t>
                        </w:r>
                        <w:r>
                          <w:rPr>
                            <w:rFonts w:ascii="Calibri"/>
                            <w:sz w:val="20"/>
                          </w:rPr>
                          <w:t>or</w:t>
                        </w:r>
                        <w:r>
                          <w:rPr>
                            <w:rFonts w:ascii="Calibri"/>
                            <w:spacing w:val="-2"/>
                            <w:sz w:val="20"/>
                          </w:rPr>
                          <w:t xml:space="preserve"> </w:t>
                        </w:r>
                        <w:proofErr w:type="gramStart"/>
                        <w:r>
                          <w:rPr>
                            <w:rFonts w:ascii="Calibri"/>
                            <w:spacing w:val="-2"/>
                            <w:sz w:val="20"/>
                          </w:rPr>
                          <w:t>issue</w:t>
                        </w:r>
                        <w:proofErr w:type="gramEnd"/>
                      </w:p>
                    </w:txbxContent>
                  </v:textbox>
                </v:shape>
                <v:shape id="Textbox 352" o:spid="_x0000_s1372" type="#_x0000_t202" style="position:absolute;left:40927;top:8562;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48E9130A" w14:textId="77777777" w:rsidR="004E14BB" w:rsidRDefault="00000000">
                        <w:pPr>
                          <w:spacing w:line="240" w:lineRule="exact"/>
                          <w:rPr>
                            <w:rFonts w:ascii="Calibri"/>
                            <w:sz w:val="24"/>
                          </w:rPr>
                        </w:pPr>
                        <w:r>
                          <w:rPr>
                            <w:rFonts w:ascii="Calibri"/>
                            <w:spacing w:val="-5"/>
                            <w:sz w:val="24"/>
                          </w:rPr>
                          <w:t>34%</w:t>
                        </w:r>
                      </w:p>
                    </w:txbxContent>
                  </v:textbox>
                </v:shape>
                <v:shape id="Textbox 353" o:spid="_x0000_s1373" type="#_x0000_t202" style="position:absolute;left:12850;top:12056;width:1470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121336CB" w14:textId="77777777" w:rsidR="004E14BB" w:rsidRDefault="00000000">
                        <w:pPr>
                          <w:spacing w:line="200" w:lineRule="exact"/>
                          <w:rPr>
                            <w:rFonts w:ascii="Calibri"/>
                            <w:sz w:val="20"/>
                          </w:rPr>
                        </w:pPr>
                        <w:r>
                          <w:rPr>
                            <w:rFonts w:ascii="Calibri"/>
                            <w:sz w:val="20"/>
                          </w:rPr>
                          <w:t>Online</w:t>
                        </w:r>
                        <w:r>
                          <w:rPr>
                            <w:rFonts w:ascii="Calibri"/>
                            <w:spacing w:val="-5"/>
                            <w:sz w:val="20"/>
                          </w:rPr>
                          <w:t xml:space="preserve"> </w:t>
                        </w:r>
                        <w:r>
                          <w:rPr>
                            <w:rFonts w:ascii="Calibri"/>
                            <w:sz w:val="20"/>
                          </w:rPr>
                          <w:t>training</w:t>
                        </w:r>
                        <w:r>
                          <w:rPr>
                            <w:rFonts w:ascii="Calibri"/>
                            <w:spacing w:val="-4"/>
                            <w:sz w:val="20"/>
                          </w:rPr>
                          <w:t xml:space="preserve"> </w:t>
                        </w:r>
                        <w:r>
                          <w:rPr>
                            <w:rFonts w:ascii="Calibri"/>
                            <w:sz w:val="20"/>
                          </w:rPr>
                          <w:t>or</w:t>
                        </w:r>
                        <w:r>
                          <w:rPr>
                            <w:rFonts w:ascii="Calibri"/>
                            <w:spacing w:val="-4"/>
                            <w:sz w:val="20"/>
                          </w:rPr>
                          <w:t xml:space="preserve"> </w:t>
                        </w:r>
                        <w:r>
                          <w:rPr>
                            <w:rFonts w:ascii="Calibri"/>
                            <w:sz w:val="20"/>
                          </w:rPr>
                          <w:t>e-</w:t>
                        </w:r>
                        <w:r>
                          <w:rPr>
                            <w:rFonts w:ascii="Calibri"/>
                            <w:spacing w:val="-2"/>
                            <w:sz w:val="20"/>
                          </w:rPr>
                          <w:t>learning</w:t>
                        </w:r>
                      </w:p>
                    </w:txbxContent>
                  </v:textbox>
                </v:shape>
                <v:shape id="Textbox 354" o:spid="_x0000_s1374" type="#_x0000_t202" style="position:absolute;left:38546;top:1201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0A7DE32F" w14:textId="77777777" w:rsidR="004E14BB" w:rsidRDefault="00000000">
                        <w:pPr>
                          <w:spacing w:line="240" w:lineRule="exact"/>
                          <w:rPr>
                            <w:rFonts w:ascii="Calibri"/>
                            <w:sz w:val="24"/>
                          </w:rPr>
                        </w:pPr>
                        <w:r>
                          <w:rPr>
                            <w:rFonts w:ascii="Calibri"/>
                            <w:spacing w:val="-5"/>
                            <w:sz w:val="24"/>
                          </w:rPr>
                          <w:t>27%</w:t>
                        </w:r>
                      </w:p>
                    </w:txbxContent>
                  </v:textbox>
                </v:shape>
                <v:shape id="Textbox 355" o:spid="_x0000_s1375" type="#_x0000_t202" style="position:absolute;left:1179;top:14738;width:26384;height:20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6ADEC928" w14:textId="77777777" w:rsidR="004E14BB" w:rsidRDefault="00000000">
                        <w:pPr>
                          <w:spacing w:line="204" w:lineRule="exact"/>
                          <w:rPr>
                            <w:rFonts w:ascii="Calibri"/>
                            <w:sz w:val="20"/>
                          </w:rPr>
                        </w:pPr>
                        <w:r>
                          <w:rPr>
                            <w:rFonts w:ascii="Calibri"/>
                            <w:sz w:val="20"/>
                          </w:rPr>
                          <w:t>Helping</w:t>
                        </w:r>
                        <w:r>
                          <w:rPr>
                            <w:rFonts w:ascii="Calibri"/>
                            <w:spacing w:val="-6"/>
                            <w:sz w:val="20"/>
                          </w:rPr>
                          <w:t xml:space="preserve"> </w:t>
                        </w:r>
                        <w:r>
                          <w:rPr>
                            <w:rFonts w:ascii="Calibri"/>
                            <w:sz w:val="20"/>
                          </w:rPr>
                          <w:t>to</w:t>
                        </w:r>
                        <w:r>
                          <w:rPr>
                            <w:rFonts w:ascii="Calibri"/>
                            <w:spacing w:val="-3"/>
                            <w:sz w:val="20"/>
                          </w:rPr>
                          <w:t xml:space="preserve"> </w:t>
                        </w:r>
                        <w:r>
                          <w:rPr>
                            <w:rFonts w:ascii="Calibri"/>
                            <w:sz w:val="20"/>
                          </w:rPr>
                          <w:t>resolve</w:t>
                        </w:r>
                        <w:r>
                          <w:rPr>
                            <w:rFonts w:ascii="Calibri"/>
                            <w:spacing w:val="-4"/>
                            <w:sz w:val="20"/>
                          </w:rPr>
                          <w:t xml:space="preserve"> </w:t>
                        </w:r>
                        <w:r>
                          <w:rPr>
                            <w:rFonts w:ascii="Calibri"/>
                            <w:sz w:val="20"/>
                          </w:rPr>
                          <w:t>complaints</w:t>
                        </w:r>
                        <w:r>
                          <w:rPr>
                            <w:rFonts w:ascii="Calibri"/>
                            <w:spacing w:val="-4"/>
                            <w:sz w:val="20"/>
                          </w:rPr>
                          <w:t xml:space="preserve"> </w:t>
                        </w:r>
                        <w:r>
                          <w:rPr>
                            <w:rFonts w:ascii="Calibri"/>
                            <w:sz w:val="20"/>
                          </w:rPr>
                          <w:t>/</w:t>
                        </w:r>
                        <w:r>
                          <w:rPr>
                            <w:rFonts w:ascii="Calibri"/>
                            <w:spacing w:val="-4"/>
                            <w:sz w:val="20"/>
                          </w:rPr>
                          <w:t xml:space="preserve"> </w:t>
                        </w:r>
                        <w:r>
                          <w:rPr>
                            <w:rFonts w:ascii="Calibri"/>
                            <w:sz w:val="20"/>
                          </w:rPr>
                          <w:t>disputes</w:t>
                        </w:r>
                        <w:r>
                          <w:rPr>
                            <w:rFonts w:ascii="Calibri"/>
                            <w:spacing w:val="-3"/>
                            <w:sz w:val="20"/>
                          </w:rPr>
                          <w:t xml:space="preserve"> </w:t>
                        </w:r>
                        <w:r>
                          <w:rPr>
                            <w:rFonts w:ascii="Calibri"/>
                            <w:sz w:val="20"/>
                          </w:rPr>
                          <w:t>that</w:t>
                        </w:r>
                        <w:r>
                          <w:rPr>
                            <w:rFonts w:ascii="Calibri"/>
                            <w:spacing w:val="-4"/>
                            <w:sz w:val="20"/>
                          </w:rPr>
                          <w:t xml:space="preserve"> </w:t>
                        </w:r>
                        <w:proofErr w:type="gramStart"/>
                        <w:r>
                          <w:rPr>
                            <w:rFonts w:ascii="Calibri"/>
                            <w:spacing w:val="-4"/>
                            <w:sz w:val="20"/>
                          </w:rPr>
                          <w:t>could</w:t>
                        </w:r>
                        <w:proofErr w:type="gramEnd"/>
                      </w:p>
                      <w:p w14:paraId="7FD80681" w14:textId="77777777" w:rsidR="004E14BB" w:rsidRDefault="00000000">
                        <w:pPr>
                          <w:spacing w:line="295" w:lineRule="auto"/>
                          <w:ind w:left="410" w:hanging="124"/>
                          <w:rPr>
                            <w:rFonts w:ascii="Calibri"/>
                            <w:sz w:val="20"/>
                          </w:rPr>
                        </w:pPr>
                        <w:r>
                          <w:rPr>
                            <w:rFonts w:ascii="Calibri"/>
                            <w:sz w:val="20"/>
                          </w:rPr>
                          <w:t>lead or have led to an Employment Tribunal Other</w:t>
                        </w:r>
                        <w:r>
                          <w:rPr>
                            <w:rFonts w:ascii="Calibri"/>
                            <w:spacing w:val="-8"/>
                            <w:sz w:val="20"/>
                          </w:rPr>
                          <w:t xml:space="preserve"> </w:t>
                        </w:r>
                        <w:r>
                          <w:rPr>
                            <w:rFonts w:ascii="Calibri"/>
                            <w:sz w:val="20"/>
                          </w:rPr>
                          <w:t>on-site</w:t>
                        </w:r>
                        <w:r>
                          <w:rPr>
                            <w:rFonts w:ascii="Calibri"/>
                            <w:spacing w:val="-6"/>
                            <w:sz w:val="20"/>
                          </w:rPr>
                          <w:t xml:space="preserve"> </w:t>
                        </w:r>
                        <w:r>
                          <w:rPr>
                            <w:rFonts w:ascii="Calibri"/>
                            <w:sz w:val="20"/>
                          </w:rPr>
                          <w:t>tailored</w:t>
                        </w:r>
                        <w:r>
                          <w:rPr>
                            <w:rFonts w:ascii="Calibri"/>
                            <w:spacing w:val="-7"/>
                            <w:sz w:val="20"/>
                          </w:rPr>
                          <w:t xml:space="preserve"> </w:t>
                        </w:r>
                        <w:r>
                          <w:rPr>
                            <w:rFonts w:ascii="Calibri"/>
                            <w:sz w:val="20"/>
                          </w:rPr>
                          <w:t>training</w:t>
                        </w:r>
                        <w:r>
                          <w:rPr>
                            <w:rFonts w:ascii="Calibri"/>
                            <w:spacing w:val="-7"/>
                            <w:sz w:val="20"/>
                          </w:rPr>
                          <w:t xml:space="preserve"> </w:t>
                        </w:r>
                        <w:r>
                          <w:rPr>
                            <w:rFonts w:ascii="Calibri"/>
                            <w:sz w:val="20"/>
                          </w:rPr>
                          <w:t>(other</w:t>
                        </w:r>
                        <w:r>
                          <w:rPr>
                            <w:rFonts w:ascii="Calibri"/>
                            <w:spacing w:val="-6"/>
                            <w:sz w:val="20"/>
                          </w:rPr>
                          <w:t xml:space="preserve"> </w:t>
                        </w:r>
                        <w:r>
                          <w:rPr>
                            <w:rFonts w:ascii="Calibri"/>
                            <w:sz w:val="20"/>
                          </w:rPr>
                          <w:t>than</w:t>
                        </w:r>
                        <w:r>
                          <w:rPr>
                            <w:rFonts w:ascii="Calibri"/>
                            <w:spacing w:val="-6"/>
                            <w:sz w:val="20"/>
                          </w:rPr>
                          <w:t xml:space="preserve"> </w:t>
                        </w:r>
                        <w:r>
                          <w:rPr>
                            <w:rFonts w:ascii="Calibri"/>
                            <w:sz w:val="20"/>
                          </w:rPr>
                          <w:t>the</w:t>
                        </w:r>
                      </w:p>
                      <w:p w14:paraId="1D7E7030" w14:textId="77777777" w:rsidR="004E14BB" w:rsidRDefault="00000000">
                        <w:pPr>
                          <w:spacing w:line="188" w:lineRule="exact"/>
                          <w:ind w:left="389"/>
                          <w:jc w:val="center"/>
                          <w:rPr>
                            <w:rFonts w:ascii="Calibri"/>
                            <w:sz w:val="20"/>
                          </w:rPr>
                        </w:pPr>
                        <w:r>
                          <w:rPr>
                            <w:rFonts w:ascii="Calibri"/>
                            <w:sz w:val="20"/>
                          </w:rPr>
                          <w:t>Workplace</w:t>
                        </w:r>
                        <w:r>
                          <w:rPr>
                            <w:rFonts w:ascii="Calibri"/>
                            <w:spacing w:val="-6"/>
                            <w:sz w:val="20"/>
                          </w:rPr>
                          <w:t xml:space="preserve"> </w:t>
                        </w:r>
                        <w:r>
                          <w:rPr>
                            <w:rFonts w:ascii="Calibri"/>
                            <w:sz w:val="20"/>
                          </w:rPr>
                          <w:t>Training</w:t>
                        </w:r>
                        <w:r>
                          <w:rPr>
                            <w:rFonts w:ascii="Calibri"/>
                            <w:spacing w:val="-6"/>
                            <w:sz w:val="20"/>
                          </w:rPr>
                          <w:t xml:space="preserve"> </w:t>
                        </w:r>
                        <w:r>
                          <w:rPr>
                            <w:rFonts w:ascii="Calibri"/>
                            <w:sz w:val="20"/>
                          </w:rPr>
                          <w:t>discussed</w:t>
                        </w:r>
                        <w:r>
                          <w:rPr>
                            <w:rFonts w:ascii="Calibri"/>
                            <w:spacing w:val="-5"/>
                            <w:sz w:val="20"/>
                          </w:rPr>
                          <w:t xml:space="preserve"> </w:t>
                        </w:r>
                        <w:r>
                          <w:rPr>
                            <w:rFonts w:ascii="Calibri"/>
                            <w:spacing w:val="-2"/>
                            <w:sz w:val="20"/>
                          </w:rPr>
                          <w:t>already)</w:t>
                        </w:r>
                      </w:p>
                      <w:p w14:paraId="16A29584" w14:textId="77777777" w:rsidR="004E14BB" w:rsidRDefault="00000000">
                        <w:pPr>
                          <w:spacing w:before="56"/>
                          <w:ind w:left="300"/>
                          <w:jc w:val="center"/>
                          <w:rPr>
                            <w:rFonts w:ascii="Calibri"/>
                            <w:sz w:val="20"/>
                          </w:rPr>
                        </w:pPr>
                        <w:r>
                          <w:rPr>
                            <w:rFonts w:ascii="Calibri"/>
                            <w:sz w:val="20"/>
                          </w:rPr>
                          <w:t>Using</w:t>
                        </w:r>
                        <w:r>
                          <w:rPr>
                            <w:rFonts w:ascii="Calibri"/>
                            <w:spacing w:val="-7"/>
                            <w:sz w:val="20"/>
                          </w:rPr>
                          <w:t xml:space="preserve"> </w:t>
                        </w:r>
                        <w:r>
                          <w:rPr>
                            <w:rFonts w:ascii="Calibri"/>
                            <w:sz w:val="20"/>
                          </w:rPr>
                          <w:t>mediation</w:t>
                        </w:r>
                        <w:r>
                          <w:rPr>
                            <w:rFonts w:ascii="Calibri"/>
                            <w:spacing w:val="-7"/>
                            <w:sz w:val="20"/>
                          </w:rPr>
                          <w:t xml:space="preserve"> </w:t>
                        </w:r>
                        <w:r>
                          <w:rPr>
                            <w:rFonts w:ascii="Calibri"/>
                            <w:sz w:val="20"/>
                          </w:rPr>
                          <w:t>to</w:t>
                        </w:r>
                        <w:r>
                          <w:rPr>
                            <w:rFonts w:ascii="Calibri"/>
                            <w:spacing w:val="-7"/>
                            <w:sz w:val="20"/>
                          </w:rPr>
                          <w:t xml:space="preserve"> </w:t>
                        </w:r>
                        <w:r>
                          <w:rPr>
                            <w:rFonts w:ascii="Calibri"/>
                            <w:sz w:val="20"/>
                          </w:rPr>
                          <w:t>resolve</w:t>
                        </w:r>
                        <w:r>
                          <w:rPr>
                            <w:rFonts w:ascii="Calibri"/>
                            <w:spacing w:val="-6"/>
                            <w:sz w:val="20"/>
                          </w:rPr>
                          <w:t xml:space="preserve"> </w:t>
                        </w:r>
                        <w:r>
                          <w:rPr>
                            <w:rFonts w:ascii="Calibri"/>
                            <w:sz w:val="20"/>
                          </w:rPr>
                          <w:t>workplace</w:t>
                        </w:r>
                        <w:r>
                          <w:rPr>
                            <w:rFonts w:ascii="Calibri"/>
                            <w:spacing w:val="-7"/>
                            <w:sz w:val="20"/>
                          </w:rPr>
                          <w:t xml:space="preserve"> </w:t>
                        </w:r>
                        <w:r>
                          <w:rPr>
                            <w:rFonts w:ascii="Calibri"/>
                            <w:sz w:val="20"/>
                          </w:rPr>
                          <w:t>issues</w:t>
                        </w:r>
                        <w:r>
                          <w:rPr>
                            <w:rFonts w:ascii="Calibri"/>
                            <w:spacing w:val="-6"/>
                            <w:sz w:val="20"/>
                          </w:rPr>
                          <w:t xml:space="preserve"> </w:t>
                        </w:r>
                        <w:r>
                          <w:rPr>
                            <w:rFonts w:ascii="Calibri"/>
                            <w:sz w:val="20"/>
                          </w:rPr>
                          <w:t xml:space="preserve">or relationship </w:t>
                        </w:r>
                        <w:proofErr w:type="gramStart"/>
                        <w:r>
                          <w:rPr>
                            <w:rFonts w:ascii="Calibri"/>
                            <w:sz w:val="20"/>
                          </w:rPr>
                          <w:t>breakdowns</w:t>
                        </w:r>
                        <w:proofErr w:type="gramEnd"/>
                      </w:p>
                      <w:p w14:paraId="764EA5A4" w14:textId="77777777" w:rsidR="004E14BB" w:rsidRDefault="00000000">
                        <w:pPr>
                          <w:spacing w:before="56"/>
                          <w:ind w:left="167"/>
                          <w:jc w:val="center"/>
                          <w:rPr>
                            <w:rFonts w:ascii="Calibri"/>
                            <w:sz w:val="20"/>
                          </w:rPr>
                        </w:pPr>
                        <w:r>
                          <w:rPr>
                            <w:rFonts w:ascii="Calibri"/>
                            <w:sz w:val="20"/>
                          </w:rPr>
                          <w:t>Helping</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resolve</w:t>
                        </w:r>
                        <w:r>
                          <w:rPr>
                            <w:rFonts w:ascii="Calibri"/>
                            <w:spacing w:val="-7"/>
                            <w:sz w:val="20"/>
                          </w:rPr>
                          <w:t xml:space="preserve"> </w:t>
                        </w:r>
                        <w:r>
                          <w:rPr>
                            <w:rFonts w:ascii="Calibri"/>
                            <w:sz w:val="20"/>
                          </w:rPr>
                          <w:t>industrial</w:t>
                        </w:r>
                        <w:r>
                          <w:rPr>
                            <w:rFonts w:ascii="Calibri"/>
                            <w:spacing w:val="-7"/>
                            <w:sz w:val="20"/>
                          </w:rPr>
                          <w:t xml:space="preserve"> </w:t>
                        </w:r>
                        <w:r>
                          <w:rPr>
                            <w:rFonts w:ascii="Calibri"/>
                            <w:sz w:val="20"/>
                          </w:rPr>
                          <w:t>/</w:t>
                        </w:r>
                        <w:r>
                          <w:rPr>
                            <w:rFonts w:ascii="Calibri"/>
                            <w:spacing w:val="-7"/>
                            <w:sz w:val="20"/>
                          </w:rPr>
                          <w:t xml:space="preserve"> </w:t>
                        </w:r>
                        <w:r>
                          <w:rPr>
                            <w:rFonts w:ascii="Calibri"/>
                            <w:sz w:val="20"/>
                          </w:rPr>
                          <w:t>collective</w:t>
                        </w:r>
                        <w:r>
                          <w:rPr>
                            <w:rFonts w:ascii="Calibri"/>
                            <w:spacing w:val="-7"/>
                            <w:sz w:val="20"/>
                          </w:rPr>
                          <w:t xml:space="preserve"> </w:t>
                        </w:r>
                        <w:r>
                          <w:rPr>
                            <w:rFonts w:ascii="Calibri"/>
                            <w:sz w:val="20"/>
                          </w:rPr>
                          <w:t xml:space="preserve">disputes between employers and trade </w:t>
                        </w:r>
                        <w:proofErr w:type="gramStart"/>
                        <w:r>
                          <w:rPr>
                            <w:rFonts w:ascii="Calibri"/>
                            <w:sz w:val="20"/>
                          </w:rPr>
                          <w:t>unions</w:t>
                        </w:r>
                        <w:proofErr w:type="gramEnd"/>
                      </w:p>
                      <w:p w14:paraId="423589BA" w14:textId="77777777" w:rsidR="004E14BB" w:rsidRDefault="00000000">
                        <w:pPr>
                          <w:spacing w:before="56"/>
                          <w:ind w:left="455" w:right="19" w:hanging="1"/>
                          <w:jc w:val="center"/>
                          <w:rPr>
                            <w:rFonts w:ascii="Calibri"/>
                            <w:sz w:val="20"/>
                          </w:rPr>
                        </w:pPr>
                        <w:r>
                          <w:rPr>
                            <w:rFonts w:ascii="Calibri"/>
                            <w:sz w:val="20"/>
                          </w:rPr>
                          <w:t>Workplace Project to help management and employees</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work</w:t>
                        </w:r>
                        <w:r>
                          <w:rPr>
                            <w:rFonts w:ascii="Calibri"/>
                            <w:spacing w:val="-4"/>
                            <w:sz w:val="20"/>
                          </w:rPr>
                          <w:t xml:space="preserve"> </w:t>
                        </w:r>
                        <w:r>
                          <w:rPr>
                            <w:rFonts w:ascii="Calibri"/>
                            <w:sz w:val="20"/>
                          </w:rPr>
                          <w:t>more</w:t>
                        </w:r>
                        <w:r>
                          <w:rPr>
                            <w:rFonts w:ascii="Calibri"/>
                            <w:spacing w:val="-5"/>
                            <w:sz w:val="20"/>
                          </w:rPr>
                          <w:t xml:space="preserve"> </w:t>
                        </w:r>
                        <w:r>
                          <w:rPr>
                            <w:rFonts w:ascii="Calibri"/>
                            <w:sz w:val="20"/>
                          </w:rPr>
                          <w:t>effectively</w:t>
                        </w:r>
                        <w:r>
                          <w:rPr>
                            <w:rFonts w:ascii="Calibri"/>
                            <w:spacing w:val="-4"/>
                            <w:sz w:val="20"/>
                          </w:rPr>
                          <w:t xml:space="preserve"> </w:t>
                        </w:r>
                        <w:proofErr w:type="gramStart"/>
                        <w:r>
                          <w:rPr>
                            <w:rFonts w:ascii="Calibri"/>
                            <w:spacing w:val="-2"/>
                            <w:sz w:val="20"/>
                          </w:rPr>
                          <w:t>together</w:t>
                        </w:r>
                        <w:proofErr w:type="gramEnd"/>
                      </w:p>
                      <w:p w14:paraId="1AF175DF" w14:textId="77777777" w:rsidR="004E14BB" w:rsidRDefault="00000000">
                        <w:pPr>
                          <w:spacing w:before="53"/>
                          <w:ind w:left="89"/>
                          <w:jc w:val="center"/>
                          <w:rPr>
                            <w:rFonts w:ascii="Calibri"/>
                            <w:sz w:val="20"/>
                          </w:rPr>
                        </w:pPr>
                        <w:r>
                          <w:rPr>
                            <w:rFonts w:ascii="Calibri"/>
                            <w:sz w:val="20"/>
                          </w:rPr>
                          <w:t>Information</w:t>
                        </w:r>
                        <w:r>
                          <w:rPr>
                            <w:rFonts w:ascii="Calibri"/>
                            <w:spacing w:val="-6"/>
                            <w:sz w:val="20"/>
                          </w:rPr>
                          <w:t xml:space="preserve"> </w:t>
                        </w:r>
                        <w:r>
                          <w:rPr>
                            <w:rFonts w:ascii="Calibri"/>
                            <w:sz w:val="20"/>
                          </w:rPr>
                          <w:t>and</w:t>
                        </w:r>
                        <w:r>
                          <w:rPr>
                            <w:rFonts w:ascii="Calibri"/>
                            <w:spacing w:val="-7"/>
                            <w:sz w:val="20"/>
                          </w:rPr>
                          <w:t xml:space="preserve"> </w:t>
                        </w:r>
                        <w:r>
                          <w:rPr>
                            <w:rFonts w:ascii="Calibri"/>
                            <w:sz w:val="20"/>
                          </w:rPr>
                          <w:t>advice</w:t>
                        </w:r>
                        <w:r>
                          <w:rPr>
                            <w:rFonts w:ascii="Calibri"/>
                            <w:spacing w:val="-7"/>
                            <w:sz w:val="20"/>
                          </w:rPr>
                          <w:t xml:space="preserve"> </w:t>
                        </w:r>
                        <w:r>
                          <w:rPr>
                            <w:rFonts w:ascii="Calibri"/>
                            <w:sz w:val="20"/>
                          </w:rPr>
                          <w:t>via</w:t>
                        </w:r>
                        <w:r>
                          <w:rPr>
                            <w:rFonts w:ascii="Calibri"/>
                            <w:spacing w:val="-7"/>
                            <w:sz w:val="20"/>
                          </w:rPr>
                          <w:t xml:space="preserve"> </w:t>
                        </w:r>
                        <w:r>
                          <w:rPr>
                            <w:rFonts w:ascii="Calibri"/>
                            <w:sz w:val="20"/>
                          </w:rPr>
                          <w:t>Facebook,</w:t>
                        </w:r>
                        <w:r>
                          <w:rPr>
                            <w:rFonts w:ascii="Calibri"/>
                            <w:spacing w:val="-6"/>
                            <w:sz w:val="20"/>
                          </w:rPr>
                          <w:t xml:space="preserve"> </w:t>
                        </w:r>
                        <w:proofErr w:type="gramStart"/>
                        <w:r>
                          <w:rPr>
                            <w:rFonts w:ascii="Calibri"/>
                            <w:sz w:val="20"/>
                          </w:rPr>
                          <w:t>Twitter</w:t>
                        </w:r>
                        <w:proofErr w:type="gramEnd"/>
                        <w:r>
                          <w:rPr>
                            <w:rFonts w:ascii="Calibri"/>
                            <w:spacing w:val="-6"/>
                            <w:sz w:val="20"/>
                          </w:rPr>
                          <w:t xml:space="preserve"> </w:t>
                        </w:r>
                        <w:r>
                          <w:rPr>
                            <w:rFonts w:ascii="Calibri"/>
                            <w:sz w:val="20"/>
                          </w:rPr>
                          <w:t>and Linked In.</w:t>
                        </w:r>
                      </w:p>
                    </w:txbxContent>
                  </v:textbox>
                </v:shape>
                <v:shape id="Textbox 356" o:spid="_x0000_s1376" type="#_x0000_t202" style="position:absolute;left:31060;top:15476;width:7862;height:18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09C02AC9" w14:textId="77777777" w:rsidR="004E14BB" w:rsidRDefault="00000000">
                        <w:pPr>
                          <w:spacing w:line="244" w:lineRule="exact"/>
                          <w:ind w:left="804"/>
                          <w:rPr>
                            <w:rFonts w:ascii="Calibri"/>
                            <w:sz w:val="24"/>
                          </w:rPr>
                        </w:pPr>
                        <w:r>
                          <w:rPr>
                            <w:rFonts w:ascii="Calibri"/>
                            <w:spacing w:val="-5"/>
                            <w:sz w:val="24"/>
                          </w:rPr>
                          <w:t>20%</w:t>
                        </w:r>
                      </w:p>
                      <w:p w14:paraId="2C360489" w14:textId="77777777" w:rsidR="004E14BB" w:rsidRDefault="00000000">
                        <w:pPr>
                          <w:spacing w:before="251"/>
                          <w:ind w:left="750"/>
                          <w:rPr>
                            <w:rFonts w:ascii="Calibri"/>
                            <w:sz w:val="24"/>
                          </w:rPr>
                        </w:pPr>
                        <w:r>
                          <w:rPr>
                            <w:rFonts w:ascii="Calibri"/>
                            <w:spacing w:val="-5"/>
                            <w:sz w:val="24"/>
                          </w:rPr>
                          <w:t>19%</w:t>
                        </w:r>
                      </w:p>
                      <w:p w14:paraId="2F58D95B" w14:textId="77777777" w:rsidR="004E14BB" w:rsidRDefault="00000000">
                        <w:pPr>
                          <w:spacing w:before="252"/>
                          <w:ind w:left="429"/>
                          <w:rPr>
                            <w:rFonts w:ascii="Calibri"/>
                            <w:sz w:val="24"/>
                          </w:rPr>
                        </w:pPr>
                        <w:r>
                          <w:rPr>
                            <w:rFonts w:ascii="Calibri"/>
                            <w:spacing w:val="-5"/>
                            <w:sz w:val="24"/>
                          </w:rPr>
                          <w:t>13%</w:t>
                        </w:r>
                      </w:p>
                      <w:p w14:paraId="7E974CE0" w14:textId="77777777" w:rsidR="004E14BB" w:rsidRDefault="00000000">
                        <w:pPr>
                          <w:spacing w:before="251"/>
                          <w:ind w:left="214"/>
                          <w:rPr>
                            <w:rFonts w:ascii="Calibri"/>
                            <w:sz w:val="24"/>
                          </w:rPr>
                        </w:pPr>
                        <w:r>
                          <w:rPr>
                            <w:rFonts w:ascii="Calibri"/>
                            <w:spacing w:val="-5"/>
                            <w:sz w:val="24"/>
                          </w:rPr>
                          <w:t>9%</w:t>
                        </w:r>
                      </w:p>
                      <w:p w14:paraId="0D6D1EE5" w14:textId="77777777" w:rsidR="004E14BB" w:rsidRDefault="00000000">
                        <w:pPr>
                          <w:spacing w:before="251"/>
                          <w:ind w:left="214"/>
                          <w:rPr>
                            <w:rFonts w:ascii="Calibri"/>
                            <w:sz w:val="24"/>
                          </w:rPr>
                        </w:pPr>
                        <w:r>
                          <w:rPr>
                            <w:rFonts w:ascii="Calibri"/>
                            <w:spacing w:val="-5"/>
                            <w:sz w:val="24"/>
                          </w:rPr>
                          <w:t>9%</w:t>
                        </w:r>
                      </w:p>
                      <w:p w14:paraId="2E46F1DD" w14:textId="77777777" w:rsidR="004E14BB" w:rsidRDefault="00000000">
                        <w:pPr>
                          <w:spacing w:before="252" w:line="289" w:lineRule="exact"/>
                          <w:rPr>
                            <w:rFonts w:ascii="Calibri"/>
                            <w:sz w:val="24"/>
                          </w:rPr>
                        </w:pPr>
                        <w:r>
                          <w:rPr>
                            <w:rFonts w:ascii="Calibri"/>
                            <w:spacing w:val="-5"/>
                            <w:sz w:val="24"/>
                          </w:rPr>
                          <w:t>5%</w:t>
                        </w:r>
                      </w:p>
                    </w:txbxContent>
                  </v:textbox>
                </v:shape>
                <v:shape id="Textbox 357" o:spid="_x0000_s1377" type="#_x0000_t202" style="position:absolute;left:24416;top:36218;width:7271;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4DBFC1A4" w14:textId="77777777" w:rsidR="004E14BB" w:rsidRDefault="00000000">
                        <w:pPr>
                          <w:tabs>
                            <w:tab w:val="left" w:pos="832"/>
                          </w:tabs>
                          <w:spacing w:line="241" w:lineRule="exact"/>
                          <w:rPr>
                            <w:rFonts w:ascii="Calibri"/>
                            <w:sz w:val="24"/>
                          </w:rPr>
                        </w:pPr>
                        <w:r>
                          <w:rPr>
                            <w:rFonts w:ascii="Calibri"/>
                            <w:spacing w:val="-2"/>
                            <w:sz w:val="20"/>
                          </w:rPr>
                          <w:t>Other</w:t>
                        </w:r>
                        <w:r>
                          <w:rPr>
                            <w:rFonts w:ascii="Calibri"/>
                            <w:sz w:val="20"/>
                          </w:rPr>
                          <w:tab/>
                        </w:r>
                        <w:r>
                          <w:rPr>
                            <w:rFonts w:ascii="Calibri"/>
                            <w:spacing w:val="-5"/>
                            <w:position w:val="-1"/>
                            <w:sz w:val="24"/>
                          </w:rPr>
                          <w:t>1%</w:t>
                        </w:r>
                      </w:p>
                      <w:p w14:paraId="50747C7B" w14:textId="77777777" w:rsidR="004E14BB" w:rsidRDefault="004E14BB">
                        <w:pPr>
                          <w:spacing w:before="25"/>
                          <w:rPr>
                            <w:rFonts w:ascii="Calibri"/>
                            <w:sz w:val="20"/>
                          </w:rPr>
                        </w:pPr>
                      </w:p>
                      <w:p w14:paraId="1FD8549A" w14:textId="77777777" w:rsidR="004E14BB" w:rsidRDefault="00000000">
                        <w:pPr>
                          <w:spacing w:line="241" w:lineRule="exact"/>
                          <w:ind w:left="34"/>
                          <w:rPr>
                            <w:rFonts w:ascii="Calibri"/>
                            <w:sz w:val="20"/>
                          </w:rPr>
                        </w:pPr>
                        <w:r>
                          <w:rPr>
                            <w:rFonts w:ascii="Calibri"/>
                            <w:spacing w:val="-4"/>
                            <w:sz w:val="20"/>
                          </w:rPr>
                          <w:t>None</w:t>
                        </w:r>
                      </w:p>
                    </w:txbxContent>
                  </v:textbox>
                </v:shape>
                <v:shape id="Textbox 358" o:spid="_x0000_s1378" type="#_x0000_t202" style="position:absolute;left:35826;top:39675;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295641FA" w14:textId="77777777" w:rsidR="004E14BB" w:rsidRDefault="00000000">
                        <w:pPr>
                          <w:spacing w:line="240" w:lineRule="exact"/>
                          <w:rPr>
                            <w:rFonts w:ascii="Calibri"/>
                            <w:sz w:val="24"/>
                          </w:rPr>
                        </w:pPr>
                        <w:r>
                          <w:rPr>
                            <w:rFonts w:ascii="Calibri"/>
                            <w:spacing w:val="-5"/>
                            <w:sz w:val="24"/>
                          </w:rPr>
                          <w:t>19%</w:t>
                        </w:r>
                      </w:p>
                    </w:txbxContent>
                  </v:textbox>
                </v:shape>
                <v:shape id="Textbox 359" o:spid="_x0000_s1379" type="#_x0000_t202" style="position:absolute;left:21490;top:43170;width:607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14541178" w14:textId="77777777" w:rsidR="004E14BB" w:rsidRDefault="00000000">
                        <w:pPr>
                          <w:spacing w:line="200" w:lineRule="exac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v:textbox>
                </v:shape>
                <v:shape id="Textbox 360" o:spid="_x0000_s1380" type="#_x0000_t202" style="position:absolute;left:30040;top:43132;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14:paraId="3952E97D" w14:textId="77777777" w:rsidR="004E14BB" w:rsidRDefault="00000000">
                        <w:pPr>
                          <w:spacing w:line="240" w:lineRule="exact"/>
                          <w:rPr>
                            <w:rFonts w:ascii="Calibri"/>
                            <w:sz w:val="24"/>
                          </w:rPr>
                        </w:pPr>
                        <w:r>
                          <w:rPr>
                            <w:rFonts w:ascii="Calibri"/>
                            <w:spacing w:val="-5"/>
                            <w:sz w:val="24"/>
                          </w:rPr>
                          <w:t>2%</w:t>
                        </w:r>
                      </w:p>
                    </w:txbxContent>
                  </v:textbox>
                </v:shape>
                <w10:wrap type="topAndBottom" anchorx="page"/>
              </v:group>
            </w:pict>
          </mc:Fallback>
        </mc:AlternateContent>
      </w:r>
    </w:p>
    <w:p w14:paraId="3A908BC3" w14:textId="77777777" w:rsidR="004E14BB" w:rsidRDefault="00000000">
      <w:pPr>
        <w:pStyle w:val="BodyText"/>
        <w:spacing w:before="190" w:line="264" w:lineRule="auto"/>
        <w:ind w:left="958" w:right="1090"/>
        <w:jc w:val="both"/>
      </w:pPr>
      <w:r>
        <w:rPr>
          <w:b/>
        </w:rPr>
        <w:t>Q46</w:t>
      </w:r>
      <w:r>
        <w:rPr>
          <w:b/>
          <w:spacing w:val="-3"/>
        </w:rPr>
        <w:t xml:space="preserve"> </w:t>
      </w:r>
      <w:r>
        <w:t>Which</w:t>
      </w:r>
      <w:r>
        <w:rPr>
          <w:spacing w:val="-4"/>
        </w:rPr>
        <w:t xml:space="preserve"> </w:t>
      </w:r>
      <w:r>
        <w:t>other</w:t>
      </w:r>
      <w:r>
        <w:rPr>
          <w:spacing w:val="-3"/>
        </w:rPr>
        <w:t xml:space="preserve"> </w:t>
      </w:r>
      <w:proofErr w:type="spellStart"/>
      <w:r>
        <w:t>Acas</w:t>
      </w:r>
      <w:proofErr w:type="spellEnd"/>
      <w:r>
        <w:rPr>
          <w:spacing w:val="-3"/>
        </w:rPr>
        <w:t xml:space="preserve"> </w:t>
      </w:r>
      <w:r>
        <w:t>services</w:t>
      </w:r>
      <w:r>
        <w:rPr>
          <w:spacing w:val="-3"/>
        </w:rPr>
        <w:t xml:space="preserve"> </w:t>
      </w:r>
      <w:r>
        <w:t>have</w:t>
      </w:r>
      <w:r>
        <w:rPr>
          <w:spacing w:val="-3"/>
        </w:rPr>
        <w:t xml:space="preserve"> </w:t>
      </w:r>
      <w:r>
        <w:t>you</w:t>
      </w:r>
      <w:r>
        <w:rPr>
          <w:spacing w:val="-1"/>
        </w:rPr>
        <w:t xml:space="preserve"> </w:t>
      </w:r>
      <w:r>
        <w:t>used</w:t>
      </w:r>
      <w:r>
        <w:rPr>
          <w:spacing w:val="-4"/>
        </w:rPr>
        <w:t xml:space="preserve"> </w:t>
      </w:r>
      <w:r>
        <w:t>in</w:t>
      </w:r>
      <w:r>
        <w:rPr>
          <w:spacing w:val="-4"/>
        </w:rPr>
        <w:t xml:space="preserve"> </w:t>
      </w:r>
      <w:r>
        <w:t>the</w:t>
      </w:r>
      <w:r>
        <w:rPr>
          <w:spacing w:val="-4"/>
        </w:rPr>
        <w:t xml:space="preserve"> </w:t>
      </w:r>
      <w:r>
        <w:t>last</w:t>
      </w:r>
      <w:r>
        <w:rPr>
          <w:spacing w:val="-3"/>
        </w:rPr>
        <w:t xml:space="preserve"> </w:t>
      </w:r>
      <w:r>
        <w:t>12</w:t>
      </w:r>
      <w:r>
        <w:rPr>
          <w:spacing w:val="-2"/>
        </w:rPr>
        <w:t xml:space="preserve"> </w:t>
      </w:r>
      <w:r>
        <w:t>months?</w:t>
      </w:r>
      <w:r>
        <w:rPr>
          <w:spacing w:val="40"/>
        </w:rPr>
        <w:t xml:space="preserve"> </w:t>
      </w:r>
      <w:r>
        <w:t>Prompted, multiple response Base: 385 (all respondents)</w:t>
      </w:r>
    </w:p>
    <w:p w14:paraId="564E87F0" w14:textId="77777777" w:rsidR="004E14BB" w:rsidRDefault="004E14BB">
      <w:pPr>
        <w:pStyle w:val="BodyText"/>
      </w:pPr>
    </w:p>
    <w:p w14:paraId="1DC1E2B3" w14:textId="77777777" w:rsidR="004E14BB" w:rsidRDefault="004E14BB">
      <w:pPr>
        <w:pStyle w:val="BodyText"/>
        <w:spacing w:before="51"/>
      </w:pPr>
    </w:p>
    <w:p w14:paraId="32229EB5" w14:textId="77777777" w:rsidR="004E14BB" w:rsidRDefault="00000000">
      <w:pPr>
        <w:pStyle w:val="Heading3"/>
        <w:numPr>
          <w:ilvl w:val="1"/>
          <w:numId w:val="15"/>
        </w:numPr>
        <w:tabs>
          <w:tab w:val="left" w:pos="1678"/>
        </w:tabs>
        <w:spacing w:before="0"/>
        <w:ind w:left="1678" w:hanging="720"/>
      </w:pPr>
      <w:bookmarkStart w:id="38" w:name="3.5_Profile_of_Training"/>
      <w:bookmarkStart w:id="39" w:name="_bookmark17"/>
      <w:bookmarkEnd w:id="38"/>
      <w:bookmarkEnd w:id="39"/>
      <w:r>
        <w:t>Profile</w:t>
      </w:r>
      <w:r>
        <w:rPr>
          <w:spacing w:val="-2"/>
        </w:rPr>
        <w:t xml:space="preserve"> </w:t>
      </w:r>
      <w:r>
        <w:t>of</w:t>
      </w:r>
      <w:r>
        <w:rPr>
          <w:spacing w:val="-3"/>
        </w:rPr>
        <w:t xml:space="preserve"> </w:t>
      </w:r>
      <w:r>
        <w:rPr>
          <w:spacing w:val="-2"/>
        </w:rPr>
        <w:t>Training</w:t>
      </w:r>
    </w:p>
    <w:p w14:paraId="752F49A3" w14:textId="77777777" w:rsidR="004E14BB" w:rsidRDefault="00000000">
      <w:pPr>
        <w:pStyle w:val="Heading5"/>
        <w:spacing w:before="230"/>
        <w:jc w:val="both"/>
      </w:pPr>
      <w:bookmarkStart w:id="40" w:name="Timing_of_training"/>
      <w:bookmarkEnd w:id="40"/>
      <w:r>
        <w:t>Timing</w:t>
      </w:r>
      <w:r>
        <w:rPr>
          <w:spacing w:val="-7"/>
        </w:rPr>
        <w:t xml:space="preserve"> </w:t>
      </w:r>
      <w:r>
        <w:t>of</w:t>
      </w:r>
      <w:r>
        <w:rPr>
          <w:spacing w:val="-5"/>
        </w:rPr>
        <w:t xml:space="preserve"> </w:t>
      </w:r>
      <w:r>
        <w:rPr>
          <w:spacing w:val="-2"/>
        </w:rPr>
        <w:t>training</w:t>
      </w:r>
    </w:p>
    <w:p w14:paraId="3228E1C9" w14:textId="77777777" w:rsidR="004E14BB" w:rsidRDefault="00000000">
      <w:pPr>
        <w:pStyle w:val="BodyText"/>
        <w:spacing w:before="161" w:line="276" w:lineRule="auto"/>
        <w:ind w:left="958" w:right="1056" w:hanging="1"/>
        <w:jc w:val="both"/>
      </w:pPr>
      <w:r>
        <w:t>Training that has been commissioned in the latest six-month-period is slightly over-represented amongst respondents. This will reflect the fact that these training commissioners were both easier to get hold of to take part in the evaluation (those from longer ago being more likely to have moved on to other job</w:t>
      </w:r>
      <w:r>
        <w:rPr>
          <w:spacing w:val="-5"/>
        </w:rPr>
        <w:t xml:space="preserve"> </w:t>
      </w:r>
      <w:r>
        <w:t>roles</w:t>
      </w:r>
      <w:r>
        <w:rPr>
          <w:spacing w:val="-6"/>
        </w:rPr>
        <w:t xml:space="preserve"> </w:t>
      </w:r>
      <w:r>
        <w:t>and</w:t>
      </w:r>
      <w:r>
        <w:rPr>
          <w:spacing w:val="-5"/>
        </w:rPr>
        <w:t xml:space="preserve"> </w:t>
      </w:r>
      <w:r>
        <w:t>other</w:t>
      </w:r>
      <w:r>
        <w:rPr>
          <w:spacing w:val="-4"/>
        </w:rPr>
        <w:t xml:space="preserve"> </w:t>
      </w:r>
      <w:proofErr w:type="spellStart"/>
      <w:r>
        <w:t>organisations</w:t>
      </w:r>
      <w:proofErr w:type="spellEnd"/>
      <w:r>
        <w:t>),</w:t>
      </w:r>
      <w:r>
        <w:rPr>
          <w:spacing w:val="-5"/>
        </w:rPr>
        <w:t xml:space="preserve"> </w:t>
      </w:r>
      <w:r>
        <w:t>and</w:t>
      </w:r>
      <w:r>
        <w:rPr>
          <w:spacing w:val="-4"/>
        </w:rPr>
        <w:t xml:space="preserve"> </w:t>
      </w:r>
      <w:r>
        <w:t>more</w:t>
      </w:r>
      <w:r>
        <w:rPr>
          <w:spacing w:val="-5"/>
        </w:rPr>
        <w:t xml:space="preserve"> </w:t>
      </w:r>
      <w:r>
        <w:t>likely</w:t>
      </w:r>
      <w:r>
        <w:rPr>
          <w:spacing w:val="-6"/>
        </w:rPr>
        <w:t xml:space="preserve"> </w:t>
      </w:r>
      <w:r>
        <w:t>to</w:t>
      </w:r>
      <w:r>
        <w:rPr>
          <w:spacing w:val="-5"/>
        </w:rPr>
        <w:t xml:space="preserve"> </w:t>
      </w:r>
      <w:r>
        <w:t>have</w:t>
      </w:r>
      <w:r>
        <w:rPr>
          <w:spacing w:val="-5"/>
        </w:rPr>
        <w:t xml:space="preserve"> </w:t>
      </w:r>
      <w:r>
        <w:t>greater</w:t>
      </w:r>
      <w:r>
        <w:rPr>
          <w:spacing w:val="-6"/>
        </w:rPr>
        <w:t xml:space="preserve"> </w:t>
      </w:r>
      <w:r>
        <w:t>levels</w:t>
      </w:r>
      <w:r>
        <w:rPr>
          <w:spacing w:val="-5"/>
        </w:rPr>
        <w:t xml:space="preserve"> </w:t>
      </w:r>
      <w:r>
        <w:t>of</w:t>
      </w:r>
      <w:r>
        <w:rPr>
          <w:spacing w:val="-5"/>
        </w:rPr>
        <w:t xml:space="preserve"> </w:t>
      </w:r>
      <w:r>
        <w:t>recall of the training.</w:t>
      </w:r>
    </w:p>
    <w:p w14:paraId="656AA154" w14:textId="77777777" w:rsidR="004E14BB" w:rsidRDefault="00000000">
      <w:pPr>
        <w:pStyle w:val="BodyText"/>
        <w:spacing w:before="120" w:line="276" w:lineRule="auto"/>
        <w:ind w:left="958" w:right="1059"/>
        <w:jc w:val="both"/>
      </w:pPr>
      <w:r>
        <w:t>For the purposes of analysis in this report, the timing of training is grouped into three aggregates as follows: October-December 2018 (11% of all respondents); January-June 2019 (41%); and July to December 2019 (48%).</w:t>
      </w:r>
    </w:p>
    <w:p w14:paraId="46BBEE07" w14:textId="77777777" w:rsidR="004E14BB" w:rsidRDefault="004E14BB">
      <w:pPr>
        <w:spacing w:line="276" w:lineRule="auto"/>
        <w:jc w:val="both"/>
        <w:sectPr w:rsidR="004E14BB">
          <w:pgSz w:w="11910" w:h="16840"/>
          <w:pgMar w:top="1740" w:right="380" w:bottom="920" w:left="460" w:header="0" w:footer="730" w:gutter="0"/>
          <w:cols w:space="720"/>
        </w:sectPr>
      </w:pPr>
    </w:p>
    <w:p w14:paraId="32A76C91" w14:textId="77777777" w:rsidR="004E14BB" w:rsidRDefault="00000000">
      <w:pPr>
        <w:pStyle w:val="BodyText"/>
        <w:spacing w:before="85" w:line="276" w:lineRule="auto"/>
        <w:ind w:left="958" w:right="1058"/>
        <w:jc w:val="both"/>
      </w:pPr>
      <w:r>
        <w:lastRenderedPageBreak/>
        <w:t>The</w:t>
      </w:r>
      <w:r>
        <w:rPr>
          <w:spacing w:val="-10"/>
        </w:rPr>
        <w:t xml:space="preserve"> </w:t>
      </w:r>
      <w:r>
        <w:t>sample</w:t>
      </w:r>
      <w:r>
        <w:rPr>
          <w:spacing w:val="-10"/>
        </w:rPr>
        <w:t xml:space="preserve"> </w:t>
      </w:r>
      <w:r>
        <w:t>profile</w:t>
      </w:r>
      <w:r>
        <w:rPr>
          <w:spacing w:val="-10"/>
        </w:rPr>
        <w:t xml:space="preserve"> </w:t>
      </w:r>
      <w:proofErr w:type="gramStart"/>
      <w:r>
        <w:t>with</w:t>
      </w:r>
      <w:r>
        <w:rPr>
          <w:spacing w:val="-10"/>
        </w:rPr>
        <w:t xml:space="preserve"> </w:t>
      </w:r>
      <w:r>
        <w:t>regard</w:t>
      </w:r>
      <w:r>
        <w:rPr>
          <w:spacing w:val="-9"/>
        </w:rPr>
        <w:t xml:space="preserve"> </w:t>
      </w:r>
      <w:r>
        <w:t>to</w:t>
      </w:r>
      <w:proofErr w:type="gramEnd"/>
      <w:r>
        <w:rPr>
          <w:spacing w:val="-10"/>
        </w:rPr>
        <w:t xml:space="preserve"> </w:t>
      </w:r>
      <w:r>
        <w:t>when</w:t>
      </w:r>
      <w:r>
        <w:rPr>
          <w:spacing w:val="-9"/>
        </w:rPr>
        <w:t xml:space="preserve"> </w:t>
      </w:r>
      <w:r>
        <w:t>the</w:t>
      </w:r>
      <w:r>
        <w:rPr>
          <w:spacing w:val="-9"/>
        </w:rPr>
        <w:t xml:space="preserve"> </w:t>
      </w:r>
      <w:r>
        <w:t>training</w:t>
      </w:r>
      <w:r>
        <w:rPr>
          <w:spacing w:val="-10"/>
        </w:rPr>
        <w:t xml:space="preserve"> </w:t>
      </w:r>
      <w:r>
        <w:t>was</w:t>
      </w:r>
      <w:r>
        <w:rPr>
          <w:spacing w:val="-9"/>
        </w:rPr>
        <w:t xml:space="preserve"> </w:t>
      </w:r>
      <w:r>
        <w:t>commissioned,</w:t>
      </w:r>
      <w:r>
        <w:rPr>
          <w:spacing w:val="-10"/>
        </w:rPr>
        <w:t xml:space="preserve"> </w:t>
      </w:r>
      <w:r>
        <w:t xml:space="preserve">compared with the database profile in this request (based on one incidence of training per </w:t>
      </w:r>
      <w:proofErr w:type="spellStart"/>
      <w:r>
        <w:t>organisation</w:t>
      </w:r>
      <w:proofErr w:type="spellEnd"/>
      <w:r>
        <w:t>), is compared in the figure below:</w:t>
      </w:r>
    </w:p>
    <w:p w14:paraId="5BFCD156" w14:textId="77777777" w:rsidR="004E14BB" w:rsidRDefault="00000000">
      <w:pPr>
        <w:pStyle w:val="Heading4"/>
        <w:spacing w:before="121"/>
        <w:jc w:val="both"/>
      </w:pPr>
      <w:r>
        <w:t>Figure</w:t>
      </w:r>
      <w:r>
        <w:rPr>
          <w:spacing w:val="-7"/>
        </w:rPr>
        <w:t xml:space="preserve"> </w:t>
      </w:r>
      <w:r>
        <w:t>8:</w:t>
      </w:r>
      <w:r>
        <w:rPr>
          <w:spacing w:val="-8"/>
        </w:rPr>
        <w:t xml:space="preserve"> </w:t>
      </w:r>
      <w:r>
        <w:t>Timing</w:t>
      </w:r>
      <w:r>
        <w:rPr>
          <w:spacing w:val="-8"/>
        </w:rPr>
        <w:t xml:space="preserve"> </w:t>
      </w:r>
      <w:r>
        <w:t>of</w:t>
      </w:r>
      <w:r>
        <w:rPr>
          <w:spacing w:val="-8"/>
        </w:rPr>
        <w:t xml:space="preserve"> </w:t>
      </w:r>
      <w:r>
        <w:t>Workplace</w:t>
      </w:r>
      <w:r>
        <w:rPr>
          <w:spacing w:val="-7"/>
        </w:rPr>
        <w:t xml:space="preserve"> </w:t>
      </w:r>
      <w:r>
        <w:rPr>
          <w:spacing w:val="-2"/>
        </w:rPr>
        <w:t>Training</w:t>
      </w:r>
    </w:p>
    <w:p w14:paraId="0CF7C835" w14:textId="77777777" w:rsidR="004E14BB" w:rsidRDefault="00000000">
      <w:pPr>
        <w:pStyle w:val="BodyText"/>
        <w:spacing w:before="143"/>
        <w:rPr>
          <w:b/>
          <w:sz w:val="20"/>
        </w:rPr>
      </w:pPr>
      <w:r>
        <w:rPr>
          <w:noProof/>
        </w:rPr>
        <mc:AlternateContent>
          <mc:Choice Requires="wpg">
            <w:drawing>
              <wp:anchor distT="0" distB="0" distL="0" distR="0" simplePos="0" relativeHeight="487592960" behindDoc="1" locked="0" layoutInCell="1" allowOverlap="1" wp14:anchorId="01604ABD" wp14:editId="661FDD58">
                <wp:simplePos x="0" y="0"/>
                <wp:positionH relativeFrom="page">
                  <wp:posOffset>999744</wp:posOffset>
                </wp:positionH>
                <wp:positionV relativeFrom="paragraph">
                  <wp:posOffset>260978</wp:posOffset>
                </wp:positionV>
                <wp:extent cx="4545330" cy="5021580"/>
                <wp:effectExtent l="0" t="0" r="0" b="0"/>
                <wp:wrapTopAndBottom/>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5330" cy="5021580"/>
                          <a:chOff x="0" y="0"/>
                          <a:chExt cx="4545330" cy="5021580"/>
                        </a:xfrm>
                      </wpg:grpSpPr>
                      <wps:wsp>
                        <wps:cNvPr id="362" name="Graphic 362"/>
                        <wps:cNvSpPr/>
                        <wps:spPr>
                          <a:xfrm>
                            <a:off x="1078382" y="75449"/>
                            <a:ext cx="1734185" cy="4696460"/>
                          </a:xfrm>
                          <a:custGeom>
                            <a:avLst/>
                            <a:gdLst/>
                            <a:ahLst/>
                            <a:cxnLst/>
                            <a:rect l="l" t="t" r="r" b="b"/>
                            <a:pathLst>
                              <a:path w="1734185" h="4696460">
                                <a:moveTo>
                                  <a:pt x="399897" y="3909047"/>
                                </a:moveTo>
                                <a:lnTo>
                                  <a:pt x="0" y="3909047"/>
                                </a:lnTo>
                                <a:lnTo>
                                  <a:pt x="0" y="4044683"/>
                                </a:lnTo>
                                <a:lnTo>
                                  <a:pt x="399897" y="4044683"/>
                                </a:lnTo>
                                <a:lnTo>
                                  <a:pt x="399897" y="3909047"/>
                                </a:lnTo>
                                <a:close/>
                              </a:path>
                              <a:path w="1734185" h="4696460">
                                <a:moveTo>
                                  <a:pt x="399897" y="1303007"/>
                                </a:moveTo>
                                <a:lnTo>
                                  <a:pt x="0" y="1303007"/>
                                </a:lnTo>
                                <a:lnTo>
                                  <a:pt x="0" y="1438643"/>
                                </a:lnTo>
                                <a:lnTo>
                                  <a:pt x="399897" y="1438643"/>
                                </a:lnTo>
                                <a:lnTo>
                                  <a:pt x="399897" y="1303007"/>
                                </a:lnTo>
                                <a:close/>
                              </a:path>
                              <a:path w="1734185" h="4696460">
                                <a:moveTo>
                                  <a:pt x="533260" y="4560557"/>
                                </a:moveTo>
                                <a:lnTo>
                                  <a:pt x="0" y="4560557"/>
                                </a:lnTo>
                                <a:lnTo>
                                  <a:pt x="0" y="4696193"/>
                                </a:lnTo>
                                <a:lnTo>
                                  <a:pt x="533260" y="4696193"/>
                                </a:lnTo>
                                <a:lnTo>
                                  <a:pt x="533260" y="4560557"/>
                                </a:lnTo>
                                <a:close/>
                              </a:path>
                              <a:path w="1734185" h="4696460">
                                <a:moveTo>
                                  <a:pt x="533260" y="4234421"/>
                                </a:moveTo>
                                <a:lnTo>
                                  <a:pt x="0" y="4234421"/>
                                </a:lnTo>
                                <a:lnTo>
                                  <a:pt x="0" y="4370819"/>
                                </a:lnTo>
                                <a:lnTo>
                                  <a:pt x="533260" y="4370819"/>
                                </a:lnTo>
                                <a:lnTo>
                                  <a:pt x="533260" y="4234421"/>
                                </a:lnTo>
                                <a:close/>
                              </a:path>
                              <a:path w="1734185" h="4696460">
                                <a:moveTo>
                                  <a:pt x="533260" y="3582924"/>
                                </a:moveTo>
                                <a:lnTo>
                                  <a:pt x="0" y="3582924"/>
                                </a:lnTo>
                                <a:lnTo>
                                  <a:pt x="0" y="3718547"/>
                                </a:lnTo>
                                <a:lnTo>
                                  <a:pt x="533260" y="3718547"/>
                                </a:lnTo>
                                <a:lnTo>
                                  <a:pt x="533260" y="3582924"/>
                                </a:lnTo>
                                <a:close/>
                              </a:path>
                              <a:path w="1734185" h="4696460">
                                <a:moveTo>
                                  <a:pt x="533260" y="0"/>
                                </a:moveTo>
                                <a:lnTo>
                                  <a:pt x="0" y="0"/>
                                </a:lnTo>
                                <a:lnTo>
                                  <a:pt x="0" y="135623"/>
                                </a:lnTo>
                                <a:lnTo>
                                  <a:pt x="533260" y="135623"/>
                                </a:lnTo>
                                <a:lnTo>
                                  <a:pt x="533260" y="0"/>
                                </a:lnTo>
                                <a:close/>
                              </a:path>
                              <a:path w="1734185" h="4696460">
                                <a:moveTo>
                                  <a:pt x="800722" y="3257537"/>
                                </a:moveTo>
                                <a:lnTo>
                                  <a:pt x="0" y="3257537"/>
                                </a:lnTo>
                                <a:lnTo>
                                  <a:pt x="0" y="3393173"/>
                                </a:lnTo>
                                <a:lnTo>
                                  <a:pt x="800722" y="3393173"/>
                                </a:lnTo>
                                <a:lnTo>
                                  <a:pt x="800722" y="3257537"/>
                                </a:lnTo>
                                <a:close/>
                              </a:path>
                              <a:path w="1734185" h="4696460">
                                <a:moveTo>
                                  <a:pt x="800722" y="1954517"/>
                                </a:moveTo>
                                <a:lnTo>
                                  <a:pt x="0" y="1954517"/>
                                </a:lnTo>
                                <a:lnTo>
                                  <a:pt x="0" y="2090153"/>
                                </a:lnTo>
                                <a:lnTo>
                                  <a:pt x="800722" y="2090153"/>
                                </a:lnTo>
                                <a:lnTo>
                                  <a:pt x="800722" y="1954517"/>
                                </a:lnTo>
                                <a:close/>
                              </a:path>
                              <a:path w="1734185" h="4696460">
                                <a:moveTo>
                                  <a:pt x="934059" y="2606027"/>
                                </a:moveTo>
                                <a:lnTo>
                                  <a:pt x="0" y="2606027"/>
                                </a:lnTo>
                                <a:lnTo>
                                  <a:pt x="0" y="2741663"/>
                                </a:lnTo>
                                <a:lnTo>
                                  <a:pt x="934059" y="2741663"/>
                                </a:lnTo>
                                <a:lnTo>
                                  <a:pt x="934059" y="2606027"/>
                                </a:lnTo>
                                <a:close/>
                              </a:path>
                              <a:path w="1734185" h="4696460">
                                <a:moveTo>
                                  <a:pt x="1067409" y="2279916"/>
                                </a:moveTo>
                                <a:lnTo>
                                  <a:pt x="0" y="2279916"/>
                                </a:lnTo>
                                <a:lnTo>
                                  <a:pt x="0" y="2415527"/>
                                </a:lnTo>
                                <a:lnTo>
                                  <a:pt x="1067409" y="2415527"/>
                                </a:lnTo>
                                <a:lnTo>
                                  <a:pt x="1067409" y="2279916"/>
                                </a:lnTo>
                                <a:close/>
                              </a:path>
                              <a:path w="1734185" h="4696460">
                                <a:moveTo>
                                  <a:pt x="1067409" y="976884"/>
                                </a:moveTo>
                                <a:lnTo>
                                  <a:pt x="0" y="976884"/>
                                </a:lnTo>
                                <a:lnTo>
                                  <a:pt x="0" y="1112507"/>
                                </a:lnTo>
                                <a:lnTo>
                                  <a:pt x="1067409" y="1112507"/>
                                </a:lnTo>
                                <a:lnTo>
                                  <a:pt x="1067409" y="976884"/>
                                </a:lnTo>
                                <a:close/>
                              </a:path>
                              <a:path w="1734185" h="4696460">
                                <a:moveTo>
                                  <a:pt x="1200772" y="2931414"/>
                                </a:moveTo>
                                <a:lnTo>
                                  <a:pt x="0" y="2931414"/>
                                </a:lnTo>
                                <a:lnTo>
                                  <a:pt x="0" y="3067037"/>
                                </a:lnTo>
                                <a:lnTo>
                                  <a:pt x="1200772" y="3067037"/>
                                </a:lnTo>
                                <a:lnTo>
                                  <a:pt x="1200772" y="2931414"/>
                                </a:lnTo>
                                <a:close/>
                              </a:path>
                              <a:path w="1734185" h="4696460">
                                <a:moveTo>
                                  <a:pt x="1200772" y="1628394"/>
                                </a:moveTo>
                                <a:lnTo>
                                  <a:pt x="0" y="1628394"/>
                                </a:lnTo>
                                <a:lnTo>
                                  <a:pt x="0" y="1764017"/>
                                </a:lnTo>
                                <a:lnTo>
                                  <a:pt x="1200772" y="1764017"/>
                                </a:lnTo>
                                <a:lnTo>
                                  <a:pt x="1200772" y="1628394"/>
                                </a:lnTo>
                                <a:close/>
                              </a:path>
                              <a:path w="1734185" h="4696460">
                                <a:moveTo>
                                  <a:pt x="1467459" y="325386"/>
                                </a:moveTo>
                                <a:lnTo>
                                  <a:pt x="0" y="325386"/>
                                </a:lnTo>
                                <a:lnTo>
                                  <a:pt x="0" y="460997"/>
                                </a:lnTo>
                                <a:lnTo>
                                  <a:pt x="1467459" y="460997"/>
                                </a:lnTo>
                                <a:lnTo>
                                  <a:pt x="1467459" y="325386"/>
                                </a:lnTo>
                                <a:close/>
                              </a:path>
                              <a:path w="1734185" h="4696460">
                                <a:moveTo>
                                  <a:pt x="1734159" y="651497"/>
                                </a:moveTo>
                                <a:lnTo>
                                  <a:pt x="0" y="651497"/>
                                </a:lnTo>
                                <a:lnTo>
                                  <a:pt x="0" y="787133"/>
                                </a:lnTo>
                                <a:lnTo>
                                  <a:pt x="1734159" y="787133"/>
                                </a:lnTo>
                                <a:lnTo>
                                  <a:pt x="1734159" y="651497"/>
                                </a:lnTo>
                                <a:close/>
                              </a:path>
                            </a:pathLst>
                          </a:custGeom>
                          <a:solidFill>
                            <a:srgbClr val="2E5496"/>
                          </a:solidFill>
                        </wps:spPr>
                        <wps:bodyPr wrap="square" lIns="0" tIns="0" rIns="0" bIns="0" rtlCol="0">
                          <a:prstTxWarp prst="textNoShape">
                            <a:avLst/>
                          </a:prstTxWarp>
                          <a:noAutofit/>
                        </wps:bodyPr>
                      </wps:wsp>
                      <wps:wsp>
                        <wps:cNvPr id="363" name="Graphic 363"/>
                        <wps:cNvSpPr/>
                        <wps:spPr>
                          <a:xfrm>
                            <a:off x="1078382" y="211085"/>
                            <a:ext cx="1334135" cy="4696460"/>
                          </a:xfrm>
                          <a:custGeom>
                            <a:avLst/>
                            <a:gdLst/>
                            <a:ahLst/>
                            <a:cxnLst/>
                            <a:rect l="l" t="t" r="r" b="b"/>
                            <a:pathLst>
                              <a:path w="1334135" h="4696460">
                                <a:moveTo>
                                  <a:pt x="399897" y="1303020"/>
                                </a:moveTo>
                                <a:lnTo>
                                  <a:pt x="0" y="1303020"/>
                                </a:lnTo>
                                <a:lnTo>
                                  <a:pt x="0" y="1438643"/>
                                </a:lnTo>
                                <a:lnTo>
                                  <a:pt x="399897" y="1438643"/>
                                </a:lnTo>
                                <a:lnTo>
                                  <a:pt x="399897" y="1303020"/>
                                </a:lnTo>
                                <a:close/>
                              </a:path>
                              <a:path w="1334135" h="4696460">
                                <a:moveTo>
                                  <a:pt x="667359" y="3909060"/>
                                </a:moveTo>
                                <a:lnTo>
                                  <a:pt x="0" y="3909060"/>
                                </a:lnTo>
                                <a:lnTo>
                                  <a:pt x="0" y="4044683"/>
                                </a:lnTo>
                                <a:lnTo>
                                  <a:pt x="667359" y="4044683"/>
                                </a:lnTo>
                                <a:lnTo>
                                  <a:pt x="667359" y="3909060"/>
                                </a:lnTo>
                                <a:close/>
                              </a:path>
                              <a:path w="1334135" h="4696460">
                                <a:moveTo>
                                  <a:pt x="667359" y="3582898"/>
                                </a:moveTo>
                                <a:lnTo>
                                  <a:pt x="0" y="3582898"/>
                                </a:lnTo>
                                <a:lnTo>
                                  <a:pt x="0" y="3719309"/>
                                </a:lnTo>
                                <a:lnTo>
                                  <a:pt x="667359" y="3719309"/>
                                </a:lnTo>
                                <a:lnTo>
                                  <a:pt x="667359" y="3582898"/>
                                </a:lnTo>
                                <a:close/>
                              </a:path>
                              <a:path w="1334135" h="4696460">
                                <a:moveTo>
                                  <a:pt x="667359" y="3257550"/>
                                </a:moveTo>
                                <a:lnTo>
                                  <a:pt x="0" y="3257550"/>
                                </a:lnTo>
                                <a:lnTo>
                                  <a:pt x="0" y="3393173"/>
                                </a:lnTo>
                                <a:lnTo>
                                  <a:pt x="667359" y="3393173"/>
                                </a:lnTo>
                                <a:lnTo>
                                  <a:pt x="667359" y="3257550"/>
                                </a:lnTo>
                                <a:close/>
                              </a:path>
                              <a:path w="1334135" h="4696460">
                                <a:moveTo>
                                  <a:pt x="667359" y="0"/>
                                </a:moveTo>
                                <a:lnTo>
                                  <a:pt x="0" y="0"/>
                                </a:lnTo>
                                <a:lnTo>
                                  <a:pt x="0" y="135623"/>
                                </a:lnTo>
                                <a:lnTo>
                                  <a:pt x="667359" y="135623"/>
                                </a:lnTo>
                                <a:lnTo>
                                  <a:pt x="667359" y="0"/>
                                </a:lnTo>
                                <a:close/>
                              </a:path>
                              <a:path w="1334135" h="4696460">
                                <a:moveTo>
                                  <a:pt x="800722" y="4560582"/>
                                </a:moveTo>
                                <a:lnTo>
                                  <a:pt x="0" y="4560582"/>
                                </a:lnTo>
                                <a:lnTo>
                                  <a:pt x="0" y="4696193"/>
                                </a:lnTo>
                                <a:lnTo>
                                  <a:pt x="800722" y="4696193"/>
                                </a:lnTo>
                                <a:lnTo>
                                  <a:pt x="800722" y="4560582"/>
                                </a:lnTo>
                                <a:close/>
                              </a:path>
                              <a:path w="1334135" h="4696460">
                                <a:moveTo>
                                  <a:pt x="934059" y="2606040"/>
                                </a:moveTo>
                                <a:lnTo>
                                  <a:pt x="0" y="2606040"/>
                                </a:lnTo>
                                <a:lnTo>
                                  <a:pt x="0" y="2741663"/>
                                </a:lnTo>
                                <a:lnTo>
                                  <a:pt x="934059" y="2741663"/>
                                </a:lnTo>
                                <a:lnTo>
                                  <a:pt x="934059" y="2606040"/>
                                </a:lnTo>
                                <a:close/>
                              </a:path>
                              <a:path w="1334135" h="4696460">
                                <a:moveTo>
                                  <a:pt x="934059" y="2279891"/>
                                </a:moveTo>
                                <a:lnTo>
                                  <a:pt x="0" y="2279891"/>
                                </a:lnTo>
                                <a:lnTo>
                                  <a:pt x="0" y="2416289"/>
                                </a:lnTo>
                                <a:lnTo>
                                  <a:pt x="934059" y="2416289"/>
                                </a:lnTo>
                                <a:lnTo>
                                  <a:pt x="934059" y="2279891"/>
                                </a:lnTo>
                                <a:close/>
                              </a:path>
                              <a:path w="1334135" h="4696460">
                                <a:moveTo>
                                  <a:pt x="934059" y="1954542"/>
                                </a:moveTo>
                                <a:lnTo>
                                  <a:pt x="0" y="1954542"/>
                                </a:lnTo>
                                <a:lnTo>
                                  <a:pt x="0" y="2090153"/>
                                </a:lnTo>
                                <a:lnTo>
                                  <a:pt x="934059" y="2090153"/>
                                </a:lnTo>
                                <a:lnTo>
                                  <a:pt x="934059" y="1954542"/>
                                </a:lnTo>
                                <a:close/>
                              </a:path>
                              <a:path w="1334135" h="4696460">
                                <a:moveTo>
                                  <a:pt x="934059" y="1628368"/>
                                </a:moveTo>
                                <a:lnTo>
                                  <a:pt x="0" y="1628368"/>
                                </a:lnTo>
                                <a:lnTo>
                                  <a:pt x="0" y="1764779"/>
                                </a:lnTo>
                                <a:lnTo>
                                  <a:pt x="934059" y="1764779"/>
                                </a:lnTo>
                                <a:lnTo>
                                  <a:pt x="934059" y="1628368"/>
                                </a:lnTo>
                                <a:close/>
                              </a:path>
                              <a:path w="1334135" h="4696460">
                                <a:moveTo>
                                  <a:pt x="934059" y="976871"/>
                                </a:moveTo>
                                <a:lnTo>
                                  <a:pt x="0" y="976871"/>
                                </a:lnTo>
                                <a:lnTo>
                                  <a:pt x="0" y="1112507"/>
                                </a:lnTo>
                                <a:lnTo>
                                  <a:pt x="934059" y="1112507"/>
                                </a:lnTo>
                                <a:lnTo>
                                  <a:pt x="934059" y="976871"/>
                                </a:lnTo>
                                <a:close/>
                              </a:path>
                              <a:path w="1334135" h="4696460">
                                <a:moveTo>
                                  <a:pt x="1067409" y="4235183"/>
                                </a:moveTo>
                                <a:lnTo>
                                  <a:pt x="0" y="4235183"/>
                                </a:lnTo>
                                <a:lnTo>
                                  <a:pt x="0" y="4370819"/>
                                </a:lnTo>
                                <a:lnTo>
                                  <a:pt x="1067409" y="4370819"/>
                                </a:lnTo>
                                <a:lnTo>
                                  <a:pt x="1067409" y="4235183"/>
                                </a:lnTo>
                                <a:close/>
                              </a:path>
                              <a:path w="1334135" h="4696460">
                                <a:moveTo>
                                  <a:pt x="1067409" y="2931388"/>
                                </a:moveTo>
                                <a:lnTo>
                                  <a:pt x="0" y="2931388"/>
                                </a:lnTo>
                                <a:lnTo>
                                  <a:pt x="0" y="3067799"/>
                                </a:lnTo>
                                <a:lnTo>
                                  <a:pt x="1067409" y="3067799"/>
                                </a:lnTo>
                                <a:lnTo>
                                  <a:pt x="1067409" y="2931388"/>
                                </a:lnTo>
                                <a:close/>
                              </a:path>
                              <a:path w="1334135" h="4696460">
                                <a:moveTo>
                                  <a:pt x="1200772" y="325361"/>
                                </a:moveTo>
                                <a:lnTo>
                                  <a:pt x="0" y="325361"/>
                                </a:lnTo>
                                <a:lnTo>
                                  <a:pt x="0" y="460997"/>
                                </a:lnTo>
                                <a:lnTo>
                                  <a:pt x="1200772" y="460997"/>
                                </a:lnTo>
                                <a:lnTo>
                                  <a:pt x="1200772" y="325361"/>
                                </a:lnTo>
                                <a:close/>
                              </a:path>
                              <a:path w="1334135" h="4696460">
                                <a:moveTo>
                                  <a:pt x="1334109" y="651522"/>
                                </a:moveTo>
                                <a:lnTo>
                                  <a:pt x="0" y="651522"/>
                                </a:lnTo>
                                <a:lnTo>
                                  <a:pt x="0" y="787133"/>
                                </a:lnTo>
                                <a:lnTo>
                                  <a:pt x="1334109" y="787133"/>
                                </a:lnTo>
                                <a:lnTo>
                                  <a:pt x="1334109" y="651522"/>
                                </a:lnTo>
                                <a:close/>
                              </a:path>
                            </a:pathLst>
                          </a:custGeom>
                          <a:solidFill>
                            <a:srgbClr val="CC3399"/>
                          </a:solidFill>
                        </wps:spPr>
                        <wps:bodyPr wrap="square" lIns="0" tIns="0" rIns="0" bIns="0" rtlCol="0">
                          <a:prstTxWarp prst="textNoShape">
                            <a:avLst/>
                          </a:prstTxWarp>
                          <a:noAutofit/>
                        </wps:bodyPr>
                      </wps:wsp>
                      <wps:wsp>
                        <wps:cNvPr id="364" name="Graphic 364"/>
                        <wps:cNvSpPr/>
                        <wps:spPr>
                          <a:xfrm>
                            <a:off x="1078384" y="48001"/>
                            <a:ext cx="1270" cy="4886960"/>
                          </a:xfrm>
                          <a:custGeom>
                            <a:avLst/>
                            <a:gdLst/>
                            <a:ahLst/>
                            <a:cxnLst/>
                            <a:rect l="l" t="t" r="r" b="b"/>
                            <a:pathLst>
                              <a:path h="4886960">
                                <a:moveTo>
                                  <a:pt x="0" y="0"/>
                                </a:moveTo>
                                <a:lnTo>
                                  <a:pt x="0" y="4886579"/>
                                </a:lnTo>
                              </a:path>
                            </a:pathLst>
                          </a:custGeom>
                          <a:ln w="6350">
                            <a:solidFill>
                              <a:srgbClr val="888888"/>
                            </a:solidFill>
                            <a:prstDash val="solid"/>
                          </a:ln>
                        </wps:spPr>
                        <wps:bodyPr wrap="square" lIns="0" tIns="0" rIns="0" bIns="0" rtlCol="0">
                          <a:prstTxWarp prst="textNoShape">
                            <a:avLst/>
                          </a:prstTxWarp>
                          <a:noAutofit/>
                        </wps:bodyPr>
                      </wps:wsp>
                      <pic:pic xmlns:pic="http://schemas.openxmlformats.org/drawingml/2006/picture">
                        <pic:nvPicPr>
                          <pic:cNvPr id="365" name="Image 365"/>
                          <pic:cNvPicPr/>
                        </pic:nvPicPr>
                        <pic:blipFill>
                          <a:blip r:embed="rId468" cstate="print"/>
                          <a:stretch>
                            <a:fillRect/>
                          </a:stretch>
                        </pic:blipFill>
                        <pic:spPr>
                          <a:xfrm>
                            <a:off x="1583436" y="0"/>
                            <a:ext cx="364235" cy="325373"/>
                          </a:xfrm>
                          <a:prstGeom prst="rect">
                            <a:avLst/>
                          </a:prstGeom>
                        </pic:spPr>
                      </pic:pic>
                      <pic:pic xmlns:pic="http://schemas.openxmlformats.org/drawingml/2006/picture">
                        <pic:nvPicPr>
                          <pic:cNvPr id="366" name="Image 366"/>
                          <pic:cNvPicPr/>
                        </pic:nvPicPr>
                        <pic:blipFill>
                          <a:blip r:embed="rId469" cstate="print"/>
                          <a:stretch>
                            <a:fillRect/>
                          </a:stretch>
                        </pic:blipFill>
                        <pic:spPr>
                          <a:xfrm>
                            <a:off x="2517648" y="326135"/>
                            <a:ext cx="429005" cy="325373"/>
                          </a:xfrm>
                          <a:prstGeom prst="rect">
                            <a:avLst/>
                          </a:prstGeom>
                        </pic:spPr>
                      </pic:pic>
                      <pic:pic xmlns:pic="http://schemas.openxmlformats.org/drawingml/2006/picture">
                        <pic:nvPicPr>
                          <pic:cNvPr id="367" name="Image 367"/>
                          <pic:cNvPicPr/>
                        </pic:nvPicPr>
                        <pic:blipFill>
                          <a:blip r:embed="rId470" cstate="print"/>
                          <a:stretch>
                            <a:fillRect/>
                          </a:stretch>
                        </pic:blipFill>
                        <pic:spPr>
                          <a:xfrm>
                            <a:off x="2784348" y="651509"/>
                            <a:ext cx="429005" cy="325373"/>
                          </a:xfrm>
                          <a:prstGeom prst="rect">
                            <a:avLst/>
                          </a:prstGeom>
                        </pic:spPr>
                      </pic:pic>
                      <pic:pic xmlns:pic="http://schemas.openxmlformats.org/drawingml/2006/picture">
                        <pic:nvPicPr>
                          <pic:cNvPr id="368" name="Image 368"/>
                          <pic:cNvPicPr/>
                        </pic:nvPicPr>
                        <pic:blipFill>
                          <a:blip r:embed="rId471" cstate="print"/>
                          <a:stretch>
                            <a:fillRect/>
                          </a:stretch>
                        </pic:blipFill>
                        <pic:spPr>
                          <a:xfrm>
                            <a:off x="2116836" y="977646"/>
                            <a:ext cx="364235" cy="325373"/>
                          </a:xfrm>
                          <a:prstGeom prst="rect">
                            <a:avLst/>
                          </a:prstGeom>
                        </pic:spPr>
                      </pic:pic>
                      <pic:pic xmlns:pic="http://schemas.openxmlformats.org/drawingml/2006/picture">
                        <pic:nvPicPr>
                          <pic:cNvPr id="369" name="Image 369"/>
                          <pic:cNvPicPr/>
                        </pic:nvPicPr>
                        <pic:blipFill>
                          <a:blip r:embed="rId472" cstate="print"/>
                          <a:stretch>
                            <a:fillRect/>
                          </a:stretch>
                        </pic:blipFill>
                        <pic:spPr>
                          <a:xfrm>
                            <a:off x="1450086" y="1303020"/>
                            <a:ext cx="364235" cy="325373"/>
                          </a:xfrm>
                          <a:prstGeom prst="rect">
                            <a:avLst/>
                          </a:prstGeom>
                        </pic:spPr>
                      </pic:pic>
                      <pic:pic xmlns:pic="http://schemas.openxmlformats.org/drawingml/2006/picture">
                        <pic:nvPicPr>
                          <pic:cNvPr id="370" name="Image 370"/>
                          <pic:cNvPicPr/>
                        </pic:nvPicPr>
                        <pic:blipFill>
                          <a:blip r:embed="rId473" cstate="print"/>
                          <a:stretch>
                            <a:fillRect/>
                          </a:stretch>
                        </pic:blipFill>
                        <pic:spPr>
                          <a:xfrm>
                            <a:off x="2250185" y="1629156"/>
                            <a:ext cx="364235" cy="325373"/>
                          </a:xfrm>
                          <a:prstGeom prst="rect">
                            <a:avLst/>
                          </a:prstGeom>
                        </pic:spPr>
                      </pic:pic>
                      <pic:pic xmlns:pic="http://schemas.openxmlformats.org/drawingml/2006/picture">
                        <pic:nvPicPr>
                          <pic:cNvPr id="371" name="Image 371"/>
                          <pic:cNvPicPr/>
                        </pic:nvPicPr>
                        <pic:blipFill>
                          <a:blip r:embed="rId474" cstate="print"/>
                          <a:stretch>
                            <a:fillRect/>
                          </a:stretch>
                        </pic:blipFill>
                        <pic:spPr>
                          <a:xfrm>
                            <a:off x="1850136" y="1954529"/>
                            <a:ext cx="364235" cy="325373"/>
                          </a:xfrm>
                          <a:prstGeom prst="rect">
                            <a:avLst/>
                          </a:prstGeom>
                        </pic:spPr>
                      </pic:pic>
                      <pic:pic xmlns:pic="http://schemas.openxmlformats.org/drawingml/2006/picture">
                        <pic:nvPicPr>
                          <pic:cNvPr id="372" name="Image 372"/>
                          <pic:cNvPicPr/>
                        </pic:nvPicPr>
                        <pic:blipFill>
                          <a:blip r:embed="rId475" cstate="print"/>
                          <a:stretch>
                            <a:fillRect/>
                          </a:stretch>
                        </pic:blipFill>
                        <pic:spPr>
                          <a:xfrm>
                            <a:off x="2116836" y="2280666"/>
                            <a:ext cx="364235" cy="325373"/>
                          </a:xfrm>
                          <a:prstGeom prst="rect">
                            <a:avLst/>
                          </a:prstGeom>
                        </pic:spPr>
                      </pic:pic>
                      <pic:pic xmlns:pic="http://schemas.openxmlformats.org/drawingml/2006/picture">
                        <pic:nvPicPr>
                          <pic:cNvPr id="373" name="Image 373"/>
                          <pic:cNvPicPr/>
                        </pic:nvPicPr>
                        <pic:blipFill>
                          <a:blip r:embed="rId476" cstate="print"/>
                          <a:stretch>
                            <a:fillRect/>
                          </a:stretch>
                        </pic:blipFill>
                        <pic:spPr>
                          <a:xfrm>
                            <a:off x="1983485" y="2606040"/>
                            <a:ext cx="364235" cy="325373"/>
                          </a:xfrm>
                          <a:prstGeom prst="rect">
                            <a:avLst/>
                          </a:prstGeom>
                        </pic:spPr>
                      </pic:pic>
                      <pic:pic xmlns:pic="http://schemas.openxmlformats.org/drawingml/2006/picture">
                        <pic:nvPicPr>
                          <pic:cNvPr id="374" name="Image 374"/>
                          <pic:cNvPicPr/>
                        </pic:nvPicPr>
                        <pic:blipFill>
                          <a:blip r:embed="rId473" cstate="print"/>
                          <a:stretch>
                            <a:fillRect/>
                          </a:stretch>
                        </pic:blipFill>
                        <pic:spPr>
                          <a:xfrm>
                            <a:off x="2250185" y="2932176"/>
                            <a:ext cx="364235" cy="325373"/>
                          </a:xfrm>
                          <a:prstGeom prst="rect">
                            <a:avLst/>
                          </a:prstGeom>
                        </pic:spPr>
                      </pic:pic>
                      <pic:pic xmlns:pic="http://schemas.openxmlformats.org/drawingml/2006/picture">
                        <pic:nvPicPr>
                          <pic:cNvPr id="375" name="Image 375"/>
                          <pic:cNvPicPr/>
                        </pic:nvPicPr>
                        <pic:blipFill>
                          <a:blip r:embed="rId477" cstate="print"/>
                          <a:stretch>
                            <a:fillRect/>
                          </a:stretch>
                        </pic:blipFill>
                        <pic:spPr>
                          <a:xfrm>
                            <a:off x="1850136" y="3257550"/>
                            <a:ext cx="364235" cy="325373"/>
                          </a:xfrm>
                          <a:prstGeom prst="rect">
                            <a:avLst/>
                          </a:prstGeom>
                        </pic:spPr>
                      </pic:pic>
                      <pic:pic xmlns:pic="http://schemas.openxmlformats.org/drawingml/2006/picture">
                        <pic:nvPicPr>
                          <pic:cNvPr id="376" name="Image 376"/>
                          <pic:cNvPicPr/>
                        </pic:nvPicPr>
                        <pic:blipFill>
                          <a:blip r:embed="rId111" cstate="print"/>
                          <a:stretch>
                            <a:fillRect/>
                          </a:stretch>
                        </pic:blipFill>
                        <pic:spPr>
                          <a:xfrm>
                            <a:off x="1583436" y="3583686"/>
                            <a:ext cx="364235" cy="325373"/>
                          </a:xfrm>
                          <a:prstGeom prst="rect">
                            <a:avLst/>
                          </a:prstGeom>
                        </pic:spPr>
                      </pic:pic>
                      <pic:pic xmlns:pic="http://schemas.openxmlformats.org/drawingml/2006/picture">
                        <pic:nvPicPr>
                          <pic:cNvPr id="377" name="Image 377"/>
                          <pic:cNvPicPr/>
                        </pic:nvPicPr>
                        <pic:blipFill>
                          <a:blip r:embed="rId478" cstate="print"/>
                          <a:stretch>
                            <a:fillRect/>
                          </a:stretch>
                        </pic:blipFill>
                        <pic:spPr>
                          <a:xfrm>
                            <a:off x="1450086" y="3909059"/>
                            <a:ext cx="364235" cy="325373"/>
                          </a:xfrm>
                          <a:prstGeom prst="rect">
                            <a:avLst/>
                          </a:prstGeom>
                        </pic:spPr>
                      </pic:pic>
                      <pic:pic xmlns:pic="http://schemas.openxmlformats.org/drawingml/2006/picture">
                        <pic:nvPicPr>
                          <pic:cNvPr id="378" name="Image 378"/>
                          <pic:cNvPicPr/>
                        </pic:nvPicPr>
                        <pic:blipFill>
                          <a:blip r:embed="rId111" cstate="print"/>
                          <a:stretch>
                            <a:fillRect/>
                          </a:stretch>
                        </pic:blipFill>
                        <pic:spPr>
                          <a:xfrm>
                            <a:off x="1583436" y="4235196"/>
                            <a:ext cx="364235" cy="325373"/>
                          </a:xfrm>
                          <a:prstGeom prst="rect">
                            <a:avLst/>
                          </a:prstGeom>
                        </pic:spPr>
                      </pic:pic>
                      <pic:pic xmlns:pic="http://schemas.openxmlformats.org/drawingml/2006/picture">
                        <pic:nvPicPr>
                          <pic:cNvPr id="379" name="Image 379"/>
                          <pic:cNvPicPr/>
                        </pic:nvPicPr>
                        <pic:blipFill>
                          <a:blip r:embed="rId479" cstate="print"/>
                          <a:stretch>
                            <a:fillRect/>
                          </a:stretch>
                        </pic:blipFill>
                        <pic:spPr>
                          <a:xfrm>
                            <a:off x="1583436" y="4560570"/>
                            <a:ext cx="364235" cy="325373"/>
                          </a:xfrm>
                          <a:prstGeom prst="rect">
                            <a:avLst/>
                          </a:prstGeom>
                        </pic:spPr>
                      </pic:pic>
                      <pic:pic xmlns:pic="http://schemas.openxmlformats.org/drawingml/2006/picture">
                        <pic:nvPicPr>
                          <pic:cNvPr id="380" name="Image 380"/>
                          <pic:cNvPicPr/>
                        </pic:nvPicPr>
                        <pic:blipFill>
                          <a:blip r:embed="rId480" cstate="print"/>
                          <a:stretch>
                            <a:fillRect/>
                          </a:stretch>
                        </pic:blipFill>
                        <pic:spPr>
                          <a:xfrm>
                            <a:off x="1716786" y="135636"/>
                            <a:ext cx="364235" cy="325372"/>
                          </a:xfrm>
                          <a:prstGeom prst="rect">
                            <a:avLst/>
                          </a:prstGeom>
                        </pic:spPr>
                      </pic:pic>
                      <pic:pic xmlns:pic="http://schemas.openxmlformats.org/drawingml/2006/picture">
                        <pic:nvPicPr>
                          <pic:cNvPr id="381" name="Image 381"/>
                          <pic:cNvPicPr/>
                        </pic:nvPicPr>
                        <pic:blipFill>
                          <a:blip r:embed="rId473" cstate="print"/>
                          <a:stretch>
                            <a:fillRect/>
                          </a:stretch>
                        </pic:blipFill>
                        <pic:spPr>
                          <a:xfrm>
                            <a:off x="2250185" y="461771"/>
                            <a:ext cx="364235" cy="325373"/>
                          </a:xfrm>
                          <a:prstGeom prst="rect">
                            <a:avLst/>
                          </a:prstGeom>
                        </pic:spPr>
                      </pic:pic>
                      <pic:pic xmlns:pic="http://schemas.openxmlformats.org/drawingml/2006/picture">
                        <pic:nvPicPr>
                          <pic:cNvPr id="382" name="Image 382"/>
                          <pic:cNvPicPr/>
                        </pic:nvPicPr>
                        <pic:blipFill>
                          <a:blip r:embed="rId481" cstate="print"/>
                          <a:stretch>
                            <a:fillRect/>
                          </a:stretch>
                        </pic:blipFill>
                        <pic:spPr>
                          <a:xfrm>
                            <a:off x="2384298" y="787145"/>
                            <a:ext cx="429005" cy="325373"/>
                          </a:xfrm>
                          <a:prstGeom prst="rect">
                            <a:avLst/>
                          </a:prstGeom>
                        </pic:spPr>
                      </pic:pic>
                      <pic:pic xmlns:pic="http://schemas.openxmlformats.org/drawingml/2006/picture">
                        <pic:nvPicPr>
                          <pic:cNvPr id="383" name="Image 383"/>
                          <pic:cNvPicPr/>
                        </pic:nvPicPr>
                        <pic:blipFill>
                          <a:blip r:embed="rId482" cstate="print"/>
                          <a:stretch>
                            <a:fillRect/>
                          </a:stretch>
                        </pic:blipFill>
                        <pic:spPr>
                          <a:xfrm>
                            <a:off x="1983485" y="1113281"/>
                            <a:ext cx="364235" cy="325373"/>
                          </a:xfrm>
                          <a:prstGeom prst="rect">
                            <a:avLst/>
                          </a:prstGeom>
                        </pic:spPr>
                      </pic:pic>
                      <pic:pic xmlns:pic="http://schemas.openxmlformats.org/drawingml/2006/picture">
                        <pic:nvPicPr>
                          <pic:cNvPr id="384" name="Image 384"/>
                          <pic:cNvPicPr/>
                        </pic:nvPicPr>
                        <pic:blipFill>
                          <a:blip r:embed="rId478" cstate="print"/>
                          <a:stretch>
                            <a:fillRect/>
                          </a:stretch>
                        </pic:blipFill>
                        <pic:spPr>
                          <a:xfrm>
                            <a:off x="1450086" y="1438655"/>
                            <a:ext cx="364235" cy="325373"/>
                          </a:xfrm>
                          <a:prstGeom prst="rect">
                            <a:avLst/>
                          </a:prstGeom>
                        </pic:spPr>
                      </pic:pic>
                      <pic:pic xmlns:pic="http://schemas.openxmlformats.org/drawingml/2006/picture">
                        <pic:nvPicPr>
                          <pic:cNvPr id="385" name="Image 385"/>
                          <pic:cNvPicPr/>
                        </pic:nvPicPr>
                        <pic:blipFill>
                          <a:blip r:embed="rId482" cstate="print"/>
                          <a:stretch>
                            <a:fillRect/>
                          </a:stretch>
                        </pic:blipFill>
                        <pic:spPr>
                          <a:xfrm>
                            <a:off x="1983485" y="1764793"/>
                            <a:ext cx="364235" cy="325372"/>
                          </a:xfrm>
                          <a:prstGeom prst="rect">
                            <a:avLst/>
                          </a:prstGeom>
                        </pic:spPr>
                      </pic:pic>
                      <pic:pic xmlns:pic="http://schemas.openxmlformats.org/drawingml/2006/picture">
                        <pic:nvPicPr>
                          <pic:cNvPr id="386" name="Image 386"/>
                          <pic:cNvPicPr/>
                        </pic:nvPicPr>
                        <pic:blipFill>
                          <a:blip r:embed="rId483" cstate="print"/>
                          <a:stretch>
                            <a:fillRect/>
                          </a:stretch>
                        </pic:blipFill>
                        <pic:spPr>
                          <a:xfrm>
                            <a:off x="1983485" y="2090166"/>
                            <a:ext cx="364235" cy="325373"/>
                          </a:xfrm>
                          <a:prstGeom prst="rect">
                            <a:avLst/>
                          </a:prstGeom>
                        </pic:spPr>
                      </pic:pic>
                      <pic:pic xmlns:pic="http://schemas.openxmlformats.org/drawingml/2006/picture">
                        <pic:nvPicPr>
                          <pic:cNvPr id="387" name="Image 387"/>
                          <pic:cNvPicPr/>
                        </pic:nvPicPr>
                        <pic:blipFill>
                          <a:blip r:embed="rId482" cstate="print"/>
                          <a:stretch>
                            <a:fillRect/>
                          </a:stretch>
                        </pic:blipFill>
                        <pic:spPr>
                          <a:xfrm>
                            <a:off x="1983485" y="2416301"/>
                            <a:ext cx="364235" cy="325373"/>
                          </a:xfrm>
                          <a:prstGeom prst="rect">
                            <a:avLst/>
                          </a:prstGeom>
                        </pic:spPr>
                      </pic:pic>
                      <pic:pic xmlns:pic="http://schemas.openxmlformats.org/drawingml/2006/picture">
                        <pic:nvPicPr>
                          <pic:cNvPr id="388" name="Image 388"/>
                          <pic:cNvPicPr/>
                        </pic:nvPicPr>
                        <pic:blipFill>
                          <a:blip r:embed="rId483" cstate="print"/>
                          <a:stretch>
                            <a:fillRect/>
                          </a:stretch>
                        </pic:blipFill>
                        <pic:spPr>
                          <a:xfrm>
                            <a:off x="1983485" y="2741676"/>
                            <a:ext cx="364235" cy="325373"/>
                          </a:xfrm>
                          <a:prstGeom prst="rect">
                            <a:avLst/>
                          </a:prstGeom>
                        </pic:spPr>
                      </pic:pic>
                      <pic:pic xmlns:pic="http://schemas.openxmlformats.org/drawingml/2006/picture">
                        <pic:nvPicPr>
                          <pic:cNvPr id="389" name="Image 389"/>
                          <pic:cNvPicPr/>
                        </pic:nvPicPr>
                        <pic:blipFill>
                          <a:blip r:embed="rId475" cstate="print"/>
                          <a:stretch>
                            <a:fillRect/>
                          </a:stretch>
                        </pic:blipFill>
                        <pic:spPr>
                          <a:xfrm>
                            <a:off x="2116836" y="3067811"/>
                            <a:ext cx="364235" cy="325373"/>
                          </a:xfrm>
                          <a:prstGeom prst="rect">
                            <a:avLst/>
                          </a:prstGeom>
                        </pic:spPr>
                      </pic:pic>
                      <pic:pic xmlns:pic="http://schemas.openxmlformats.org/drawingml/2006/picture">
                        <pic:nvPicPr>
                          <pic:cNvPr id="390" name="Image 390"/>
                          <pic:cNvPicPr/>
                        </pic:nvPicPr>
                        <pic:blipFill>
                          <a:blip r:embed="rId484" cstate="print"/>
                          <a:stretch>
                            <a:fillRect/>
                          </a:stretch>
                        </pic:blipFill>
                        <pic:spPr>
                          <a:xfrm>
                            <a:off x="1716786" y="3393186"/>
                            <a:ext cx="364235" cy="325373"/>
                          </a:xfrm>
                          <a:prstGeom prst="rect">
                            <a:avLst/>
                          </a:prstGeom>
                        </pic:spPr>
                      </pic:pic>
                      <pic:pic xmlns:pic="http://schemas.openxmlformats.org/drawingml/2006/picture">
                        <pic:nvPicPr>
                          <pic:cNvPr id="391" name="Image 391"/>
                          <pic:cNvPicPr/>
                        </pic:nvPicPr>
                        <pic:blipFill>
                          <a:blip r:embed="rId485" cstate="print"/>
                          <a:stretch>
                            <a:fillRect/>
                          </a:stretch>
                        </pic:blipFill>
                        <pic:spPr>
                          <a:xfrm>
                            <a:off x="1716786" y="3719322"/>
                            <a:ext cx="364235" cy="325373"/>
                          </a:xfrm>
                          <a:prstGeom prst="rect">
                            <a:avLst/>
                          </a:prstGeom>
                        </pic:spPr>
                      </pic:pic>
                      <pic:pic xmlns:pic="http://schemas.openxmlformats.org/drawingml/2006/picture">
                        <pic:nvPicPr>
                          <pic:cNvPr id="392" name="Image 392"/>
                          <pic:cNvPicPr/>
                        </pic:nvPicPr>
                        <pic:blipFill>
                          <a:blip r:embed="rId486" cstate="print"/>
                          <a:stretch>
                            <a:fillRect/>
                          </a:stretch>
                        </pic:blipFill>
                        <pic:spPr>
                          <a:xfrm>
                            <a:off x="1716786" y="4044696"/>
                            <a:ext cx="364235" cy="325373"/>
                          </a:xfrm>
                          <a:prstGeom prst="rect">
                            <a:avLst/>
                          </a:prstGeom>
                        </pic:spPr>
                      </pic:pic>
                      <pic:pic xmlns:pic="http://schemas.openxmlformats.org/drawingml/2006/picture">
                        <pic:nvPicPr>
                          <pic:cNvPr id="393" name="Image 393"/>
                          <pic:cNvPicPr/>
                        </pic:nvPicPr>
                        <pic:blipFill>
                          <a:blip r:embed="rId487" cstate="print"/>
                          <a:stretch>
                            <a:fillRect/>
                          </a:stretch>
                        </pic:blipFill>
                        <pic:spPr>
                          <a:xfrm>
                            <a:off x="2116836" y="4370831"/>
                            <a:ext cx="364235" cy="325373"/>
                          </a:xfrm>
                          <a:prstGeom prst="rect">
                            <a:avLst/>
                          </a:prstGeom>
                        </pic:spPr>
                      </pic:pic>
                      <pic:pic xmlns:pic="http://schemas.openxmlformats.org/drawingml/2006/picture">
                        <pic:nvPicPr>
                          <pic:cNvPr id="394" name="Image 394"/>
                          <pic:cNvPicPr/>
                        </pic:nvPicPr>
                        <pic:blipFill>
                          <a:blip r:embed="rId488" cstate="print"/>
                          <a:stretch>
                            <a:fillRect/>
                          </a:stretch>
                        </pic:blipFill>
                        <pic:spPr>
                          <a:xfrm>
                            <a:off x="1850136" y="4696205"/>
                            <a:ext cx="364235" cy="325373"/>
                          </a:xfrm>
                          <a:prstGeom prst="rect">
                            <a:avLst/>
                          </a:prstGeom>
                        </pic:spPr>
                      </pic:pic>
                      <pic:pic xmlns:pic="http://schemas.openxmlformats.org/drawingml/2006/picture">
                        <pic:nvPicPr>
                          <pic:cNvPr id="395" name="Image 395"/>
                          <pic:cNvPicPr/>
                        </pic:nvPicPr>
                        <pic:blipFill>
                          <a:blip r:embed="rId489" cstate="print"/>
                          <a:stretch>
                            <a:fillRect/>
                          </a:stretch>
                        </pic:blipFill>
                        <pic:spPr>
                          <a:xfrm>
                            <a:off x="35813" y="60960"/>
                            <a:ext cx="1028699" cy="325373"/>
                          </a:xfrm>
                          <a:prstGeom prst="rect">
                            <a:avLst/>
                          </a:prstGeom>
                        </pic:spPr>
                      </pic:pic>
                      <pic:pic xmlns:pic="http://schemas.openxmlformats.org/drawingml/2006/picture">
                        <pic:nvPicPr>
                          <pic:cNvPr id="396" name="Image 396"/>
                          <pic:cNvPicPr/>
                        </pic:nvPicPr>
                        <pic:blipFill>
                          <a:blip r:embed="rId490" cstate="print"/>
                          <a:stretch>
                            <a:fillRect/>
                          </a:stretch>
                        </pic:blipFill>
                        <pic:spPr>
                          <a:xfrm>
                            <a:off x="25145" y="386334"/>
                            <a:ext cx="1040129" cy="325373"/>
                          </a:xfrm>
                          <a:prstGeom prst="rect">
                            <a:avLst/>
                          </a:prstGeom>
                        </pic:spPr>
                      </pic:pic>
                      <pic:pic xmlns:pic="http://schemas.openxmlformats.org/drawingml/2006/picture">
                        <pic:nvPicPr>
                          <pic:cNvPr id="397" name="Image 397"/>
                          <pic:cNvPicPr/>
                        </pic:nvPicPr>
                        <pic:blipFill>
                          <a:blip r:embed="rId491" cstate="print"/>
                          <a:stretch>
                            <a:fillRect/>
                          </a:stretch>
                        </pic:blipFill>
                        <pic:spPr>
                          <a:xfrm>
                            <a:off x="148589" y="712469"/>
                            <a:ext cx="916685" cy="325373"/>
                          </a:xfrm>
                          <a:prstGeom prst="rect">
                            <a:avLst/>
                          </a:prstGeom>
                        </pic:spPr>
                      </pic:pic>
                      <pic:pic xmlns:pic="http://schemas.openxmlformats.org/drawingml/2006/picture">
                        <pic:nvPicPr>
                          <pic:cNvPr id="398" name="Image 398"/>
                          <pic:cNvPicPr/>
                        </pic:nvPicPr>
                        <pic:blipFill>
                          <a:blip r:embed="rId492" cstate="print"/>
                          <a:stretch>
                            <a:fillRect/>
                          </a:stretch>
                        </pic:blipFill>
                        <pic:spPr>
                          <a:xfrm>
                            <a:off x="0" y="1037843"/>
                            <a:ext cx="1064513" cy="325373"/>
                          </a:xfrm>
                          <a:prstGeom prst="rect">
                            <a:avLst/>
                          </a:prstGeom>
                        </pic:spPr>
                      </pic:pic>
                      <pic:pic xmlns:pic="http://schemas.openxmlformats.org/drawingml/2006/picture">
                        <pic:nvPicPr>
                          <pic:cNvPr id="399" name="Image 399"/>
                          <pic:cNvPicPr/>
                        </pic:nvPicPr>
                        <pic:blipFill>
                          <a:blip r:embed="rId493" cstate="print"/>
                          <a:stretch>
                            <a:fillRect/>
                          </a:stretch>
                        </pic:blipFill>
                        <pic:spPr>
                          <a:xfrm>
                            <a:off x="211073" y="1363979"/>
                            <a:ext cx="854201" cy="325373"/>
                          </a:xfrm>
                          <a:prstGeom prst="rect">
                            <a:avLst/>
                          </a:prstGeom>
                        </pic:spPr>
                      </pic:pic>
                      <pic:pic xmlns:pic="http://schemas.openxmlformats.org/drawingml/2006/picture">
                        <pic:nvPicPr>
                          <pic:cNvPr id="400" name="Image 400"/>
                          <pic:cNvPicPr/>
                        </pic:nvPicPr>
                        <pic:blipFill>
                          <a:blip r:embed="rId494" cstate="print"/>
                          <a:stretch>
                            <a:fillRect/>
                          </a:stretch>
                        </pic:blipFill>
                        <pic:spPr>
                          <a:xfrm>
                            <a:off x="376427" y="1689353"/>
                            <a:ext cx="688847" cy="325373"/>
                          </a:xfrm>
                          <a:prstGeom prst="rect">
                            <a:avLst/>
                          </a:prstGeom>
                        </pic:spPr>
                      </pic:pic>
                      <pic:pic xmlns:pic="http://schemas.openxmlformats.org/drawingml/2006/picture">
                        <pic:nvPicPr>
                          <pic:cNvPr id="401" name="Image 401"/>
                          <pic:cNvPicPr/>
                        </pic:nvPicPr>
                        <pic:blipFill>
                          <a:blip r:embed="rId495" cstate="print"/>
                          <a:stretch>
                            <a:fillRect/>
                          </a:stretch>
                        </pic:blipFill>
                        <pic:spPr>
                          <a:xfrm>
                            <a:off x="332993" y="2015489"/>
                            <a:ext cx="732281" cy="325373"/>
                          </a:xfrm>
                          <a:prstGeom prst="rect">
                            <a:avLst/>
                          </a:prstGeom>
                        </pic:spPr>
                      </pic:pic>
                      <pic:pic xmlns:pic="http://schemas.openxmlformats.org/drawingml/2006/picture">
                        <pic:nvPicPr>
                          <pic:cNvPr id="402" name="Image 402"/>
                          <pic:cNvPicPr/>
                        </pic:nvPicPr>
                        <pic:blipFill>
                          <a:blip r:embed="rId496" cstate="print"/>
                          <a:stretch>
                            <a:fillRect/>
                          </a:stretch>
                        </pic:blipFill>
                        <pic:spPr>
                          <a:xfrm>
                            <a:off x="342899" y="2341626"/>
                            <a:ext cx="721613" cy="325373"/>
                          </a:xfrm>
                          <a:prstGeom prst="rect">
                            <a:avLst/>
                          </a:prstGeom>
                        </pic:spPr>
                      </pic:pic>
                      <pic:pic xmlns:pic="http://schemas.openxmlformats.org/drawingml/2006/picture">
                        <pic:nvPicPr>
                          <pic:cNvPr id="403" name="Image 403"/>
                          <pic:cNvPicPr/>
                        </pic:nvPicPr>
                        <pic:blipFill>
                          <a:blip r:embed="rId497" cstate="print"/>
                          <a:stretch>
                            <a:fillRect/>
                          </a:stretch>
                        </pic:blipFill>
                        <pic:spPr>
                          <a:xfrm>
                            <a:off x="326897" y="2667000"/>
                            <a:ext cx="737615" cy="325373"/>
                          </a:xfrm>
                          <a:prstGeom prst="rect">
                            <a:avLst/>
                          </a:prstGeom>
                        </pic:spPr>
                      </pic:pic>
                      <pic:pic xmlns:pic="http://schemas.openxmlformats.org/drawingml/2006/picture">
                        <pic:nvPicPr>
                          <pic:cNvPr id="404" name="Image 404"/>
                          <pic:cNvPicPr/>
                        </pic:nvPicPr>
                        <pic:blipFill>
                          <a:blip r:embed="rId498" cstate="print"/>
                          <a:stretch>
                            <a:fillRect/>
                          </a:stretch>
                        </pic:blipFill>
                        <pic:spPr>
                          <a:xfrm>
                            <a:off x="235457" y="2993136"/>
                            <a:ext cx="829055" cy="325373"/>
                          </a:xfrm>
                          <a:prstGeom prst="rect">
                            <a:avLst/>
                          </a:prstGeom>
                        </pic:spPr>
                      </pic:pic>
                      <pic:pic xmlns:pic="http://schemas.openxmlformats.org/drawingml/2006/picture">
                        <pic:nvPicPr>
                          <pic:cNvPr id="405" name="Image 405"/>
                          <pic:cNvPicPr/>
                        </pic:nvPicPr>
                        <pic:blipFill>
                          <a:blip r:embed="rId499" cstate="print"/>
                          <a:stretch>
                            <a:fillRect/>
                          </a:stretch>
                        </pic:blipFill>
                        <pic:spPr>
                          <a:xfrm>
                            <a:off x="108203" y="3318509"/>
                            <a:ext cx="957071" cy="325373"/>
                          </a:xfrm>
                          <a:prstGeom prst="rect">
                            <a:avLst/>
                          </a:prstGeom>
                        </pic:spPr>
                      </pic:pic>
                      <pic:pic xmlns:pic="http://schemas.openxmlformats.org/drawingml/2006/picture">
                        <pic:nvPicPr>
                          <pic:cNvPr id="406" name="Image 406"/>
                          <pic:cNvPicPr/>
                        </pic:nvPicPr>
                        <pic:blipFill>
                          <a:blip r:embed="rId500" cstate="print"/>
                          <a:stretch>
                            <a:fillRect/>
                          </a:stretch>
                        </pic:blipFill>
                        <pic:spPr>
                          <a:xfrm>
                            <a:off x="172211" y="3644646"/>
                            <a:ext cx="892301" cy="325373"/>
                          </a:xfrm>
                          <a:prstGeom prst="rect">
                            <a:avLst/>
                          </a:prstGeom>
                        </pic:spPr>
                      </pic:pic>
                      <pic:pic xmlns:pic="http://schemas.openxmlformats.org/drawingml/2006/picture">
                        <pic:nvPicPr>
                          <pic:cNvPr id="407" name="Image 407"/>
                          <pic:cNvPicPr/>
                        </pic:nvPicPr>
                        <pic:blipFill>
                          <a:blip r:embed="rId501" cstate="print"/>
                          <a:stretch>
                            <a:fillRect/>
                          </a:stretch>
                        </pic:blipFill>
                        <pic:spPr>
                          <a:xfrm>
                            <a:off x="35813" y="3970020"/>
                            <a:ext cx="1028699" cy="325373"/>
                          </a:xfrm>
                          <a:prstGeom prst="rect">
                            <a:avLst/>
                          </a:prstGeom>
                        </pic:spPr>
                      </pic:pic>
                      <pic:pic xmlns:pic="http://schemas.openxmlformats.org/drawingml/2006/picture">
                        <pic:nvPicPr>
                          <pic:cNvPr id="408" name="Image 408"/>
                          <pic:cNvPicPr/>
                        </pic:nvPicPr>
                        <pic:blipFill>
                          <a:blip r:embed="rId502" cstate="print"/>
                          <a:stretch>
                            <a:fillRect/>
                          </a:stretch>
                        </pic:blipFill>
                        <pic:spPr>
                          <a:xfrm>
                            <a:off x="25145" y="4296155"/>
                            <a:ext cx="1040129" cy="325373"/>
                          </a:xfrm>
                          <a:prstGeom prst="rect">
                            <a:avLst/>
                          </a:prstGeom>
                        </pic:spPr>
                      </pic:pic>
                      <pic:pic xmlns:pic="http://schemas.openxmlformats.org/drawingml/2006/picture">
                        <pic:nvPicPr>
                          <pic:cNvPr id="409" name="Image 409"/>
                          <pic:cNvPicPr/>
                        </pic:nvPicPr>
                        <pic:blipFill>
                          <a:blip r:embed="rId503" cstate="print"/>
                          <a:stretch>
                            <a:fillRect/>
                          </a:stretch>
                        </pic:blipFill>
                        <pic:spPr>
                          <a:xfrm>
                            <a:off x="148589" y="4621529"/>
                            <a:ext cx="916685" cy="325373"/>
                          </a:xfrm>
                          <a:prstGeom prst="rect">
                            <a:avLst/>
                          </a:prstGeom>
                        </pic:spPr>
                      </pic:pic>
                      <wps:wsp>
                        <wps:cNvPr id="410" name="Graphic 410"/>
                        <wps:cNvSpPr/>
                        <wps:spPr>
                          <a:xfrm>
                            <a:off x="3235363" y="261237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2E5496"/>
                          </a:solidFill>
                        </wps:spPr>
                        <wps:bodyPr wrap="square" lIns="0" tIns="0" rIns="0" bIns="0" rtlCol="0">
                          <a:prstTxWarp prst="textNoShape">
                            <a:avLst/>
                          </a:prstTxWarp>
                          <a:noAutofit/>
                        </wps:bodyPr>
                      </wps:wsp>
                      <pic:pic xmlns:pic="http://schemas.openxmlformats.org/drawingml/2006/picture">
                        <pic:nvPicPr>
                          <pic:cNvPr id="411" name="Image 411"/>
                          <pic:cNvPicPr/>
                        </pic:nvPicPr>
                        <pic:blipFill>
                          <a:blip r:embed="rId504" cstate="print"/>
                          <a:stretch>
                            <a:fillRect/>
                          </a:stretch>
                        </pic:blipFill>
                        <pic:spPr>
                          <a:xfrm>
                            <a:off x="3230880" y="2497073"/>
                            <a:ext cx="1314449" cy="325373"/>
                          </a:xfrm>
                          <a:prstGeom prst="rect">
                            <a:avLst/>
                          </a:prstGeom>
                        </pic:spPr>
                      </pic:pic>
                      <wps:wsp>
                        <wps:cNvPr id="412" name="Textbox 412"/>
                        <wps:cNvSpPr txBox="1"/>
                        <wps:spPr>
                          <a:xfrm>
                            <a:off x="140477" y="152102"/>
                            <a:ext cx="833755" cy="127635"/>
                          </a:xfrm>
                          <a:prstGeom prst="rect">
                            <a:avLst/>
                          </a:prstGeom>
                        </wps:spPr>
                        <wps:txbx>
                          <w:txbxContent>
                            <w:p w14:paraId="3161A23D" w14:textId="77777777" w:rsidR="004E14BB" w:rsidRDefault="00000000">
                              <w:pPr>
                                <w:spacing w:line="200" w:lineRule="exact"/>
                                <w:rPr>
                                  <w:rFonts w:ascii="Calibri"/>
                                  <w:sz w:val="20"/>
                                </w:rPr>
                              </w:pPr>
                              <w:r>
                                <w:rPr>
                                  <w:rFonts w:ascii="Calibri"/>
                                  <w:sz w:val="20"/>
                                </w:rPr>
                                <w:t>December</w:t>
                              </w:r>
                              <w:r>
                                <w:rPr>
                                  <w:rFonts w:ascii="Calibri"/>
                                  <w:spacing w:val="-8"/>
                                  <w:sz w:val="20"/>
                                </w:rPr>
                                <w:t xml:space="preserve"> </w:t>
                              </w:r>
                              <w:r>
                                <w:rPr>
                                  <w:rFonts w:ascii="Calibri"/>
                                  <w:spacing w:val="-4"/>
                                  <w:sz w:val="20"/>
                                </w:rPr>
                                <w:t>2019</w:t>
                              </w:r>
                            </w:p>
                          </w:txbxContent>
                        </wps:txbx>
                        <wps:bodyPr wrap="square" lIns="0" tIns="0" rIns="0" bIns="0" rtlCol="0">
                          <a:noAutofit/>
                        </wps:bodyPr>
                      </wps:wsp>
                      <wps:wsp>
                        <wps:cNvPr id="413" name="Textbox 413"/>
                        <wps:cNvSpPr txBox="1"/>
                        <wps:spPr>
                          <a:xfrm>
                            <a:off x="1687701" y="91235"/>
                            <a:ext cx="302260" cy="263525"/>
                          </a:xfrm>
                          <a:prstGeom prst="rect">
                            <a:avLst/>
                          </a:prstGeom>
                        </wps:spPr>
                        <wps:txbx>
                          <w:txbxContent>
                            <w:p w14:paraId="6BF52135" w14:textId="77777777" w:rsidR="004E14BB" w:rsidRDefault="00000000">
                              <w:pPr>
                                <w:spacing w:line="189" w:lineRule="exact"/>
                                <w:rPr>
                                  <w:rFonts w:ascii="Calibri"/>
                                  <w:sz w:val="20"/>
                                </w:rPr>
                              </w:pPr>
                              <w:r>
                                <w:rPr>
                                  <w:rFonts w:ascii="Calibri"/>
                                  <w:spacing w:val="-5"/>
                                  <w:sz w:val="20"/>
                                </w:rPr>
                                <w:t>4%</w:t>
                              </w:r>
                            </w:p>
                            <w:p w14:paraId="3607DCC6" w14:textId="77777777" w:rsidR="004E14BB" w:rsidRDefault="00000000">
                              <w:pPr>
                                <w:spacing w:line="225" w:lineRule="exact"/>
                                <w:ind w:left="210"/>
                                <w:rPr>
                                  <w:rFonts w:ascii="Calibri"/>
                                  <w:sz w:val="20"/>
                                </w:rPr>
                              </w:pPr>
                              <w:r>
                                <w:rPr>
                                  <w:rFonts w:ascii="Calibri"/>
                                  <w:spacing w:val="-5"/>
                                  <w:sz w:val="20"/>
                                </w:rPr>
                                <w:t>5%</w:t>
                              </w:r>
                            </w:p>
                          </w:txbxContent>
                        </wps:txbx>
                        <wps:bodyPr wrap="square" lIns="0" tIns="0" rIns="0" bIns="0" rtlCol="0">
                          <a:noAutofit/>
                        </wps:bodyPr>
                      </wps:wsp>
                      <wps:wsp>
                        <wps:cNvPr id="414" name="Textbox 414"/>
                        <wps:cNvSpPr txBox="1"/>
                        <wps:spPr>
                          <a:xfrm>
                            <a:off x="129172" y="477873"/>
                            <a:ext cx="844550" cy="127635"/>
                          </a:xfrm>
                          <a:prstGeom prst="rect">
                            <a:avLst/>
                          </a:prstGeom>
                        </wps:spPr>
                        <wps:txbx>
                          <w:txbxContent>
                            <w:p w14:paraId="267F696A" w14:textId="77777777" w:rsidR="004E14BB" w:rsidRDefault="00000000">
                              <w:pPr>
                                <w:spacing w:line="200" w:lineRule="exact"/>
                                <w:rPr>
                                  <w:rFonts w:ascii="Calibri"/>
                                  <w:sz w:val="20"/>
                                </w:rPr>
                              </w:pPr>
                              <w:r>
                                <w:rPr>
                                  <w:rFonts w:ascii="Calibri"/>
                                  <w:sz w:val="20"/>
                                </w:rPr>
                                <w:t>November</w:t>
                              </w:r>
                              <w:r>
                                <w:rPr>
                                  <w:rFonts w:ascii="Calibri"/>
                                  <w:spacing w:val="-8"/>
                                  <w:sz w:val="20"/>
                                </w:rPr>
                                <w:t xml:space="preserve"> </w:t>
                              </w:r>
                              <w:r>
                                <w:rPr>
                                  <w:rFonts w:ascii="Calibri"/>
                                  <w:spacing w:val="-4"/>
                                  <w:sz w:val="20"/>
                                </w:rPr>
                                <w:t>2019</w:t>
                              </w:r>
                            </w:p>
                          </w:txbxContent>
                        </wps:txbx>
                        <wps:bodyPr wrap="square" lIns="0" tIns="0" rIns="0" bIns="0" rtlCol="0">
                          <a:noAutofit/>
                        </wps:bodyPr>
                      </wps:wsp>
                      <wps:wsp>
                        <wps:cNvPr id="415" name="Textbox 415"/>
                        <wps:cNvSpPr txBox="1"/>
                        <wps:spPr>
                          <a:xfrm>
                            <a:off x="2621735" y="417006"/>
                            <a:ext cx="233679" cy="127635"/>
                          </a:xfrm>
                          <a:prstGeom prst="rect">
                            <a:avLst/>
                          </a:prstGeom>
                        </wps:spPr>
                        <wps:txbx>
                          <w:txbxContent>
                            <w:p w14:paraId="55E4D456" w14:textId="77777777" w:rsidR="004E14BB" w:rsidRDefault="00000000">
                              <w:pPr>
                                <w:spacing w:line="200" w:lineRule="exact"/>
                                <w:rPr>
                                  <w:rFonts w:ascii="Calibri"/>
                                  <w:sz w:val="20"/>
                                </w:rPr>
                              </w:pPr>
                              <w:r>
                                <w:rPr>
                                  <w:rFonts w:ascii="Calibri"/>
                                  <w:spacing w:val="-5"/>
                                  <w:sz w:val="20"/>
                                </w:rPr>
                                <w:t>11%</w:t>
                              </w:r>
                            </w:p>
                          </w:txbxContent>
                        </wps:txbx>
                        <wps:bodyPr wrap="square" lIns="0" tIns="0" rIns="0" bIns="0" rtlCol="0">
                          <a:noAutofit/>
                        </wps:bodyPr>
                      </wps:wsp>
                      <wps:wsp>
                        <wps:cNvPr id="416" name="Textbox 416"/>
                        <wps:cNvSpPr txBox="1"/>
                        <wps:spPr>
                          <a:xfrm>
                            <a:off x="2354732" y="552744"/>
                            <a:ext cx="168910" cy="127635"/>
                          </a:xfrm>
                          <a:prstGeom prst="rect">
                            <a:avLst/>
                          </a:prstGeom>
                        </wps:spPr>
                        <wps:txbx>
                          <w:txbxContent>
                            <w:p w14:paraId="54668B97" w14:textId="77777777" w:rsidR="004E14BB" w:rsidRDefault="00000000">
                              <w:pPr>
                                <w:spacing w:line="200" w:lineRule="exact"/>
                                <w:rPr>
                                  <w:rFonts w:ascii="Calibri"/>
                                  <w:sz w:val="20"/>
                                </w:rPr>
                              </w:pPr>
                              <w:r>
                                <w:rPr>
                                  <w:rFonts w:ascii="Calibri"/>
                                  <w:spacing w:val="-5"/>
                                  <w:sz w:val="20"/>
                                </w:rPr>
                                <w:t>9%</w:t>
                              </w:r>
                            </w:p>
                          </w:txbxContent>
                        </wps:txbx>
                        <wps:bodyPr wrap="square" lIns="0" tIns="0" rIns="0" bIns="0" rtlCol="0">
                          <a:noAutofit/>
                        </wps:bodyPr>
                      </wps:wsp>
                      <wps:wsp>
                        <wps:cNvPr id="417" name="Textbox 417"/>
                        <wps:cNvSpPr txBox="1"/>
                        <wps:spPr>
                          <a:xfrm>
                            <a:off x="252808" y="803646"/>
                            <a:ext cx="720090" cy="127635"/>
                          </a:xfrm>
                          <a:prstGeom prst="rect">
                            <a:avLst/>
                          </a:prstGeom>
                        </wps:spPr>
                        <wps:txbx>
                          <w:txbxContent>
                            <w:p w14:paraId="696891E9" w14:textId="77777777" w:rsidR="004E14BB" w:rsidRDefault="00000000">
                              <w:pPr>
                                <w:spacing w:line="200" w:lineRule="exact"/>
                                <w:rPr>
                                  <w:rFonts w:ascii="Calibri"/>
                                  <w:sz w:val="20"/>
                                </w:rPr>
                              </w:pPr>
                              <w:r>
                                <w:rPr>
                                  <w:rFonts w:ascii="Calibri"/>
                                  <w:sz w:val="20"/>
                                </w:rPr>
                                <w:t>October</w:t>
                              </w:r>
                              <w:r>
                                <w:rPr>
                                  <w:rFonts w:ascii="Calibri"/>
                                  <w:spacing w:val="-6"/>
                                  <w:sz w:val="20"/>
                                </w:rPr>
                                <w:t xml:space="preserve"> </w:t>
                              </w:r>
                              <w:r>
                                <w:rPr>
                                  <w:rFonts w:ascii="Calibri"/>
                                  <w:spacing w:val="-4"/>
                                  <w:sz w:val="20"/>
                                </w:rPr>
                                <w:t>2019</w:t>
                              </w:r>
                            </w:p>
                          </w:txbxContent>
                        </wps:txbx>
                        <wps:bodyPr wrap="square" lIns="0" tIns="0" rIns="0" bIns="0" rtlCol="0">
                          <a:noAutofit/>
                        </wps:bodyPr>
                      </wps:wsp>
                      <wps:wsp>
                        <wps:cNvPr id="418" name="Textbox 418"/>
                        <wps:cNvSpPr txBox="1"/>
                        <wps:spPr>
                          <a:xfrm>
                            <a:off x="2888548" y="742776"/>
                            <a:ext cx="233679" cy="127635"/>
                          </a:xfrm>
                          <a:prstGeom prst="rect">
                            <a:avLst/>
                          </a:prstGeom>
                        </wps:spPr>
                        <wps:txbx>
                          <w:txbxContent>
                            <w:p w14:paraId="3C5E7E2E" w14:textId="77777777" w:rsidR="004E14BB" w:rsidRDefault="00000000">
                              <w:pPr>
                                <w:spacing w:line="200" w:lineRule="exact"/>
                                <w:rPr>
                                  <w:rFonts w:ascii="Calibri"/>
                                  <w:sz w:val="20"/>
                                </w:rPr>
                              </w:pPr>
                              <w:r>
                                <w:rPr>
                                  <w:rFonts w:ascii="Calibri"/>
                                  <w:spacing w:val="-5"/>
                                  <w:sz w:val="20"/>
                                </w:rPr>
                                <w:t>13%</w:t>
                              </w:r>
                            </w:p>
                          </w:txbxContent>
                        </wps:txbx>
                        <wps:bodyPr wrap="square" lIns="0" tIns="0" rIns="0" bIns="0" rtlCol="0">
                          <a:noAutofit/>
                        </wps:bodyPr>
                      </wps:wsp>
                      <wps:wsp>
                        <wps:cNvPr id="419" name="Textbox 419"/>
                        <wps:cNvSpPr txBox="1"/>
                        <wps:spPr>
                          <a:xfrm>
                            <a:off x="2488330" y="878517"/>
                            <a:ext cx="233679" cy="127635"/>
                          </a:xfrm>
                          <a:prstGeom prst="rect">
                            <a:avLst/>
                          </a:prstGeom>
                        </wps:spPr>
                        <wps:txbx>
                          <w:txbxContent>
                            <w:p w14:paraId="07F006F9" w14:textId="77777777" w:rsidR="004E14BB" w:rsidRDefault="00000000">
                              <w:pPr>
                                <w:spacing w:line="200" w:lineRule="exact"/>
                                <w:rPr>
                                  <w:rFonts w:ascii="Calibri"/>
                                  <w:sz w:val="20"/>
                                </w:rPr>
                              </w:pPr>
                              <w:r>
                                <w:rPr>
                                  <w:rFonts w:ascii="Calibri"/>
                                  <w:spacing w:val="-5"/>
                                  <w:sz w:val="20"/>
                                </w:rPr>
                                <w:t>10%</w:t>
                              </w:r>
                            </w:p>
                          </w:txbxContent>
                        </wps:txbx>
                        <wps:bodyPr wrap="square" lIns="0" tIns="0" rIns="0" bIns="0" rtlCol="0">
                          <a:noAutofit/>
                        </wps:bodyPr>
                      </wps:wsp>
                      <wps:wsp>
                        <wps:cNvPr id="420" name="Textbox 420"/>
                        <wps:cNvSpPr txBox="1"/>
                        <wps:spPr>
                          <a:xfrm>
                            <a:off x="104661" y="1129418"/>
                            <a:ext cx="869315" cy="127635"/>
                          </a:xfrm>
                          <a:prstGeom prst="rect">
                            <a:avLst/>
                          </a:prstGeom>
                        </wps:spPr>
                        <wps:txbx>
                          <w:txbxContent>
                            <w:p w14:paraId="508E4811" w14:textId="77777777" w:rsidR="004E14BB" w:rsidRDefault="00000000">
                              <w:pPr>
                                <w:spacing w:line="200" w:lineRule="exact"/>
                                <w:rPr>
                                  <w:rFonts w:ascii="Calibri"/>
                                  <w:sz w:val="20"/>
                                </w:rPr>
                              </w:pPr>
                              <w:r>
                                <w:rPr>
                                  <w:rFonts w:ascii="Calibri"/>
                                  <w:sz w:val="20"/>
                                </w:rPr>
                                <w:t>September</w:t>
                              </w:r>
                              <w:r>
                                <w:rPr>
                                  <w:rFonts w:ascii="Calibri"/>
                                  <w:spacing w:val="-8"/>
                                  <w:sz w:val="20"/>
                                </w:rPr>
                                <w:t xml:space="preserve"> </w:t>
                              </w:r>
                              <w:r>
                                <w:rPr>
                                  <w:rFonts w:ascii="Calibri"/>
                                  <w:spacing w:val="-4"/>
                                  <w:sz w:val="20"/>
                                </w:rPr>
                                <w:t>2019</w:t>
                              </w:r>
                            </w:p>
                          </w:txbxContent>
                        </wps:txbx>
                        <wps:bodyPr wrap="square" lIns="0" tIns="0" rIns="0" bIns="0" rtlCol="0">
                          <a:noAutofit/>
                        </wps:bodyPr>
                      </wps:wsp>
                      <wps:wsp>
                        <wps:cNvPr id="421" name="Textbox 421"/>
                        <wps:cNvSpPr txBox="1"/>
                        <wps:spPr>
                          <a:xfrm>
                            <a:off x="2087920" y="1068549"/>
                            <a:ext cx="302260" cy="263525"/>
                          </a:xfrm>
                          <a:prstGeom prst="rect">
                            <a:avLst/>
                          </a:prstGeom>
                        </wps:spPr>
                        <wps:txbx>
                          <w:txbxContent>
                            <w:p w14:paraId="3DF266BE" w14:textId="77777777" w:rsidR="004E14BB" w:rsidRDefault="00000000">
                              <w:pPr>
                                <w:spacing w:line="189" w:lineRule="exact"/>
                                <w:ind w:left="210"/>
                                <w:rPr>
                                  <w:rFonts w:ascii="Calibri"/>
                                  <w:sz w:val="20"/>
                                </w:rPr>
                              </w:pPr>
                              <w:r>
                                <w:rPr>
                                  <w:rFonts w:ascii="Calibri"/>
                                  <w:spacing w:val="-5"/>
                                  <w:sz w:val="20"/>
                                </w:rPr>
                                <w:t>8%</w:t>
                              </w:r>
                            </w:p>
                            <w:p w14:paraId="175C63DD" w14:textId="77777777" w:rsidR="004E14BB" w:rsidRDefault="00000000">
                              <w:pPr>
                                <w:spacing w:line="225" w:lineRule="exact"/>
                                <w:rPr>
                                  <w:rFonts w:ascii="Calibri"/>
                                  <w:sz w:val="20"/>
                                </w:rPr>
                              </w:pPr>
                              <w:r>
                                <w:rPr>
                                  <w:rFonts w:ascii="Calibri"/>
                                  <w:spacing w:val="-5"/>
                                  <w:sz w:val="20"/>
                                </w:rPr>
                                <w:t>7%</w:t>
                              </w:r>
                            </w:p>
                          </w:txbxContent>
                        </wps:txbx>
                        <wps:bodyPr wrap="square" lIns="0" tIns="0" rIns="0" bIns="0" rtlCol="0">
                          <a:noAutofit/>
                        </wps:bodyPr>
                      </wps:wsp>
                      <wps:wsp>
                        <wps:cNvPr id="422" name="Textbox 422"/>
                        <wps:cNvSpPr txBox="1"/>
                        <wps:spPr>
                          <a:xfrm>
                            <a:off x="315419" y="1455189"/>
                            <a:ext cx="657225" cy="127635"/>
                          </a:xfrm>
                          <a:prstGeom prst="rect">
                            <a:avLst/>
                          </a:prstGeom>
                        </wps:spPr>
                        <wps:txbx>
                          <w:txbxContent>
                            <w:p w14:paraId="31C34F05" w14:textId="77777777" w:rsidR="004E14BB" w:rsidRDefault="00000000">
                              <w:pPr>
                                <w:spacing w:line="200" w:lineRule="exact"/>
                                <w:rPr>
                                  <w:rFonts w:ascii="Calibri"/>
                                  <w:sz w:val="20"/>
                                </w:rPr>
                              </w:pPr>
                              <w:r>
                                <w:rPr>
                                  <w:rFonts w:ascii="Calibri"/>
                                  <w:sz w:val="20"/>
                                </w:rPr>
                                <w:t>August</w:t>
                              </w:r>
                              <w:r>
                                <w:rPr>
                                  <w:rFonts w:ascii="Calibri"/>
                                  <w:spacing w:val="-3"/>
                                  <w:sz w:val="20"/>
                                </w:rPr>
                                <w:t xml:space="preserve"> </w:t>
                              </w:r>
                              <w:r>
                                <w:rPr>
                                  <w:rFonts w:ascii="Calibri"/>
                                  <w:spacing w:val="-4"/>
                                  <w:sz w:val="20"/>
                                </w:rPr>
                                <w:t>2019</w:t>
                              </w:r>
                            </w:p>
                          </w:txbxContent>
                        </wps:txbx>
                        <wps:bodyPr wrap="square" lIns="0" tIns="0" rIns="0" bIns="0" rtlCol="0">
                          <a:noAutofit/>
                        </wps:bodyPr>
                      </wps:wsp>
                      <wps:wsp>
                        <wps:cNvPr id="423" name="Textbox 423"/>
                        <wps:cNvSpPr txBox="1"/>
                        <wps:spPr>
                          <a:xfrm>
                            <a:off x="1554295" y="1394322"/>
                            <a:ext cx="168910" cy="263525"/>
                          </a:xfrm>
                          <a:prstGeom prst="rect">
                            <a:avLst/>
                          </a:prstGeom>
                        </wps:spPr>
                        <wps:txbx>
                          <w:txbxContent>
                            <w:p w14:paraId="28F9F4E3" w14:textId="77777777" w:rsidR="004E14BB" w:rsidRDefault="00000000">
                              <w:pPr>
                                <w:spacing w:line="189" w:lineRule="exact"/>
                                <w:rPr>
                                  <w:rFonts w:ascii="Calibri"/>
                                  <w:sz w:val="20"/>
                                </w:rPr>
                              </w:pPr>
                              <w:r>
                                <w:rPr>
                                  <w:rFonts w:ascii="Calibri"/>
                                  <w:spacing w:val="-5"/>
                                  <w:sz w:val="20"/>
                                </w:rPr>
                                <w:t>3%</w:t>
                              </w:r>
                            </w:p>
                            <w:p w14:paraId="183461DD" w14:textId="77777777" w:rsidR="004E14BB" w:rsidRDefault="00000000">
                              <w:pPr>
                                <w:spacing w:line="225" w:lineRule="exact"/>
                                <w:rPr>
                                  <w:rFonts w:ascii="Calibri"/>
                                  <w:sz w:val="20"/>
                                </w:rPr>
                              </w:pPr>
                              <w:r>
                                <w:rPr>
                                  <w:rFonts w:ascii="Calibri"/>
                                  <w:spacing w:val="-5"/>
                                  <w:sz w:val="20"/>
                                </w:rPr>
                                <w:t>3%</w:t>
                              </w:r>
                            </w:p>
                          </w:txbxContent>
                        </wps:txbx>
                        <wps:bodyPr wrap="square" lIns="0" tIns="0" rIns="0" bIns="0" rtlCol="0">
                          <a:noAutofit/>
                        </wps:bodyPr>
                      </wps:wsp>
                      <wps:wsp>
                        <wps:cNvPr id="424" name="Textbox 424"/>
                        <wps:cNvSpPr txBox="1"/>
                        <wps:spPr>
                          <a:xfrm>
                            <a:off x="480457" y="1780961"/>
                            <a:ext cx="494030" cy="127635"/>
                          </a:xfrm>
                          <a:prstGeom prst="rect">
                            <a:avLst/>
                          </a:prstGeom>
                        </wps:spPr>
                        <wps:txbx>
                          <w:txbxContent>
                            <w:p w14:paraId="545B5775" w14:textId="77777777" w:rsidR="004E14BB" w:rsidRDefault="00000000">
                              <w:pPr>
                                <w:spacing w:line="200" w:lineRule="exact"/>
                                <w:rPr>
                                  <w:rFonts w:ascii="Calibri"/>
                                  <w:sz w:val="20"/>
                                </w:rPr>
                              </w:pPr>
                              <w:r>
                                <w:rPr>
                                  <w:rFonts w:ascii="Calibri"/>
                                  <w:sz w:val="20"/>
                                </w:rPr>
                                <w:t>July</w:t>
                              </w:r>
                              <w:r>
                                <w:rPr>
                                  <w:rFonts w:ascii="Calibri"/>
                                  <w:spacing w:val="-3"/>
                                  <w:sz w:val="20"/>
                                </w:rPr>
                                <w:t xml:space="preserve"> </w:t>
                              </w:r>
                              <w:r>
                                <w:rPr>
                                  <w:rFonts w:ascii="Calibri"/>
                                  <w:spacing w:val="-4"/>
                                  <w:sz w:val="20"/>
                                </w:rPr>
                                <w:t>2019</w:t>
                              </w:r>
                            </w:p>
                          </w:txbxContent>
                        </wps:txbx>
                        <wps:bodyPr wrap="square" lIns="0" tIns="0" rIns="0" bIns="0" rtlCol="0">
                          <a:noAutofit/>
                        </wps:bodyPr>
                      </wps:wsp>
                      <wps:wsp>
                        <wps:cNvPr id="425" name="Textbox 425"/>
                        <wps:cNvSpPr txBox="1"/>
                        <wps:spPr>
                          <a:xfrm>
                            <a:off x="2354732" y="1720094"/>
                            <a:ext cx="168910" cy="127635"/>
                          </a:xfrm>
                          <a:prstGeom prst="rect">
                            <a:avLst/>
                          </a:prstGeom>
                        </wps:spPr>
                        <wps:txbx>
                          <w:txbxContent>
                            <w:p w14:paraId="0E53CB9B" w14:textId="77777777" w:rsidR="004E14BB" w:rsidRDefault="00000000">
                              <w:pPr>
                                <w:spacing w:line="200" w:lineRule="exact"/>
                                <w:rPr>
                                  <w:rFonts w:ascii="Calibri"/>
                                  <w:sz w:val="20"/>
                                </w:rPr>
                              </w:pPr>
                              <w:r>
                                <w:rPr>
                                  <w:rFonts w:ascii="Calibri"/>
                                  <w:spacing w:val="-5"/>
                                  <w:sz w:val="20"/>
                                </w:rPr>
                                <w:t>9%</w:t>
                              </w:r>
                            </w:p>
                          </w:txbxContent>
                        </wps:txbx>
                        <wps:bodyPr wrap="square" lIns="0" tIns="0" rIns="0" bIns="0" rtlCol="0">
                          <a:noAutofit/>
                        </wps:bodyPr>
                      </wps:wsp>
                      <wps:wsp>
                        <wps:cNvPr id="426" name="Textbox 426"/>
                        <wps:cNvSpPr txBox="1"/>
                        <wps:spPr>
                          <a:xfrm>
                            <a:off x="129172" y="2106732"/>
                            <a:ext cx="845185" cy="2733675"/>
                          </a:xfrm>
                          <a:prstGeom prst="rect">
                            <a:avLst/>
                          </a:prstGeom>
                        </wps:spPr>
                        <wps:txbx>
                          <w:txbxContent>
                            <w:p w14:paraId="5F401EFB" w14:textId="77777777" w:rsidR="004E14BB" w:rsidRDefault="00000000">
                              <w:pPr>
                                <w:spacing w:line="204" w:lineRule="exact"/>
                                <w:ind w:right="20"/>
                                <w:jc w:val="right"/>
                                <w:rPr>
                                  <w:rFonts w:ascii="Calibri"/>
                                  <w:sz w:val="20"/>
                                </w:rPr>
                              </w:pPr>
                              <w:r>
                                <w:rPr>
                                  <w:rFonts w:ascii="Calibri"/>
                                  <w:sz w:val="20"/>
                                </w:rPr>
                                <w:t>June</w:t>
                              </w:r>
                              <w:r>
                                <w:rPr>
                                  <w:rFonts w:ascii="Calibri"/>
                                  <w:spacing w:val="-2"/>
                                  <w:sz w:val="20"/>
                                </w:rPr>
                                <w:t xml:space="preserve"> </w:t>
                              </w:r>
                              <w:r>
                                <w:rPr>
                                  <w:rFonts w:ascii="Calibri"/>
                                  <w:spacing w:val="-4"/>
                                  <w:sz w:val="20"/>
                                </w:rPr>
                                <w:t>2019</w:t>
                              </w:r>
                            </w:p>
                            <w:p w14:paraId="39F1741A" w14:textId="77777777" w:rsidR="004E14BB" w:rsidRDefault="004E14BB">
                              <w:pPr>
                                <w:spacing w:before="24"/>
                                <w:rPr>
                                  <w:rFonts w:ascii="Calibri"/>
                                  <w:sz w:val="20"/>
                                </w:rPr>
                              </w:pPr>
                            </w:p>
                            <w:p w14:paraId="7EFFD904" w14:textId="77777777" w:rsidR="004E14BB" w:rsidRDefault="00000000">
                              <w:pPr>
                                <w:ind w:right="18"/>
                                <w:jc w:val="right"/>
                                <w:rPr>
                                  <w:rFonts w:ascii="Calibri"/>
                                  <w:sz w:val="20"/>
                                </w:rPr>
                              </w:pPr>
                              <w:r>
                                <w:rPr>
                                  <w:rFonts w:ascii="Calibri"/>
                                  <w:sz w:val="20"/>
                                </w:rPr>
                                <w:t>May</w:t>
                              </w:r>
                              <w:r>
                                <w:rPr>
                                  <w:rFonts w:ascii="Calibri"/>
                                  <w:spacing w:val="-3"/>
                                  <w:sz w:val="20"/>
                                </w:rPr>
                                <w:t xml:space="preserve"> </w:t>
                              </w:r>
                              <w:r>
                                <w:rPr>
                                  <w:rFonts w:ascii="Calibri"/>
                                  <w:spacing w:val="-4"/>
                                  <w:sz w:val="20"/>
                                </w:rPr>
                                <w:t>2019</w:t>
                              </w:r>
                            </w:p>
                            <w:p w14:paraId="38356AE9" w14:textId="77777777" w:rsidR="004E14BB" w:rsidRDefault="004E14BB">
                              <w:pPr>
                                <w:spacing w:before="25"/>
                                <w:rPr>
                                  <w:rFonts w:ascii="Calibri"/>
                                  <w:sz w:val="20"/>
                                </w:rPr>
                              </w:pPr>
                            </w:p>
                            <w:p w14:paraId="74533B3E" w14:textId="77777777" w:rsidR="004E14BB" w:rsidRDefault="00000000">
                              <w:pPr>
                                <w:ind w:right="18"/>
                                <w:jc w:val="right"/>
                                <w:rPr>
                                  <w:rFonts w:ascii="Calibri"/>
                                  <w:sz w:val="20"/>
                                </w:rPr>
                              </w:pPr>
                              <w:r>
                                <w:rPr>
                                  <w:rFonts w:ascii="Calibri"/>
                                  <w:sz w:val="20"/>
                                </w:rPr>
                                <w:t>April</w:t>
                              </w:r>
                              <w:r>
                                <w:rPr>
                                  <w:rFonts w:ascii="Calibri"/>
                                  <w:spacing w:val="-4"/>
                                  <w:sz w:val="20"/>
                                </w:rPr>
                                <w:t xml:space="preserve"> 2019</w:t>
                              </w:r>
                            </w:p>
                            <w:p w14:paraId="3814A81E" w14:textId="77777777" w:rsidR="004E14BB" w:rsidRDefault="004E14BB">
                              <w:pPr>
                                <w:spacing w:before="25"/>
                                <w:rPr>
                                  <w:rFonts w:ascii="Calibri"/>
                                  <w:sz w:val="20"/>
                                </w:rPr>
                              </w:pPr>
                            </w:p>
                            <w:p w14:paraId="0B8264A3" w14:textId="77777777" w:rsidR="004E14BB" w:rsidRDefault="00000000">
                              <w:pPr>
                                <w:ind w:right="18"/>
                                <w:jc w:val="right"/>
                                <w:rPr>
                                  <w:rFonts w:ascii="Calibri"/>
                                  <w:sz w:val="20"/>
                                </w:rPr>
                              </w:pPr>
                              <w:r>
                                <w:rPr>
                                  <w:rFonts w:ascii="Calibri"/>
                                  <w:sz w:val="20"/>
                                </w:rPr>
                                <w:t>March</w:t>
                              </w:r>
                              <w:r>
                                <w:rPr>
                                  <w:rFonts w:ascii="Calibri"/>
                                  <w:spacing w:val="-4"/>
                                  <w:sz w:val="20"/>
                                </w:rPr>
                                <w:t xml:space="preserve"> 2019</w:t>
                              </w:r>
                            </w:p>
                            <w:p w14:paraId="245B7D9C" w14:textId="77777777" w:rsidR="004E14BB" w:rsidRDefault="004E14BB">
                              <w:pPr>
                                <w:spacing w:before="24"/>
                                <w:rPr>
                                  <w:rFonts w:ascii="Calibri"/>
                                  <w:sz w:val="20"/>
                                </w:rPr>
                              </w:pPr>
                            </w:p>
                            <w:p w14:paraId="64EE8C95" w14:textId="77777777" w:rsidR="004E14BB" w:rsidRDefault="00000000">
                              <w:pPr>
                                <w:spacing w:before="1"/>
                                <w:ind w:right="20"/>
                                <w:jc w:val="right"/>
                                <w:rPr>
                                  <w:rFonts w:ascii="Calibri"/>
                                  <w:sz w:val="20"/>
                                </w:rPr>
                              </w:pPr>
                              <w:r>
                                <w:rPr>
                                  <w:rFonts w:ascii="Calibri"/>
                                  <w:sz w:val="20"/>
                                </w:rPr>
                                <w:t>February</w:t>
                              </w:r>
                              <w:r>
                                <w:rPr>
                                  <w:rFonts w:ascii="Calibri"/>
                                  <w:spacing w:val="-7"/>
                                  <w:sz w:val="20"/>
                                </w:rPr>
                                <w:t xml:space="preserve"> </w:t>
                              </w:r>
                              <w:r>
                                <w:rPr>
                                  <w:rFonts w:ascii="Calibri"/>
                                  <w:spacing w:val="-4"/>
                                  <w:sz w:val="20"/>
                                </w:rPr>
                                <w:t>2019</w:t>
                              </w:r>
                            </w:p>
                            <w:p w14:paraId="2E9411D6" w14:textId="77777777" w:rsidR="004E14BB" w:rsidRDefault="004E14BB">
                              <w:pPr>
                                <w:spacing w:before="24"/>
                                <w:rPr>
                                  <w:rFonts w:ascii="Calibri"/>
                                  <w:sz w:val="20"/>
                                </w:rPr>
                              </w:pPr>
                            </w:p>
                            <w:p w14:paraId="017D1331" w14:textId="77777777" w:rsidR="004E14BB" w:rsidRDefault="00000000">
                              <w:pPr>
                                <w:ind w:right="18"/>
                                <w:jc w:val="right"/>
                                <w:rPr>
                                  <w:rFonts w:ascii="Calibri"/>
                                  <w:sz w:val="20"/>
                                </w:rPr>
                              </w:pPr>
                              <w:r>
                                <w:rPr>
                                  <w:rFonts w:ascii="Calibri"/>
                                  <w:sz w:val="20"/>
                                </w:rPr>
                                <w:t>January</w:t>
                              </w:r>
                              <w:r>
                                <w:rPr>
                                  <w:rFonts w:ascii="Calibri"/>
                                  <w:spacing w:val="-6"/>
                                  <w:sz w:val="20"/>
                                </w:rPr>
                                <w:t xml:space="preserve"> </w:t>
                              </w:r>
                              <w:r>
                                <w:rPr>
                                  <w:rFonts w:ascii="Calibri"/>
                                  <w:spacing w:val="-4"/>
                                  <w:sz w:val="20"/>
                                </w:rPr>
                                <w:t>2019</w:t>
                              </w:r>
                            </w:p>
                            <w:p w14:paraId="3655E71D" w14:textId="77777777" w:rsidR="004E14BB" w:rsidRDefault="004E14BB">
                              <w:pPr>
                                <w:spacing w:before="25"/>
                                <w:rPr>
                                  <w:rFonts w:ascii="Calibri"/>
                                  <w:sz w:val="20"/>
                                </w:rPr>
                              </w:pPr>
                            </w:p>
                            <w:p w14:paraId="189012BD" w14:textId="77777777" w:rsidR="004E14BB" w:rsidRDefault="00000000">
                              <w:pPr>
                                <w:ind w:right="18"/>
                                <w:jc w:val="right"/>
                                <w:rPr>
                                  <w:rFonts w:ascii="Calibri"/>
                                  <w:sz w:val="20"/>
                                </w:rPr>
                              </w:pPr>
                              <w:r>
                                <w:rPr>
                                  <w:rFonts w:ascii="Calibri"/>
                                  <w:sz w:val="20"/>
                                </w:rPr>
                                <w:t>December</w:t>
                              </w:r>
                              <w:r>
                                <w:rPr>
                                  <w:rFonts w:ascii="Calibri"/>
                                  <w:spacing w:val="-8"/>
                                  <w:sz w:val="20"/>
                                </w:rPr>
                                <w:t xml:space="preserve"> </w:t>
                              </w:r>
                              <w:r>
                                <w:rPr>
                                  <w:rFonts w:ascii="Calibri"/>
                                  <w:spacing w:val="-4"/>
                                  <w:sz w:val="20"/>
                                </w:rPr>
                                <w:t>2018</w:t>
                              </w:r>
                            </w:p>
                            <w:p w14:paraId="6A2B9B5F" w14:textId="77777777" w:rsidR="004E14BB" w:rsidRDefault="004E14BB">
                              <w:pPr>
                                <w:spacing w:before="25"/>
                                <w:rPr>
                                  <w:rFonts w:ascii="Calibri"/>
                                  <w:sz w:val="20"/>
                                </w:rPr>
                              </w:pPr>
                            </w:p>
                            <w:p w14:paraId="25F48CFD" w14:textId="77777777" w:rsidR="004E14BB" w:rsidRDefault="00000000">
                              <w:pPr>
                                <w:ind w:right="18"/>
                                <w:jc w:val="right"/>
                                <w:rPr>
                                  <w:rFonts w:ascii="Calibri"/>
                                  <w:sz w:val="20"/>
                                </w:rPr>
                              </w:pPr>
                              <w:r>
                                <w:rPr>
                                  <w:rFonts w:ascii="Calibri"/>
                                  <w:sz w:val="20"/>
                                </w:rPr>
                                <w:t>November</w:t>
                              </w:r>
                              <w:r>
                                <w:rPr>
                                  <w:rFonts w:ascii="Calibri"/>
                                  <w:spacing w:val="-8"/>
                                  <w:sz w:val="20"/>
                                </w:rPr>
                                <w:t xml:space="preserve"> </w:t>
                              </w:r>
                              <w:r>
                                <w:rPr>
                                  <w:rFonts w:ascii="Calibri"/>
                                  <w:spacing w:val="-4"/>
                                  <w:sz w:val="20"/>
                                </w:rPr>
                                <w:t>2018</w:t>
                              </w:r>
                            </w:p>
                            <w:p w14:paraId="31D19AF4" w14:textId="77777777" w:rsidR="004E14BB" w:rsidRDefault="004E14BB">
                              <w:pPr>
                                <w:spacing w:before="24"/>
                                <w:rPr>
                                  <w:rFonts w:ascii="Calibri"/>
                                  <w:sz w:val="20"/>
                                </w:rPr>
                              </w:pPr>
                            </w:p>
                            <w:p w14:paraId="513262B3" w14:textId="77777777" w:rsidR="004E14BB" w:rsidRDefault="00000000">
                              <w:pPr>
                                <w:spacing w:before="1" w:line="241" w:lineRule="exact"/>
                                <w:ind w:right="20"/>
                                <w:jc w:val="right"/>
                                <w:rPr>
                                  <w:rFonts w:ascii="Calibri"/>
                                  <w:sz w:val="20"/>
                                </w:rPr>
                              </w:pPr>
                              <w:r>
                                <w:rPr>
                                  <w:rFonts w:ascii="Calibri"/>
                                  <w:sz w:val="20"/>
                                </w:rPr>
                                <w:t>October</w:t>
                              </w:r>
                              <w:r>
                                <w:rPr>
                                  <w:rFonts w:ascii="Calibri"/>
                                  <w:spacing w:val="-6"/>
                                  <w:sz w:val="20"/>
                                </w:rPr>
                                <w:t xml:space="preserve"> </w:t>
                              </w:r>
                              <w:r>
                                <w:rPr>
                                  <w:rFonts w:ascii="Calibri"/>
                                  <w:spacing w:val="-4"/>
                                  <w:sz w:val="20"/>
                                </w:rPr>
                                <w:t>2018</w:t>
                              </w:r>
                            </w:p>
                          </w:txbxContent>
                        </wps:txbx>
                        <wps:bodyPr wrap="square" lIns="0" tIns="0" rIns="0" bIns="0" rtlCol="0">
                          <a:noAutofit/>
                        </wps:bodyPr>
                      </wps:wsp>
                      <wps:wsp>
                        <wps:cNvPr id="427" name="Textbox 427"/>
                        <wps:cNvSpPr txBox="1"/>
                        <wps:spPr>
                          <a:xfrm>
                            <a:off x="1554295" y="1855831"/>
                            <a:ext cx="969644" cy="3059430"/>
                          </a:xfrm>
                          <a:prstGeom prst="rect">
                            <a:avLst/>
                          </a:prstGeom>
                        </wps:spPr>
                        <wps:txbx>
                          <w:txbxContent>
                            <w:p w14:paraId="6C3F4D5F" w14:textId="77777777" w:rsidR="004E14BB" w:rsidRDefault="00000000">
                              <w:pPr>
                                <w:spacing w:line="204" w:lineRule="exact"/>
                                <w:ind w:left="840"/>
                                <w:rPr>
                                  <w:rFonts w:ascii="Calibri"/>
                                  <w:sz w:val="20"/>
                                </w:rPr>
                              </w:pPr>
                              <w:r>
                                <w:rPr>
                                  <w:rFonts w:ascii="Calibri"/>
                                  <w:spacing w:val="-5"/>
                                  <w:sz w:val="20"/>
                                </w:rPr>
                                <w:t>7%</w:t>
                              </w:r>
                            </w:p>
                            <w:p w14:paraId="538822D5" w14:textId="77777777" w:rsidR="004E14BB" w:rsidRDefault="00000000">
                              <w:pPr>
                                <w:spacing w:before="55" w:line="229" w:lineRule="exact"/>
                                <w:ind w:left="630"/>
                                <w:rPr>
                                  <w:rFonts w:ascii="Calibri"/>
                                  <w:sz w:val="20"/>
                                </w:rPr>
                              </w:pPr>
                              <w:r>
                                <w:rPr>
                                  <w:rFonts w:ascii="Calibri"/>
                                  <w:spacing w:val="-5"/>
                                  <w:sz w:val="20"/>
                                </w:rPr>
                                <w:t>6%</w:t>
                              </w:r>
                            </w:p>
                            <w:p w14:paraId="28AD1FD2" w14:textId="77777777" w:rsidR="004E14BB" w:rsidRDefault="00000000">
                              <w:pPr>
                                <w:spacing w:line="229" w:lineRule="exact"/>
                                <w:ind w:left="840"/>
                                <w:rPr>
                                  <w:rFonts w:ascii="Calibri"/>
                                  <w:sz w:val="20"/>
                                </w:rPr>
                              </w:pPr>
                              <w:r>
                                <w:rPr>
                                  <w:rFonts w:ascii="Calibri"/>
                                  <w:spacing w:val="-5"/>
                                  <w:sz w:val="20"/>
                                </w:rPr>
                                <w:t>7%</w:t>
                              </w:r>
                            </w:p>
                            <w:p w14:paraId="14AA77FC" w14:textId="77777777" w:rsidR="004E14BB" w:rsidRDefault="00000000">
                              <w:pPr>
                                <w:spacing w:before="55" w:line="229" w:lineRule="exact"/>
                                <w:ind w:left="1050"/>
                                <w:rPr>
                                  <w:rFonts w:ascii="Calibri"/>
                                  <w:sz w:val="20"/>
                                </w:rPr>
                              </w:pPr>
                              <w:r>
                                <w:rPr>
                                  <w:rFonts w:ascii="Calibri"/>
                                  <w:spacing w:val="-5"/>
                                  <w:sz w:val="20"/>
                                </w:rPr>
                                <w:t>8%</w:t>
                              </w:r>
                            </w:p>
                            <w:p w14:paraId="6AC9B6F7" w14:textId="77777777" w:rsidR="004E14BB" w:rsidRDefault="00000000">
                              <w:pPr>
                                <w:spacing w:line="229" w:lineRule="exact"/>
                                <w:ind w:left="840"/>
                                <w:rPr>
                                  <w:rFonts w:ascii="Calibri"/>
                                  <w:sz w:val="20"/>
                                </w:rPr>
                              </w:pPr>
                              <w:r>
                                <w:rPr>
                                  <w:rFonts w:ascii="Calibri"/>
                                  <w:spacing w:val="-5"/>
                                  <w:sz w:val="20"/>
                                </w:rPr>
                                <w:t>7%</w:t>
                              </w:r>
                            </w:p>
                            <w:p w14:paraId="577D1951" w14:textId="77777777" w:rsidR="004E14BB" w:rsidRDefault="00000000">
                              <w:pPr>
                                <w:spacing w:before="55" w:line="229" w:lineRule="exact"/>
                                <w:ind w:left="840"/>
                                <w:rPr>
                                  <w:rFonts w:ascii="Calibri"/>
                                  <w:sz w:val="20"/>
                                </w:rPr>
                              </w:pPr>
                              <w:r>
                                <w:rPr>
                                  <w:rFonts w:ascii="Calibri"/>
                                  <w:spacing w:val="-5"/>
                                  <w:sz w:val="20"/>
                                </w:rPr>
                                <w:t>7%</w:t>
                              </w:r>
                            </w:p>
                            <w:p w14:paraId="75410E5E" w14:textId="77777777" w:rsidR="004E14BB" w:rsidRDefault="00000000">
                              <w:pPr>
                                <w:spacing w:line="229" w:lineRule="exact"/>
                                <w:ind w:left="840"/>
                                <w:rPr>
                                  <w:rFonts w:ascii="Calibri"/>
                                  <w:sz w:val="20"/>
                                </w:rPr>
                              </w:pPr>
                              <w:r>
                                <w:rPr>
                                  <w:rFonts w:ascii="Calibri"/>
                                  <w:spacing w:val="-5"/>
                                  <w:sz w:val="20"/>
                                </w:rPr>
                                <w:t>7%</w:t>
                              </w:r>
                            </w:p>
                            <w:p w14:paraId="5BD11319" w14:textId="77777777" w:rsidR="004E14BB" w:rsidRDefault="00000000">
                              <w:pPr>
                                <w:spacing w:before="55" w:line="229" w:lineRule="exact"/>
                                <w:ind w:left="1260"/>
                                <w:rPr>
                                  <w:rFonts w:ascii="Calibri"/>
                                  <w:sz w:val="20"/>
                                </w:rPr>
                              </w:pPr>
                              <w:r>
                                <w:rPr>
                                  <w:rFonts w:ascii="Calibri"/>
                                  <w:spacing w:val="-5"/>
                                  <w:sz w:val="20"/>
                                </w:rPr>
                                <w:t>9%</w:t>
                              </w:r>
                            </w:p>
                            <w:p w14:paraId="7ED69619" w14:textId="77777777" w:rsidR="004E14BB" w:rsidRDefault="00000000">
                              <w:pPr>
                                <w:spacing w:line="229" w:lineRule="exact"/>
                                <w:ind w:left="1050"/>
                                <w:rPr>
                                  <w:rFonts w:ascii="Calibri"/>
                                  <w:sz w:val="20"/>
                                </w:rPr>
                              </w:pPr>
                              <w:r>
                                <w:rPr>
                                  <w:rFonts w:ascii="Calibri"/>
                                  <w:spacing w:val="-5"/>
                                  <w:sz w:val="20"/>
                                </w:rPr>
                                <w:t>8%</w:t>
                              </w:r>
                            </w:p>
                            <w:p w14:paraId="09492C21" w14:textId="77777777" w:rsidR="004E14BB" w:rsidRDefault="00000000">
                              <w:pPr>
                                <w:spacing w:before="55" w:line="229" w:lineRule="exact"/>
                                <w:ind w:left="630"/>
                                <w:rPr>
                                  <w:rFonts w:ascii="Calibri"/>
                                  <w:sz w:val="20"/>
                                </w:rPr>
                              </w:pPr>
                              <w:r>
                                <w:rPr>
                                  <w:rFonts w:ascii="Calibri"/>
                                  <w:spacing w:val="-5"/>
                                  <w:sz w:val="20"/>
                                </w:rPr>
                                <w:t>6%</w:t>
                              </w:r>
                            </w:p>
                            <w:p w14:paraId="572EA8F5" w14:textId="77777777" w:rsidR="004E14BB" w:rsidRDefault="00000000">
                              <w:pPr>
                                <w:spacing w:line="229" w:lineRule="exact"/>
                                <w:ind w:left="420"/>
                                <w:rPr>
                                  <w:rFonts w:ascii="Calibri"/>
                                  <w:sz w:val="20"/>
                                </w:rPr>
                              </w:pPr>
                              <w:r>
                                <w:rPr>
                                  <w:rFonts w:ascii="Calibri"/>
                                  <w:spacing w:val="-5"/>
                                  <w:sz w:val="20"/>
                                </w:rPr>
                                <w:t>5%</w:t>
                              </w:r>
                            </w:p>
                            <w:p w14:paraId="341496F9" w14:textId="77777777" w:rsidR="004E14BB" w:rsidRDefault="00000000">
                              <w:pPr>
                                <w:spacing w:before="55" w:line="229" w:lineRule="exact"/>
                                <w:ind w:left="210"/>
                                <w:rPr>
                                  <w:rFonts w:ascii="Calibri"/>
                                  <w:sz w:val="20"/>
                                </w:rPr>
                              </w:pPr>
                              <w:r>
                                <w:rPr>
                                  <w:rFonts w:ascii="Calibri"/>
                                  <w:spacing w:val="-5"/>
                                  <w:sz w:val="20"/>
                                </w:rPr>
                                <w:t>4%</w:t>
                              </w:r>
                            </w:p>
                            <w:p w14:paraId="14F08B60" w14:textId="77777777" w:rsidR="004E14BB" w:rsidRDefault="00000000">
                              <w:pPr>
                                <w:spacing w:line="229" w:lineRule="exact"/>
                                <w:ind w:left="420"/>
                                <w:rPr>
                                  <w:rFonts w:ascii="Calibri"/>
                                  <w:sz w:val="20"/>
                                </w:rPr>
                              </w:pPr>
                              <w:r>
                                <w:rPr>
                                  <w:rFonts w:ascii="Calibri"/>
                                  <w:spacing w:val="-5"/>
                                  <w:sz w:val="20"/>
                                </w:rPr>
                                <w:t>5%</w:t>
                              </w:r>
                            </w:p>
                            <w:p w14:paraId="6B1FAF33" w14:textId="77777777" w:rsidR="004E14BB" w:rsidRDefault="00000000">
                              <w:pPr>
                                <w:spacing w:before="56" w:line="229" w:lineRule="exact"/>
                                <w:rPr>
                                  <w:rFonts w:ascii="Calibri"/>
                                  <w:sz w:val="20"/>
                                </w:rPr>
                              </w:pPr>
                              <w:r>
                                <w:rPr>
                                  <w:rFonts w:ascii="Calibri"/>
                                  <w:spacing w:val="-5"/>
                                  <w:sz w:val="20"/>
                                </w:rPr>
                                <w:t>3%</w:t>
                              </w:r>
                            </w:p>
                            <w:p w14:paraId="399122C0" w14:textId="77777777" w:rsidR="004E14BB" w:rsidRDefault="00000000">
                              <w:pPr>
                                <w:spacing w:line="229" w:lineRule="exact"/>
                                <w:ind w:left="420"/>
                                <w:rPr>
                                  <w:rFonts w:ascii="Calibri"/>
                                  <w:sz w:val="20"/>
                                </w:rPr>
                              </w:pPr>
                              <w:r>
                                <w:rPr>
                                  <w:rFonts w:ascii="Calibri"/>
                                  <w:spacing w:val="-5"/>
                                  <w:sz w:val="20"/>
                                </w:rPr>
                                <w:t>5%</w:t>
                              </w:r>
                            </w:p>
                            <w:p w14:paraId="0FEEF6E5" w14:textId="77777777" w:rsidR="004E14BB" w:rsidRDefault="00000000">
                              <w:pPr>
                                <w:spacing w:before="55" w:line="229" w:lineRule="exact"/>
                                <w:ind w:left="210"/>
                                <w:rPr>
                                  <w:rFonts w:ascii="Calibri"/>
                                  <w:sz w:val="20"/>
                                </w:rPr>
                              </w:pPr>
                              <w:r>
                                <w:rPr>
                                  <w:rFonts w:ascii="Calibri"/>
                                  <w:spacing w:val="-5"/>
                                  <w:sz w:val="20"/>
                                </w:rPr>
                                <w:t>4%</w:t>
                              </w:r>
                            </w:p>
                            <w:p w14:paraId="5D826C2E" w14:textId="77777777" w:rsidR="004E14BB" w:rsidRDefault="00000000">
                              <w:pPr>
                                <w:spacing w:line="229" w:lineRule="exact"/>
                                <w:ind w:left="1050"/>
                                <w:rPr>
                                  <w:rFonts w:ascii="Calibri"/>
                                  <w:sz w:val="20"/>
                                </w:rPr>
                              </w:pPr>
                              <w:r>
                                <w:rPr>
                                  <w:rFonts w:ascii="Calibri"/>
                                  <w:spacing w:val="-5"/>
                                  <w:sz w:val="20"/>
                                </w:rPr>
                                <w:t>8%</w:t>
                              </w:r>
                            </w:p>
                            <w:p w14:paraId="6F7D1B5E" w14:textId="77777777" w:rsidR="004E14BB" w:rsidRDefault="00000000">
                              <w:pPr>
                                <w:spacing w:before="55" w:line="229" w:lineRule="exact"/>
                                <w:ind w:left="210"/>
                                <w:rPr>
                                  <w:rFonts w:ascii="Calibri"/>
                                  <w:sz w:val="20"/>
                                </w:rPr>
                              </w:pPr>
                              <w:r>
                                <w:rPr>
                                  <w:rFonts w:ascii="Calibri"/>
                                  <w:spacing w:val="-5"/>
                                  <w:sz w:val="20"/>
                                </w:rPr>
                                <w:t>4%</w:t>
                              </w:r>
                            </w:p>
                            <w:p w14:paraId="2D8FCC40" w14:textId="77777777" w:rsidR="004E14BB" w:rsidRDefault="00000000">
                              <w:pPr>
                                <w:spacing w:line="225" w:lineRule="exact"/>
                                <w:ind w:left="630"/>
                                <w:rPr>
                                  <w:rFonts w:ascii="Calibri"/>
                                  <w:sz w:val="20"/>
                                </w:rPr>
                              </w:pPr>
                              <w:r>
                                <w:rPr>
                                  <w:rFonts w:ascii="Calibri"/>
                                  <w:spacing w:val="-5"/>
                                  <w:sz w:val="20"/>
                                </w:rPr>
                                <w:t>6%</w:t>
                              </w:r>
                            </w:p>
                          </w:txbxContent>
                        </wps:txbx>
                        <wps:bodyPr wrap="square" lIns="0" tIns="0" rIns="0" bIns="0" rtlCol="0">
                          <a:noAutofit/>
                        </wps:bodyPr>
                      </wps:wsp>
                      <wps:wsp>
                        <wps:cNvPr id="428" name="Textbox 428"/>
                        <wps:cNvSpPr txBox="1"/>
                        <wps:spPr>
                          <a:xfrm>
                            <a:off x="3335224" y="2588471"/>
                            <a:ext cx="1119505" cy="127635"/>
                          </a:xfrm>
                          <a:prstGeom prst="rect">
                            <a:avLst/>
                          </a:prstGeom>
                        </wps:spPr>
                        <wps:txbx>
                          <w:txbxContent>
                            <w:p w14:paraId="6A24812A" w14:textId="77777777" w:rsidR="004E14BB" w:rsidRDefault="00000000">
                              <w:pPr>
                                <w:spacing w:line="200" w:lineRule="exact"/>
                                <w:rPr>
                                  <w:rFonts w:ascii="Calibri"/>
                                  <w:sz w:val="20"/>
                                </w:rPr>
                              </w:pPr>
                              <w:r>
                                <w:rPr>
                                  <w:rFonts w:ascii="Calibri"/>
                                  <w:sz w:val="20"/>
                                </w:rPr>
                                <w:t>All</w:t>
                              </w:r>
                              <w:r>
                                <w:rPr>
                                  <w:rFonts w:ascii="Calibri"/>
                                  <w:spacing w:val="-6"/>
                                  <w:sz w:val="20"/>
                                </w:rPr>
                                <w:t xml:space="preserve"> </w:t>
                              </w:r>
                              <w:r>
                                <w:rPr>
                                  <w:rFonts w:ascii="Calibri"/>
                                  <w:sz w:val="20"/>
                                </w:rPr>
                                <w:t>respondents</w:t>
                              </w:r>
                              <w:r>
                                <w:rPr>
                                  <w:rFonts w:ascii="Calibri"/>
                                  <w:spacing w:val="-4"/>
                                  <w:sz w:val="20"/>
                                </w:rPr>
                                <w:t xml:space="preserve"> (385)</w:t>
                              </w:r>
                            </w:p>
                          </w:txbxContent>
                        </wps:txbx>
                        <wps:bodyPr wrap="square" lIns="0" tIns="0" rIns="0" bIns="0" rtlCol="0">
                          <a:noAutofit/>
                        </wps:bodyPr>
                      </wps:wsp>
                    </wpg:wgp>
                  </a:graphicData>
                </a:graphic>
              </wp:anchor>
            </w:drawing>
          </mc:Choice>
          <mc:Fallback>
            <w:pict>
              <v:group w14:anchorId="01604ABD" id="Group 361" o:spid="_x0000_s1381" style="position:absolute;margin-left:78.7pt;margin-top:20.55pt;width:357.9pt;height:395.4pt;z-index:-15723520;mso-wrap-distance-left:0;mso-wrap-distance-right:0;mso-position-horizontal-relative:page" coordsize="45453,50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">
                <v:shape id="Graphic 362" o:spid="_x0000_s1382" style="position:absolute;left:10783;top:754;width:17342;height:46965;visibility:visible;mso-wrap-style:square;v-text-anchor:top" coordsize="1734185,469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" path="m399897,3909047l,3909047r,135636l399897,4044683r,-135636xem399897,1303007l,1303007r,135636l399897,1438643r,-135636xem533260,4560557l,4560557r,135636l533260,4696193r,-135636xem533260,4234421l,4234421r,136398l533260,4370819r,-136398xem533260,3582924l,3582924r,135623l533260,3718547r,-135623xem533260,l,,,135623r533260,l533260,xem800722,3257537l,3257537r,135636l800722,3393173r,-135636xem800722,1954517l,1954517r,135636l800722,2090153r,-135636xem934059,2606027l,2606027r,135636l934059,2741663r,-135636xem1067409,2279916l,2279916r,135611l1067409,2415527r,-135611xem1067409,976884l,976884r,135623l1067409,1112507r,-135623xem1200772,2931414l,2931414r,135623l1200772,3067037r,-135623xem1200772,1628394l,1628394r,135623l1200772,1764017r,-135623xem1467459,325386l,325386,,460997r1467459,l1467459,325386xem1734159,651497l,651497,,787133r1734159,l1734159,651497xe" fillcolor="#2e5496" stroked="f">
                  <v:path arrowok="t"/>
                </v:shape>
                <v:shape id="Graphic 363" o:spid="_x0000_s1383" style="position:absolute;left:10783;top:2110;width:13342;height:46965;visibility:visible;mso-wrap-style:square;v-text-anchor:top" coordsize="1334135,469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" path="m399897,1303020l,1303020r,135623l399897,1438643r,-135623xem667359,3909060l,3909060r,135623l667359,4044683r,-135623xem667359,3582898l,3582898r,136411l667359,3719309r,-136411xem667359,3257550l,3257550r,135623l667359,3393173r,-135623xem667359,l,,,135623r667359,l667359,xem800722,4560582l,4560582r,135611l800722,4696193r,-135611xem934059,2606040l,2606040r,135623l934059,2741663r,-135623xem934059,2279891l,2279891r,136398l934059,2416289r,-136398xem934059,1954542l,1954542r,135611l934059,2090153r,-135611xem934059,1628368l,1628368r,136411l934059,1764779r,-136411xem934059,976871l,976871r,135636l934059,1112507r,-135636xem1067409,4235183l,4235183r,135636l1067409,4370819r,-135636xem1067409,2931388l,2931388r,136411l1067409,3067799r,-136411xem1200772,325361l,325361,,460997r1200772,l1200772,325361xem1334109,651522l,651522,,787133r1334109,l1334109,651522xe" fillcolor="#c39" stroked="f">
                  <v:path arrowok="t"/>
                </v:shape>
                <v:shape id="Graphic 364" o:spid="_x0000_s1384" style="position:absolute;left:10783;top:480;width:13;height:48869;visibility:visible;mso-wrap-style:square;v-text-anchor:top" coordsize="1270,488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" path="m,l,4886579e" filled="f" strokecolor="#888" strokeweight=".5pt">
                  <v:path arrowok="t"/>
                </v:shape>
                <v:shape id="Image 365" o:spid="_x0000_s1385" type="#_x0000_t75" style="position:absolute;left:15834;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">
                  <v:imagedata r:id="rId505" o:title=""/>
                </v:shape>
                <v:shape id="Image 366" o:spid="_x0000_s1386" type="#_x0000_t75" style="position:absolute;left:25176;top:3261;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">
                  <v:imagedata r:id="rId506" o:title=""/>
                </v:shape>
                <v:shape id="Image 367" o:spid="_x0000_s1387" type="#_x0000_t75" style="position:absolute;left:27843;top:6515;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">
                  <v:imagedata r:id="rId507" o:title=""/>
                </v:shape>
                <v:shape id="Image 368" o:spid="_x0000_s1388" type="#_x0000_t75" style="position:absolute;left:21168;top:977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">
                  <v:imagedata r:id="rId508" o:title=""/>
                </v:shape>
                <v:shape id="Image 369" o:spid="_x0000_s1389" type="#_x0000_t75" style="position:absolute;left:14500;top:13030;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">
                  <v:imagedata r:id="rId509" o:title=""/>
                </v:shape>
                <v:shape id="Image 370" o:spid="_x0000_s1390" type="#_x0000_t75" style="position:absolute;left:22501;top:16291;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">
                  <v:imagedata r:id="rId510" o:title=""/>
                </v:shape>
                <v:shape id="Image 371" o:spid="_x0000_s1391" type="#_x0000_t75" style="position:absolute;left:18501;top:1954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">
                  <v:imagedata r:id="rId511" o:title=""/>
                </v:shape>
                <v:shape id="Image 372" o:spid="_x0000_s1392" type="#_x0000_t75" style="position:absolute;left:21168;top:2280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">
                  <v:imagedata r:id="rId512" o:title=""/>
                </v:shape>
                <v:shape id="Image 373" o:spid="_x0000_s1393" type="#_x0000_t75" style="position:absolute;left:19834;top:26060;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">
                  <v:imagedata r:id="rId513" o:title=""/>
                </v:shape>
                <v:shape id="Image 374" o:spid="_x0000_s1394" type="#_x0000_t75" style="position:absolute;left:22501;top:29321;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">
                  <v:imagedata r:id="rId510" o:title=""/>
                </v:shape>
                <v:shape id="Image 375" o:spid="_x0000_s1395" type="#_x0000_t75" style="position:absolute;left:18501;top:3257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">
                  <v:imagedata r:id="rId514" o:title=""/>
                </v:shape>
                <v:shape id="Image 376" o:spid="_x0000_s1396" type="#_x0000_t75" style="position:absolute;left:15834;top:3583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">
                  <v:imagedata r:id="rId157" o:title=""/>
                </v:shape>
                <v:shape id="Image 377" o:spid="_x0000_s1397" type="#_x0000_t75" style="position:absolute;left:14500;top:39090;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">
                  <v:imagedata r:id="rId515" o:title=""/>
                </v:shape>
                <v:shape id="Image 378" o:spid="_x0000_s1398" type="#_x0000_t75" style="position:absolute;left:15834;top:4235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">
                  <v:imagedata r:id="rId157" o:title=""/>
                </v:shape>
                <v:shape id="Image 379" o:spid="_x0000_s1399" type="#_x0000_t75" style="position:absolute;left:15834;top:4560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">
                  <v:imagedata r:id="rId516" o:title=""/>
                </v:shape>
                <v:shape id="Image 380" o:spid="_x0000_s1400" type="#_x0000_t75" style="position:absolute;left:17167;top:135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">
                  <v:imagedata r:id="rId517" o:title=""/>
                </v:shape>
                <v:shape id="Image 381" o:spid="_x0000_s1401" type="#_x0000_t75" style="position:absolute;left:22501;top:4617;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">
                  <v:imagedata r:id="rId510" o:title=""/>
                </v:shape>
                <v:shape id="Image 382" o:spid="_x0000_s1402" type="#_x0000_t75" style="position:absolute;left:23842;top:7871;width:429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">
                  <v:imagedata r:id="rId518" o:title=""/>
                </v:shape>
                <v:shape id="Image 383" o:spid="_x0000_s1403" type="#_x0000_t75" style="position:absolute;left:19834;top:1113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">
                  <v:imagedata r:id="rId519" o:title=""/>
                </v:shape>
                <v:shape id="Image 384" o:spid="_x0000_s1404" type="#_x0000_t75" style="position:absolute;left:14500;top:1438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">
                  <v:imagedata r:id="rId515" o:title=""/>
                </v:shape>
                <v:shape id="Image 385" o:spid="_x0000_s1405" type="#_x0000_t75" style="position:absolute;left:19834;top:17647;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">
                  <v:imagedata r:id="rId519" o:title=""/>
                </v:shape>
                <v:shape id="Image 386" o:spid="_x0000_s1406" type="#_x0000_t75" style="position:absolute;left:19834;top:20901;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">
                  <v:imagedata r:id="rId520" o:title=""/>
                </v:shape>
                <v:shape id="Image 387" o:spid="_x0000_s1407" type="#_x0000_t75" style="position:absolute;left:19834;top:24163;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">
                  <v:imagedata r:id="rId519" o:title=""/>
                </v:shape>
                <v:shape id="Image 388" o:spid="_x0000_s1408" type="#_x0000_t75" style="position:absolute;left:19834;top:2741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">
                  <v:imagedata r:id="rId520" o:title=""/>
                </v:shape>
                <v:shape id="Image 389" o:spid="_x0000_s1409" type="#_x0000_t75" style="position:absolute;left:21168;top:30678;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">
                  <v:imagedata r:id="rId512" o:title=""/>
                </v:shape>
                <v:shape id="Image 390" o:spid="_x0000_s1410" type="#_x0000_t75" style="position:absolute;left:17167;top:33931;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">
                  <v:imagedata r:id="rId521" o:title=""/>
                </v:shape>
                <v:shape id="Image 391" o:spid="_x0000_s1411" type="#_x0000_t75" style="position:absolute;left:17167;top:37193;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">
                  <v:imagedata r:id="rId522" o:title=""/>
                </v:shape>
                <v:shape id="Image 392" o:spid="_x0000_s1412" type="#_x0000_t75" style="position:absolute;left:17167;top:4044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">
                  <v:imagedata r:id="rId523" o:title=""/>
                </v:shape>
                <v:shape id="Image 393" o:spid="_x0000_s1413" type="#_x0000_t75" style="position:absolute;left:21168;top:4370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">
                  <v:imagedata r:id="rId524" o:title=""/>
                </v:shape>
                <v:shape id="Image 394" o:spid="_x0000_s1414" type="#_x0000_t75" style="position:absolute;left:18501;top:46962;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">
                  <v:imagedata r:id="rId525" o:title=""/>
                </v:shape>
                <v:shape id="Image 395" o:spid="_x0000_s1415" type="#_x0000_t75" style="position:absolute;left:358;top:609;width:1028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">
                  <v:imagedata r:id="rId526" o:title=""/>
                </v:shape>
                <v:shape id="Image 396" o:spid="_x0000_s1416" type="#_x0000_t75" style="position:absolute;left:251;top:3863;width:1040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">
                  <v:imagedata r:id="rId527" o:title=""/>
                </v:shape>
                <v:shape id="Image 397" o:spid="_x0000_s1417" type="#_x0000_t75" style="position:absolute;left:1485;top:7124;width:916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">
                  <v:imagedata r:id="rId528" o:title=""/>
                </v:shape>
                <v:shape id="Image 398" o:spid="_x0000_s1418" type="#_x0000_t75" style="position:absolute;top:10378;width:1064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">
                  <v:imagedata r:id="rId529" o:title=""/>
                </v:shape>
                <v:shape id="Image 399" o:spid="_x0000_s1419" type="#_x0000_t75" style="position:absolute;left:2110;top:13639;width:85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">
                  <v:imagedata r:id="rId530" o:title=""/>
                </v:shape>
                <v:shape id="Image 400" o:spid="_x0000_s1420" type="#_x0000_t75" style="position:absolute;left:3764;top:16893;width:688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">
                  <v:imagedata r:id="rId531" o:title=""/>
                </v:shape>
                <v:shape id="Image 401" o:spid="_x0000_s1421" type="#_x0000_t75" style="position:absolute;left:3329;top:20154;width:732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">
                  <v:imagedata r:id="rId532" o:title=""/>
                </v:shape>
                <v:shape id="Image 402" o:spid="_x0000_s1422" type="#_x0000_t75" style="position:absolute;left:3428;top:23416;width:7217;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">
                  <v:imagedata r:id="rId533" o:title=""/>
                </v:shape>
                <v:shape id="Image 403" o:spid="_x0000_s1423" type="#_x0000_t75" style="position:absolute;left:3268;top:26670;width:7377;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">
                  <v:imagedata r:id="rId534" o:title=""/>
                </v:shape>
                <v:shape id="Image 404" o:spid="_x0000_s1424" type="#_x0000_t75" style="position:absolute;left:2354;top:29931;width:829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">
                  <v:imagedata r:id="rId535" o:title=""/>
                </v:shape>
                <v:shape id="Image 405" o:spid="_x0000_s1425" type="#_x0000_t75" style="position:absolute;left:1082;top:33185;width:957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">
                  <v:imagedata r:id="rId536" o:title=""/>
                </v:shape>
                <v:shape id="Image 406" o:spid="_x0000_s1426" type="#_x0000_t75" style="position:absolute;left:1722;top:36446;width:892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">
                  <v:imagedata r:id="rId537" o:title=""/>
                </v:shape>
                <v:shape id="Image 407" o:spid="_x0000_s1427" type="#_x0000_t75" style="position:absolute;left:358;top:39700;width:10287;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">
                  <v:imagedata r:id="rId538" o:title=""/>
                </v:shape>
                <v:shape id="Image 408" o:spid="_x0000_s1428" type="#_x0000_t75" style="position:absolute;left:251;top:42961;width:1040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">
                  <v:imagedata r:id="rId539" o:title=""/>
                </v:shape>
                <v:shape id="Image 409" o:spid="_x0000_s1429" type="#_x0000_t75" style="position:absolute;left:1485;top:46215;width:916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">
                  <v:imagedata r:id="rId540" o:title=""/>
                </v:shape>
                <v:shape id="Graphic 410" o:spid="_x0000_s1430" style="position:absolute;left:32353;top:26123;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" path="m69748,l,,,69748r69748,l69748,xe" fillcolor="#2e5496" stroked="f">
                  <v:path arrowok="t"/>
                </v:shape>
                <v:shape id="Image 411" o:spid="_x0000_s1431" type="#_x0000_t75" style="position:absolute;left:32308;top:24970;width:1314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">
                  <v:imagedata r:id="rId541" o:title=""/>
                </v:shape>
                <v:shape id="Textbox 412" o:spid="_x0000_s1432" type="#_x0000_t202" style="position:absolute;left:1404;top:1521;width:833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3161A23D" w14:textId="77777777" w:rsidR="004E14BB" w:rsidRDefault="00000000">
                        <w:pPr>
                          <w:spacing w:line="200" w:lineRule="exact"/>
                          <w:rPr>
                            <w:rFonts w:ascii="Calibri"/>
                            <w:sz w:val="20"/>
                          </w:rPr>
                        </w:pPr>
                        <w:r>
                          <w:rPr>
                            <w:rFonts w:ascii="Calibri"/>
                            <w:sz w:val="20"/>
                          </w:rPr>
                          <w:t>December</w:t>
                        </w:r>
                        <w:r>
                          <w:rPr>
                            <w:rFonts w:ascii="Calibri"/>
                            <w:spacing w:val="-8"/>
                            <w:sz w:val="20"/>
                          </w:rPr>
                          <w:t xml:space="preserve"> </w:t>
                        </w:r>
                        <w:r>
                          <w:rPr>
                            <w:rFonts w:ascii="Calibri"/>
                            <w:spacing w:val="-4"/>
                            <w:sz w:val="20"/>
                          </w:rPr>
                          <w:t>2019</w:t>
                        </w:r>
                      </w:p>
                    </w:txbxContent>
                  </v:textbox>
                </v:shape>
                <v:shape id="Textbox 413" o:spid="_x0000_s1433" type="#_x0000_t202" style="position:absolute;left:16877;top:912;width:3022;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6BF52135" w14:textId="77777777" w:rsidR="004E14BB" w:rsidRDefault="00000000">
                        <w:pPr>
                          <w:spacing w:line="189" w:lineRule="exact"/>
                          <w:rPr>
                            <w:rFonts w:ascii="Calibri"/>
                            <w:sz w:val="20"/>
                          </w:rPr>
                        </w:pPr>
                        <w:r>
                          <w:rPr>
                            <w:rFonts w:ascii="Calibri"/>
                            <w:spacing w:val="-5"/>
                            <w:sz w:val="20"/>
                          </w:rPr>
                          <w:t>4%</w:t>
                        </w:r>
                      </w:p>
                      <w:p w14:paraId="3607DCC6" w14:textId="77777777" w:rsidR="004E14BB" w:rsidRDefault="00000000">
                        <w:pPr>
                          <w:spacing w:line="225" w:lineRule="exact"/>
                          <w:ind w:left="210"/>
                          <w:rPr>
                            <w:rFonts w:ascii="Calibri"/>
                            <w:sz w:val="20"/>
                          </w:rPr>
                        </w:pPr>
                        <w:r>
                          <w:rPr>
                            <w:rFonts w:ascii="Calibri"/>
                            <w:spacing w:val="-5"/>
                            <w:sz w:val="20"/>
                          </w:rPr>
                          <w:t>5%</w:t>
                        </w:r>
                      </w:p>
                    </w:txbxContent>
                  </v:textbox>
                </v:shape>
                <v:shape id="Textbox 414" o:spid="_x0000_s1434" type="#_x0000_t202" style="position:absolute;left:1291;top:4778;width:844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267F696A" w14:textId="77777777" w:rsidR="004E14BB" w:rsidRDefault="00000000">
                        <w:pPr>
                          <w:spacing w:line="200" w:lineRule="exact"/>
                          <w:rPr>
                            <w:rFonts w:ascii="Calibri"/>
                            <w:sz w:val="20"/>
                          </w:rPr>
                        </w:pPr>
                        <w:r>
                          <w:rPr>
                            <w:rFonts w:ascii="Calibri"/>
                            <w:sz w:val="20"/>
                          </w:rPr>
                          <w:t>November</w:t>
                        </w:r>
                        <w:r>
                          <w:rPr>
                            <w:rFonts w:ascii="Calibri"/>
                            <w:spacing w:val="-8"/>
                            <w:sz w:val="20"/>
                          </w:rPr>
                          <w:t xml:space="preserve"> </w:t>
                        </w:r>
                        <w:r>
                          <w:rPr>
                            <w:rFonts w:ascii="Calibri"/>
                            <w:spacing w:val="-4"/>
                            <w:sz w:val="20"/>
                          </w:rPr>
                          <w:t>2019</w:t>
                        </w:r>
                      </w:p>
                    </w:txbxContent>
                  </v:textbox>
                </v:shape>
                <v:shape id="Textbox 415" o:spid="_x0000_s1435" type="#_x0000_t202" style="position:absolute;left:26217;top:417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55E4D456" w14:textId="77777777" w:rsidR="004E14BB" w:rsidRDefault="00000000">
                        <w:pPr>
                          <w:spacing w:line="200" w:lineRule="exact"/>
                          <w:rPr>
                            <w:rFonts w:ascii="Calibri"/>
                            <w:sz w:val="20"/>
                          </w:rPr>
                        </w:pPr>
                        <w:r>
                          <w:rPr>
                            <w:rFonts w:ascii="Calibri"/>
                            <w:spacing w:val="-5"/>
                            <w:sz w:val="20"/>
                          </w:rPr>
                          <w:t>11%</w:t>
                        </w:r>
                      </w:p>
                    </w:txbxContent>
                  </v:textbox>
                </v:shape>
                <v:shape id="Textbox 416" o:spid="_x0000_s1436" type="#_x0000_t202" style="position:absolute;left:23547;top:5527;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54668B97" w14:textId="77777777" w:rsidR="004E14BB" w:rsidRDefault="00000000">
                        <w:pPr>
                          <w:spacing w:line="200" w:lineRule="exact"/>
                          <w:rPr>
                            <w:rFonts w:ascii="Calibri"/>
                            <w:sz w:val="20"/>
                          </w:rPr>
                        </w:pPr>
                        <w:r>
                          <w:rPr>
                            <w:rFonts w:ascii="Calibri"/>
                            <w:spacing w:val="-5"/>
                            <w:sz w:val="20"/>
                          </w:rPr>
                          <w:t>9%</w:t>
                        </w:r>
                      </w:p>
                    </w:txbxContent>
                  </v:textbox>
                </v:shape>
                <v:shape id="Textbox 417" o:spid="_x0000_s1437" type="#_x0000_t202" style="position:absolute;left:2528;top:8036;width:7200;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696891E9" w14:textId="77777777" w:rsidR="004E14BB" w:rsidRDefault="00000000">
                        <w:pPr>
                          <w:spacing w:line="200" w:lineRule="exact"/>
                          <w:rPr>
                            <w:rFonts w:ascii="Calibri"/>
                            <w:sz w:val="20"/>
                          </w:rPr>
                        </w:pPr>
                        <w:r>
                          <w:rPr>
                            <w:rFonts w:ascii="Calibri"/>
                            <w:sz w:val="20"/>
                          </w:rPr>
                          <w:t>October</w:t>
                        </w:r>
                        <w:r>
                          <w:rPr>
                            <w:rFonts w:ascii="Calibri"/>
                            <w:spacing w:val="-6"/>
                            <w:sz w:val="20"/>
                          </w:rPr>
                          <w:t xml:space="preserve"> </w:t>
                        </w:r>
                        <w:r>
                          <w:rPr>
                            <w:rFonts w:ascii="Calibri"/>
                            <w:spacing w:val="-4"/>
                            <w:sz w:val="20"/>
                          </w:rPr>
                          <w:t>2019</w:t>
                        </w:r>
                      </w:p>
                    </w:txbxContent>
                  </v:textbox>
                </v:shape>
                <v:shape id="Textbox 418" o:spid="_x0000_s1438" type="#_x0000_t202" style="position:absolute;left:28885;top:7427;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3C5E7E2E" w14:textId="77777777" w:rsidR="004E14BB" w:rsidRDefault="00000000">
                        <w:pPr>
                          <w:spacing w:line="200" w:lineRule="exact"/>
                          <w:rPr>
                            <w:rFonts w:ascii="Calibri"/>
                            <w:sz w:val="20"/>
                          </w:rPr>
                        </w:pPr>
                        <w:r>
                          <w:rPr>
                            <w:rFonts w:ascii="Calibri"/>
                            <w:spacing w:val="-5"/>
                            <w:sz w:val="20"/>
                          </w:rPr>
                          <w:t>13%</w:t>
                        </w:r>
                      </w:p>
                    </w:txbxContent>
                  </v:textbox>
                </v:shape>
                <v:shape id="Textbox 419" o:spid="_x0000_s1439" type="#_x0000_t202" style="position:absolute;left:24883;top:8785;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07F006F9" w14:textId="77777777" w:rsidR="004E14BB" w:rsidRDefault="00000000">
                        <w:pPr>
                          <w:spacing w:line="200" w:lineRule="exact"/>
                          <w:rPr>
                            <w:rFonts w:ascii="Calibri"/>
                            <w:sz w:val="20"/>
                          </w:rPr>
                        </w:pPr>
                        <w:r>
                          <w:rPr>
                            <w:rFonts w:ascii="Calibri"/>
                            <w:spacing w:val="-5"/>
                            <w:sz w:val="20"/>
                          </w:rPr>
                          <w:t>10%</w:t>
                        </w:r>
                      </w:p>
                    </w:txbxContent>
                  </v:textbox>
                </v:shape>
                <v:shape id="Textbox 420" o:spid="_x0000_s1440" type="#_x0000_t202" style="position:absolute;left:1046;top:11294;width:869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508E4811" w14:textId="77777777" w:rsidR="004E14BB" w:rsidRDefault="00000000">
                        <w:pPr>
                          <w:spacing w:line="200" w:lineRule="exact"/>
                          <w:rPr>
                            <w:rFonts w:ascii="Calibri"/>
                            <w:sz w:val="20"/>
                          </w:rPr>
                        </w:pPr>
                        <w:r>
                          <w:rPr>
                            <w:rFonts w:ascii="Calibri"/>
                            <w:sz w:val="20"/>
                          </w:rPr>
                          <w:t>September</w:t>
                        </w:r>
                        <w:r>
                          <w:rPr>
                            <w:rFonts w:ascii="Calibri"/>
                            <w:spacing w:val="-8"/>
                            <w:sz w:val="20"/>
                          </w:rPr>
                          <w:t xml:space="preserve"> </w:t>
                        </w:r>
                        <w:r>
                          <w:rPr>
                            <w:rFonts w:ascii="Calibri"/>
                            <w:spacing w:val="-4"/>
                            <w:sz w:val="20"/>
                          </w:rPr>
                          <w:t>2019</w:t>
                        </w:r>
                      </w:p>
                    </w:txbxContent>
                  </v:textbox>
                </v:shape>
                <v:shape id="Textbox 421" o:spid="_x0000_s1441" type="#_x0000_t202" style="position:absolute;left:20879;top:10685;width:3022;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3DF266BE" w14:textId="77777777" w:rsidR="004E14BB" w:rsidRDefault="00000000">
                        <w:pPr>
                          <w:spacing w:line="189" w:lineRule="exact"/>
                          <w:ind w:left="210"/>
                          <w:rPr>
                            <w:rFonts w:ascii="Calibri"/>
                            <w:sz w:val="20"/>
                          </w:rPr>
                        </w:pPr>
                        <w:r>
                          <w:rPr>
                            <w:rFonts w:ascii="Calibri"/>
                            <w:spacing w:val="-5"/>
                            <w:sz w:val="20"/>
                          </w:rPr>
                          <w:t>8%</w:t>
                        </w:r>
                      </w:p>
                      <w:p w14:paraId="175C63DD" w14:textId="77777777" w:rsidR="004E14BB" w:rsidRDefault="00000000">
                        <w:pPr>
                          <w:spacing w:line="225" w:lineRule="exact"/>
                          <w:rPr>
                            <w:rFonts w:ascii="Calibri"/>
                            <w:sz w:val="20"/>
                          </w:rPr>
                        </w:pPr>
                        <w:r>
                          <w:rPr>
                            <w:rFonts w:ascii="Calibri"/>
                            <w:spacing w:val="-5"/>
                            <w:sz w:val="20"/>
                          </w:rPr>
                          <w:t>7%</w:t>
                        </w:r>
                      </w:p>
                    </w:txbxContent>
                  </v:textbox>
                </v:shape>
                <v:shape id="Textbox 422" o:spid="_x0000_s1442" type="#_x0000_t202" style="position:absolute;left:3154;top:14551;width:6572;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5XnxQAAANwAAAAPAAAAZHJzL2Rvd25yZXYueG1sRI9Ba8JA&#10;FITvBf/D8oTe6sZQ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DYm5XnxQAAANwAAAAP&#10;AAAAAAAAAAAAAAAAAAcCAABkcnMvZG93bnJldi54bWxQSwUGAAAAAAMAAwC3AAAA+QIAAAAA&#10;" filled="f" stroked="f">
                  <v:textbox inset="0,0,0,0">
                    <w:txbxContent>
                      <w:p w14:paraId="31C34F05" w14:textId="77777777" w:rsidR="004E14BB" w:rsidRDefault="00000000">
                        <w:pPr>
                          <w:spacing w:line="200" w:lineRule="exact"/>
                          <w:rPr>
                            <w:rFonts w:ascii="Calibri"/>
                            <w:sz w:val="20"/>
                          </w:rPr>
                        </w:pPr>
                        <w:r>
                          <w:rPr>
                            <w:rFonts w:ascii="Calibri"/>
                            <w:sz w:val="20"/>
                          </w:rPr>
                          <w:t>August</w:t>
                        </w:r>
                        <w:r>
                          <w:rPr>
                            <w:rFonts w:ascii="Calibri"/>
                            <w:spacing w:val="-3"/>
                            <w:sz w:val="20"/>
                          </w:rPr>
                          <w:t xml:space="preserve"> </w:t>
                        </w:r>
                        <w:r>
                          <w:rPr>
                            <w:rFonts w:ascii="Calibri"/>
                            <w:spacing w:val="-4"/>
                            <w:sz w:val="20"/>
                          </w:rPr>
                          <w:t>2019</w:t>
                        </w:r>
                      </w:p>
                    </w:txbxContent>
                  </v:textbox>
                </v:shape>
                <v:shape id="Textbox 423" o:spid="_x0000_s1443" type="#_x0000_t202" style="position:absolute;left:15542;top:13943;width:1690;height: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28F9F4E3" w14:textId="77777777" w:rsidR="004E14BB" w:rsidRDefault="00000000">
                        <w:pPr>
                          <w:spacing w:line="189" w:lineRule="exact"/>
                          <w:rPr>
                            <w:rFonts w:ascii="Calibri"/>
                            <w:sz w:val="20"/>
                          </w:rPr>
                        </w:pPr>
                        <w:r>
                          <w:rPr>
                            <w:rFonts w:ascii="Calibri"/>
                            <w:spacing w:val="-5"/>
                            <w:sz w:val="20"/>
                          </w:rPr>
                          <w:t>3%</w:t>
                        </w:r>
                      </w:p>
                      <w:p w14:paraId="183461DD" w14:textId="77777777" w:rsidR="004E14BB" w:rsidRDefault="00000000">
                        <w:pPr>
                          <w:spacing w:line="225" w:lineRule="exact"/>
                          <w:rPr>
                            <w:rFonts w:ascii="Calibri"/>
                            <w:sz w:val="20"/>
                          </w:rPr>
                        </w:pPr>
                        <w:r>
                          <w:rPr>
                            <w:rFonts w:ascii="Calibri"/>
                            <w:spacing w:val="-5"/>
                            <w:sz w:val="20"/>
                          </w:rPr>
                          <w:t>3%</w:t>
                        </w:r>
                      </w:p>
                    </w:txbxContent>
                  </v:textbox>
                </v:shape>
                <v:shape id="Textbox 424" o:spid="_x0000_s1444" type="#_x0000_t202" style="position:absolute;left:4804;top:17809;width:4940;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545B5775" w14:textId="77777777" w:rsidR="004E14BB" w:rsidRDefault="00000000">
                        <w:pPr>
                          <w:spacing w:line="200" w:lineRule="exact"/>
                          <w:rPr>
                            <w:rFonts w:ascii="Calibri"/>
                            <w:sz w:val="20"/>
                          </w:rPr>
                        </w:pPr>
                        <w:r>
                          <w:rPr>
                            <w:rFonts w:ascii="Calibri"/>
                            <w:sz w:val="20"/>
                          </w:rPr>
                          <w:t>July</w:t>
                        </w:r>
                        <w:r>
                          <w:rPr>
                            <w:rFonts w:ascii="Calibri"/>
                            <w:spacing w:val="-3"/>
                            <w:sz w:val="20"/>
                          </w:rPr>
                          <w:t xml:space="preserve"> </w:t>
                        </w:r>
                        <w:r>
                          <w:rPr>
                            <w:rFonts w:ascii="Calibri"/>
                            <w:spacing w:val="-4"/>
                            <w:sz w:val="20"/>
                          </w:rPr>
                          <w:t>2019</w:t>
                        </w:r>
                      </w:p>
                    </w:txbxContent>
                  </v:textbox>
                </v:shape>
                <v:shape id="Textbox 425" o:spid="_x0000_s1445" type="#_x0000_t202" style="position:absolute;left:23547;top:17200;width:168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0E53CB9B" w14:textId="77777777" w:rsidR="004E14BB" w:rsidRDefault="00000000">
                        <w:pPr>
                          <w:spacing w:line="200" w:lineRule="exact"/>
                          <w:rPr>
                            <w:rFonts w:ascii="Calibri"/>
                            <w:sz w:val="20"/>
                          </w:rPr>
                        </w:pPr>
                        <w:r>
                          <w:rPr>
                            <w:rFonts w:ascii="Calibri"/>
                            <w:spacing w:val="-5"/>
                            <w:sz w:val="20"/>
                          </w:rPr>
                          <w:t>9%</w:t>
                        </w:r>
                      </w:p>
                    </w:txbxContent>
                  </v:textbox>
                </v:shape>
                <v:shape id="Textbox 426" o:spid="_x0000_s1446" type="#_x0000_t202" style="position:absolute;left:1291;top:21067;width:8452;height:27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5F401EFB" w14:textId="77777777" w:rsidR="004E14BB" w:rsidRDefault="00000000">
                        <w:pPr>
                          <w:spacing w:line="204" w:lineRule="exact"/>
                          <w:ind w:right="20"/>
                          <w:jc w:val="right"/>
                          <w:rPr>
                            <w:rFonts w:ascii="Calibri"/>
                            <w:sz w:val="20"/>
                          </w:rPr>
                        </w:pPr>
                        <w:r>
                          <w:rPr>
                            <w:rFonts w:ascii="Calibri"/>
                            <w:sz w:val="20"/>
                          </w:rPr>
                          <w:t>June</w:t>
                        </w:r>
                        <w:r>
                          <w:rPr>
                            <w:rFonts w:ascii="Calibri"/>
                            <w:spacing w:val="-2"/>
                            <w:sz w:val="20"/>
                          </w:rPr>
                          <w:t xml:space="preserve"> </w:t>
                        </w:r>
                        <w:r>
                          <w:rPr>
                            <w:rFonts w:ascii="Calibri"/>
                            <w:spacing w:val="-4"/>
                            <w:sz w:val="20"/>
                          </w:rPr>
                          <w:t>2019</w:t>
                        </w:r>
                      </w:p>
                      <w:p w14:paraId="39F1741A" w14:textId="77777777" w:rsidR="004E14BB" w:rsidRDefault="004E14BB">
                        <w:pPr>
                          <w:spacing w:before="24"/>
                          <w:rPr>
                            <w:rFonts w:ascii="Calibri"/>
                            <w:sz w:val="20"/>
                          </w:rPr>
                        </w:pPr>
                      </w:p>
                      <w:p w14:paraId="7EFFD904" w14:textId="77777777" w:rsidR="004E14BB" w:rsidRDefault="00000000">
                        <w:pPr>
                          <w:ind w:right="18"/>
                          <w:jc w:val="right"/>
                          <w:rPr>
                            <w:rFonts w:ascii="Calibri"/>
                            <w:sz w:val="20"/>
                          </w:rPr>
                        </w:pPr>
                        <w:r>
                          <w:rPr>
                            <w:rFonts w:ascii="Calibri"/>
                            <w:sz w:val="20"/>
                          </w:rPr>
                          <w:t>May</w:t>
                        </w:r>
                        <w:r>
                          <w:rPr>
                            <w:rFonts w:ascii="Calibri"/>
                            <w:spacing w:val="-3"/>
                            <w:sz w:val="20"/>
                          </w:rPr>
                          <w:t xml:space="preserve"> </w:t>
                        </w:r>
                        <w:r>
                          <w:rPr>
                            <w:rFonts w:ascii="Calibri"/>
                            <w:spacing w:val="-4"/>
                            <w:sz w:val="20"/>
                          </w:rPr>
                          <w:t>2019</w:t>
                        </w:r>
                      </w:p>
                      <w:p w14:paraId="38356AE9" w14:textId="77777777" w:rsidR="004E14BB" w:rsidRDefault="004E14BB">
                        <w:pPr>
                          <w:spacing w:before="25"/>
                          <w:rPr>
                            <w:rFonts w:ascii="Calibri"/>
                            <w:sz w:val="20"/>
                          </w:rPr>
                        </w:pPr>
                      </w:p>
                      <w:p w14:paraId="74533B3E" w14:textId="77777777" w:rsidR="004E14BB" w:rsidRDefault="00000000">
                        <w:pPr>
                          <w:ind w:right="18"/>
                          <w:jc w:val="right"/>
                          <w:rPr>
                            <w:rFonts w:ascii="Calibri"/>
                            <w:sz w:val="20"/>
                          </w:rPr>
                        </w:pPr>
                        <w:r>
                          <w:rPr>
                            <w:rFonts w:ascii="Calibri"/>
                            <w:sz w:val="20"/>
                          </w:rPr>
                          <w:t>April</w:t>
                        </w:r>
                        <w:r>
                          <w:rPr>
                            <w:rFonts w:ascii="Calibri"/>
                            <w:spacing w:val="-4"/>
                            <w:sz w:val="20"/>
                          </w:rPr>
                          <w:t xml:space="preserve"> 2019</w:t>
                        </w:r>
                      </w:p>
                      <w:p w14:paraId="3814A81E" w14:textId="77777777" w:rsidR="004E14BB" w:rsidRDefault="004E14BB">
                        <w:pPr>
                          <w:spacing w:before="25"/>
                          <w:rPr>
                            <w:rFonts w:ascii="Calibri"/>
                            <w:sz w:val="20"/>
                          </w:rPr>
                        </w:pPr>
                      </w:p>
                      <w:p w14:paraId="0B8264A3" w14:textId="77777777" w:rsidR="004E14BB" w:rsidRDefault="00000000">
                        <w:pPr>
                          <w:ind w:right="18"/>
                          <w:jc w:val="right"/>
                          <w:rPr>
                            <w:rFonts w:ascii="Calibri"/>
                            <w:sz w:val="20"/>
                          </w:rPr>
                        </w:pPr>
                        <w:r>
                          <w:rPr>
                            <w:rFonts w:ascii="Calibri"/>
                            <w:sz w:val="20"/>
                          </w:rPr>
                          <w:t>March</w:t>
                        </w:r>
                        <w:r>
                          <w:rPr>
                            <w:rFonts w:ascii="Calibri"/>
                            <w:spacing w:val="-4"/>
                            <w:sz w:val="20"/>
                          </w:rPr>
                          <w:t xml:space="preserve"> 2019</w:t>
                        </w:r>
                      </w:p>
                      <w:p w14:paraId="245B7D9C" w14:textId="77777777" w:rsidR="004E14BB" w:rsidRDefault="004E14BB">
                        <w:pPr>
                          <w:spacing w:before="24"/>
                          <w:rPr>
                            <w:rFonts w:ascii="Calibri"/>
                            <w:sz w:val="20"/>
                          </w:rPr>
                        </w:pPr>
                      </w:p>
                      <w:p w14:paraId="64EE8C95" w14:textId="77777777" w:rsidR="004E14BB" w:rsidRDefault="00000000">
                        <w:pPr>
                          <w:spacing w:before="1"/>
                          <w:ind w:right="20"/>
                          <w:jc w:val="right"/>
                          <w:rPr>
                            <w:rFonts w:ascii="Calibri"/>
                            <w:sz w:val="20"/>
                          </w:rPr>
                        </w:pPr>
                        <w:r>
                          <w:rPr>
                            <w:rFonts w:ascii="Calibri"/>
                            <w:sz w:val="20"/>
                          </w:rPr>
                          <w:t>February</w:t>
                        </w:r>
                        <w:r>
                          <w:rPr>
                            <w:rFonts w:ascii="Calibri"/>
                            <w:spacing w:val="-7"/>
                            <w:sz w:val="20"/>
                          </w:rPr>
                          <w:t xml:space="preserve"> </w:t>
                        </w:r>
                        <w:r>
                          <w:rPr>
                            <w:rFonts w:ascii="Calibri"/>
                            <w:spacing w:val="-4"/>
                            <w:sz w:val="20"/>
                          </w:rPr>
                          <w:t>2019</w:t>
                        </w:r>
                      </w:p>
                      <w:p w14:paraId="2E9411D6" w14:textId="77777777" w:rsidR="004E14BB" w:rsidRDefault="004E14BB">
                        <w:pPr>
                          <w:spacing w:before="24"/>
                          <w:rPr>
                            <w:rFonts w:ascii="Calibri"/>
                            <w:sz w:val="20"/>
                          </w:rPr>
                        </w:pPr>
                      </w:p>
                      <w:p w14:paraId="017D1331" w14:textId="77777777" w:rsidR="004E14BB" w:rsidRDefault="00000000">
                        <w:pPr>
                          <w:ind w:right="18"/>
                          <w:jc w:val="right"/>
                          <w:rPr>
                            <w:rFonts w:ascii="Calibri"/>
                            <w:sz w:val="20"/>
                          </w:rPr>
                        </w:pPr>
                        <w:r>
                          <w:rPr>
                            <w:rFonts w:ascii="Calibri"/>
                            <w:sz w:val="20"/>
                          </w:rPr>
                          <w:t>January</w:t>
                        </w:r>
                        <w:r>
                          <w:rPr>
                            <w:rFonts w:ascii="Calibri"/>
                            <w:spacing w:val="-6"/>
                            <w:sz w:val="20"/>
                          </w:rPr>
                          <w:t xml:space="preserve"> </w:t>
                        </w:r>
                        <w:r>
                          <w:rPr>
                            <w:rFonts w:ascii="Calibri"/>
                            <w:spacing w:val="-4"/>
                            <w:sz w:val="20"/>
                          </w:rPr>
                          <w:t>2019</w:t>
                        </w:r>
                      </w:p>
                      <w:p w14:paraId="3655E71D" w14:textId="77777777" w:rsidR="004E14BB" w:rsidRDefault="004E14BB">
                        <w:pPr>
                          <w:spacing w:before="25"/>
                          <w:rPr>
                            <w:rFonts w:ascii="Calibri"/>
                            <w:sz w:val="20"/>
                          </w:rPr>
                        </w:pPr>
                      </w:p>
                      <w:p w14:paraId="189012BD" w14:textId="77777777" w:rsidR="004E14BB" w:rsidRDefault="00000000">
                        <w:pPr>
                          <w:ind w:right="18"/>
                          <w:jc w:val="right"/>
                          <w:rPr>
                            <w:rFonts w:ascii="Calibri"/>
                            <w:sz w:val="20"/>
                          </w:rPr>
                        </w:pPr>
                        <w:r>
                          <w:rPr>
                            <w:rFonts w:ascii="Calibri"/>
                            <w:sz w:val="20"/>
                          </w:rPr>
                          <w:t>December</w:t>
                        </w:r>
                        <w:r>
                          <w:rPr>
                            <w:rFonts w:ascii="Calibri"/>
                            <w:spacing w:val="-8"/>
                            <w:sz w:val="20"/>
                          </w:rPr>
                          <w:t xml:space="preserve"> </w:t>
                        </w:r>
                        <w:r>
                          <w:rPr>
                            <w:rFonts w:ascii="Calibri"/>
                            <w:spacing w:val="-4"/>
                            <w:sz w:val="20"/>
                          </w:rPr>
                          <w:t>2018</w:t>
                        </w:r>
                      </w:p>
                      <w:p w14:paraId="6A2B9B5F" w14:textId="77777777" w:rsidR="004E14BB" w:rsidRDefault="004E14BB">
                        <w:pPr>
                          <w:spacing w:before="25"/>
                          <w:rPr>
                            <w:rFonts w:ascii="Calibri"/>
                            <w:sz w:val="20"/>
                          </w:rPr>
                        </w:pPr>
                      </w:p>
                      <w:p w14:paraId="25F48CFD" w14:textId="77777777" w:rsidR="004E14BB" w:rsidRDefault="00000000">
                        <w:pPr>
                          <w:ind w:right="18"/>
                          <w:jc w:val="right"/>
                          <w:rPr>
                            <w:rFonts w:ascii="Calibri"/>
                            <w:sz w:val="20"/>
                          </w:rPr>
                        </w:pPr>
                        <w:r>
                          <w:rPr>
                            <w:rFonts w:ascii="Calibri"/>
                            <w:sz w:val="20"/>
                          </w:rPr>
                          <w:t>November</w:t>
                        </w:r>
                        <w:r>
                          <w:rPr>
                            <w:rFonts w:ascii="Calibri"/>
                            <w:spacing w:val="-8"/>
                            <w:sz w:val="20"/>
                          </w:rPr>
                          <w:t xml:space="preserve"> </w:t>
                        </w:r>
                        <w:r>
                          <w:rPr>
                            <w:rFonts w:ascii="Calibri"/>
                            <w:spacing w:val="-4"/>
                            <w:sz w:val="20"/>
                          </w:rPr>
                          <w:t>2018</w:t>
                        </w:r>
                      </w:p>
                      <w:p w14:paraId="31D19AF4" w14:textId="77777777" w:rsidR="004E14BB" w:rsidRDefault="004E14BB">
                        <w:pPr>
                          <w:spacing w:before="24"/>
                          <w:rPr>
                            <w:rFonts w:ascii="Calibri"/>
                            <w:sz w:val="20"/>
                          </w:rPr>
                        </w:pPr>
                      </w:p>
                      <w:p w14:paraId="513262B3" w14:textId="77777777" w:rsidR="004E14BB" w:rsidRDefault="00000000">
                        <w:pPr>
                          <w:spacing w:before="1" w:line="241" w:lineRule="exact"/>
                          <w:ind w:right="20"/>
                          <w:jc w:val="right"/>
                          <w:rPr>
                            <w:rFonts w:ascii="Calibri"/>
                            <w:sz w:val="20"/>
                          </w:rPr>
                        </w:pPr>
                        <w:r>
                          <w:rPr>
                            <w:rFonts w:ascii="Calibri"/>
                            <w:sz w:val="20"/>
                          </w:rPr>
                          <w:t>October</w:t>
                        </w:r>
                        <w:r>
                          <w:rPr>
                            <w:rFonts w:ascii="Calibri"/>
                            <w:spacing w:val="-6"/>
                            <w:sz w:val="20"/>
                          </w:rPr>
                          <w:t xml:space="preserve"> </w:t>
                        </w:r>
                        <w:r>
                          <w:rPr>
                            <w:rFonts w:ascii="Calibri"/>
                            <w:spacing w:val="-4"/>
                            <w:sz w:val="20"/>
                          </w:rPr>
                          <w:t>2018</w:t>
                        </w:r>
                      </w:p>
                    </w:txbxContent>
                  </v:textbox>
                </v:shape>
                <v:shape id="Textbox 427" o:spid="_x0000_s1447" type="#_x0000_t202" style="position:absolute;left:15542;top:18558;width:9697;height:3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6C3F4D5F" w14:textId="77777777" w:rsidR="004E14BB" w:rsidRDefault="00000000">
                        <w:pPr>
                          <w:spacing w:line="204" w:lineRule="exact"/>
                          <w:ind w:left="840"/>
                          <w:rPr>
                            <w:rFonts w:ascii="Calibri"/>
                            <w:sz w:val="20"/>
                          </w:rPr>
                        </w:pPr>
                        <w:r>
                          <w:rPr>
                            <w:rFonts w:ascii="Calibri"/>
                            <w:spacing w:val="-5"/>
                            <w:sz w:val="20"/>
                          </w:rPr>
                          <w:t>7%</w:t>
                        </w:r>
                      </w:p>
                      <w:p w14:paraId="538822D5" w14:textId="77777777" w:rsidR="004E14BB" w:rsidRDefault="00000000">
                        <w:pPr>
                          <w:spacing w:before="55" w:line="229" w:lineRule="exact"/>
                          <w:ind w:left="630"/>
                          <w:rPr>
                            <w:rFonts w:ascii="Calibri"/>
                            <w:sz w:val="20"/>
                          </w:rPr>
                        </w:pPr>
                        <w:r>
                          <w:rPr>
                            <w:rFonts w:ascii="Calibri"/>
                            <w:spacing w:val="-5"/>
                            <w:sz w:val="20"/>
                          </w:rPr>
                          <w:t>6%</w:t>
                        </w:r>
                      </w:p>
                      <w:p w14:paraId="28AD1FD2" w14:textId="77777777" w:rsidR="004E14BB" w:rsidRDefault="00000000">
                        <w:pPr>
                          <w:spacing w:line="229" w:lineRule="exact"/>
                          <w:ind w:left="840"/>
                          <w:rPr>
                            <w:rFonts w:ascii="Calibri"/>
                            <w:sz w:val="20"/>
                          </w:rPr>
                        </w:pPr>
                        <w:r>
                          <w:rPr>
                            <w:rFonts w:ascii="Calibri"/>
                            <w:spacing w:val="-5"/>
                            <w:sz w:val="20"/>
                          </w:rPr>
                          <w:t>7%</w:t>
                        </w:r>
                      </w:p>
                      <w:p w14:paraId="14AA77FC" w14:textId="77777777" w:rsidR="004E14BB" w:rsidRDefault="00000000">
                        <w:pPr>
                          <w:spacing w:before="55" w:line="229" w:lineRule="exact"/>
                          <w:ind w:left="1050"/>
                          <w:rPr>
                            <w:rFonts w:ascii="Calibri"/>
                            <w:sz w:val="20"/>
                          </w:rPr>
                        </w:pPr>
                        <w:r>
                          <w:rPr>
                            <w:rFonts w:ascii="Calibri"/>
                            <w:spacing w:val="-5"/>
                            <w:sz w:val="20"/>
                          </w:rPr>
                          <w:t>8%</w:t>
                        </w:r>
                      </w:p>
                      <w:p w14:paraId="6AC9B6F7" w14:textId="77777777" w:rsidR="004E14BB" w:rsidRDefault="00000000">
                        <w:pPr>
                          <w:spacing w:line="229" w:lineRule="exact"/>
                          <w:ind w:left="840"/>
                          <w:rPr>
                            <w:rFonts w:ascii="Calibri"/>
                            <w:sz w:val="20"/>
                          </w:rPr>
                        </w:pPr>
                        <w:r>
                          <w:rPr>
                            <w:rFonts w:ascii="Calibri"/>
                            <w:spacing w:val="-5"/>
                            <w:sz w:val="20"/>
                          </w:rPr>
                          <w:t>7%</w:t>
                        </w:r>
                      </w:p>
                      <w:p w14:paraId="577D1951" w14:textId="77777777" w:rsidR="004E14BB" w:rsidRDefault="00000000">
                        <w:pPr>
                          <w:spacing w:before="55" w:line="229" w:lineRule="exact"/>
                          <w:ind w:left="840"/>
                          <w:rPr>
                            <w:rFonts w:ascii="Calibri"/>
                            <w:sz w:val="20"/>
                          </w:rPr>
                        </w:pPr>
                        <w:r>
                          <w:rPr>
                            <w:rFonts w:ascii="Calibri"/>
                            <w:spacing w:val="-5"/>
                            <w:sz w:val="20"/>
                          </w:rPr>
                          <w:t>7%</w:t>
                        </w:r>
                      </w:p>
                      <w:p w14:paraId="75410E5E" w14:textId="77777777" w:rsidR="004E14BB" w:rsidRDefault="00000000">
                        <w:pPr>
                          <w:spacing w:line="229" w:lineRule="exact"/>
                          <w:ind w:left="840"/>
                          <w:rPr>
                            <w:rFonts w:ascii="Calibri"/>
                            <w:sz w:val="20"/>
                          </w:rPr>
                        </w:pPr>
                        <w:r>
                          <w:rPr>
                            <w:rFonts w:ascii="Calibri"/>
                            <w:spacing w:val="-5"/>
                            <w:sz w:val="20"/>
                          </w:rPr>
                          <w:t>7%</w:t>
                        </w:r>
                      </w:p>
                      <w:p w14:paraId="5BD11319" w14:textId="77777777" w:rsidR="004E14BB" w:rsidRDefault="00000000">
                        <w:pPr>
                          <w:spacing w:before="55" w:line="229" w:lineRule="exact"/>
                          <w:ind w:left="1260"/>
                          <w:rPr>
                            <w:rFonts w:ascii="Calibri"/>
                            <w:sz w:val="20"/>
                          </w:rPr>
                        </w:pPr>
                        <w:r>
                          <w:rPr>
                            <w:rFonts w:ascii="Calibri"/>
                            <w:spacing w:val="-5"/>
                            <w:sz w:val="20"/>
                          </w:rPr>
                          <w:t>9%</w:t>
                        </w:r>
                      </w:p>
                      <w:p w14:paraId="7ED69619" w14:textId="77777777" w:rsidR="004E14BB" w:rsidRDefault="00000000">
                        <w:pPr>
                          <w:spacing w:line="229" w:lineRule="exact"/>
                          <w:ind w:left="1050"/>
                          <w:rPr>
                            <w:rFonts w:ascii="Calibri"/>
                            <w:sz w:val="20"/>
                          </w:rPr>
                        </w:pPr>
                        <w:r>
                          <w:rPr>
                            <w:rFonts w:ascii="Calibri"/>
                            <w:spacing w:val="-5"/>
                            <w:sz w:val="20"/>
                          </w:rPr>
                          <w:t>8%</w:t>
                        </w:r>
                      </w:p>
                      <w:p w14:paraId="09492C21" w14:textId="77777777" w:rsidR="004E14BB" w:rsidRDefault="00000000">
                        <w:pPr>
                          <w:spacing w:before="55" w:line="229" w:lineRule="exact"/>
                          <w:ind w:left="630"/>
                          <w:rPr>
                            <w:rFonts w:ascii="Calibri"/>
                            <w:sz w:val="20"/>
                          </w:rPr>
                        </w:pPr>
                        <w:r>
                          <w:rPr>
                            <w:rFonts w:ascii="Calibri"/>
                            <w:spacing w:val="-5"/>
                            <w:sz w:val="20"/>
                          </w:rPr>
                          <w:t>6%</w:t>
                        </w:r>
                      </w:p>
                      <w:p w14:paraId="572EA8F5" w14:textId="77777777" w:rsidR="004E14BB" w:rsidRDefault="00000000">
                        <w:pPr>
                          <w:spacing w:line="229" w:lineRule="exact"/>
                          <w:ind w:left="420"/>
                          <w:rPr>
                            <w:rFonts w:ascii="Calibri"/>
                            <w:sz w:val="20"/>
                          </w:rPr>
                        </w:pPr>
                        <w:r>
                          <w:rPr>
                            <w:rFonts w:ascii="Calibri"/>
                            <w:spacing w:val="-5"/>
                            <w:sz w:val="20"/>
                          </w:rPr>
                          <w:t>5%</w:t>
                        </w:r>
                      </w:p>
                      <w:p w14:paraId="341496F9" w14:textId="77777777" w:rsidR="004E14BB" w:rsidRDefault="00000000">
                        <w:pPr>
                          <w:spacing w:before="55" w:line="229" w:lineRule="exact"/>
                          <w:ind w:left="210"/>
                          <w:rPr>
                            <w:rFonts w:ascii="Calibri"/>
                            <w:sz w:val="20"/>
                          </w:rPr>
                        </w:pPr>
                        <w:r>
                          <w:rPr>
                            <w:rFonts w:ascii="Calibri"/>
                            <w:spacing w:val="-5"/>
                            <w:sz w:val="20"/>
                          </w:rPr>
                          <w:t>4%</w:t>
                        </w:r>
                      </w:p>
                      <w:p w14:paraId="14F08B60" w14:textId="77777777" w:rsidR="004E14BB" w:rsidRDefault="00000000">
                        <w:pPr>
                          <w:spacing w:line="229" w:lineRule="exact"/>
                          <w:ind w:left="420"/>
                          <w:rPr>
                            <w:rFonts w:ascii="Calibri"/>
                            <w:sz w:val="20"/>
                          </w:rPr>
                        </w:pPr>
                        <w:r>
                          <w:rPr>
                            <w:rFonts w:ascii="Calibri"/>
                            <w:spacing w:val="-5"/>
                            <w:sz w:val="20"/>
                          </w:rPr>
                          <w:t>5%</w:t>
                        </w:r>
                      </w:p>
                      <w:p w14:paraId="6B1FAF33" w14:textId="77777777" w:rsidR="004E14BB" w:rsidRDefault="00000000">
                        <w:pPr>
                          <w:spacing w:before="56" w:line="229" w:lineRule="exact"/>
                          <w:rPr>
                            <w:rFonts w:ascii="Calibri"/>
                            <w:sz w:val="20"/>
                          </w:rPr>
                        </w:pPr>
                        <w:r>
                          <w:rPr>
                            <w:rFonts w:ascii="Calibri"/>
                            <w:spacing w:val="-5"/>
                            <w:sz w:val="20"/>
                          </w:rPr>
                          <w:t>3%</w:t>
                        </w:r>
                      </w:p>
                      <w:p w14:paraId="399122C0" w14:textId="77777777" w:rsidR="004E14BB" w:rsidRDefault="00000000">
                        <w:pPr>
                          <w:spacing w:line="229" w:lineRule="exact"/>
                          <w:ind w:left="420"/>
                          <w:rPr>
                            <w:rFonts w:ascii="Calibri"/>
                            <w:sz w:val="20"/>
                          </w:rPr>
                        </w:pPr>
                        <w:r>
                          <w:rPr>
                            <w:rFonts w:ascii="Calibri"/>
                            <w:spacing w:val="-5"/>
                            <w:sz w:val="20"/>
                          </w:rPr>
                          <w:t>5%</w:t>
                        </w:r>
                      </w:p>
                      <w:p w14:paraId="0FEEF6E5" w14:textId="77777777" w:rsidR="004E14BB" w:rsidRDefault="00000000">
                        <w:pPr>
                          <w:spacing w:before="55" w:line="229" w:lineRule="exact"/>
                          <w:ind w:left="210"/>
                          <w:rPr>
                            <w:rFonts w:ascii="Calibri"/>
                            <w:sz w:val="20"/>
                          </w:rPr>
                        </w:pPr>
                        <w:r>
                          <w:rPr>
                            <w:rFonts w:ascii="Calibri"/>
                            <w:spacing w:val="-5"/>
                            <w:sz w:val="20"/>
                          </w:rPr>
                          <w:t>4%</w:t>
                        </w:r>
                      </w:p>
                      <w:p w14:paraId="5D826C2E" w14:textId="77777777" w:rsidR="004E14BB" w:rsidRDefault="00000000">
                        <w:pPr>
                          <w:spacing w:line="229" w:lineRule="exact"/>
                          <w:ind w:left="1050"/>
                          <w:rPr>
                            <w:rFonts w:ascii="Calibri"/>
                            <w:sz w:val="20"/>
                          </w:rPr>
                        </w:pPr>
                        <w:r>
                          <w:rPr>
                            <w:rFonts w:ascii="Calibri"/>
                            <w:spacing w:val="-5"/>
                            <w:sz w:val="20"/>
                          </w:rPr>
                          <w:t>8%</w:t>
                        </w:r>
                      </w:p>
                      <w:p w14:paraId="6F7D1B5E" w14:textId="77777777" w:rsidR="004E14BB" w:rsidRDefault="00000000">
                        <w:pPr>
                          <w:spacing w:before="55" w:line="229" w:lineRule="exact"/>
                          <w:ind w:left="210"/>
                          <w:rPr>
                            <w:rFonts w:ascii="Calibri"/>
                            <w:sz w:val="20"/>
                          </w:rPr>
                        </w:pPr>
                        <w:r>
                          <w:rPr>
                            <w:rFonts w:ascii="Calibri"/>
                            <w:spacing w:val="-5"/>
                            <w:sz w:val="20"/>
                          </w:rPr>
                          <w:t>4%</w:t>
                        </w:r>
                      </w:p>
                      <w:p w14:paraId="2D8FCC40" w14:textId="77777777" w:rsidR="004E14BB" w:rsidRDefault="00000000">
                        <w:pPr>
                          <w:spacing w:line="225" w:lineRule="exact"/>
                          <w:ind w:left="630"/>
                          <w:rPr>
                            <w:rFonts w:ascii="Calibri"/>
                            <w:sz w:val="20"/>
                          </w:rPr>
                        </w:pPr>
                        <w:r>
                          <w:rPr>
                            <w:rFonts w:ascii="Calibri"/>
                            <w:spacing w:val="-5"/>
                            <w:sz w:val="20"/>
                          </w:rPr>
                          <w:t>6%</w:t>
                        </w:r>
                      </w:p>
                    </w:txbxContent>
                  </v:textbox>
                </v:shape>
                <v:shape id="Textbox 428" o:spid="_x0000_s1448" type="#_x0000_t202" style="position:absolute;left:33352;top:25884;width:1119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6A24812A" w14:textId="77777777" w:rsidR="004E14BB" w:rsidRDefault="00000000">
                        <w:pPr>
                          <w:spacing w:line="200" w:lineRule="exact"/>
                          <w:rPr>
                            <w:rFonts w:ascii="Calibri"/>
                            <w:sz w:val="20"/>
                          </w:rPr>
                        </w:pPr>
                        <w:r>
                          <w:rPr>
                            <w:rFonts w:ascii="Calibri"/>
                            <w:sz w:val="20"/>
                          </w:rPr>
                          <w:t>All</w:t>
                        </w:r>
                        <w:r>
                          <w:rPr>
                            <w:rFonts w:ascii="Calibri"/>
                            <w:spacing w:val="-6"/>
                            <w:sz w:val="20"/>
                          </w:rPr>
                          <w:t xml:space="preserve"> </w:t>
                        </w:r>
                        <w:r>
                          <w:rPr>
                            <w:rFonts w:ascii="Calibri"/>
                            <w:sz w:val="20"/>
                          </w:rPr>
                          <w:t>respondents</w:t>
                        </w:r>
                        <w:r>
                          <w:rPr>
                            <w:rFonts w:ascii="Calibri"/>
                            <w:spacing w:val="-4"/>
                            <w:sz w:val="20"/>
                          </w:rPr>
                          <w:t xml:space="preserve"> (385)</w:t>
                        </w:r>
                      </w:p>
                    </w:txbxContent>
                  </v:textbox>
                </v:shape>
                <w10:wrap type="topAndBottom" anchorx="page"/>
              </v:group>
            </w:pict>
          </mc:Fallback>
        </mc:AlternateContent>
      </w:r>
    </w:p>
    <w:p w14:paraId="18C84551" w14:textId="77777777" w:rsidR="004E14BB" w:rsidRDefault="00000000">
      <w:pPr>
        <w:spacing w:before="179"/>
        <w:ind w:left="958" w:right="1081"/>
        <w:rPr>
          <w:sz w:val="20"/>
        </w:rPr>
      </w:pPr>
      <w:r>
        <w:rPr>
          <w:sz w:val="20"/>
        </w:rPr>
        <w:t xml:space="preserve">Sample information and confirmation via Q2 According to </w:t>
      </w:r>
      <w:proofErr w:type="spellStart"/>
      <w:r>
        <w:rPr>
          <w:sz w:val="20"/>
        </w:rPr>
        <w:t>Acas’</w:t>
      </w:r>
      <w:proofErr w:type="spellEnd"/>
      <w:r>
        <w:rPr>
          <w:sz w:val="20"/>
        </w:rPr>
        <w:t xml:space="preserve"> records, </w:t>
      </w:r>
      <w:proofErr w:type="spellStart"/>
      <w:r>
        <w:rPr>
          <w:sz w:val="20"/>
        </w:rPr>
        <w:t>Acas</w:t>
      </w:r>
      <w:proofErr w:type="spellEnd"/>
      <w:r>
        <w:rPr>
          <w:sz w:val="20"/>
        </w:rPr>
        <w:t xml:space="preserve"> ran a course</w:t>
      </w:r>
      <w:r>
        <w:rPr>
          <w:spacing w:val="-4"/>
          <w:sz w:val="20"/>
        </w:rPr>
        <w:t xml:space="preserve"> </w:t>
      </w:r>
      <w:r>
        <w:rPr>
          <w:sz w:val="20"/>
        </w:rPr>
        <w:t>on</w:t>
      </w:r>
      <w:r>
        <w:rPr>
          <w:spacing w:val="-4"/>
          <w:sz w:val="20"/>
        </w:rPr>
        <w:t xml:space="preserve"> </w:t>
      </w:r>
      <w:r>
        <w:rPr>
          <w:sz w:val="20"/>
        </w:rPr>
        <w:t>[TOPIC]</w:t>
      </w:r>
      <w:r>
        <w:rPr>
          <w:spacing w:val="-4"/>
          <w:sz w:val="20"/>
        </w:rPr>
        <w:t xml:space="preserve"> </w:t>
      </w:r>
      <w:r>
        <w:rPr>
          <w:sz w:val="20"/>
        </w:rPr>
        <w:t>in</w:t>
      </w:r>
      <w:r>
        <w:rPr>
          <w:spacing w:val="-3"/>
          <w:sz w:val="20"/>
        </w:rPr>
        <w:t xml:space="preserve"> </w:t>
      </w:r>
      <w:r>
        <w:rPr>
          <w:sz w:val="20"/>
        </w:rPr>
        <w:t>your</w:t>
      </w:r>
      <w:r>
        <w:rPr>
          <w:spacing w:val="-3"/>
          <w:sz w:val="20"/>
        </w:rPr>
        <w:t xml:space="preserve"> </w:t>
      </w:r>
      <w:proofErr w:type="spellStart"/>
      <w:r>
        <w:rPr>
          <w:sz w:val="20"/>
        </w:rPr>
        <w:t>organisation</w:t>
      </w:r>
      <w:proofErr w:type="spellEnd"/>
      <w:r>
        <w:rPr>
          <w:spacing w:val="-3"/>
          <w:sz w:val="20"/>
        </w:rPr>
        <w:t xml:space="preserve"> </w:t>
      </w:r>
      <w:r>
        <w:rPr>
          <w:sz w:val="20"/>
        </w:rPr>
        <w:t>that</w:t>
      </w:r>
      <w:r>
        <w:rPr>
          <w:spacing w:val="-4"/>
          <w:sz w:val="20"/>
        </w:rPr>
        <w:t xml:space="preserve"> </w:t>
      </w:r>
      <w:r>
        <w:rPr>
          <w:sz w:val="20"/>
        </w:rPr>
        <w:t>finished</w:t>
      </w:r>
      <w:r>
        <w:rPr>
          <w:spacing w:val="-3"/>
          <w:sz w:val="20"/>
        </w:rPr>
        <w:t xml:space="preserve"> </w:t>
      </w:r>
      <w:r>
        <w:rPr>
          <w:sz w:val="20"/>
        </w:rPr>
        <w:t>around</w:t>
      </w:r>
      <w:r>
        <w:rPr>
          <w:spacing w:val="-3"/>
          <w:sz w:val="20"/>
        </w:rPr>
        <w:t xml:space="preserve"> </w:t>
      </w:r>
      <w:r>
        <w:rPr>
          <w:sz w:val="20"/>
        </w:rPr>
        <w:t>[MONTH,</w:t>
      </w:r>
      <w:r>
        <w:rPr>
          <w:spacing w:val="-3"/>
          <w:sz w:val="20"/>
        </w:rPr>
        <w:t xml:space="preserve"> </w:t>
      </w:r>
      <w:r>
        <w:rPr>
          <w:sz w:val="20"/>
        </w:rPr>
        <w:t>YEAR].</w:t>
      </w:r>
      <w:r>
        <w:rPr>
          <w:spacing w:val="-3"/>
          <w:sz w:val="20"/>
        </w:rPr>
        <w:t xml:space="preserve"> </w:t>
      </w:r>
      <w:r>
        <w:rPr>
          <w:sz w:val="20"/>
        </w:rPr>
        <w:t>Is</w:t>
      </w:r>
      <w:r>
        <w:rPr>
          <w:spacing w:val="-5"/>
          <w:sz w:val="20"/>
        </w:rPr>
        <w:t xml:space="preserve"> </w:t>
      </w:r>
      <w:r>
        <w:rPr>
          <w:sz w:val="20"/>
        </w:rPr>
        <w:t>this correct?</w:t>
      </w:r>
      <w:r>
        <w:rPr>
          <w:spacing w:val="40"/>
          <w:sz w:val="20"/>
        </w:rPr>
        <w:t xml:space="preserve"> </w:t>
      </w:r>
      <w:r>
        <w:rPr>
          <w:sz w:val="20"/>
        </w:rPr>
        <w:t>Bases in parentheses (all respondents)</w:t>
      </w:r>
    </w:p>
    <w:p w14:paraId="5617E068" w14:textId="77777777" w:rsidR="004E14BB" w:rsidRDefault="004E14BB">
      <w:pPr>
        <w:pStyle w:val="BodyText"/>
        <w:spacing w:before="177"/>
      </w:pPr>
    </w:p>
    <w:p w14:paraId="6D08E785" w14:textId="77777777" w:rsidR="004E14BB" w:rsidRDefault="00000000">
      <w:pPr>
        <w:pStyle w:val="Heading5"/>
        <w:spacing w:before="0"/>
        <w:jc w:val="both"/>
      </w:pPr>
      <w:bookmarkStart w:id="41" w:name="Training_Topic"/>
      <w:bookmarkEnd w:id="41"/>
      <w:r>
        <w:t>Training</w:t>
      </w:r>
      <w:r>
        <w:rPr>
          <w:spacing w:val="-13"/>
        </w:rPr>
        <w:t xml:space="preserve"> </w:t>
      </w:r>
      <w:r>
        <w:rPr>
          <w:spacing w:val="-2"/>
        </w:rPr>
        <w:t>Topic</w:t>
      </w:r>
    </w:p>
    <w:p w14:paraId="09A6CF2F" w14:textId="77777777" w:rsidR="004E14BB" w:rsidRDefault="00000000">
      <w:pPr>
        <w:pStyle w:val="BodyText"/>
        <w:spacing w:before="160" w:line="276" w:lineRule="auto"/>
        <w:ind w:left="958" w:right="1058"/>
        <w:jc w:val="both"/>
      </w:pPr>
      <w:r>
        <w:t>Following</w:t>
      </w:r>
      <w:r>
        <w:rPr>
          <w:spacing w:val="-1"/>
        </w:rPr>
        <w:t xml:space="preserve"> </w:t>
      </w:r>
      <w:r>
        <w:t>the</w:t>
      </w:r>
      <w:r>
        <w:rPr>
          <w:spacing w:val="-1"/>
        </w:rPr>
        <w:t xml:space="preserve"> </w:t>
      </w:r>
      <w:r>
        <w:t>schema of</w:t>
      </w:r>
      <w:r>
        <w:rPr>
          <w:spacing w:val="-1"/>
        </w:rPr>
        <w:t xml:space="preserve"> </w:t>
      </w:r>
      <w:r>
        <w:t>the 2013,</w:t>
      </w:r>
      <w:r>
        <w:rPr>
          <w:spacing w:val="-1"/>
        </w:rPr>
        <w:t xml:space="preserve"> </w:t>
      </w:r>
      <w:r>
        <w:t>evaluation</w:t>
      </w:r>
      <w:r>
        <w:rPr>
          <w:spacing w:val="-1"/>
        </w:rPr>
        <w:t xml:space="preserve"> </w:t>
      </w:r>
      <w:r>
        <w:t>Training</w:t>
      </w:r>
      <w:r>
        <w:rPr>
          <w:spacing w:val="-1"/>
        </w:rPr>
        <w:t xml:space="preserve"> </w:t>
      </w:r>
      <w:r>
        <w:t>Topics have</w:t>
      </w:r>
      <w:r>
        <w:rPr>
          <w:spacing w:val="-1"/>
        </w:rPr>
        <w:t xml:space="preserve"> </w:t>
      </w:r>
      <w:r>
        <w:t xml:space="preserve">been grouped into three broad Areas to facilitate analysis: HR and People Management; Employment Relations; and Fair Treatment at Work. Compared with 2013, fewer respondents have commissioned training </w:t>
      </w:r>
      <w:proofErr w:type="gramStart"/>
      <w:r>
        <w:t>in the area of</w:t>
      </w:r>
      <w:proofErr w:type="gramEnd"/>
      <w:r>
        <w:t xml:space="preserve"> HR and People Management (38%, compared to 52%); while the proportions that have commissioned</w:t>
      </w:r>
      <w:r>
        <w:rPr>
          <w:spacing w:val="-8"/>
        </w:rPr>
        <w:t xml:space="preserve"> </w:t>
      </w:r>
      <w:r>
        <w:t>training</w:t>
      </w:r>
      <w:r>
        <w:rPr>
          <w:spacing w:val="-8"/>
        </w:rPr>
        <w:t xml:space="preserve"> </w:t>
      </w:r>
      <w:r>
        <w:t>in</w:t>
      </w:r>
      <w:r>
        <w:rPr>
          <w:spacing w:val="-7"/>
        </w:rPr>
        <w:t xml:space="preserve"> </w:t>
      </w:r>
      <w:r>
        <w:t>Employment</w:t>
      </w:r>
      <w:r>
        <w:rPr>
          <w:spacing w:val="-7"/>
        </w:rPr>
        <w:t xml:space="preserve"> </w:t>
      </w:r>
      <w:r>
        <w:t>Relations</w:t>
      </w:r>
      <w:r>
        <w:rPr>
          <w:spacing w:val="-8"/>
        </w:rPr>
        <w:t xml:space="preserve"> </w:t>
      </w:r>
      <w:r>
        <w:t>and</w:t>
      </w:r>
      <w:r>
        <w:rPr>
          <w:spacing w:val="-5"/>
        </w:rPr>
        <w:t xml:space="preserve"> </w:t>
      </w:r>
      <w:r>
        <w:t>Fair</w:t>
      </w:r>
      <w:r>
        <w:rPr>
          <w:spacing w:val="-8"/>
        </w:rPr>
        <w:t xml:space="preserve"> </w:t>
      </w:r>
      <w:r>
        <w:t>Treatment</w:t>
      </w:r>
      <w:r>
        <w:rPr>
          <w:spacing w:val="-8"/>
        </w:rPr>
        <w:t xml:space="preserve"> </w:t>
      </w:r>
      <w:r>
        <w:t>at</w:t>
      </w:r>
      <w:r>
        <w:rPr>
          <w:spacing w:val="-7"/>
        </w:rPr>
        <w:t xml:space="preserve"> </w:t>
      </w:r>
      <w:r>
        <w:t>Work</w:t>
      </w:r>
      <w:r>
        <w:rPr>
          <w:spacing w:val="-7"/>
        </w:rPr>
        <w:t xml:space="preserve"> </w:t>
      </w:r>
      <w:r>
        <w:t>have increased (from 24% to 33% and from 24% to 29% respectively).</w:t>
      </w:r>
    </w:p>
    <w:p w14:paraId="5F66E6E9" w14:textId="77777777" w:rsidR="004E14BB" w:rsidRDefault="004E14BB">
      <w:pPr>
        <w:spacing w:line="276" w:lineRule="auto"/>
        <w:jc w:val="both"/>
        <w:sectPr w:rsidR="004E14BB">
          <w:pgSz w:w="11910" w:h="16840"/>
          <w:pgMar w:top="1740" w:right="380" w:bottom="920" w:left="460" w:header="0" w:footer="730" w:gutter="0"/>
          <w:cols w:space="720"/>
        </w:sectPr>
      </w:pPr>
    </w:p>
    <w:p w14:paraId="09B55243" w14:textId="77777777" w:rsidR="004E14BB" w:rsidRDefault="00000000">
      <w:pPr>
        <w:pStyle w:val="Heading4"/>
      </w:pPr>
      <w:r>
        <w:lastRenderedPageBreak/>
        <w:t>Figure</w:t>
      </w:r>
      <w:r>
        <w:rPr>
          <w:spacing w:val="-7"/>
        </w:rPr>
        <w:t xml:space="preserve"> </w:t>
      </w:r>
      <w:r>
        <w:t>9:</w:t>
      </w:r>
      <w:r>
        <w:rPr>
          <w:spacing w:val="-8"/>
        </w:rPr>
        <w:t xml:space="preserve"> </w:t>
      </w:r>
      <w:r>
        <w:t>Topic</w:t>
      </w:r>
      <w:r>
        <w:rPr>
          <w:spacing w:val="-8"/>
        </w:rPr>
        <w:t xml:space="preserve"> </w:t>
      </w:r>
      <w:r>
        <w:t>and</w:t>
      </w:r>
      <w:r>
        <w:rPr>
          <w:spacing w:val="-7"/>
        </w:rPr>
        <w:t xml:space="preserve"> </w:t>
      </w:r>
      <w:r>
        <w:t>subject</w:t>
      </w:r>
      <w:r>
        <w:rPr>
          <w:spacing w:val="-9"/>
        </w:rPr>
        <w:t xml:space="preserve"> </w:t>
      </w:r>
      <w:r>
        <w:t>of</w:t>
      </w:r>
      <w:r>
        <w:rPr>
          <w:spacing w:val="-8"/>
        </w:rPr>
        <w:t xml:space="preserve"> </w:t>
      </w:r>
      <w:r>
        <w:t>Workplace</w:t>
      </w:r>
      <w:r>
        <w:rPr>
          <w:spacing w:val="-8"/>
        </w:rPr>
        <w:t xml:space="preserve"> </w:t>
      </w:r>
      <w:r>
        <w:rPr>
          <w:spacing w:val="-2"/>
        </w:rPr>
        <w:t>Training</w:t>
      </w:r>
    </w:p>
    <w:p w14:paraId="0C21911C" w14:textId="77777777" w:rsidR="004E14BB" w:rsidRDefault="004E14BB">
      <w:pPr>
        <w:pStyle w:val="BodyText"/>
        <w:spacing w:before="11"/>
        <w:rPr>
          <w:b/>
          <w:sz w:val="4"/>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8"/>
        <w:gridCol w:w="658"/>
        <w:gridCol w:w="506"/>
        <w:gridCol w:w="786"/>
        <w:gridCol w:w="3697"/>
        <w:gridCol w:w="649"/>
        <w:gridCol w:w="506"/>
        <w:gridCol w:w="786"/>
      </w:tblGrid>
      <w:tr w:rsidR="004E14BB" w14:paraId="60CECBD0" w14:textId="77777777">
        <w:trPr>
          <w:trHeight w:val="519"/>
        </w:trPr>
        <w:tc>
          <w:tcPr>
            <w:tcW w:w="1978" w:type="dxa"/>
            <w:vMerge w:val="restart"/>
            <w:shd w:val="clear" w:color="auto" w:fill="D9D9D9"/>
          </w:tcPr>
          <w:p w14:paraId="7EC89E8F" w14:textId="77777777" w:rsidR="004E14BB" w:rsidRDefault="00000000">
            <w:pPr>
              <w:pStyle w:val="TableParagraph"/>
              <w:spacing w:before="120"/>
              <w:ind w:left="107"/>
              <w:rPr>
                <w:b/>
                <w:sz w:val="20"/>
              </w:rPr>
            </w:pPr>
            <w:r>
              <w:rPr>
                <w:b/>
                <w:sz w:val="20"/>
              </w:rPr>
              <w:t>Topic</w:t>
            </w:r>
            <w:r>
              <w:rPr>
                <w:b/>
                <w:spacing w:val="-3"/>
                <w:sz w:val="20"/>
              </w:rPr>
              <w:t xml:space="preserve"> </w:t>
            </w:r>
            <w:r>
              <w:rPr>
                <w:b/>
                <w:spacing w:val="-4"/>
                <w:sz w:val="20"/>
              </w:rPr>
              <w:t>area</w:t>
            </w:r>
          </w:p>
        </w:tc>
        <w:tc>
          <w:tcPr>
            <w:tcW w:w="1164" w:type="dxa"/>
            <w:gridSpan w:val="2"/>
            <w:shd w:val="clear" w:color="auto" w:fill="D9D9D9"/>
          </w:tcPr>
          <w:p w14:paraId="7177C769" w14:textId="77777777" w:rsidR="004E14BB" w:rsidRDefault="00000000">
            <w:pPr>
              <w:pStyle w:val="TableParagraph"/>
              <w:spacing w:before="120"/>
              <w:ind w:left="294"/>
              <w:rPr>
                <w:b/>
                <w:sz w:val="20"/>
              </w:rPr>
            </w:pPr>
            <w:r>
              <w:rPr>
                <w:b/>
                <w:spacing w:val="-4"/>
                <w:sz w:val="20"/>
              </w:rPr>
              <w:t>2019</w:t>
            </w:r>
          </w:p>
        </w:tc>
        <w:tc>
          <w:tcPr>
            <w:tcW w:w="786" w:type="dxa"/>
            <w:vMerge w:val="restart"/>
            <w:shd w:val="clear" w:color="auto" w:fill="D9D9D9"/>
          </w:tcPr>
          <w:p w14:paraId="1B2A03E7" w14:textId="77777777" w:rsidR="004E14BB" w:rsidRDefault="00000000">
            <w:pPr>
              <w:pStyle w:val="TableParagraph"/>
              <w:spacing w:before="120"/>
              <w:ind w:left="7" w:right="4"/>
              <w:jc w:val="center"/>
              <w:rPr>
                <w:b/>
                <w:sz w:val="20"/>
              </w:rPr>
            </w:pPr>
            <w:r>
              <w:rPr>
                <w:b/>
                <w:spacing w:val="-4"/>
                <w:sz w:val="20"/>
              </w:rPr>
              <w:t>2013</w:t>
            </w:r>
          </w:p>
          <w:p w14:paraId="35E47907" w14:textId="77777777" w:rsidR="004E14BB" w:rsidRDefault="00000000">
            <w:pPr>
              <w:pStyle w:val="TableParagraph"/>
              <w:spacing w:before="37"/>
              <w:ind w:left="7" w:right="4"/>
              <w:jc w:val="center"/>
              <w:rPr>
                <w:b/>
                <w:sz w:val="20"/>
              </w:rPr>
            </w:pPr>
            <w:r>
              <w:rPr>
                <w:b/>
                <w:spacing w:val="-10"/>
                <w:sz w:val="20"/>
              </w:rPr>
              <w:t>%</w:t>
            </w:r>
          </w:p>
        </w:tc>
        <w:tc>
          <w:tcPr>
            <w:tcW w:w="3697" w:type="dxa"/>
            <w:vMerge w:val="restart"/>
            <w:shd w:val="clear" w:color="auto" w:fill="D9D9D9"/>
          </w:tcPr>
          <w:p w14:paraId="1903DFA8" w14:textId="77777777" w:rsidR="004E14BB" w:rsidRDefault="00000000">
            <w:pPr>
              <w:pStyle w:val="TableParagraph"/>
              <w:spacing w:before="120"/>
              <w:ind w:left="105"/>
              <w:rPr>
                <w:b/>
                <w:sz w:val="20"/>
              </w:rPr>
            </w:pPr>
            <w:r>
              <w:rPr>
                <w:b/>
                <w:sz w:val="20"/>
              </w:rPr>
              <w:t>Topic</w:t>
            </w:r>
            <w:r>
              <w:rPr>
                <w:b/>
                <w:spacing w:val="-3"/>
                <w:sz w:val="20"/>
              </w:rPr>
              <w:t xml:space="preserve"> </w:t>
            </w:r>
            <w:r>
              <w:rPr>
                <w:b/>
                <w:spacing w:val="-2"/>
                <w:sz w:val="20"/>
              </w:rPr>
              <w:t>Subject</w:t>
            </w:r>
          </w:p>
        </w:tc>
        <w:tc>
          <w:tcPr>
            <w:tcW w:w="1155" w:type="dxa"/>
            <w:gridSpan w:val="2"/>
            <w:shd w:val="clear" w:color="auto" w:fill="D9D9D9"/>
          </w:tcPr>
          <w:p w14:paraId="44A7E8E7" w14:textId="77777777" w:rsidR="004E14BB" w:rsidRDefault="00000000">
            <w:pPr>
              <w:pStyle w:val="TableParagraph"/>
              <w:spacing w:before="120"/>
              <w:ind w:left="287"/>
              <w:rPr>
                <w:b/>
                <w:sz w:val="20"/>
              </w:rPr>
            </w:pPr>
            <w:r>
              <w:rPr>
                <w:b/>
                <w:spacing w:val="-4"/>
                <w:sz w:val="20"/>
              </w:rPr>
              <w:t>2019</w:t>
            </w:r>
          </w:p>
        </w:tc>
        <w:tc>
          <w:tcPr>
            <w:tcW w:w="786" w:type="dxa"/>
            <w:vMerge w:val="restart"/>
            <w:shd w:val="clear" w:color="auto" w:fill="D9D9D9"/>
          </w:tcPr>
          <w:p w14:paraId="789EBA95" w14:textId="77777777" w:rsidR="004E14BB" w:rsidRDefault="00000000">
            <w:pPr>
              <w:pStyle w:val="TableParagraph"/>
              <w:spacing w:before="120"/>
              <w:ind w:left="7" w:right="9"/>
              <w:jc w:val="center"/>
              <w:rPr>
                <w:b/>
                <w:sz w:val="20"/>
              </w:rPr>
            </w:pPr>
            <w:r>
              <w:rPr>
                <w:b/>
                <w:spacing w:val="-4"/>
                <w:sz w:val="20"/>
              </w:rPr>
              <w:t>2013</w:t>
            </w:r>
          </w:p>
          <w:p w14:paraId="7C68F012" w14:textId="77777777" w:rsidR="004E14BB" w:rsidRDefault="00000000">
            <w:pPr>
              <w:pStyle w:val="TableParagraph"/>
              <w:spacing w:before="37"/>
              <w:ind w:left="7" w:right="9"/>
              <w:jc w:val="center"/>
              <w:rPr>
                <w:b/>
                <w:sz w:val="20"/>
              </w:rPr>
            </w:pPr>
            <w:r>
              <w:rPr>
                <w:b/>
                <w:spacing w:val="-10"/>
                <w:sz w:val="20"/>
              </w:rPr>
              <w:t>%</w:t>
            </w:r>
          </w:p>
        </w:tc>
      </w:tr>
      <w:tr w:rsidR="004E14BB" w14:paraId="201057C6" w14:textId="77777777">
        <w:trPr>
          <w:trHeight w:val="519"/>
        </w:trPr>
        <w:tc>
          <w:tcPr>
            <w:tcW w:w="1978" w:type="dxa"/>
            <w:vMerge/>
            <w:tcBorders>
              <w:top w:val="nil"/>
            </w:tcBorders>
            <w:shd w:val="clear" w:color="auto" w:fill="D9D9D9"/>
          </w:tcPr>
          <w:p w14:paraId="786DCC57" w14:textId="77777777" w:rsidR="004E14BB" w:rsidRDefault="004E14BB">
            <w:pPr>
              <w:rPr>
                <w:sz w:val="2"/>
                <w:szCs w:val="2"/>
              </w:rPr>
            </w:pPr>
          </w:p>
        </w:tc>
        <w:tc>
          <w:tcPr>
            <w:tcW w:w="658" w:type="dxa"/>
            <w:shd w:val="clear" w:color="auto" w:fill="D9D9D9"/>
          </w:tcPr>
          <w:p w14:paraId="27452762" w14:textId="77777777" w:rsidR="004E14BB" w:rsidRDefault="00000000">
            <w:pPr>
              <w:pStyle w:val="TableParagraph"/>
              <w:spacing w:before="120"/>
              <w:rPr>
                <w:b/>
                <w:sz w:val="20"/>
              </w:rPr>
            </w:pPr>
            <w:r>
              <w:rPr>
                <w:b/>
                <w:spacing w:val="-10"/>
                <w:sz w:val="20"/>
              </w:rPr>
              <w:t>n</w:t>
            </w:r>
          </w:p>
        </w:tc>
        <w:tc>
          <w:tcPr>
            <w:tcW w:w="506" w:type="dxa"/>
            <w:shd w:val="clear" w:color="auto" w:fill="D9D9D9"/>
          </w:tcPr>
          <w:p w14:paraId="2304A528" w14:textId="77777777" w:rsidR="004E14BB" w:rsidRDefault="00000000">
            <w:pPr>
              <w:pStyle w:val="TableParagraph"/>
              <w:spacing w:before="120"/>
              <w:rPr>
                <w:b/>
                <w:sz w:val="20"/>
              </w:rPr>
            </w:pPr>
            <w:r>
              <w:rPr>
                <w:b/>
                <w:spacing w:val="-10"/>
                <w:sz w:val="20"/>
              </w:rPr>
              <w:t>%</w:t>
            </w:r>
          </w:p>
        </w:tc>
        <w:tc>
          <w:tcPr>
            <w:tcW w:w="786" w:type="dxa"/>
            <w:vMerge/>
            <w:tcBorders>
              <w:top w:val="nil"/>
            </w:tcBorders>
            <w:shd w:val="clear" w:color="auto" w:fill="D9D9D9"/>
          </w:tcPr>
          <w:p w14:paraId="0440BF1C" w14:textId="77777777" w:rsidR="004E14BB" w:rsidRDefault="004E14BB">
            <w:pPr>
              <w:rPr>
                <w:sz w:val="2"/>
                <w:szCs w:val="2"/>
              </w:rPr>
            </w:pPr>
          </w:p>
        </w:tc>
        <w:tc>
          <w:tcPr>
            <w:tcW w:w="3697" w:type="dxa"/>
            <w:vMerge/>
            <w:tcBorders>
              <w:top w:val="nil"/>
            </w:tcBorders>
            <w:shd w:val="clear" w:color="auto" w:fill="D9D9D9"/>
          </w:tcPr>
          <w:p w14:paraId="42F044E7" w14:textId="77777777" w:rsidR="004E14BB" w:rsidRDefault="004E14BB">
            <w:pPr>
              <w:rPr>
                <w:sz w:val="2"/>
                <w:szCs w:val="2"/>
              </w:rPr>
            </w:pPr>
          </w:p>
        </w:tc>
        <w:tc>
          <w:tcPr>
            <w:tcW w:w="649" w:type="dxa"/>
            <w:shd w:val="clear" w:color="auto" w:fill="D9D9D9"/>
          </w:tcPr>
          <w:p w14:paraId="16902072" w14:textId="77777777" w:rsidR="004E14BB" w:rsidRDefault="00000000">
            <w:pPr>
              <w:pStyle w:val="TableParagraph"/>
              <w:spacing w:before="120"/>
              <w:ind w:left="104"/>
              <w:rPr>
                <w:b/>
                <w:sz w:val="20"/>
              </w:rPr>
            </w:pPr>
            <w:r>
              <w:rPr>
                <w:b/>
                <w:spacing w:val="-10"/>
                <w:sz w:val="20"/>
              </w:rPr>
              <w:t>n</w:t>
            </w:r>
          </w:p>
        </w:tc>
        <w:tc>
          <w:tcPr>
            <w:tcW w:w="506" w:type="dxa"/>
            <w:shd w:val="clear" w:color="auto" w:fill="D9D9D9"/>
          </w:tcPr>
          <w:p w14:paraId="323976AE" w14:textId="77777777" w:rsidR="004E14BB" w:rsidRDefault="00000000">
            <w:pPr>
              <w:pStyle w:val="TableParagraph"/>
              <w:spacing w:before="120"/>
              <w:ind w:left="0" w:right="33"/>
              <w:jc w:val="center"/>
              <w:rPr>
                <w:b/>
                <w:sz w:val="20"/>
              </w:rPr>
            </w:pPr>
            <w:r>
              <w:rPr>
                <w:b/>
                <w:spacing w:val="-10"/>
                <w:sz w:val="20"/>
              </w:rPr>
              <w:t>%</w:t>
            </w:r>
          </w:p>
        </w:tc>
        <w:tc>
          <w:tcPr>
            <w:tcW w:w="786" w:type="dxa"/>
            <w:vMerge/>
            <w:tcBorders>
              <w:top w:val="nil"/>
            </w:tcBorders>
            <w:shd w:val="clear" w:color="auto" w:fill="D9D9D9"/>
          </w:tcPr>
          <w:p w14:paraId="618AACB4" w14:textId="77777777" w:rsidR="004E14BB" w:rsidRDefault="004E14BB">
            <w:pPr>
              <w:rPr>
                <w:sz w:val="2"/>
                <w:szCs w:val="2"/>
              </w:rPr>
            </w:pPr>
          </w:p>
        </w:tc>
      </w:tr>
      <w:tr w:rsidR="004E14BB" w14:paraId="128C7908" w14:textId="77777777">
        <w:trPr>
          <w:trHeight w:val="1078"/>
        </w:trPr>
        <w:tc>
          <w:tcPr>
            <w:tcW w:w="1978" w:type="dxa"/>
            <w:vMerge w:val="restart"/>
          </w:tcPr>
          <w:p w14:paraId="2E040D5D" w14:textId="77777777" w:rsidR="004E14BB" w:rsidRDefault="00000000">
            <w:pPr>
              <w:pStyle w:val="TableParagraph"/>
              <w:spacing w:before="121" w:line="276" w:lineRule="auto"/>
              <w:ind w:left="107"/>
              <w:rPr>
                <w:sz w:val="20"/>
              </w:rPr>
            </w:pPr>
            <w:r>
              <w:rPr>
                <w:sz w:val="20"/>
              </w:rPr>
              <w:t>HR</w:t>
            </w:r>
            <w:r>
              <w:rPr>
                <w:spacing w:val="-18"/>
                <w:sz w:val="20"/>
              </w:rPr>
              <w:t xml:space="preserve"> </w:t>
            </w:r>
            <w:r>
              <w:rPr>
                <w:sz w:val="20"/>
              </w:rPr>
              <w:t>and</w:t>
            </w:r>
            <w:r>
              <w:rPr>
                <w:spacing w:val="-18"/>
                <w:sz w:val="20"/>
              </w:rPr>
              <w:t xml:space="preserve"> </w:t>
            </w:r>
            <w:r>
              <w:rPr>
                <w:sz w:val="20"/>
              </w:rPr>
              <w:t xml:space="preserve">People </w:t>
            </w:r>
            <w:r>
              <w:rPr>
                <w:spacing w:val="-2"/>
                <w:sz w:val="20"/>
              </w:rPr>
              <w:t>Management</w:t>
            </w:r>
          </w:p>
        </w:tc>
        <w:tc>
          <w:tcPr>
            <w:tcW w:w="658" w:type="dxa"/>
            <w:vMerge w:val="restart"/>
          </w:tcPr>
          <w:p w14:paraId="6C8178BB" w14:textId="77777777" w:rsidR="004E14BB" w:rsidRDefault="00000000">
            <w:pPr>
              <w:pStyle w:val="TableParagraph"/>
              <w:spacing w:before="121"/>
              <w:ind w:left="136"/>
              <w:rPr>
                <w:sz w:val="20"/>
              </w:rPr>
            </w:pPr>
            <w:r>
              <w:rPr>
                <w:spacing w:val="-5"/>
                <w:sz w:val="20"/>
              </w:rPr>
              <w:t>145</w:t>
            </w:r>
          </w:p>
        </w:tc>
        <w:tc>
          <w:tcPr>
            <w:tcW w:w="506" w:type="dxa"/>
            <w:vMerge w:val="restart"/>
          </w:tcPr>
          <w:p w14:paraId="3E0196DE" w14:textId="77777777" w:rsidR="004E14BB" w:rsidRDefault="00000000">
            <w:pPr>
              <w:pStyle w:val="TableParagraph"/>
              <w:spacing w:before="121"/>
              <w:ind w:left="123"/>
              <w:rPr>
                <w:sz w:val="20"/>
              </w:rPr>
            </w:pPr>
            <w:r>
              <w:rPr>
                <w:spacing w:val="-5"/>
                <w:sz w:val="20"/>
              </w:rPr>
              <w:t>38</w:t>
            </w:r>
          </w:p>
        </w:tc>
        <w:tc>
          <w:tcPr>
            <w:tcW w:w="786" w:type="dxa"/>
            <w:vMerge w:val="restart"/>
          </w:tcPr>
          <w:p w14:paraId="5E05A314" w14:textId="77777777" w:rsidR="004E14BB" w:rsidRDefault="00000000">
            <w:pPr>
              <w:pStyle w:val="TableParagraph"/>
              <w:spacing w:before="121"/>
              <w:ind w:left="7" w:right="4"/>
              <w:jc w:val="center"/>
              <w:rPr>
                <w:sz w:val="20"/>
              </w:rPr>
            </w:pPr>
            <w:r>
              <w:rPr>
                <w:spacing w:val="-5"/>
                <w:sz w:val="20"/>
              </w:rPr>
              <w:t>52</w:t>
            </w:r>
          </w:p>
        </w:tc>
        <w:tc>
          <w:tcPr>
            <w:tcW w:w="3697" w:type="dxa"/>
          </w:tcPr>
          <w:p w14:paraId="194E2DB4" w14:textId="77777777" w:rsidR="004E14BB" w:rsidRDefault="00000000">
            <w:pPr>
              <w:pStyle w:val="TableParagraph"/>
              <w:spacing w:before="121" w:line="276" w:lineRule="auto"/>
              <w:ind w:left="105" w:right="108"/>
              <w:rPr>
                <w:sz w:val="20"/>
              </w:rPr>
            </w:pPr>
            <w:r>
              <w:rPr>
                <w:sz w:val="20"/>
              </w:rPr>
              <w:t>Line Management Skills (previously</w:t>
            </w:r>
            <w:r>
              <w:rPr>
                <w:spacing w:val="-18"/>
                <w:sz w:val="20"/>
              </w:rPr>
              <w:t xml:space="preserve"> </w:t>
            </w:r>
            <w:r>
              <w:rPr>
                <w:sz w:val="20"/>
              </w:rPr>
              <w:t>Supervision/First</w:t>
            </w:r>
            <w:r>
              <w:rPr>
                <w:spacing w:val="-18"/>
                <w:sz w:val="20"/>
              </w:rPr>
              <w:t xml:space="preserve"> </w:t>
            </w:r>
            <w:r>
              <w:rPr>
                <w:sz w:val="20"/>
              </w:rPr>
              <w:t xml:space="preserve">Line </w:t>
            </w:r>
            <w:r>
              <w:rPr>
                <w:spacing w:val="-2"/>
                <w:sz w:val="20"/>
              </w:rPr>
              <w:t>Management)</w:t>
            </w:r>
          </w:p>
        </w:tc>
        <w:tc>
          <w:tcPr>
            <w:tcW w:w="649" w:type="dxa"/>
          </w:tcPr>
          <w:p w14:paraId="673C1A65" w14:textId="77777777" w:rsidR="004E14BB" w:rsidRDefault="004E14BB">
            <w:pPr>
              <w:pStyle w:val="TableParagraph"/>
              <w:spacing w:before="156"/>
              <w:ind w:left="0"/>
              <w:rPr>
                <w:b/>
                <w:sz w:val="20"/>
              </w:rPr>
            </w:pPr>
          </w:p>
          <w:p w14:paraId="07CD83E4" w14:textId="77777777" w:rsidR="004E14BB" w:rsidRDefault="00000000">
            <w:pPr>
              <w:pStyle w:val="TableParagraph"/>
              <w:spacing w:before="1"/>
              <w:ind w:left="0" w:right="189"/>
              <w:jc w:val="right"/>
              <w:rPr>
                <w:sz w:val="20"/>
              </w:rPr>
            </w:pPr>
            <w:r>
              <w:rPr>
                <w:spacing w:val="-5"/>
                <w:sz w:val="20"/>
              </w:rPr>
              <w:t>91</w:t>
            </w:r>
          </w:p>
        </w:tc>
        <w:tc>
          <w:tcPr>
            <w:tcW w:w="506" w:type="dxa"/>
          </w:tcPr>
          <w:p w14:paraId="72496438" w14:textId="77777777" w:rsidR="004E14BB" w:rsidRDefault="004E14BB">
            <w:pPr>
              <w:pStyle w:val="TableParagraph"/>
              <w:spacing w:before="156"/>
              <w:ind w:left="0"/>
              <w:rPr>
                <w:b/>
                <w:sz w:val="20"/>
              </w:rPr>
            </w:pPr>
          </w:p>
          <w:p w14:paraId="0496A07F" w14:textId="77777777" w:rsidR="004E14BB" w:rsidRDefault="00000000">
            <w:pPr>
              <w:pStyle w:val="TableParagraph"/>
              <w:spacing w:before="1"/>
              <w:ind w:left="32" w:right="33"/>
              <w:jc w:val="center"/>
              <w:rPr>
                <w:sz w:val="20"/>
              </w:rPr>
            </w:pPr>
            <w:r>
              <w:rPr>
                <w:spacing w:val="-5"/>
                <w:sz w:val="20"/>
              </w:rPr>
              <w:t>24</w:t>
            </w:r>
          </w:p>
        </w:tc>
        <w:tc>
          <w:tcPr>
            <w:tcW w:w="786" w:type="dxa"/>
          </w:tcPr>
          <w:p w14:paraId="2197EE32" w14:textId="77777777" w:rsidR="004E14BB" w:rsidRDefault="004E14BB">
            <w:pPr>
              <w:pStyle w:val="TableParagraph"/>
              <w:spacing w:before="156"/>
              <w:ind w:left="0"/>
              <w:rPr>
                <w:b/>
                <w:sz w:val="20"/>
              </w:rPr>
            </w:pPr>
          </w:p>
          <w:p w14:paraId="5C99C7A2" w14:textId="77777777" w:rsidR="004E14BB" w:rsidRDefault="00000000">
            <w:pPr>
              <w:pStyle w:val="TableParagraph"/>
              <w:spacing w:before="1"/>
              <w:ind w:left="7" w:right="9"/>
              <w:jc w:val="center"/>
              <w:rPr>
                <w:sz w:val="20"/>
              </w:rPr>
            </w:pPr>
            <w:r>
              <w:rPr>
                <w:spacing w:val="-10"/>
                <w:sz w:val="20"/>
              </w:rPr>
              <w:t>9</w:t>
            </w:r>
          </w:p>
        </w:tc>
      </w:tr>
      <w:tr w:rsidR="004E14BB" w14:paraId="15B34F05" w14:textId="77777777">
        <w:trPr>
          <w:trHeight w:val="800"/>
        </w:trPr>
        <w:tc>
          <w:tcPr>
            <w:tcW w:w="1978" w:type="dxa"/>
            <w:vMerge/>
            <w:tcBorders>
              <w:top w:val="nil"/>
            </w:tcBorders>
          </w:tcPr>
          <w:p w14:paraId="320BDFF4" w14:textId="77777777" w:rsidR="004E14BB" w:rsidRDefault="004E14BB">
            <w:pPr>
              <w:rPr>
                <w:sz w:val="2"/>
                <w:szCs w:val="2"/>
              </w:rPr>
            </w:pPr>
          </w:p>
        </w:tc>
        <w:tc>
          <w:tcPr>
            <w:tcW w:w="658" w:type="dxa"/>
            <w:vMerge/>
            <w:tcBorders>
              <w:top w:val="nil"/>
            </w:tcBorders>
          </w:tcPr>
          <w:p w14:paraId="0C9B6863" w14:textId="77777777" w:rsidR="004E14BB" w:rsidRDefault="004E14BB">
            <w:pPr>
              <w:rPr>
                <w:sz w:val="2"/>
                <w:szCs w:val="2"/>
              </w:rPr>
            </w:pPr>
          </w:p>
        </w:tc>
        <w:tc>
          <w:tcPr>
            <w:tcW w:w="506" w:type="dxa"/>
            <w:vMerge/>
            <w:tcBorders>
              <w:top w:val="nil"/>
            </w:tcBorders>
          </w:tcPr>
          <w:p w14:paraId="41006226" w14:textId="77777777" w:rsidR="004E14BB" w:rsidRDefault="004E14BB">
            <w:pPr>
              <w:rPr>
                <w:sz w:val="2"/>
                <w:szCs w:val="2"/>
              </w:rPr>
            </w:pPr>
          </w:p>
        </w:tc>
        <w:tc>
          <w:tcPr>
            <w:tcW w:w="786" w:type="dxa"/>
            <w:vMerge/>
            <w:tcBorders>
              <w:top w:val="nil"/>
            </w:tcBorders>
          </w:tcPr>
          <w:p w14:paraId="46C230E2" w14:textId="77777777" w:rsidR="004E14BB" w:rsidRDefault="004E14BB">
            <w:pPr>
              <w:rPr>
                <w:sz w:val="2"/>
                <w:szCs w:val="2"/>
              </w:rPr>
            </w:pPr>
          </w:p>
        </w:tc>
        <w:tc>
          <w:tcPr>
            <w:tcW w:w="3697" w:type="dxa"/>
          </w:tcPr>
          <w:p w14:paraId="22DA2937" w14:textId="77777777" w:rsidR="004E14BB" w:rsidRDefault="00000000">
            <w:pPr>
              <w:pStyle w:val="TableParagraph"/>
              <w:spacing w:before="121" w:line="276" w:lineRule="auto"/>
              <w:ind w:left="105" w:right="108"/>
              <w:rPr>
                <w:sz w:val="20"/>
              </w:rPr>
            </w:pPr>
            <w:r>
              <w:rPr>
                <w:sz w:val="20"/>
              </w:rPr>
              <w:t>Mental</w:t>
            </w:r>
            <w:r>
              <w:rPr>
                <w:spacing w:val="-18"/>
                <w:sz w:val="20"/>
              </w:rPr>
              <w:t xml:space="preserve"> </w:t>
            </w:r>
            <w:r>
              <w:rPr>
                <w:sz w:val="20"/>
              </w:rPr>
              <w:t>Health/stress</w:t>
            </w:r>
            <w:r>
              <w:rPr>
                <w:spacing w:val="-18"/>
                <w:sz w:val="20"/>
              </w:rPr>
              <w:t xml:space="preserve"> </w:t>
            </w:r>
            <w:r>
              <w:rPr>
                <w:sz w:val="20"/>
              </w:rPr>
              <w:t>(previously Stress Management)</w:t>
            </w:r>
          </w:p>
        </w:tc>
        <w:tc>
          <w:tcPr>
            <w:tcW w:w="649" w:type="dxa"/>
          </w:tcPr>
          <w:p w14:paraId="266BF807" w14:textId="77777777" w:rsidR="004E14BB" w:rsidRDefault="004E14BB">
            <w:pPr>
              <w:pStyle w:val="TableParagraph"/>
              <w:spacing w:before="17"/>
              <w:ind w:left="0"/>
              <w:rPr>
                <w:b/>
                <w:sz w:val="20"/>
              </w:rPr>
            </w:pPr>
          </w:p>
          <w:p w14:paraId="1716DE3E" w14:textId="77777777" w:rsidR="004E14BB" w:rsidRDefault="00000000">
            <w:pPr>
              <w:pStyle w:val="TableParagraph"/>
              <w:ind w:left="0" w:right="189"/>
              <w:jc w:val="right"/>
              <w:rPr>
                <w:sz w:val="20"/>
              </w:rPr>
            </w:pPr>
            <w:r>
              <w:rPr>
                <w:spacing w:val="-5"/>
                <w:sz w:val="20"/>
              </w:rPr>
              <w:t>28</w:t>
            </w:r>
          </w:p>
        </w:tc>
        <w:tc>
          <w:tcPr>
            <w:tcW w:w="506" w:type="dxa"/>
          </w:tcPr>
          <w:p w14:paraId="63589EC1" w14:textId="77777777" w:rsidR="004E14BB" w:rsidRDefault="004E14BB">
            <w:pPr>
              <w:pStyle w:val="TableParagraph"/>
              <w:spacing w:before="17"/>
              <w:ind w:left="0"/>
              <w:rPr>
                <w:b/>
                <w:sz w:val="20"/>
              </w:rPr>
            </w:pPr>
          </w:p>
          <w:p w14:paraId="59CF2EB9" w14:textId="77777777" w:rsidR="004E14BB" w:rsidRDefault="00000000">
            <w:pPr>
              <w:pStyle w:val="TableParagraph"/>
              <w:ind w:left="32" w:right="33"/>
              <w:jc w:val="center"/>
              <w:rPr>
                <w:sz w:val="20"/>
              </w:rPr>
            </w:pPr>
            <w:r>
              <w:rPr>
                <w:spacing w:val="-10"/>
                <w:sz w:val="20"/>
              </w:rPr>
              <w:t>7</w:t>
            </w:r>
          </w:p>
        </w:tc>
        <w:tc>
          <w:tcPr>
            <w:tcW w:w="786" w:type="dxa"/>
          </w:tcPr>
          <w:p w14:paraId="7C405C86" w14:textId="77777777" w:rsidR="004E14BB" w:rsidRDefault="004E14BB">
            <w:pPr>
              <w:pStyle w:val="TableParagraph"/>
              <w:spacing w:before="17"/>
              <w:ind w:left="0"/>
              <w:rPr>
                <w:b/>
                <w:sz w:val="20"/>
              </w:rPr>
            </w:pPr>
          </w:p>
          <w:p w14:paraId="4C2A8168" w14:textId="77777777" w:rsidR="004E14BB" w:rsidRDefault="00000000">
            <w:pPr>
              <w:pStyle w:val="TableParagraph"/>
              <w:ind w:left="7" w:right="9"/>
              <w:jc w:val="center"/>
              <w:rPr>
                <w:sz w:val="20"/>
              </w:rPr>
            </w:pPr>
            <w:r>
              <w:rPr>
                <w:spacing w:val="-10"/>
                <w:sz w:val="20"/>
              </w:rPr>
              <w:t>2</w:t>
            </w:r>
          </w:p>
        </w:tc>
      </w:tr>
      <w:tr w:rsidR="004E14BB" w14:paraId="60B7B586" w14:textId="77777777">
        <w:trPr>
          <w:trHeight w:val="519"/>
        </w:trPr>
        <w:tc>
          <w:tcPr>
            <w:tcW w:w="1978" w:type="dxa"/>
            <w:vMerge/>
            <w:tcBorders>
              <w:top w:val="nil"/>
            </w:tcBorders>
          </w:tcPr>
          <w:p w14:paraId="1AEB3D4C" w14:textId="77777777" w:rsidR="004E14BB" w:rsidRDefault="004E14BB">
            <w:pPr>
              <w:rPr>
                <w:sz w:val="2"/>
                <w:szCs w:val="2"/>
              </w:rPr>
            </w:pPr>
          </w:p>
        </w:tc>
        <w:tc>
          <w:tcPr>
            <w:tcW w:w="658" w:type="dxa"/>
            <w:vMerge/>
            <w:tcBorders>
              <w:top w:val="nil"/>
            </w:tcBorders>
          </w:tcPr>
          <w:p w14:paraId="4D9B5537" w14:textId="77777777" w:rsidR="004E14BB" w:rsidRDefault="004E14BB">
            <w:pPr>
              <w:rPr>
                <w:sz w:val="2"/>
                <w:szCs w:val="2"/>
              </w:rPr>
            </w:pPr>
          </w:p>
        </w:tc>
        <w:tc>
          <w:tcPr>
            <w:tcW w:w="506" w:type="dxa"/>
            <w:vMerge/>
            <w:tcBorders>
              <w:top w:val="nil"/>
            </w:tcBorders>
          </w:tcPr>
          <w:p w14:paraId="5B20F931" w14:textId="77777777" w:rsidR="004E14BB" w:rsidRDefault="004E14BB">
            <w:pPr>
              <w:rPr>
                <w:sz w:val="2"/>
                <w:szCs w:val="2"/>
              </w:rPr>
            </w:pPr>
          </w:p>
        </w:tc>
        <w:tc>
          <w:tcPr>
            <w:tcW w:w="786" w:type="dxa"/>
            <w:vMerge/>
            <w:tcBorders>
              <w:top w:val="nil"/>
            </w:tcBorders>
          </w:tcPr>
          <w:p w14:paraId="1B04C151" w14:textId="77777777" w:rsidR="004E14BB" w:rsidRDefault="004E14BB">
            <w:pPr>
              <w:rPr>
                <w:sz w:val="2"/>
                <w:szCs w:val="2"/>
              </w:rPr>
            </w:pPr>
          </w:p>
        </w:tc>
        <w:tc>
          <w:tcPr>
            <w:tcW w:w="3697" w:type="dxa"/>
          </w:tcPr>
          <w:p w14:paraId="20790536" w14:textId="77777777" w:rsidR="004E14BB" w:rsidRDefault="00000000">
            <w:pPr>
              <w:pStyle w:val="TableParagraph"/>
              <w:spacing w:before="120"/>
              <w:ind w:left="105"/>
              <w:rPr>
                <w:sz w:val="20"/>
              </w:rPr>
            </w:pPr>
            <w:r>
              <w:rPr>
                <w:sz w:val="20"/>
              </w:rPr>
              <w:t>Performance</w:t>
            </w:r>
            <w:r>
              <w:rPr>
                <w:spacing w:val="-9"/>
                <w:sz w:val="20"/>
              </w:rPr>
              <w:t xml:space="preserve"> </w:t>
            </w:r>
            <w:r>
              <w:rPr>
                <w:spacing w:val="-2"/>
                <w:sz w:val="20"/>
              </w:rPr>
              <w:t>Management</w:t>
            </w:r>
          </w:p>
        </w:tc>
        <w:tc>
          <w:tcPr>
            <w:tcW w:w="649" w:type="dxa"/>
          </w:tcPr>
          <w:p w14:paraId="5DC9B8B7" w14:textId="77777777" w:rsidR="004E14BB" w:rsidRDefault="00000000">
            <w:pPr>
              <w:pStyle w:val="TableParagraph"/>
              <w:spacing w:before="120"/>
              <w:ind w:left="0" w:right="189"/>
              <w:jc w:val="right"/>
              <w:rPr>
                <w:sz w:val="20"/>
              </w:rPr>
            </w:pPr>
            <w:r>
              <w:rPr>
                <w:spacing w:val="-5"/>
                <w:sz w:val="20"/>
              </w:rPr>
              <w:t>19</w:t>
            </w:r>
          </w:p>
        </w:tc>
        <w:tc>
          <w:tcPr>
            <w:tcW w:w="506" w:type="dxa"/>
          </w:tcPr>
          <w:p w14:paraId="1EC024FE" w14:textId="77777777" w:rsidR="004E14BB" w:rsidRDefault="00000000">
            <w:pPr>
              <w:pStyle w:val="TableParagraph"/>
              <w:spacing w:before="120"/>
              <w:ind w:left="32" w:right="33"/>
              <w:jc w:val="center"/>
              <w:rPr>
                <w:sz w:val="20"/>
              </w:rPr>
            </w:pPr>
            <w:r>
              <w:rPr>
                <w:spacing w:val="-10"/>
                <w:sz w:val="20"/>
              </w:rPr>
              <w:t>5</w:t>
            </w:r>
          </w:p>
        </w:tc>
        <w:tc>
          <w:tcPr>
            <w:tcW w:w="786" w:type="dxa"/>
          </w:tcPr>
          <w:p w14:paraId="4C57D5F3" w14:textId="77777777" w:rsidR="004E14BB" w:rsidRDefault="00000000">
            <w:pPr>
              <w:pStyle w:val="TableParagraph"/>
              <w:spacing w:before="120"/>
              <w:ind w:left="7" w:right="9"/>
              <w:jc w:val="center"/>
              <w:rPr>
                <w:sz w:val="20"/>
              </w:rPr>
            </w:pPr>
            <w:r>
              <w:rPr>
                <w:spacing w:val="-10"/>
                <w:sz w:val="20"/>
              </w:rPr>
              <w:t>5</w:t>
            </w:r>
          </w:p>
        </w:tc>
      </w:tr>
      <w:tr w:rsidR="004E14BB" w14:paraId="0E47ECCB" w14:textId="77777777">
        <w:trPr>
          <w:trHeight w:val="519"/>
        </w:trPr>
        <w:tc>
          <w:tcPr>
            <w:tcW w:w="1978" w:type="dxa"/>
            <w:vMerge/>
            <w:tcBorders>
              <w:top w:val="nil"/>
            </w:tcBorders>
          </w:tcPr>
          <w:p w14:paraId="02BBC541" w14:textId="77777777" w:rsidR="004E14BB" w:rsidRDefault="004E14BB">
            <w:pPr>
              <w:rPr>
                <w:sz w:val="2"/>
                <w:szCs w:val="2"/>
              </w:rPr>
            </w:pPr>
          </w:p>
        </w:tc>
        <w:tc>
          <w:tcPr>
            <w:tcW w:w="658" w:type="dxa"/>
            <w:vMerge/>
            <w:tcBorders>
              <w:top w:val="nil"/>
            </w:tcBorders>
          </w:tcPr>
          <w:p w14:paraId="788AED7B" w14:textId="77777777" w:rsidR="004E14BB" w:rsidRDefault="004E14BB">
            <w:pPr>
              <w:rPr>
                <w:sz w:val="2"/>
                <w:szCs w:val="2"/>
              </w:rPr>
            </w:pPr>
          </w:p>
        </w:tc>
        <w:tc>
          <w:tcPr>
            <w:tcW w:w="506" w:type="dxa"/>
            <w:vMerge/>
            <w:tcBorders>
              <w:top w:val="nil"/>
            </w:tcBorders>
          </w:tcPr>
          <w:p w14:paraId="04C58199" w14:textId="77777777" w:rsidR="004E14BB" w:rsidRDefault="004E14BB">
            <w:pPr>
              <w:rPr>
                <w:sz w:val="2"/>
                <w:szCs w:val="2"/>
              </w:rPr>
            </w:pPr>
          </w:p>
        </w:tc>
        <w:tc>
          <w:tcPr>
            <w:tcW w:w="786" w:type="dxa"/>
            <w:vMerge/>
            <w:tcBorders>
              <w:top w:val="nil"/>
            </w:tcBorders>
          </w:tcPr>
          <w:p w14:paraId="28098301" w14:textId="77777777" w:rsidR="004E14BB" w:rsidRDefault="004E14BB">
            <w:pPr>
              <w:rPr>
                <w:sz w:val="2"/>
                <w:szCs w:val="2"/>
              </w:rPr>
            </w:pPr>
          </w:p>
        </w:tc>
        <w:tc>
          <w:tcPr>
            <w:tcW w:w="3697" w:type="dxa"/>
          </w:tcPr>
          <w:p w14:paraId="0FF38E97" w14:textId="77777777" w:rsidR="004E14BB" w:rsidRDefault="00000000">
            <w:pPr>
              <w:pStyle w:val="TableParagraph"/>
              <w:spacing w:before="120"/>
              <w:ind w:left="105"/>
              <w:rPr>
                <w:sz w:val="20"/>
              </w:rPr>
            </w:pPr>
            <w:r>
              <w:rPr>
                <w:sz w:val="20"/>
              </w:rPr>
              <w:t>Attendance/Absence</w:t>
            </w:r>
            <w:r>
              <w:rPr>
                <w:spacing w:val="-14"/>
                <w:sz w:val="20"/>
              </w:rPr>
              <w:t xml:space="preserve"> </w:t>
            </w:r>
            <w:r>
              <w:rPr>
                <w:spacing w:val="-2"/>
                <w:sz w:val="20"/>
              </w:rPr>
              <w:t>Management</w:t>
            </w:r>
          </w:p>
        </w:tc>
        <w:tc>
          <w:tcPr>
            <w:tcW w:w="649" w:type="dxa"/>
          </w:tcPr>
          <w:p w14:paraId="0DB1E670" w14:textId="77777777" w:rsidR="004E14BB" w:rsidRDefault="00000000">
            <w:pPr>
              <w:pStyle w:val="TableParagraph"/>
              <w:spacing w:before="120"/>
              <w:ind w:left="1"/>
              <w:jc w:val="center"/>
              <w:rPr>
                <w:sz w:val="20"/>
              </w:rPr>
            </w:pPr>
            <w:r>
              <w:rPr>
                <w:spacing w:val="-10"/>
                <w:sz w:val="20"/>
              </w:rPr>
              <w:t>9</w:t>
            </w:r>
          </w:p>
        </w:tc>
        <w:tc>
          <w:tcPr>
            <w:tcW w:w="506" w:type="dxa"/>
          </w:tcPr>
          <w:p w14:paraId="7CE21746" w14:textId="77777777" w:rsidR="004E14BB" w:rsidRDefault="00000000">
            <w:pPr>
              <w:pStyle w:val="TableParagraph"/>
              <w:spacing w:before="120"/>
              <w:ind w:left="32" w:right="33"/>
              <w:jc w:val="center"/>
              <w:rPr>
                <w:sz w:val="20"/>
              </w:rPr>
            </w:pPr>
            <w:r>
              <w:rPr>
                <w:spacing w:val="-10"/>
                <w:sz w:val="20"/>
              </w:rPr>
              <w:t>2</w:t>
            </w:r>
          </w:p>
        </w:tc>
        <w:tc>
          <w:tcPr>
            <w:tcW w:w="786" w:type="dxa"/>
          </w:tcPr>
          <w:p w14:paraId="08A3C84D" w14:textId="77777777" w:rsidR="004E14BB" w:rsidRDefault="00000000">
            <w:pPr>
              <w:pStyle w:val="TableParagraph"/>
              <w:spacing w:before="120"/>
              <w:ind w:left="7" w:right="9"/>
              <w:jc w:val="center"/>
              <w:rPr>
                <w:sz w:val="20"/>
              </w:rPr>
            </w:pPr>
            <w:r>
              <w:rPr>
                <w:spacing w:val="-10"/>
                <w:sz w:val="20"/>
              </w:rPr>
              <w:t>3</w:t>
            </w:r>
          </w:p>
        </w:tc>
      </w:tr>
      <w:tr w:rsidR="004E14BB" w14:paraId="718DC7FF" w14:textId="77777777">
        <w:trPr>
          <w:trHeight w:val="1357"/>
        </w:trPr>
        <w:tc>
          <w:tcPr>
            <w:tcW w:w="1978" w:type="dxa"/>
            <w:vMerge/>
            <w:tcBorders>
              <w:top w:val="nil"/>
            </w:tcBorders>
          </w:tcPr>
          <w:p w14:paraId="7853F1C6" w14:textId="77777777" w:rsidR="004E14BB" w:rsidRDefault="004E14BB">
            <w:pPr>
              <w:rPr>
                <w:sz w:val="2"/>
                <w:szCs w:val="2"/>
              </w:rPr>
            </w:pPr>
          </w:p>
        </w:tc>
        <w:tc>
          <w:tcPr>
            <w:tcW w:w="658" w:type="dxa"/>
            <w:vMerge/>
            <w:tcBorders>
              <w:top w:val="nil"/>
            </w:tcBorders>
          </w:tcPr>
          <w:p w14:paraId="476F2474" w14:textId="77777777" w:rsidR="004E14BB" w:rsidRDefault="004E14BB">
            <w:pPr>
              <w:rPr>
                <w:sz w:val="2"/>
                <w:szCs w:val="2"/>
              </w:rPr>
            </w:pPr>
          </w:p>
        </w:tc>
        <w:tc>
          <w:tcPr>
            <w:tcW w:w="506" w:type="dxa"/>
            <w:vMerge/>
            <w:tcBorders>
              <w:top w:val="nil"/>
            </w:tcBorders>
          </w:tcPr>
          <w:p w14:paraId="0DD642CC" w14:textId="77777777" w:rsidR="004E14BB" w:rsidRDefault="004E14BB">
            <w:pPr>
              <w:rPr>
                <w:sz w:val="2"/>
                <w:szCs w:val="2"/>
              </w:rPr>
            </w:pPr>
          </w:p>
        </w:tc>
        <w:tc>
          <w:tcPr>
            <w:tcW w:w="786" w:type="dxa"/>
            <w:vMerge/>
            <w:tcBorders>
              <w:top w:val="nil"/>
            </w:tcBorders>
          </w:tcPr>
          <w:p w14:paraId="6FCD389D" w14:textId="77777777" w:rsidR="004E14BB" w:rsidRDefault="004E14BB">
            <w:pPr>
              <w:rPr>
                <w:sz w:val="2"/>
                <w:szCs w:val="2"/>
              </w:rPr>
            </w:pPr>
          </w:p>
        </w:tc>
        <w:tc>
          <w:tcPr>
            <w:tcW w:w="3697" w:type="dxa"/>
          </w:tcPr>
          <w:p w14:paraId="2F01DB31" w14:textId="77777777" w:rsidR="004E14BB" w:rsidRDefault="00000000">
            <w:pPr>
              <w:pStyle w:val="TableParagraph"/>
              <w:spacing w:before="120" w:line="276" w:lineRule="auto"/>
              <w:ind w:left="104" w:right="108"/>
              <w:rPr>
                <w:sz w:val="20"/>
              </w:rPr>
            </w:pPr>
            <w:r>
              <w:rPr>
                <w:sz w:val="20"/>
              </w:rPr>
              <w:t>Recruitment and Contracts of Employment (combined - previously</w:t>
            </w:r>
            <w:r>
              <w:rPr>
                <w:spacing w:val="-18"/>
                <w:sz w:val="20"/>
              </w:rPr>
              <w:t xml:space="preserve"> </w:t>
            </w:r>
            <w:r>
              <w:rPr>
                <w:sz w:val="20"/>
              </w:rPr>
              <w:t>Recruiting,</w:t>
            </w:r>
            <w:r>
              <w:rPr>
                <w:spacing w:val="-18"/>
                <w:sz w:val="20"/>
              </w:rPr>
              <w:t xml:space="preserve"> </w:t>
            </w:r>
            <w:r>
              <w:rPr>
                <w:sz w:val="20"/>
              </w:rPr>
              <w:t>Contracting and Employment People)</w:t>
            </w:r>
          </w:p>
        </w:tc>
        <w:tc>
          <w:tcPr>
            <w:tcW w:w="649" w:type="dxa"/>
          </w:tcPr>
          <w:p w14:paraId="7542BFE3" w14:textId="77777777" w:rsidR="004E14BB" w:rsidRDefault="004E14BB">
            <w:pPr>
              <w:pStyle w:val="TableParagraph"/>
              <w:ind w:left="0"/>
              <w:rPr>
                <w:b/>
                <w:sz w:val="20"/>
              </w:rPr>
            </w:pPr>
          </w:p>
          <w:p w14:paraId="1CC8668C" w14:textId="77777777" w:rsidR="004E14BB" w:rsidRDefault="004E14BB">
            <w:pPr>
              <w:pStyle w:val="TableParagraph"/>
              <w:spacing w:before="54"/>
              <w:ind w:left="0"/>
              <w:rPr>
                <w:b/>
                <w:sz w:val="20"/>
              </w:rPr>
            </w:pPr>
          </w:p>
          <w:p w14:paraId="4F12BEBB" w14:textId="77777777" w:rsidR="004E14BB" w:rsidRDefault="00000000">
            <w:pPr>
              <w:pStyle w:val="TableParagraph"/>
              <w:ind w:left="1"/>
              <w:jc w:val="center"/>
              <w:rPr>
                <w:sz w:val="20"/>
              </w:rPr>
            </w:pPr>
            <w:r>
              <w:rPr>
                <w:spacing w:val="-10"/>
                <w:sz w:val="20"/>
              </w:rPr>
              <w:t>9</w:t>
            </w:r>
          </w:p>
        </w:tc>
        <w:tc>
          <w:tcPr>
            <w:tcW w:w="506" w:type="dxa"/>
          </w:tcPr>
          <w:p w14:paraId="1D2BFCC7" w14:textId="77777777" w:rsidR="004E14BB" w:rsidRDefault="004E14BB">
            <w:pPr>
              <w:pStyle w:val="TableParagraph"/>
              <w:ind w:left="0"/>
              <w:rPr>
                <w:b/>
                <w:sz w:val="20"/>
              </w:rPr>
            </w:pPr>
          </w:p>
          <w:p w14:paraId="3B8D26E6" w14:textId="77777777" w:rsidR="004E14BB" w:rsidRDefault="004E14BB">
            <w:pPr>
              <w:pStyle w:val="TableParagraph"/>
              <w:spacing w:before="54"/>
              <w:ind w:left="0"/>
              <w:rPr>
                <w:b/>
                <w:sz w:val="20"/>
              </w:rPr>
            </w:pPr>
          </w:p>
          <w:p w14:paraId="311A1FC5" w14:textId="77777777" w:rsidR="004E14BB" w:rsidRDefault="00000000">
            <w:pPr>
              <w:pStyle w:val="TableParagraph"/>
              <w:ind w:left="32" w:right="33"/>
              <w:jc w:val="center"/>
              <w:rPr>
                <w:sz w:val="20"/>
              </w:rPr>
            </w:pPr>
            <w:r>
              <w:rPr>
                <w:spacing w:val="-10"/>
                <w:sz w:val="20"/>
              </w:rPr>
              <w:t>2</w:t>
            </w:r>
          </w:p>
        </w:tc>
        <w:tc>
          <w:tcPr>
            <w:tcW w:w="786" w:type="dxa"/>
          </w:tcPr>
          <w:p w14:paraId="524196B7" w14:textId="77777777" w:rsidR="004E14BB" w:rsidRDefault="004E14BB">
            <w:pPr>
              <w:pStyle w:val="TableParagraph"/>
              <w:ind w:left="0"/>
              <w:rPr>
                <w:b/>
                <w:sz w:val="20"/>
              </w:rPr>
            </w:pPr>
          </w:p>
          <w:p w14:paraId="393FD5A1" w14:textId="77777777" w:rsidR="004E14BB" w:rsidRDefault="004E14BB">
            <w:pPr>
              <w:pStyle w:val="TableParagraph"/>
              <w:spacing w:before="54"/>
              <w:ind w:left="0"/>
              <w:rPr>
                <w:b/>
                <w:sz w:val="20"/>
              </w:rPr>
            </w:pPr>
          </w:p>
          <w:p w14:paraId="60F35196" w14:textId="77777777" w:rsidR="004E14BB" w:rsidRDefault="00000000">
            <w:pPr>
              <w:pStyle w:val="TableParagraph"/>
              <w:ind w:left="7" w:right="9"/>
              <w:jc w:val="center"/>
              <w:rPr>
                <w:sz w:val="20"/>
              </w:rPr>
            </w:pPr>
            <w:r>
              <w:rPr>
                <w:spacing w:val="-10"/>
                <w:sz w:val="20"/>
              </w:rPr>
              <w:t>3</w:t>
            </w:r>
          </w:p>
        </w:tc>
      </w:tr>
      <w:tr w:rsidR="004E14BB" w14:paraId="1836848F" w14:textId="77777777">
        <w:trPr>
          <w:trHeight w:val="798"/>
        </w:trPr>
        <w:tc>
          <w:tcPr>
            <w:tcW w:w="1978" w:type="dxa"/>
            <w:vMerge/>
            <w:tcBorders>
              <w:top w:val="nil"/>
            </w:tcBorders>
          </w:tcPr>
          <w:p w14:paraId="673E800A" w14:textId="77777777" w:rsidR="004E14BB" w:rsidRDefault="004E14BB">
            <w:pPr>
              <w:rPr>
                <w:sz w:val="2"/>
                <w:szCs w:val="2"/>
              </w:rPr>
            </w:pPr>
          </w:p>
        </w:tc>
        <w:tc>
          <w:tcPr>
            <w:tcW w:w="658" w:type="dxa"/>
            <w:vMerge/>
            <w:tcBorders>
              <w:top w:val="nil"/>
            </w:tcBorders>
          </w:tcPr>
          <w:p w14:paraId="63C2E9F4" w14:textId="77777777" w:rsidR="004E14BB" w:rsidRDefault="004E14BB">
            <w:pPr>
              <w:rPr>
                <w:sz w:val="2"/>
                <w:szCs w:val="2"/>
              </w:rPr>
            </w:pPr>
          </w:p>
        </w:tc>
        <w:tc>
          <w:tcPr>
            <w:tcW w:w="506" w:type="dxa"/>
            <w:vMerge/>
            <w:tcBorders>
              <w:top w:val="nil"/>
            </w:tcBorders>
          </w:tcPr>
          <w:p w14:paraId="47962C2D" w14:textId="77777777" w:rsidR="004E14BB" w:rsidRDefault="004E14BB">
            <w:pPr>
              <w:rPr>
                <w:sz w:val="2"/>
                <w:szCs w:val="2"/>
              </w:rPr>
            </w:pPr>
          </w:p>
        </w:tc>
        <w:tc>
          <w:tcPr>
            <w:tcW w:w="786" w:type="dxa"/>
            <w:vMerge/>
            <w:tcBorders>
              <w:top w:val="nil"/>
            </w:tcBorders>
          </w:tcPr>
          <w:p w14:paraId="6729A1D2" w14:textId="77777777" w:rsidR="004E14BB" w:rsidRDefault="004E14BB">
            <w:pPr>
              <w:rPr>
                <w:sz w:val="2"/>
                <w:szCs w:val="2"/>
              </w:rPr>
            </w:pPr>
          </w:p>
        </w:tc>
        <w:tc>
          <w:tcPr>
            <w:tcW w:w="3697" w:type="dxa"/>
          </w:tcPr>
          <w:p w14:paraId="4331EF92" w14:textId="77777777" w:rsidR="004E14BB" w:rsidRDefault="00000000">
            <w:pPr>
              <w:pStyle w:val="TableParagraph"/>
              <w:spacing w:before="121" w:line="276" w:lineRule="auto"/>
              <w:ind w:left="105" w:right="108"/>
              <w:rPr>
                <w:sz w:val="20"/>
              </w:rPr>
            </w:pPr>
            <w:r>
              <w:rPr>
                <w:sz w:val="20"/>
              </w:rPr>
              <w:t>TUPE</w:t>
            </w:r>
            <w:r>
              <w:rPr>
                <w:spacing w:val="-14"/>
                <w:sz w:val="20"/>
              </w:rPr>
              <w:t xml:space="preserve"> </w:t>
            </w:r>
            <w:r>
              <w:rPr>
                <w:sz w:val="20"/>
              </w:rPr>
              <w:t>(Transfer</w:t>
            </w:r>
            <w:r>
              <w:rPr>
                <w:spacing w:val="-13"/>
                <w:sz w:val="20"/>
              </w:rPr>
              <w:t xml:space="preserve"> </w:t>
            </w:r>
            <w:r>
              <w:rPr>
                <w:sz w:val="20"/>
              </w:rPr>
              <w:t>of</w:t>
            </w:r>
            <w:r>
              <w:rPr>
                <w:spacing w:val="-13"/>
                <w:sz w:val="20"/>
              </w:rPr>
              <w:t xml:space="preserve"> </w:t>
            </w:r>
            <w:r>
              <w:rPr>
                <w:sz w:val="20"/>
              </w:rPr>
              <w:t>Undertakings (Protection of Employment)</w:t>
            </w:r>
          </w:p>
        </w:tc>
        <w:tc>
          <w:tcPr>
            <w:tcW w:w="649" w:type="dxa"/>
          </w:tcPr>
          <w:p w14:paraId="6DC09EA9" w14:textId="77777777" w:rsidR="004E14BB" w:rsidRDefault="004E14BB">
            <w:pPr>
              <w:pStyle w:val="TableParagraph"/>
              <w:spacing w:before="17"/>
              <w:ind w:left="0"/>
              <w:rPr>
                <w:b/>
                <w:sz w:val="20"/>
              </w:rPr>
            </w:pPr>
          </w:p>
          <w:p w14:paraId="1193A572" w14:textId="77777777" w:rsidR="004E14BB" w:rsidRDefault="00000000">
            <w:pPr>
              <w:pStyle w:val="TableParagraph"/>
              <w:ind w:left="1" w:right="1"/>
              <w:jc w:val="center"/>
              <w:rPr>
                <w:sz w:val="20"/>
              </w:rPr>
            </w:pPr>
            <w:r>
              <w:rPr>
                <w:spacing w:val="-10"/>
                <w:sz w:val="20"/>
              </w:rPr>
              <w:t>2</w:t>
            </w:r>
          </w:p>
        </w:tc>
        <w:tc>
          <w:tcPr>
            <w:tcW w:w="506" w:type="dxa"/>
          </w:tcPr>
          <w:p w14:paraId="683EB731" w14:textId="77777777" w:rsidR="004E14BB" w:rsidRDefault="004E14BB">
            <w:pPr>
              <w:pStyle w:val="TableParagraph"/>
              <w:spacing w:before="17"/>
              <w:ind w:left="0"/>
              <w:rPr>
                <w:b/>
                <w:sz w:val="20"/>
              </w:rPr>
            </w:pPr>
          </w:p>
          <w:p w14:paraId="4906B628" w14:textId="77777777" w:rsidR="004E14BB" w:rsidRDefault="00000000">
            <w:pPr>
              <w:pStyle w:val="TableParagraph"/>
              <w:ind w:left="32" w:right="33"/>
              <w:jc w:val="center"/>
              <w:rPr>
                <w:sz w:val="20"/>
              </w:rPr>
            </w:pPr>
            <w:r>
              <w:rPr>
                <w:spacing w:val="-10"/>
                <w:sz w:val="20"/>
              </w:rPr>
              <w:t>1</w:t>
            </w:r>
          </w:p>
        </w:tc>
        <w:tc>
          <w:tcPr>
            <w:tcW w:w="786" w:type="dxa"/>
          </w:tcPr>
          <w:p w14:paraId="2186F0D4" w14:textId="77777777" w:rsidR="004E14BB" w:rsidRDefault="004E14BB">
            <w:pPr>
              <w:pStyle w:val="TableParagraph"/>
              <w:spacing w:before="17"/>
              <w:ind w:left="0"/>
              <w:rPr>
                <w:b/>
                <w:sz w:val="20"/>
              </w:rPr>
            </w:pPr>
          </w:p>
          <w:p w14:paraId="50D1B5C1" w14:textId="77777777" w:rsidR="004E14BB" w:rsidRDefault="00000000">
            <w:pPr>
              <w:pStyle w:val="TableParagraph"/>
              <w:ind w:left="7" w:right="9"/>
              <w:jc w:val="center"/>
              <w:rPr>
                <w:sz w:val="20"/>
              </w:rPr>
            </w:pPr>
            <w:r>
              <w:rPr>
                <w:spacing w:val="-10"/>
                <w:sz w:val="20"/>
              </w:rPr>
              <w:t>1</w:t>
            </w:r>
          </w:p>
        </w:tc>
      </w:tr>
      <w:tr w:rsidR="004E14BB" w14:paraId="37F64AC2" w14:textId="77777777">
        <w:trPr>
          <w:trHeight w:val="520"/>
        </w:trPr>
        <w:tc>
          <w:tcPr>
            <w:tcW w:w="1978" w:type="dxa"/>
            <w:vMerge/>
            <w:tcBorders>
              <w:top w:val="nil"/>
            </w:tcBorders>
          </w:tcPr>
          <w:p w14:paraId="7E881473" w14:textId="77777777" w:rsidR="004E14BB" w:rsidRDefault="004E14BB">
            <w:pPr>
              <w:rPr>
                <w:sz w:val="2"/>
                <w:szCs w:val="2"/>
              </w:rPr>
            </w:pPr>
          </w:p>
        </w:tc>
        <w:tc>
          <w:tcPr>
            <w:tcW w:w="658" w:type="dxa"/>
            <w:vMerge/>
            <w:tcBorders>
              <w:top w:val="nil"/>
            </w:tcBorders>
          </w:tcPr>
          <w:p w14:paraId="458569F3" w14:textId="77777777" w:rsidR="004E14BB" w:rsidRDefault="004E14BB">
            <w:pPr>
              <w:rPr>
                <w:sz w:val="2"/>
                <w:szCs w:val="2"/>
              </w:rPr>
            </w:pPr>
          </w:p>
        </w:tc>
        <w:tc>
          <w:tcPr>
            <w:tcW w:w="506" w:type="dxa"/>
            <w:vMerge/>
            <w:tcBorders>
              <w:top w:val="nil"/>
            </w:tcBorders>
          </w:tcPr>
          <w:p w14:paraId="2A3E77F4" w14:textId="77777777" w:rsidR="004E14BB" w:rsidRDefault="004E14BB">
            <w:pPr>
              <w:rPr>
                <w:sz w:val="2"/>
                <w:szCs w:val="2"/>
              </w:rPr>
            </w:pPr>
          </w:p>
        </w:tc>
        <w:tc>
          <w:tcPr>
            <w:tcW w:w="786" w:type="dxa"/>
            <w:vMerge/>
            <w:tcBorders>
              <w:top w:val="nil"/>
            </w:tcBorders>
          </w:tcPr>
          <w:p w14:paraId="398C9BF7" w14:textId="77777777" w:rsidR="004E14BB" w:rsidRDefault="004E14BB">
            <w:pPr>
              <w:rPr>
                <w:sz w:val="2"/>
                <w:szCs w:val="2"/>
              </w:rPr>
            </w:pPr>
          </w:p>
        </w:tc>
        <w:tc>
          <w:tcPr>
            <w:tcW w:w="3697" w:type="dxa"/>
          </w:tcPr>
          <w:p w14:paraId="624821C7" w14:textId="77777777" w:rsidR="004E14BB" w:rsidRDefault="00000000">
            <w:pPr>
              <w:pStyle w:val="TableParagraph"/>
              <w:spacing w:before="121"/>
              <w:ind w:left="105"/>
              <w:rPr>
                <w:sz w:val="20"/>
              </w:rPr>
            </w:pPr>
            <w:r>
              <w:rPr>
                <w:sz w:val="20"/>
              </w:rPr>
              <w:t>Change</w:t>
            </w:r>
            <w:r>
              <w:rPr>
                <w:spacing w:val="-6"/>
                <w:sz w:val="20"/>
              </w:rPr>
              <w:t xml:space="preserve"> </w:t>
            </w:r>
            <w:r>
              <w:rPr>
                <w:spacing w:val="-2"/>
                <w:sz w:val="20"/>
              </w:rPr>
              <w:t>Management</w:t>
            </w:r>
          </w:p>
        </w:tc>
        <w:tc>
          <w:tcPr>
            <w:tcW w:w="649" w:type="dxa"/>
          </w:tcPr>
          <w:p w14:paraId="0444C156" w14:textId="77777777" w:rsidR="004E14BB" w:rsidRDefault="00000000">
            <w:pPr>
              <w:pStyle w:val="TableParagraph"/>
              <w:spacing w:before="121"/>
              <w:ind w:left="1"/>
              <w:jc w:val="center"/>
              <w:rPr>
                <w:sz w:val="20"/>
              </w:rPr>
            </w:pPr>
            <w:r>
              <w:rPr>
                <w:spacing w:val="-10"/>
                <w:sz w:val="20"/>
              </w:rPr>
              <w:t>1</w:t>
            </w:r>
          </w:p>
        </w:tc>
        <w:tc>
          <w:tcPr>
            <w:tcW w:w="506" w:type="dxa"/>
          </w:tcPr>
          <w:p w14:paraId="5CB9C540" w14:textId="77777777" w:rsidR="004E14BB" w:rsidRDefault="00000000">
            <w:pPr>
              <w:pStyle w:val="TableParagraph"/>
              <w:spacing w:before="121"/>
              <w:ind w:left="32" w:right="33"/>
              <w:jc w:val="center"/>
              <w:rPr>
                <w:sz w:val="20"/>
              </w:rPr>
            </w:pPr>
            <w:r>
              <w:rPr>
                <w:spacing w:val="-10"/>
                <w:sz w:val="20"/>
              </w:rPr>
              <w:t>*</w:t>
            </w:r>
          </w:p>
        </w:tc>
        <w:tc>
          <w:tcPr>
            <w:tcW w:w="786" w:type="dxa"/>
          </w:tcPr>
          <w:p w14:paraId="5DD10D40" w14:textId="77777777" w:rsidR="004E14BB" w:rsidRDefault="00000000">
            <w:pPr>
              <w:pStyle w:val="TableParagraph"/>
              <w:spacing w:before="121"/>
              <w:ind w:left="7" w:right="9"/>
              <w:jc w:val="center"/>
              <w:rPr>
                <w:sz w:val="20"/>
              </w:rPr>
            </w:pPr>
            <w:r>
              <w:rPr>
                <w:spacing w:val="-10"/>
                <w:sz w:val="20"/>
              </w:rPr>
              <w:t>0</w:t>
            </w:r>
          </w:p>
        </w:tc>
      </w:tr>
      <w:tr w:rsidR="004E14BB" w14:paraId="36FB6949" w14:textId="77777777">
        <w:trPr>
          <w:trHeight w:val="519"/>
        </w:trPr>
        <w:tc>
          <w:tcPr>
            <w:tcW w:w="1978" w:type="dxa"/>
            <w:vMerge w:val="restart"/>
          </w:tcPr>
          <w:p w14:paraId="7E9ECDA3" w14:textId="77777777" w:rsidR="004E14BB" w:rsidRDefault="00000000">
            <w:pPr>
              <w:pStyle w:val="TableParagraph"/>
              <w:spacing w:before="120" w:line="276" w:lineRule="auto"/>
              <w:ind w:left="107"/>
              <w:rPr>
                <w:sz w:val="20"/>
              </w:rPr>
            </w:pPr>
            <w:r>
              <w:rPr>
                <w:spacing w:val="-2"/>
                <w:sz w:val="20"/>
              </w:rPr>
              <w:t>Employment Relations</w:t>
            </w:r>
          </w:p>
        </w:tc>
        <w:tc>
          <w:tcPr>
            <w:tcW w:w="658" w:type="dxa"/>
            <w:vMerge w:val="restart"/>
          </w:tcPr>
          <w:p w14:paraId="2D43EC43" w14:textId="77777777" w:rsidR="004E14BB" w:rsidRDefault="00000000">
            <w:pPr>
              <w:pStyle w:val="TableParagraph"/>
              <w:spacing w:before="120"/>
              <w:ind w:left="136"/>
              <w:rPr>
                <w:sz w:val="20"/>
              </w:rPr>
            </w:pPr>
            <w:r>
              <w:rPr>
                <w:spacing w:val="-5"/>
                <w:sz w:val="20"/>
              </w:rPr>
              <w:t>127</w:t>
            </w:r>
          </w:p>
        </w:tc>
        <w:tc>
          <w:tcPr>
            <w:tcW w:w="506" w:type="dxa"/>
            <w:vMerge w:val="restart"/>
          </w:tcPr>
          <w:p w14:paraId="21CB9E88" w14:textId="77777777" w:rsidR="004E14BB" w:rsidRDefault="00000000">
            <w:pPr>
              <w:pStyle w:val="TableParagraph"/>
              <w:spacing w:before="120"/>
              <w:ind w:left="123"/>
              <w:rPr>
                <w:sz w:val="20"/>
              </w:rPr>
            </w:pPr>
            <w:r>
              <w:rPr>
                <w:spacing w:val="-5"/>
                <w:sz w:val="20"/>
              </w:rPr>
              <w:t>33</w:t>
            </w:r>
          </w:p>
        </w:tc>
        <w:tc>
          <w:tcPr>
            <w:tcW w:w="786" w:type="dxa"/>
            <w:vMerge w:val="restart"/>
          </w:tcPr>
          <w:p w14:paraId="1B8D993B" w14:textId="77777777" w:rsidR="004E14BB" w:rsidRDefault="00000000">
            <w:pPr>
              <w:pStyle w:val="TableParagraph"/>
              <w:spacing w:before="120"/>
              <w:ind w:left="7" w:right="4"/>
              <w:jc w:val="center"/>
              <w:rPr>
                <w:sz w:val="20"/>
              </w:rPr>
            </w:pPr>
            <w:r>
              <w:rPr>
                <w:spacing w:val="-5"/>
                <w:sz w:val="20"/>
              </w:rPr>
              <w:t>24</w:t>
            </w:r>
          </w:p>
        </w:tc>
        <w:tc>
          <w:tcPr>
            <w:tcW w:w="3697" w:type="dxa"/>
          </w:tcPr>
          <w:p w14:paraId="223C2D66" w14:textId="77777777" w:rsidR="004E14BB" w:rsidRDefault="00000000">
            <w:pPr>
              <w:pStyle w:val="TableParagraph"/>
              <w:spacing w:before="120"/>
              <w:ind w:left="105"/>
              <w:rPr>
                <w:sz w:val="20"/>
              </w:rPr>
            </w:pPr>
            <w:r>
              <w:rPr>
                <w:sz w:val="20"/>
              </w:rPr>
              <w:t>Information</w:t>
            </w:r>
            <w:r>
              <w:rPr>
                <w:spacing w:val="-5"/>
                <w:sz w:val="20"/>
              </w:rPr>
              <w:t xml:space="preserve"> </w:t>
            </w:r>
            <w:r>
              <w:rPr>
                <w:sz w:val="20"/>
              </w:rPr>
              <w:t>and</w:t>
            </w:r>
            <w:r>
              <w:rPr>
                <w:spacing w:val="-4"/>
                <w:sz w:val="20"/>
              </w:rPr>
              <w:t xml:space="preserve"> </w:t>
            </w:r>
            <w:r>
              <w:rPr>
                <w:spacing w:val="-2"/>
                <w:sz w:val="20"/>
              </w:rPr>
              <w:t>Consultation</w:t>
            </w:r>
          </w:p>
        </w:tc>
        <w:tc>
          <w:tcPr>
            <w:tcW w:w="649" w:type="dxa"/>
          </w:tcPr>
          <w:p w14:paraId="79A66809" w14:textId="77777777" w:rsidR="004E14BB" w:rsidRDefault="00000000">
            <w:pPr>
              <w:pStyle w:val="TableParagraph"/>
              <w:spacing w:before="120"/>
              <w:ind w:left="0" w:right="189"/>
              <w:jc w:val="right"/>
              <w:rPr>
                <w:sz w:val="20"/>
              </w:rPr>
            </w:pPr>
            <w:r>
              <w:rPr>
                <w:spacing w:val="-5"/>
                <w:sz w:val="20"/>
              </w:rPr>
              <w:t>37</w:t>
            </w:r>
          </w:p>
        </w:tc>
        <w:tc>
          <w:tcPr>
            <w:tcW w:w="506" w:type="dxa"/>
          </w:tcPr>
          <w:p w14:paraId="7FF21422" w14:textId="77777777" w:rsidR="004E14BB" w:rsidRDefault="00000000">
            <w:pPr>
              <w:pStyle w:val="TableParagraph"/>
              <w:spacing w:before="120"/>
              <w:ind w:left="32" w:right="33"/>
              <w:jc w:val="center"/>
              <w:rPr>
                <w:sz w:val="20"/>
              </w:rPr>
            </w:pPr>
            <w:r>
              <w:rPr>
                <w:spacing w:val="-5"/>
                <w:sz w:val="20"/>
              </w:rPr>
              <w:t>10</w:t>
            </w:r>
          </w:p>
        </w:tc>
        <w:tc>
          <w:tcPr>
            <w:tcW w:w="786" w:type="dxa"/>
          </w:tcPr>
          <w:p w14:paraId="04FB47BA" w14:textId="77777777" w:rsidR="004E14BB" w:rsidRDefault="00000000">
            <w:pPr>
              <w:pStyle w:val="TableParagraph"/>
              <w:spacing w:before="120"/>
              <w:ind w:left="7" w:right="9"/>
              <w:jc w:val="center"/>
              <w:rPr>
                <w:sz w:val="20"/>
              </w:rPr>
            </w:pPr>
            <w:r>
              <w:rPr>
                <w:spacing w:val="-5"/>
                <w:sz w:val="20"/>
              </w:rPr>
              <w:t>17</w:t>
            </w:r>
          </w:p>
        </w:tc>
      </w:tr>
      <w:tr w:rsidR="004E14BB" w14:paraId="09002FDA" w14:textId="77777777">
        <w:trPr>
          <w:trHeight w:val="519"/>
        </w:trPr>
        <w:tc>
          <w:tcPr>
            <w:tcW w:w="1978" w:type="dxa"/>
            <w:vMerge/>
            <w:tcBorders>
              <w:top w:val="nil"/>
            </w:tcBorders>
          </w:tcPr>
          <w:p w14:paraId="6602F0A1" w14:textId="77777777" w:rsidR="004E14BB" w:rsidRDefault="004E14BB">
            <w:pPr>
              <w:rPr>
                <w:sz w:val="2"/>
                <w:szCs w:val="2"/>
              </w:rPr>
            </w:pPr>
          </w:p>
        </w:tc>
        <w:tc>
          <w:tcPr>
            <w:tcW w:w="658" w:type="dxa"/>
            <w:vMerge/>
            <w:tcBorders>
              <w:top w:val="nil"/>
            </w:tcBorders>
          </w:tcPr>
          <w:p w14:paraId="19D64BE6" w14:textId="77777777" w:rsidR="004E14BB" w:rsidRDefault="004E14BB">
            <w:pPr>
              <w:rPr>
                <w:sz w:val="2"/>
                <w:szCs w:val="2"/>
              </w:rPr>
            </w:pPr>
          </w:p>
        </w:tc>
        <w:tc>
          <w:tcPr>
            <w:tcW w:w="506" w:type="dxa"/>
            <w:vMerge/>
            <w:tcBorders>
              <w:top w:val="nil"/>
            </w:tcBorders>
          </w:tcPr>
          <w:p w14:paraId="4D2A7040" w14:textId="77777777" w:rsidR="004E14BB" w:rsidRDefault="004E14BB">
            <w:pPr>
              <w:rPr>
                <w:sz w:val="2"/>
                <w:szCs w:val="2"/>
              </w:rPr>
            </w:pPr>
          </w:p>
        </w:tc>
        <w:tc>
          <w:tcPr>
            <w:tcW w:w="786" w:type="dxa"/>
            <w:vMerge/>
            <w:tcBorders>
              <w:top w:val="nil"/>
            </w:tcBorders>
          </w:tcPr>
          <w:p w14:paraId="70211BD7" w14:textId="77777777" w:rsidR="004E14BB" w:rsidRDefault="004E14BB">
            <w:pPr>
              <w:rPr>
                <w:sz w:val="2"/>
                <w:szCs w:val="2"/>
              </w:rPr>
            </w:pPr>
          </w:p>
        </w:tc>
        <w:tc>
          <w:tcPr>
            <w:tcW w:w="3697" w:type="dxa"/>
          </w:tcPr>
          <w:p w14:paraId="41360A15" w14:textId="77777777" w:rsidR="004E14BB" w:rsidRDefault="00000000">
            <w:pPr>
              <w:pStyle w:val="TableParagraph"/>
              <w:spacing w:before="120"/>
              <w:ind w:left="105"/>
              <w:rPr>
                <w:sz w:val="20"/>
              </w:rPr>
            </w:pPr>
            <w:r>
              <w:rPr>
                <w:sz w:val="20"/>
              </w:rPr>
              <w:t>Employment</w:t>
            </w:r>
            <w:r>
              <w:rPr>
                <w:spacing w:val="-8"/>
                <w:sz w:val="20"/>
              </w:rPr>
              <w:t xml:space="preserve"> </w:t>
            </w:r>
            <w:r>
              <w:rPr>
                <w:spacing w:val="-5"/>
                <w:sz w:val="20"/>
              </w:rPr>
              <w:t>Law</w:t>
            </w:r>
          </w:p>
        </w:tc>
        <w:tc>
          <w:tcPr>
            <w:tcW w:w="649" w:type="dxa"/>
          </w:tcPr>
          <w:p w14:paraId="512D8E96" w14:textId="77777777" w:rsidR="004E14BB" w:rsidRDefault="00000000">
            <w:pPr>
              <w:pStyle w:val="TableParagraph"/>
              <w:spacing w:before="120"/>
              <w:ind w:left="1"/>
              <w:jc w:val="center"/>
              <w:rPr>
                <w:sz w:val="20"/>
              </w:rPr>
            </w:pPr>
            <w:r>
              <w:rPr>
                <w:spacing w:val="-10"/>
                <w:sz w:val="20"/>
              </w:rPr>
              <w:t>8</w:t>
            </w:r>
          </w:p>
        </w:tc>
        <w:tc>
          <w:tcPr>
            <w:tcW w:w="506" w:type="dxa"/>
          </w:tcPr>
          <w:p w14:paraId="5BC3EADB" w14:textId="77777777" w:rsidR="004E14BB" w:rsidRDefault="00000000">
            <w:pPr>
              <w:pStyle w:val="TableParagraph"/>
              <w:spacing w:before="120"/>
              <w:ind w:left="32" w:right="33"/>
              <w:jc w:val="center"/>
              <w:rPr>
                <w:sz w:val="20"/>
              </w:rPr>
            </w:pPr>
            <w:r>
              <w:rPr>
                <w:spacing w:val="-10"/>
                <w:sz w:val="20"/>
              </w:rPr>
              <w:t>2</w:t>
            </w:r>
          </w:p>
        </w:tc>
        <w:tc>
          <w:tcPr>
            <w:tcW w:w="786" w:type="dxa"/>
          </w:tcPr>
          <w:p w14:paraId="0615AFA6" w14:textId="77777777" w:rsidR="004E14BB" w:rsidRDefault="00000000">
            <w:pPr>
              <w:pStyle w:val="TableParagraph"/>
              <w:spacing w:before="120"/>
              <w:ind w:left="7" w:right="9"/>
              <w:jc w:val="center"/>
              <w:rPr>
                <w:sz w:val="20"/>
              </w:rPr>
            </w:pPr>
            <w:r>
              <w:rPr>
                <w:spacing w:val="-10"/>
                <w:sz w:val="20"/>
              </w:rPr>
              <w:t>4</w:t>
            </w:r>
          </w:p>
        </w:tc>
      </w:tr>
      <w:tr w:rsidR="004E14BB" w14:paraId="2E19ECC4" w14:textId="77777777">
        <w:trPr>
          <w:trHeight w:val="519"/>
        </w:trPr>
        <w:tc>
          <w:tcPr>
            <w:tcW w:w="1978" w:type="dxa"/>
            <w:vMerge/>
            <w:tcBorders>
              <w:top w:val="nil"/>
            </w:tcBorders>
          </w:tcPr>
          <w:p w14:paraId="673868AD" w14:textId="77777777" w:rsidR="004E14BB" w:rsidRDefault="004E14BB">
            <w:pPr>
              <w:rPr>
                <w:sz w:val="2"/>
                <w:szCs w:val="2"/>
              </w:rPr>
            </w:pPr>
          </w:p>
        </w:tc>
        <w:tc>
          <w:tcPr>
            <w:tcW w:w="658" w:type="dxa"/>
            <w:vMerge/>
            <w:tcBorders>
              <w:top w:val="nil"/>
            </w:tcBorders>
          </w:tcPr>
          <w:p w14:paraId="7A14B4AC" w14:textId="77777777" w:rsidR="004E14BB" w:rsidRDefault="004E14BB">
            <w:pPr>
              <w:rPr>
                <w:sz w:val="2"/>
                <w:szCs w:val="2"/>
              </w:rPr>
            </w:pPr>
          </w:p>
        </w:tc>
        <w:tc>
          <w:tcPr>
            <w:tcW w:w="506" w:type="dxa"/>
            <w:vMerge/>
            <w:tcBorders>
              <w:top w:val="nil"/>
            </w:tcBorders>
          </w:tcPr>
          <w:p w14:paraId="0764260B" w14:textId="77777777" w:rsidR="004E14BB" w:rsidRDefault="004E14BB">
            <w:pPr>
              <w:rPr>
                <w:sz w:val="2"/>
                <w:szCs w:val="2"/>
              </w:rPr>
            </w:pPr>
          </w:p>
        </w:tc>
        <w:tc>
          <w:tcPr>
            <w:tcW w:w="786" w:type="dxa"/>
            <w:vMerge/>
            <w:tcBorders>
              <w:top w:val="nil"/>
            </w:tcBorders>
          </w:tcPr>
          <w:p w14:paraId="28143BB4" w14:textId="77777777" w:rsidR="004E14BB" w:rsidRDefault="004E14BB">
            <w:pPr>
              <w:rPr>
                <w:sz w:val="2"/>
                <w:szCs w:val="2"/>
              </w:rPr>
            </w:pPr>
          </w:p>
        </w:tc>
        <w:tc>
          <w:tcPr>
            <w:tcW w:w="3697" w:type="dxa"/>
          </w:tcPr>
          <w:p w14:paraId="2B433BB6" w14:textId="77777777" w:rsidR="004E14BB" w:rsidRDefault="00000000">
            <w:pPr>
              <w:pStyle w:val="TableParagraph"/>
              <w:spacing w:before="121"/>
              <w:ind w:left="105"/>
              <w:rPr>
                <w:sz w:val="20"/>
              </w:rPr>
            </w:pPr>
            <w:r>
              <w:rPr>
                <w:spacing w:val="-2"/>
                <w:sz w:val="20"/>
              </w:rPr>
              <w:t>Redundancy</w:t>
            </w:r>
          </w:p>
        </w:tc>
        <w:tc>
          <w:tcPr>
            <w:tcW w:w="649" w:type="dxa"/>
          </w:tcPr>
          <w:p w14:paraId="4D568E5B" w14:textId="77777777" w:rsidR="004E14BB" w:rsidRDefault="00000000">
            <w:pPr>
              <w:pStyle w:val="TableParagraph"/>
              <w:spacing w:before="121"/>
              <w:ind w:left="1"/>
              <w:jc w:val="center"/>
              <w:rPr>
                <w:sz w:val="20"/>
              </w:rPr>
            </w:pPr>
            <w:r>
              <w:rPr>
                <w:spacing w:val="-10"/>
                <w:sz w:val="20"/>
              </w:rPr>
              <w:t>4</w:t>
            </w:r>
          </w:p>
        </w:tc>
        <w:tc>
          <w:tcPr>
            <w:tcW w:w="506" w:type="dxa"/>
          </w:tcPr>
          <w:p w14:paraId="0CA01FB7" w14:textId="77777777" w:rsidR="004E14BB" w:rsidRDefault="00000000">
            <w:pPr>
              <w:pStyle w:val="TableParagraph"/>
              <w:spacing w:before="121"/>
              <w:ind w:left="32" w:right="33"/>
              <w:jc w:val="center"/>
              <w:rPr>
                <w:sz w:val="20"/>
              </w:rPr>
            </w:pPr>
            <w:r>
              <w:rPr>
                <w:spacing w:val="-10"/>
                <w:sz w:val="20"/>
              </w:rPr>
              <w:t>1</w:t>
            </w:r>
          </w:p>
        </w:tc>
        <w:tc>
          <w:tcPr>
            <w:tcW w:w="786" w:type="dxa"/>
          </w:tcPr>
          <w:p w14:paraId="75ED5D1C" w14:textId="77777777" w:rsidR="004E14BB" w:rsidRDefault="00000000">
            <w:pPr>
              <w:pStyle w:val="TableParagraph"/>
              <w:spacing w:before="121"/>
              <w:ind w:left="7" w:right="9"/>
              <w:jc w:val="center"/>
              <w:rPr>
                <w:sz w:val="20"/>
              </w:rPr>
            </w:pPr>
            <w:r>
              <w:rPr>
                <w:spacing w:val="-10"/>
                <w:sz w:val="20"/>
              </w:rPr>
              <w:t>2</w:t>
            </w:r>
          </w:p>
        </w:tc>
      </w:tr>
      <w:tr w:rsidR="004E14BB" w14:paraId="02C251DA" w14:textId="77777777">
        <w:trPr>
          <w:trHeight w:val="520"/>
        </w:trPr>
        <w:tc>
          <w:tcPr>
            <w:tcW w:w="1978" w:type="dxa"/>
            <w:vMerge w:val="restart"/>
          </w:tcPr>
          <w:p w14:paraId="339CDCC4" w14:textId="77777777" w:rsidR="004E14BB" w:rsidRDefault="00000000">
            <w:pPr>
              <w:pStyle w:val="TableParagraph"/>
              <w:spacing w:before="121" w:line="276" w:lineRule="auto"/>
              <w:ind w:left="107"/>
              <w:rPr>
                <w:sz w:val="20"/>
              </w:rPr>
            </w:pPr>
            <w:r>
              <w:rPr>
                <w:sz w:val="20"/>
              </w:rPr>
              <w:t>Fair</w:t>
            </w:r>
            <w:r>
              <w:rPr>
                <w:spacing w:val="-18"/>
                <w:sz w:val="20"/>
              </w:rPr>
              <w:t xml:space="preserve"> </w:t>
            </w:r>
            <w:r>
              <w:rPr>
                <w:sz w:val="20"/>
              </w:rPr>
              <w:t>Treatment</w:t>
            </w:r>
            <w:r>
              <w:rPr>
                <w:spacing w:val="-18"/>
                <w:sz w:val="20"/>
              </w:rPr>
              <w:t xml:space="preserve"> </w:t>
            </w:r>
            <w:r>
              <w:rPr>
                <w:sz w:val="20"/>
              </w:rPr>
              <w:t xml:space="preserve">at </w:t>
            </w:r>
            <w:r>
              <w:rPr>
                <w:spacing w:val="-4"/>
                <w:sz w:val="20"/>
              </w:rPr>
              <w:t>Work</w:t>
            </w:r>
          </w:p>
        </w:tc>
        <w:tc>
          <w:tcPr>
            <w:tcW w:w="658" w:type="dxa"/>
            <w:vMerge w:val="restart"/>
          </w:tcPr>
          <w:p w14:paraId="23CE2292" w14:textId="77777777" w:rsidR="004E14BB" w:rsidRDefault="00000000">
            <w:pPr>
              <w:pStyle w:val="TableParagraph"/>
              <w:spacing w:before="121"/>
              <w:ind w:left="136"/>
              <w:rPr>
                <w:sz w:val="20"/>
              </w:rPr>
            </w:pPr>
            <w:r>
              <w:rPr>
                <w:spacing w:val="-5"/>
                <w:sz w:val="20"/>
              </w:rPr>
              <w:t>112</w:t>
            </w:r>
          </w:p>
        </w:tc>
        <w:tc>
          <w:tcPr>
            <w:tcW w:w="506" w:type="dxa"/>
            <w:vMerge w:val="restart"/>
          </w:tcPr>
          <w:p w14:paraId="36110CF0" w14:textId="77777777" w:rsidR="004E14BB" w:rsidRDefault="00000000">
            <w:pPr>
              <w:pStyle w:val="TableParagraph"/>
              <w:spacing w:before="121"/>
              <w:ind w:left="123"/>
              <w:rPr>
                <w:sz w:val="20"/>
              </w:rPr>
            </w:pPr>
            <w:r>
              <w:rPr>
                <w:spacing w:val="-5"/>
                <w:sz w:val="20"/>
              </w:rPr>
              <w:t>29</w:t>
            </w:r>
          </w:p>
        </w:tc>
        <w:tc>
          <w:tcPr>
            <w:tcW w:w="786" w:type="dxa"/>
            <w:vMerge w:val="restart"/>
          </w:tcPr>
          <w:p w14:paraId="472A1B1E" w14:textId="77777777" w:rsidR="004E14BB" w:rsidRDefault="00000000">
            <w:pPr>
              <w:pStyle w:val="TableParagraph"/>
              <w:spacing w:before="121"/>
              <w:ind w:left="7" w:right="4"/>
              <w:jc w:val="center"/>
              <w:rPr>
                <w:sz w:val="20"/>
              </w:rPr>
            </w:pPr>
            <w:r>
              <w:rPr>
                <w:spacing w:val="-5"/>
                <w:sz w:val="20"/>
              </w:rPr>
              <w:t>24</w:t>
            </w:r>
          </w:p>
        </w:tc>
        <w:tc>
          <w:tcPr>
            <w:tcW w:w="3697" w:type="dxa"/>
          </w:tcPr>
          <w:p w14:paraId="355F3620" w14:textId="77777777" w:rsidR="004E14BB" w:rsidRDefault="00000000">
            <w:pPr>
              <w:pStyle w:val="TableParagraph"/>
              <w:spacing w:before="121"/>
              <w:ind w:left="105"/>
              <w:rPr>
                <w:sz w:val="20"/>
              </w:rPr>
            </w:pPr>
            <w:r>
              <w:rPr>
                <w:sz w:val="20"/>
              </w:rPr>
              <w:t>Discipline</w:t>
            </w:r>
            <w:r>
              <w:rPr>
                <w:spacing w:val="-4"/>
                <w:sz w:val="20"/>
              </w:rPr>
              <w:t xml:space="preserve"> </w:t>
            </w:r>
            <w:r>
              <w:rPr>
                <w:sz w:val="20"/>
              </w:rPr>
              <w:t>and</w:t>
            </w:r>
            <w:r>
              <w:rPr>
                <w:spacing w:val="-3"/>
                <w:sz w:val="20"/>
              </w:rPr>
              <w:t xml:space="preserve"> </w:t>
            </w:r>
            <w:r>
              <w:rPr>
                <w:spacing w:val="-2"/>
                <w:sz w:val="20"/>
              </w:rPr>
              <w:t>Grievance</w:t>
            </w:r>
          </w:p>
        </w:tc>
        <w:tc>
          <w:tcPr>
            <w:tcW w:w="649" w:type="dxa"/>
          </w:tcPr>
          <w:p w14:paraId="20AC3681" w14:textId="77777777" w:rsidR="004E14BB" w:rsidRDefault="00000000">
            <w:pPr>
              <w:pStyle w:val="TableParagraph"/>
              <w:spacing w:before="121"/>
              <w:ind w:left="0" w:right="189"/>
              <w:jc w:val="right"/>
              <w:rPr>
                <w:sz w:val="20"/>
              </w:rPr>
            </w:pPr>
            <w:r>
              <w:rPr>
                <w:spacing w:val="-5"/>
                <w:sz w:val="20"/>
              </w:rPr>
              <w:t>84</w:t>
            </w:r>
          </w:p>
        </w:tc>
        <w:tc>
          <w:tcPr>
            <w:tcW w:w="506" w:type="dxa"/>
          </w:tcPr>
          <w:p w14:paraId="09B3B448" w14:textId="77777777" w:rsidR="004E14BB" w:rsidRDefault="00000000">
            <w:pPr>
              <w:pStyle w:val="TableParagraph"/>
              <w:spacing w:before="121"/>
              <w:ind w:left="32" w:right="33"/>
              <w:jc w:val="center"/>
              <w:rPr>
                <w:sz w:val="20"/>
              </w:rPr>
            </w:pPr>
            <w:r>
              <w:rPr>
                <w:spacing w:val="-10"/>
                <w:sz w:val="20"/>
              </w:rPr>
              <w:t>8</w:t>
            </w:r>
          </w:p>
        </w:tc>
        <w:tc>
          <w:tcPr>
            <w:tcW w:w="786" w:type="dxa"/>
          </w:tcPr>
          <w:p w14:paraId="4E17D139" w14:textId="77777777" w:rsidR="004E14BB" w:rsidRDefault="00000000">
            <w:pPr>
              <w:pStyle w:val="TableParagraph"/>
              <w:spacing w:before="121"/>
              <w:ind w:left="7" w:right="9"/>
              <w:jc w:val="center"/>
              <w:rPr>
                <w:sz w:val="20"/>
              </w:rPr>
            </w:pPr>
            <w:r>
              <w:rPr>
                <w:spacing w:val="-10"/>
                <w:sz w:val="20"/>
              </w:rPr>
              <w:t>0</w:t>
            </w:r>
          </w:p>
        </w:tc>
      </w:tr>
      <w:tr w:rsidR="004E14BB" w14:paraId="6ED92529" w14:textId="77777777">
        <w:trPr>
          <w:trHeight w:val="798"/>
        </w:trPr>
        <w:tc>
          <w:tcPr>
            <w:tcW w:w="1978" w:type="dxa"/>
            <w:vMerge/>
            <w:tcBorders>
              <w:top w:val="nil"/>
            </w:tcBorders>
          </w:tcPr>
          <w:p w14:paraId="73CAB903" w14:textId="77777777" w:rsidR="004E14BB" w:rsidRDefault="004E14BB">
            <w:pPr>
              <w:rPr>
                <w:sz w:val="2"/>
                <w:szCs w:val="2"/>
              </w:rPr>
            </w:pPr>
          </w:p>
        </w:tc>
        <w:tc>
          <w:tcPr>
            <w:tcW w:w="658" w:type="dxa"/>
            <w:vMerge/>
            <w:tcBorders>
              <w:top w:val="nil"/>
            </w:tcBorders>
          </w:tcPr>
          <w:p w14:paraId="4328975C" w14:textId="77777777" w:rsidR="004E14BB" w:rsidRDefault="004E14BB">
            <w:pPr>
              <w:rPr>
                <w:sz w:val="2"/>
                <w:szCs w:val="2"/>
              </w:rPr>
            </w:pPr>
          </w:p>
        </w:tc>
        <w:tc>
          <w:tcPr>
            <w:tcW w:w="506" w:type="dxa"/>
            <w:vMerge/>
            <w:tcBorders>
              <w:top w:val="nil"/>
            </w:tcBorders>
          </w:tcPr>
          <w:p w14:paraId="07438B27" w14:textId="77777777" w:rsidR="004E14BB" w:rsidRDefault="004E14BB">
            <w:pPr>
              <w:rPr>
                <w:sz w:val="2"/>
                <w:szCs w:val="2"/>
              </w:rPr>
            </w:pPr>
          </w:p>
        </w:tc>
        <w:tc>
          <w:tcPr>
            <w:tcW w:w="786" w:type="dxa"/>
            <w:vMerge/>
            <w:tcBorders>
              <w:top w:val="nil"/>
            </w:tcBorders>
          </w:tcPr>
          <w:p w14:paraId="453E0BC5" w14:textId="77777777" w:rsidR="004E14BB" w:rsidRDefault="004E14BB">
            <w:pPr>
              <w:rPr>
                <w:sz w:val="2"/>
                <w:szCs w:val="2"/>
              </w:rPr>
            </w:pPr>
          </w:p>
        </w:tc>
        <w:tc>
          <w:tcPr>
            <w:tcW w:w="3697" w:type="dxa"/>
          </w:tcPr>
          <w:p w14:paraId="78564BAC" w14:textId="77777777" w:rsidR="004E14BB" w:rsidRDefault="00000000">
            <w:pPr>
              <w:pStyle w:val="TableParagraph"/>
              <w:spacing w:before="120" w:line="276" w:lineRule="auto"/>
              <w:ind w:left="105" w:right="108"/>
              <w:rPr>
                <w:sz w:val="20"/>
              </w:rPr>
            </w:pPr>
            <w:r>
              <w:rPr>
                <w:spacing w:val="-2"/>
                <w:sz w:val="20"/>
              </w:rPr>
              <w:t>Conflict/Mediation/Relationship Issues</w:t>
            </w:r>
          </w:p>
        </w:tc>
        <w:tc>
          <w:tcPr>
            <w:tcW w:w="649" w:type="dxa"/>
          </w:tcPr>
          <w:p w14:paraId="21A1EDC9" w14:textId="77777777" w:rsidR="004E14BB" w:rsidRDefault="004E14BB">
            <w:pPr>
              <w:pStyle w:val="TableParagraph"/>
              <w:spacing w:before="17"/>
              <w:ind w:left="0"/>
              <w:rPr>
                <w:b/>
                <w:sz w:val="20"/>
              </w:rPr>
            </w:pPr>
          </w:p>
          <w:p w14:paraId="5C2C0BDD" w14:textId="77777777" w:rsidR="004E14BB" w:rsidRDefault="00000000">
            <w:pPr>
              <w:pStyle w:val="TableParagraph"/>
              <w:ind w:left="0" w:right="189"/>
              <w:jc w:val="right"/>
              <w:rPr>
                <w:sz w:val="20"/>
              </w:rPr>
            </w:pPr>
            <w:r>
              <w:rPr>
                <w:spacing w:val="-5"/>
                <w:sz w:val="20"/>
              </w:rPr>
              <w:t>29</w:t>
            </w:r>
          </w:p>
        </w:tc>
        <w:tc>
          <w:tcPr>
            <w:tcW w:w="506" w:type="dxa"/>
          </w:tcPr>
          <w:p w14:paraId="20D000F1" w14:textId="77777777" w:rsidR="004E14BB" w:rsidRDefault="004E14BB">
            <w:pPr>
              <w:pStyle w:val="TableParagraph"/>
              <w:spacing w:before="17"/>
              <w:ind w:left="0"/>
              <w:rPr>
                <w:b/>
                <w:sz w:val="20"/>
              </w:rPr>
            </w:pPr>
          </w:p>
          <w:p w14:paraId="66C0E75A" w14:textId="77777777" w:rsidR="004E14BB" w:rsidRDefault="00000000">
            <w:pPr>
              <w:pStyle w:val="TableParagraph"/>
              <w:ind w:left="32" w:right="33"/>
              <w:jc w:val="center"/>
              <w:rPr>
                <w:sz w:val="20"/>
              </w:rPr>
            </w:pPr>
            <w:r>
              <w:rPr>
                <w:spacing w:val="-10"/>
                <w:sz w:val="20"/>
              </w:rPr>
              <w:t>8</w:t>
            </w:r>
          </w:p>
        </w:tc>
        <w:tc>
          <w:tcPr>
            <w:tcW w:w="786" w:type="dxa"/>
          </w:tcPr>
          <w:p w14:paraId="117864AE" w14:textId="77777777" w:rsidR="004E14BB" w:rsidRDefault="004E14BB">
            <w:pPr>
              <w:pStyle w:val="TableParagraph"/>
              <w:spacing w:before="17"/>
              <w:ind w:left="0"/>
              <w:rPr>
                <w:b/>
                <w:sz w:val="20"/>
              </w:rPr>
            </w:pPr>
          </w:p>
          <w:p w14:paraId="52BB19C9" w14:textId="77777777" w:rsidR="004E14BB" w:rsidRDefault="00000000">
            <w:pPr>
              <w:pStyle w:val="TableParagraph"/>
              <w:ind w:left="7" w:right="9"/>
              <w:jc w:val="center"/>
              <w:rPr>
                <w:sz w:val="20"/>
              </w:rPr>
            </w:pPr>
            <w:r>
              <w:rPr>
                <w:spacing w:val="-10"/>
                <w:sz w:val="20"/>
              </w:rPr>
              <w:t>8</w:t>
            </w:r>
          </w:p>
        </w:tc>
      </w:tr>
      <w:tr w:rsidR="004E14BB" w14:paraId="02DDCDE1" w14:textId="77777777">
        <w:trPr>
          <w:trHeight w:val="519"/>
        </w:trPr>
        <w:tc>
          <w:tcPr>
            <w:tcW w:w="1978" w:type="dxa"/>
            <w:vMerge/>
            <w:tcBorders>
              <w:top w:val="nil"/>
            </w:tcBorders>
          </w:tcPr>
          <w:p w14:paraId="1B737A60" w14:textId="77777777" w:rsidR="004E14BB" w:rsidRDefault="004E14BB">
            <w:pPr>
              <w:rPr>
                <w:sz w:val="2"/>
                <w:szCs w:val="2"/>
              </w:rPr>
            </w:pPr>
          </w:p>
        </w:tc>
        <w:tc>
          <w:tcPr>
            <w:tcW w:w="658" w:type="dxa"/>
            <w:vMerge/>
            <w:tcBorders>
              <w:top w:val="nil"/>
            </w:tcBorders>
          </w:tcPr>
          <w:p w14:paraId="382A7EAE" w14:textId="77777777" w:rsidR="004E14BB" w:rsidRDefault="004E14BB">
            <w:pPr>
              <w:rPr>
                <w:sz w:val="2"/>
                <w:szCs w:val="2"/>
              </w:rPr>
            </w:pPr>
          </w:p>
        </w:tc>
        <w:tc>
          <w:tcPr>
            <w:tcW w:w="506" w:type="dxa"/>
            <w:vMerge/>
            <w:tcBorders>
              <w:top w:val="nil"/>
            </w:tcBorders>
          </w:tcPr>
          <w:p w14:paraId="514AAFD4" w14:textId="77777777" w:rsidR="004E14BB" w:rsidRDefault="004E14BB">
            <w:pPr>
              <w:rPr>
                <w:sz w:val="2"/>
                <w:szCs w:val="2"/>
              </w:rPr>
            </w:pPr>
          </w:p>
        </w:tc>
        <w:tc>
          <w:tcPr>
            <w:tcW w:w="786" w:type="dxa"/>
            <w:vMerge/>
            <w:tcBorders>
              <w:top w:val="nil"/>
            </w:tcBorders>
          </w:tcPr>
          <w:p w14:paraId="394830F5" w14:textId="77777777" w:rsidR="004E14BB" w:rsidRDefault="004E14BB">
            <w:pPr>
              <w:rPr>
                <w:sz w:val="2"/>
                <w:szCs w:val="2"/>
              </w:rPr>
            </w:pPr>
          </w:p>
        </w:tc>
        <w:tc>
          <w:tcPr>
            <w:tcW w:w="3697" w:type="dxa"/>
          </w:tcPr>
          <w:p w14:paraId="218AF1C9" w14:textId="77777777" w:rsidR="004E14BB" w:rsidRDefault="00000000">
            <w:pPr>
              <w:pStyle w:val="TableParagraph"/>
              <w:spacing w:before="120"/>
              <w:ind w:left="105"/>
              <w:rPr>
                <w:sz w:val="20"/>
              </w:rPr>
            </w:pPr>
            <w:r>
              <w:rPr>
                <w:sz w:val="20"/>
              </w:rPr>
              <w:t>Bullying</w:t>
            </w:r>
            <w:r>
              <w:rPr>
                <w:spacing w:val="-3"/>
                <w:sz w:val="20"/>
              </w:rPr>
              <w:t xml:space="preserve"> </w:t>
            </w:r>
            <w:r>
              <w:rPr>
                <w:sz w:val="20"/>
              </w:rPr>
              <w:t>and</w:t>
            </w:r>
            <w:r>
              <w:rPr>
                <w:spacing w:val="-2"/>
                <w:sz w:val="20"/>
              </w:rPr>
              <w:t xml:space="preserve"> Harassment</w:t>
            </w:r>
          </w:p>
        </w:tc>
        <w:tc>
          <w:tcPr>
            <w:tcW w:w="649" w:type="dxa"/>
          </w:tcPr>
          <w:p w14:paraId="6A6A6A22" w14:textId="77777777" w:rsidR="004E14BB" w:rsidRDefault="00000000">
            <w:pPr>
              <w:pStyle w:val="TableParagraph"/>
              <w:spacing w:before="120"/>
              <w:ind w:left="0" w:right="189"/>
              <w:jc w:val="right"/>
              <w:rPr>
                <w:sz w:val="20"/>
              </w:rPr>
            </w:pPr>
            <w:r>
              <w:rPr>
                <w:spacing w:val="-5"/>
                <w:sz w:val="20"/>
              </w:rPr>
              <w:t>28</w:t>
            </w:r>
          </w:p>
        </w:tc>
        <w:tc>
          <w:tcPr>
            <w:tcW w:w="506" w:type="dxa"/>
          </w:tcPr>
          <w:p w14:paraId="0F768A73" w14:textId="77777777" w:rsidR="004E14BB" w:rsidRDefault="00000000">
            <w:pPr>
              <w:pStyle w:val="TableParagraph"/>
              <w:spacing w:before="120"/>
              <w:ind w:left="32" w:right="33"/>
              <w:jc w:val="center"/>
              <w:rPr>
                <w:sz w:val="20"/>
              </w:rPr>
            </w:pPr>
            <w:r>
              <w:rPr>
                <w:spacing w:val="-10"/>
                <w:sz w:val="20"/>
              </w:rPr>
              <w:t>7</w:t>
            </w:r>
          </w:p>
        </w:tc>
        <w:tc>
          <w:tcPr>
            <w:tcW w:w="786" w:type="dxa"/>
          </w:tcPr>
          <w:p w14:paraId="51AA0710" w14:textId="77777777" w:rsidR="004E14BB" w:rsidRDefault="00000000">
            <w:pPr>
              <w:pStyle w:val="TableParagraph"/>
              <w:spacing w:before="120"/>
              <w:ind w:left="7" w:right="9"/>
              <w:jc w:val="center"/>
              <w:rPr>
                <w:sz w:val="20"/>
              </w:rPr>
            </w:pPr>
            <w:r>
              <w:rPr>
                <w:spacing w:val="-10"/>
                <w:sz w:val="20"/>
              </w:rPr>
              <w:t>6</w:t>
            </w:r>
          </w:p>
        </w:tc>
      </w:tr>
      <w:tr w:rsidR="004E14BB" w14:paraId="454967B1" w14:textId="77777777">
        <w:trPr>
          <w:trHeight w:val="1078"/>
        </w:trPr>
        <w:tc>
          <w:tcPr>
            <w:tcW w:w="1978" w:type="dxa"/>
            <w:vMerge/>
            <w:tcBorders>
              <w:top w:val="nil"/>
            </w:tcBorders>
          </w:tcPr>
          <w:p w14:paraId="122FD4C8" w14:textId="77777777" w:rsidR="004E14BB" w:rsidRDefault="004E14BB">
            <w:pPr>
              <w:rPr>
                <w:sz w:val="2"/>
                <w:szCs w:val="2"/>
              </w:rPr>
            </w:pPr>
          </w:p>
        </w:tc>
        <w:tc>
          <w:tcPr>
            <w:tcW w:w="658" w:type="dxa"/>
            <w:vMerge/>
            <w:tcBorders>
              <w:top w:val="nil"/>
            </w:tcBorders>
          </w:tcPr>
          <w:p w14:paraId="5002BE4C" w14:textId="77777777" w:rsidR="004E14BB" w:rsidRDefault="004E14BB">
            <w:pPr>
              <w:rPr>
                <w:sz w:val="2"/>
                <w:szCs w:val="2"/>
              </w:rPr>
            </w:pPr>
          </w:p>
        </w:tc>
        <w:tc>
          <w:tcPr>
            <w:tcW w:w="506" w:type="dxa"/>
            <w:vMerge/>
            <w:tcBorders>
              <w:top w:val="nil"/>
            </w:tcBorders>
          </w:tcPr>
          <w:p w14:paraId="144B3896" w14:textId="77777777" w:rsidR="004E14BB" w:rsidRDefault="004E14BB">
            <w:pPr>
              <w:rPr>
                <w:sz w:val="2"/>
                <w:szCs w:val="2"/>
              </w:rPr>
            </w:pPr>
          </w:p>
        </w:tc>
        <w:tc>
          <w:tcPr>
            <w:tcW w:w="786" w:type="dxa"/>
            <w:vMerge/>
            <w:tcBorders>
              <w:top w:val="nil"/>
            </w:tcBorders>
          </w:tcPr>
          <w:p w14:paraId="24C69734" w14:textId="77777777" w:rsidR="004E14BB" w:rsidRDefault="004E14BB">
            <w:pPr>
              <w:rPr>
                <w:sz w:val="2"/>
                <w:szCs w:val="2"/>
              </w:rPr>
            </w:pPr>
          </w:p>
        </w:tc>
        <w:tc>
          <w:tcPr>
            <w:tcW w:w="3697" w:type="dxa"/>
          </w:tcPr>
          <w:p w14:paraId="71A36F05" w14:textId="77777777" w:rsidR="004E14BB" w:rsidRDefault="00000000">
            <w:pPr>
              <w:pStyle w:val="TableParagraph"/>
              <w:spacing w:before="121" w:line="276" w:lineRule="auto"/>
              <w:ind w:left="105" w:right="108"/>
              <w:rPr>
                <w:sz w:val="20"/>
              </w:rPr>
            </w:pPr>
            <w:r>
              <w:rPr>
                <w:sz w:val="20"/>
              </w:rPr>
              <w:t>Equality and Diversity and Inclusion</w:t>
            </w:r>
            <w:r>
              <w:rPr>
                <w:spacing w:val="-13"/>
                <w:sz w:val="20"/>
              </w:rPr>
              <w:t xml:space="preserve"> </w:t>
            </w:r>
            <w:r>
              <w:rPr>
                <w:sz w:val="20"/>
              </w:rPr>
              <w:t>(previously</w:t>
            </w:r>
            <w:r>
              <w:rPr>
                <w:spacing w:val="-13"/>
                <w:sz w:val="20"/>
              </w:rPr>
              <w:t xml:space="preserve"> </w:t>
            </w:r>
            <w:r>
              <w:rPr>
                <w:sz w:val="20"/>
              </w:rPr>
              <w:t>Equality</w:t>
            </w:r>
            <w:r>
              <w:rPr>
                <w:spacing w:val="-13"/>
                <w:sz w:val="20"/>
              </w:rPr>
              <w:t xml:space="preserve"> </w:t>
            </w:r>
            <w:r>
              <w:rPr>
                <w:sz w:val="20"/>
              </w:rPr>
              <w:t xml:space="preserve">and </w:t>
            </w:r>
            <w:r>
              <w:rPr>
                <w:spacing w:val="-2"/>
                <w:sz w:val="20"/>
              </w:rPr>
              <w:t>Diversity)</w:t>
            </w:r>
          </w:p>
        </w:tc>
        <w:tc>
          <w:tcPr>
            <w:tcW w:w="649" w:type="dxa"/>
          </w:tcPr>
          <w:p w14:paraId="25E6F772" w14:textId="77777777" w:rsidR="004E14BB" w:rsidRDefault="004E14BB">
            <w:pPr>
              <w:pStyle w:val="TableParagraph"/>
              <w:spacing w:before="158"/>
              <w:ind w:left="0"/>
              <w:rPr>
                <w:b/>
                <w:sz w:val="20"/>
              </w:rPr>
            </w:pPr>
          </w:p>
          <w:p w14:paraId="28AFA828" w14:textId="77777777" w:rsidR="004E14BB" w:rsidRDefault="00000000">
            <w:pPr>
              <w:pStyle w:val="TableParagraph"/>
              <w:ind w:left="0" w:right="189"/>
              <w:jc w:val="right"/>
              <w:rPr>
                <w:sz w:val="20"/>
              </w:rPr>
            </w:pPr>
            <w:r>
              <w:rPr>
                <w:spacing w:val="-5"/>
                <w:sz w:val="20"/>
              </w:rPr>
              <w:t>21</w:t>
            </w:r>
          </w:p>
        </w:tc>
        <w:tc>
          <w:tcPr>
            <w:tcW w:w="506" w:type="dxa"/>
          </w:tcPr>
          <w:p w14:paraId="75D2D4E7" w14:textId="77777777" w:rsidR="004E14BB" w:rsidRDefault="004E14BB">
            <w:pPr>
              <w:pStyle w:val="TableParagraph"/>
              <w:spacing w:before="158"/>
              <w:ind w:left="0"/>
              <w:rPr>
                <w:b/>
                <w:sz w:val="20"/>
              </w:rPr>
            </w:pPr>
          </w:p>
          <w:p w14:paraId="343EA1F9" w14:textId="77777777" w:rsidR="004E14BB" w:rsidRDefault="00000000">
            <w:pPr>
              <w:pStyle w:val="TableParagraph"/>
              <w:ind w:left="32" w:right="33"/>
              <w:jc w:val="center"/>
              <w:rPr>
                <w:sz w:val="20"/>
              </w:rPr>
            </w:pPr>
            <w:r>
              <w:rPr>
                <w:spacing w:val="-10"/>
                <w:sz w:val="20"/>
              </w:rPr>
              <w:t>5</w:t>
            </w:r>
          </w:p>
        </w:tc>
        <w:tc>
          <w:tcPr>
            <w:tcW w:w="786" w:type="dxa"/>
          </w:tcPr>
          <w:p w14:paraId="61D89144" w14:textId="77777777" w:rsidR="004E14BB" w:rsidRDefault="004E14BB">
            <w:pPr>
              <w:pStyle w:val="TableParagraph"/>
              <w:spacing w:before="158"/>
              <w:ind w:left="0"/>
              <w:rPr>
                <w:b/>
                <w:sz w:val="20"/>
              </w:rPr>
            </w:pPr>
          </w:p>
          <w:p w14:paraId="4C49C64D" w14:textId="77777777" w:rsidR="004E14BB" w:rsidRDefault="00000000">
            <w:pPr>
              <w:pStyle w:val="TableParagraph"/>
              <w:ind w:left="7" w:right="9"/>
              <w:jc w:val="center"/>
              <w:rPr>
                <w:sz w:val="20"/>
              </w:rPr>
            </w:pPr>
            <w:r>
              <w:rPr>
                <w:spacing w:val="-10"/>
                <w:sz w:val="20"/>
              </w:rPr>
              <w:t>9</w:t>
            </w:r>
          </w:p>
        </w:tc>
      </w:tr>
      <w:tr w:rsidR="004E14BB" w14:paraId="22240223" w14:textId="77777777">
        <w:trPr>
          <w:trHeight w:val="520"/>
        </w:trPr>
        <w:tc>
          <w:tcPr>
            <w:tcW w:w="1978" w:type="dxa"/>
            <w:vMerge/>
            <w:tcBorders>
              <w:top w:val="nil"/>
            </w:tcBorders>
          </w:tcPr>
          <w:p w14:paraId="2C1BC479" w14:textId="77777777" w:rsidR="004E14BB" w:rsidRDefault="004E14BB">
            <w:pPr>
              <w:rPr>
                <w:sz w:val="2"/>
                <w:szCs w:val="2"/>
              </w:rPr>
            </w:pPr>
          </w:p>
        </w:tc>
        <w:tc>
          <w:tcPr>
            <w:tcW w:w="658" w:type="dxa"/>
            <w:vMerge/>
            <w:tcBorders>
              <w:top w:val="nil"/>
            </w:tcBorders>
          </w:tcPr>
          <w:p w14:paraId="404D2143" w14:textId="77777777" w:rsidR="004E14BB" w:rsidRDefault="004E14BB">
            <w:pPr>
              <w:rPr>
                <w:sz w:val="2"/>
                <w:szCs w:val="2"/>
              </w:rPr>
            </w:pPr>
          </w:p>
        </w:tc>
        <w:tc>
          <w:tcPr>
            <w:tcW w:w="506" w:type="dxa"/>
            <w:vMerge/>
            <w:tcBorders>
              <w:top w:val="nil"/>
            </w:tcBorders>
          </w:tcPr>
          <w:p w14:paraId="6A01CFDE" w14:textId="77777777" w:rsidR="004E14BB" w:rsidRDefault="004E14BB">
            <w:pPr>
              <w:rPr>
                <w:sz w:val="2"/>
                <w:szCs w:val="2"/>
              </w:rPr>
            </w:pPr>
          </w:p>
        </w:tc>
        <w:tc>
          <w:tcPr>
            <w:tcW w:w="786" w:type="dxa"/>
            <w:vMerge/>
            <w:tcBorders>
              <w:top w:val="nil"/>
            </w:tcBorders>
          </w:tcPr>
          <w:p w14:paraId="62907141" w14:textId="77777777" w:rsidR="004E14BB" w:rsidRDefault="004E14BB">
            <w:pPr>
              <w:rPr>
                <w:sz w:val="2"/>
                <w:szCs w:val="2"/>
              </w:rPr>
            </w:pPr>
          </w:p>
        </w:tc>
        <w:tc>
          <w:tcPr>
            <w:tcW w:w="3697" w:type="dxa"/>
          </w:tcPr>
          <w:p w14:paraId="5A55C33F" w14:textId="77777777" w:rsidR="004E14BB" w:rsidRDefault="00000000">
            <w:pPr>
              <w:pStyle w:val="TableParagraph"/>
              <w:spacing w:before="121"/>
              <w:ind w:left="105"/>
              <w:rPr>
                <w:sz w:val="20"/>
              </w:rPr>
            </w:pPr>
            <w:r>
              <w:rPr>
                <w:sz w:val="20"/>
              </w:rPr>
              <w:t>Sexual</w:t>
            </w:r>
            <w:r>
              <w:rPr>
                <w:spacing w:val="-6"/>
                <w:sz w:val="20"/>
              </w:rPr>
              <w:t xml:space="preserve"> </w:t>
            </w:r>
            <w:r>
              <w:rPr>
                <w:sz w:val="20"/>
              </w:rPr>
              <w:t>Orientation</w:t>
            </w:r>
            <w:r>
              <w:rPr>
                <w:spacing w:val="-5"/>
                <w:sz w:val="20"/>
              </w:rPr>
              <w:t xml:space="preserve"> </w:t>
            </w:r>
            <w:r>
              <w:rPr>
                <w:spacing w:val="-2"/>
                <w:sz w:val="20"/>
              </w:rPr>
              <w:t>Discrimination</w:t>
            </w:r>
          </w:p>
        </w:tc>
        <w:tc>
          <w:tcPr>
            <w:tcW w:w="649" w:type="dxa"/>
          </w:tcPr>
          <w:p w14:paraId="273032A9" w14:textId="77777777" w:rsidR="004E14BB" w:rsidRDefault="00000000">
            <w:pPr>
              <w:pStyle w:val="TableParagraph"/>
              <w:spacing w:before="121"/>
              <w:ind w:left="1" w:right="1"/>
              <w:jc w:val="center"/>
              <w:rPr>
                <w:sz w:val="20"/>
              </w:rPr>
            </w:pPr>
            <w:r>
              <w:rPr>
                <w:spacing w:val="-10"/>
                <w:sz w:val="20"/>
              </w:rPr>
              <w:t>2</w:t>
            </w:r>
          </w:p>
        </w:tc>
        <w:tc>
          <w:tcPr>
            <w:tcW w:w="506" w:type="dxa"/>
          </w:tcPr>
          <w:p w14:paraId="7F145103" w14:textId="77777777" w:rsidR="004E14BB" w:rsidRDefault="00000000">
            <w:pPr>
              <w:pStyle w:val="TableParagraph"/>
              <w:spacing w:before="121"/>
              <w:ind w:left="32" w:right="33"/>
              <w:jc w:val="center"/>
              <w:rPr>
                <w:sz w:val="20"/>
              </w:rPr>
            </w:pPr>
            <w:r>
              <w:rPr>
                <w:spacing w:val="-10"/>
                <w:sz w:val="20"/>
              </w:rPr>
              <w:t>1</w:t>
            </w:r>
          </w:p>
        </w:tc>
        <w:tc>
          <w:tcPr>
            <w:tcW w:w="786" w:type="dxa"/>
          </w:tcPr>
          <w:p w14:paraId="4974D534" w14:textId="77777777" w:rsidR="004E14BB" w:rsidRDefault="00000000">
            <w:pPr>
              <w:pStyle w:val="TableParagraph"/>
              <w:spacing w:before="121"/>
              <w:ind w:left="7" w:right="9"/>
              <w:jc w:val="center"/>
              <w:rPr>
                <w:sz w:val="20"/>
              </w:rPr>
            </w:pPr>
            <w:r>
              <w:rPr>
                <w:spacing w:val="-10"/>
                <w:sz w:val="20"/>
              </w:rPr>
              <w:t>0</w:t>
            </w:r>
          </w:p>
        </w:tc>
      </w:tr>
    </w:tbl>
    <w:p w14:paraId="5A72AED0" w14:textId="77777777" w:rsidR="004E14BB" w:rsidRDefault="00000000">
      <w:pPr>
        <w:spacing w:before="6"/>
        <w:ind w:left="958" w:right="1081"/>
        <w:rPr>
          <w:sz w:val="20"/>
        </w:rPr>
      </w:pPr>
      <w:r>
        <w:rPr>
          <w:sz w:val="20"/>
        </w:rPr>
        <w:t>Sample</w:t>
      </w:r>
      <w:r>
        <w:rPr>
          <w:spacing w:val="-3"/>
          <w:sz w:val="20"/>
        </w:rPr>
        <w:t xml:space="preserve"> </w:t>
      </w:r>
      <w:r>
        <w:rPr>
          <w:sz w:val="20"/>
        </w:rPr>
        <w:t>information</w:t>
      </w:r>
      <w:r>
        <w:rPr>
          <w:spacing w:val="-3"/>
          <w:sz w:val="20"/>
        </w:rPr>
        <w:t xml:space="preserve"> </w:t>
      </w:r>
      <w:r>
        <w:rPr>
          <w:sz w:val="20"/>
        </w:rPr>
        <w:t>and</w:t>
      </w:r>
      <w:r>
        <w:rPr>
          <w:spacing w:val="-3"/>
          <w:sz w:val="20"/>
        </w:rPr>
        <w:t xml:space="preserve"> </w:t>
      </w:r>
      <w:r>
        <w:rPr>
          <w:sz w:val="20"/>
        </w:rPr>
        <w:t>confirmation</w:t>
      </w:r>
      <w:r>
        <w:rPr>
          <w:spacing w:val="-3"/>
          <w:sz w:val="20"/>
        </w:rPr>
        <w:t xml:space="preserve"> </w:t>
      </w:r>
      <w:r>
        <w:rPr>
          <w:sz w:val="20"/>
        </w:rPr>
        <w:t>via</w:t>
      </w:r>
      <w:r>
        <w:rPr>
          <w:spacing w:val="-3"/>
          <w:sz w:val="20"/>
        </w:rPr>
        <w:t xml:space="preserve"> </w:t>
      </w:r>
      <w:r>
        <w:rPr>
          <w:sz w:val="20"/>
        </w:rPr>
        <w:t>Q3</w:t>
      </w:r>
      <w:r>
        <w:rPr>
          <w:spacing w:val="-3"/>
          <w:sz w:val="20"/>
        </w:rPr>
        <w:t xml:space="preserve"> </w:t>
      </w:r>
      <w:r>
        <w:rPr>
          <w:sz w:val="20"/>
        </w:rPr>
        <w:t>Please</w:t>
      </w:r>
      <w:r>
        <w:rPr>
          <w:spacing w:val="-3"/>
          <w:sz w:val="20"/>
        </w:rPr>
        <w:t xml:space="preserve"> </w:t>
      </w:r>
      <w:r>
        <w:rPr>
          <w:sz w:val="20"/>
        </w:rPr>
        <w:t>can</w:t>
      </w:r>
      <w:r>
        <w:rPr>
          <w:spacing w:val="-3"/>
          <w:sz w:val="20"/>
        </w:rPr>
        <w:t xml:space="preserve"> </w:t>
      </w:r>
      <w:r>
        <w:rPr>
          <w:sz w:val="20"/>
        </w:rPr>
        <w:t>you</w:t>
      </w:r>
      <w:r>
        <w:rPr>
          <w:spacing w:val="-3"/>
          <w:sz w:val="20"/>
        </w:rPr>
        <w:t xml:space="preserve"> </w:t>
      </w:r>
      <w:r>
        <w:rPr>
          <w:sz w:val="20"/>
        </w:rPr>
        <w:t>clarify</w:t>
      </w:r>
      <w:r>
        <w:rPr>
          <w:spacing w:val="-3"/>
          <w:sz w:val="20"/>
        </w:rPr>
        <w:t xml:space="preserve"> </w:t>
      </w:r>
      <w:r>
        <w:rPr>
          <w:sz w:val="20"/>
        </w:rPr>
        <w:t>what</w:t>
      </w:r>
      <w:r>
        <w:rPr>
          <w:spacing w:val="-3"/>
          <w:sz w:val="20"/>
        </w:rPr>
        <w:t xml:space="preserve"> </w:t>
      </w:r>
      <w:r>
        <w:rPr>
          <w:sz w:val="20"/>
        </w:rPr>
        <w:t>the</w:t>
      </w:r>
      <w:r>
        <w:rPr>
          <w:spacing w:val="-3"/>
          <w:sz w:val="20"/>
        </w:rPr>
        <w:t xml:space="preserve"> </w:t>
      </w:r>
      <w:r>
        <w:rPr>
          <w:sz w:val="20"/>
        </w:rPr>
        <w:t>main</w:t>
      </w:r>
      <w:r>
        <w:rPr>
          <w:spacing w:val="-3"/>
          <w:sz w:val="20"/>
        </w:rPr>
        <w:t xml:space="preserve"> </w:t>
      </w:r>
      <w:r>
        <w:rPr>
          <w:sz w:val="20"/>
        </w:rPr>
        <w:t>area</w:t>
      </w:r>
      <w:r>
        <w:rPr>
          <w:spacing w:val="-3"/>
          <w:sz w:val="20"/>
        </w:rPr>
        <w:t xml:space="preserve"> </w:t>
      </w:r>
      <w:r>
        <w:rPr>
          <w:sz w:val="20"/>
        </w:rPr>
        <w:t>of training was?</w:t>
      </w:r>
      <w:r>
        <w:rPr>
          <w:spacing w:val="40"/>
          <w:sz w:val="20"/>
        </w:rPr>
        <w:t xml:space="preserve"> </w:t>
      </w:r>
      <w:r>
        <w:rPr>
          <w:sz w:val="20"/>
        </w:rPr>
        <w:t>Base: 2019 = 385; 2013 = 404 (all respondents)</w:t>
      </w:r>
    </w:p>
    <w:p w14:paraId="7CA940F1" w14:textId="77777777" w:rsidR="004E14BB" w:rsidRDefault="004E14BB">
      <w:pPr>
        <w:rPr>
          <w:sz w:val="20"/>
        </w:rPr>
        <w:sectPr w:rsidR="004E14BB">
          <w:pgSz w:w="11910" w:h="16840"/>
          <w:pgMar w:top="1740" w:right="380" w:bottom="920" w:left="460" w:header="0" w:footer="730" w:gutter="0"/>
          <w:cols w:space="720"/>
        </w:sectPr>
      </w:pPr>
    </w:p>
    <w:p w14:paraId="042D6686" w14:textId="77777777" w:rsidR="004E14BB" w:rsidRDefault="00000000">
      <w:pPr>
        <w:pStyle w:val="Heading1"/>
        <w:numPr>
          <w:ilvl w:val="0"/>
          <w:numId w:val="15"/>
        </w:numPr>
        <w:tabs>
          <w:tab w:val="left" w:pos="1523"/>
          <w:tab w:val="left" w:pos="1525"/>
        </w:tabs>
        <w:spacing w:line="264" w:lineRule="auto"/>
        <w:ind w:left="1525" w:right="1505" w:hanging="568"/>
      </w:pPr>
      <w:bookmarkStart w:id="42" w:name="4._Workplace_Training_Objectives_and_Cho"/>
      <w:bookmarkStart w:id="43" w:name="_bookmark18"/>
      <w:bookmarkEnd w:id="42"/>
      <w:bookmarkEnd w:id="43"/>
      <w:r>
        <w:lastRenderedPageBreak/>
        <w:t>Workplace</w:t>
      </w:r>
      <w:r>
        <w:rPr>
          <w:spacing w:val="-9"/>
        </w:rPr>
        <w:t xml:space="preserve"> </w:t>
      </w:r>
      <w:r>
        <w:t>Training</w:t>
      </w:r>
      <w:r>
        <w:rPr>
          <w:spacing w:val="-8"/>
        </w:rPr>
        <w:t xml:space="preserve"> </w:t>
      </w:r>
      <w:r>
        <w:t>Objectives</w:t>
      </w:r>
      <w:r>
        <w:rPr>
          <w:spacing w:val="-9"/>
        </w:rPr>
        <w:t xml:space="preserve"> </w:t>
      </w:r>
      <w:r>
        <w:t>and</w:t>
      </w:r>
      <w:r>
        <w:rPr>
          <w:spacing w:val="-8"/>
        </w:rPr>
        <w:t xml:space="preserve"> </w:t>
      </w:r>
      <w:r>
        <w:t xml:space="preserve">Choosing </w:t>
      </w:r>
      <w:proofErr w:type="spellStart"/>
      <w:r>
        <w:rPr>
          <w:spacing w:val="-4"/>
        </w:rPr>
        <w:t>Acas</w:t>
      </w:r>
      <w:proofErr w:type="spellEnd"/>
    </w:p>
    <w:p w14:paraId="5CC2D7A7" w14:textId="77777777" w:rsidR="004E14BB" w:rsidRDefault="00000000">
      <w:pPr>
        <w:pStyle w:val="BodyText"/>
        <w:spacing w:before="361" w:line="276" w:lineRule="auto"/>
        <w:ind w:left="958" w:right="1058"/>
        <w:jc w:val="both"/>
      </w:pPr>
      <w:r>
        <w:t xml:space="preserve">Survey respondents were asked why they commissioned the training, what the main objectives of the training were, and why they chose </w:t>
      </w:r>
      <w:proofErr w:type="spellStart"/>
      <w:r>
        <w:t>Acas</w:t>
      </w:r>
      <w:proofErr w:type="spellEnd"/>
      <w:r>
        <w:t xml:space="preserve"> to deliver the training. This section of the report explores this in detail.</w:t>
      </w:r>
    </w:p>
    <w:p w14:paraId="39D80B9E" w14:textId="77777777" w:rsidR="004E14BB" w:rsidRDefault="00000000">
      <w:pPr>
        <w:pStyle w:val="ListParagraph"/>
        <w:numPr>
          <w:ilvl w:val="0"/>
          <w:numId w:val="10"/>
        </w:numPr>
        <w:tabs>
          <w:tab w:val="left" w:pos="1667"/>
        </w:tabs>
        <w:spacing w:before="121" w:line="264" w:lineRule="auto"/>
        <w:ind w:right="1058"/>
        <w:jc w:val="both"/>
      </w:pPr>
      <w:r>
        <w:t xml:space="preserve">As in 2013, the most frequently stated reason for commissioning the training was to help with an </w:t>
      </w:r>
      <w:proofErr w:type="spellStart"/>
      <w:r>
        <w:t>organisational</w:t>
      </w:r>
      <w:proofErr w:type="spellEnd"/>
      <w:r>
        <w:t xml:space="preserve"> problem or improve in an area (73%, compared to 67% in 2013). This was stated as the main reason by </w:t>
      </w:r>
      <w:r>
        <w:rPr>
          <w:spacing w:val="-4"/>
        </w:rPr>
        <w:t>68%.</w:t>
      </w:r>
    </w:p>
    <w:p w14:paraId="30428018" w14:textId="77777777" w:rsidR="004E14BB" w:rsidRDefault="00000000">
      <w:pPr>
        <w:pStyle w:val="ListParagraph"/>
        <w:numPr>
          <w:ilvl w:val="0"/>
          <w:numId w:val="10"/>
        </w:numPr>
        <w:tabs>
          <w:tab w:val="left" w:pos="1667"/>
        </w:tabs>
        <w:spacing w:line="264" w:lineRule="auto"/>
        <w:ind w:right="1057"/>
        <w:jc w:val="both"/>
      </w:pPr>
      <w:r>
        <w:t>The three objectives in commissioning the training considered most important were improving staff knowledge (96%), improving employment relations (96%</w:t>
      </w:r>
      <w:proofErr w:type="gramStart"/>
      <w:r>
        <w:t>)</w:t>
      </w:r>
      <w:proofErr w:type="gramEnd"/>
      <w:r>
        <w:t xml:space="preserve"> and improving the </w:t>
      </w:r>
      <w:proofErr w:type="spellStart"/>
      <w:r>
        <w:t>organisation’s</w:t>
      </w:r>
      <w:proofErr w:type="spellEnd"/>
      <w:r>
        <w:t xml:space="preserve"> performance (92%). Significantly fewer respondents attached importance to improving adherence to policies or procedures in 2019 than in 2013 (88%, compared to 93% in 2013).</w:t>
      </w:r>
    </w:p>
    <w:p w14:paraId="0238EE71" w14:textId="77777777" w:rsidR="004E14BB" w:rsidRDefault="00000000">
      <w:pPr>
        <w:pStyle w:val="ListParagraph"/>
        <w:numPr>
          <w:ilvl w:val="0"/>
          <w:numId w:val="10"/>
        </w:numPr>
        <w:tabs>
          <w:tab w:val="left" w:pos="1667"/>
        </w:tabs>
        <w:spacing w:line="264" w:lineRule="auto"/>
        <w:ind w:right="1058"/>
        <w:jc w:val="both"/>
      </w:pPr>
      <w:r>
        <w:t xml:space="preserve">As in 2013, the most important objective </w:t>
      </w:r>
      <w:proofErr w:type="gramStart"/>
      <w:r>
        <w:t>was considered to be</w:t>
      </w:r>
      <w:proofErr w:type="gramEnd"/>
      <w:r>
        <w:t xml:space="preserve"> improving staff knowledge (31% in both 2013 and 2019).</w:t>
      </w:r>
    </w:p>
    <w:p w14:paraId="5D2010BC" w14:textId="77777777" w:rsidR="004E14BB" w:rsidRDefault="00000000">
      <w:pPr>
        <w:pStyle w:val="ListParagraph"/>
        <w:numPr>
          <w:ilvl w:val="0"/>
          <w:numId w:val="10"/>
        </w:numPr>
        <w:tabs>
          <w:tab w:val="left" w:pos="1667"/>
        </w:tabs>
        <w:spacing w:line="264" w:lineRule="auto"/>
        <w:ind w:right="1057"/>
        <w:jc w:val="both"/>
      </w:pPr>
      <w:r>
        <w:t xml:space="preserve">Having had a good experience of </w:t>
      </w:r>
      <w:proofErr w:type="spellStart"/>
      <w:r>
        <w:t>Acas</w:t>
      </w:r>
      <w:proofErr w:type="spellEnd"/>
      <w:r>
        <w:t xml:space="preserve"> in the past was the most frequently cited</w:t>
      </w:r>
      <w:r>
        <w:rPr>
          <w:spacing w:val="-20"/>
        </w:rPr>
        <w:t xml:space="preserve"> </w:t>
      </w:r>
      <w:r>
        <w:t>reason</w:t>
      </w:r>
      <w:r>
        <w:rPr>
          <w:spacing w:val="-19"/>
        </w:rPr>
        <w:t xml:space="preserve"> </w:t>
      </w:r>
      <w:r>
        <w:t>for</w:t>
      </w:r>
      <w:r>
        <w:rPr>
          <w:spacing w:val="-19"/>
        </w:rPr>
        <w:t xml:space="preserve"> </w:t>
      </w:r>
      <w:r>
        <w:t>choosing</w:t>
      </w:r>
      <w:r>
        <w:rPr>
          <w:spacing w:val="-20"/>
        </w:rPr>
        <w:t xml:space="preserve"> </w:t>
      </w:r>
      <w:proofErr w:type="spellStart"/>
      <w:r>
        <w:t>Acas</w:t>
      </w:r>
      <w:proofErr w:type="spellEnd"/>
      <w:r>
        <w:rPr>
          <w:spacing w:val="-19"/>
        </w:rPr>
        <w:t xml:space="preserve"> </w:t>
      </w:r>
      <w:r>
        <w:t>as</w:t>
      </w:r>
      <w:r>
        <w:rPr>
          <w:spacing w:val="-20"/>
        </w:rPr>
        <w:t xml:space="preserve"> </w:t>
      </w:r>
      <w:r>
        <w:t>a</w:t>
      </w:r>
      <w:r>
        <w:rPr>
          <w:spacing w:val="-19"/>
        </w:rPr>
        <w:t xml:space="preserve"> </w:t>
      </w:r>
      <w:r>
        <w:t>training</w:t>
      </w:r>
      <w:r>
        <w:rPr>
          <w:spacing w:val="-19"/>
        </w:rPr>
        <w:t xml:space="preserve"> </w:t>
      </w:r>
      <w:r>
        <w:t>provider</w:t>
      </w:r>
      <w:r>
        <w:rPr>
          <w:spacing w:val="-20"/>
        </w:rPr>
        <w:t xml:space="preserve"> </w:t>
      </w:r>
      <w:r>
        <w:t>(42%);</w:t>
      </w:r>
      <w:r>
        <w:rPr>
          <w:spacing w:val="-19"/>
        </w:rPr>
        <w:t xml:space="preserve"> </w:t>
      </w:r>
      <w:r>
        <w:t>closely</w:t>
      </w:r>
      <w:r>
        <w:rPr>
          <w:spacing w:val="-19"/>
        </w:rPr>
        <w:t xml:space="preserve"> </w:t>
      </w:r>
      <w:r>
        <w:t xml:space="preserve">followed by </w:t>
      </w:r>
      <w:proofErr w:type="spellStart"/>
      <w:r>
        <w:t>Acas’</w:t>
      </w:r>
      <w:proofErr w:type="spellEnd"/>
      <w:r>
        <w:t xml:space="preserve"> reputation as a training provider (38%).</w:t>
      </w:r>
    </w:p>
    <w:p w14:paraId="322ED22B" w14:textId="77777777" w:rsidR="004E14BB" w:rsidRDefault="004E14BB">
      <w:pPr>
        <w:pStyle w:val="BodyText"/>
        <w:spacing w:before="255"/>
      </w:pPr>
    </w:p>
    <w:p w14:paraId="49418C3E" w14:textId="77777777" w:rsidR="004E14BB" w:rsidRDefault="00000000">
      <w:pPr>
        <w:pStyle w:val="Heading3"/>
        <w:numPr>
          <w:ilvl w:val="1"/>
          <w:numId w:val="15"/>
        </w:numPr>
        <w:tabs>
          <w:tab w:val="left" w:pos="1678"/>
        </w:tabs>
        <w:spacing w:before="0"/>
        <w:ind w:left="1678" w:hanging="720"/>
      </w:pPr>
      <w:bookmarkStart w:id="44" w:name="4.1_Reasons_for_commissioning_training"/>
      <w:bookmarkStart w:id="45" w:name="_bookmark19"/>
      <w:bookmarkEnd w:id="44"/>
      <w:bookmarkEnd w:id="45"/>
      <w:r>
        <w:t>Reasons</w:t>
      </w:r>
      <w:r>
        <w:rPr>
          <w:spacing w:val="-5"/>
        </w:rPr>
        <w:t xml:space="preserve"> </w:t>
      </w:r>
      <w:r>
        <w:t>for</w:t>
      </w:r>
      <w:r>
        <w:rPr>
          <w:spacing w:val="-4"/>
        </w:rPr>
        <w:t xml:space="preserve"> </w:t>
      </w:r>
      <w:r>
        <w:t>commissioning</w:t>
      </w:r>
      <w:r>
        <w:rPr>
          <w:spacing w:val="-4"/>
        </w:rPr>
        <w:t xml:space="preserve"> </w:t>
      </w:r>
      <w:r>
        <w:rPr>
          <w:spacing w:val="-2"/>
        </w:rPr>
        <w:t>training</w:t>
      </w:r>
    </w:p>
    <w:p w14:paraId="72AE1171" w14:textId="77777777" w:rsidR="004E14BB" w:rsidRDefault="00000000">
      <w:pPr>
        <w:pStyle w:val="BodyText"/>
        <w:spacing w:before="191" w:line="276" w:lineRule="auto"/>
        <w:ind w:left="958" w:right="1056"/>
        <w:jc w:val="both"/>
      </w:pPr>
      <w:r>
        <w:t xml:space="preserve">Respondents were asked why their </w:t>
      </w:r>
      <w:proofErr w:type="spellStart"/>
      <w:r>
        <w:t>organisation</w:t>
      </w:r>
      <w:proofErr w:type="spellEnd"/>
      <w:r>
        <w:t xml:space="preserve"> had commissioned the training and</w:t>
      </w:r>
      <w:r>
        <w:rPr>
          <w:spacing w:val="-20"/>
        </w:rPr>
        <w:t xml:space="preserve"> </w:t>
      </w:r>
      <w:r>
        <w:t>the</w:t>
      </w:r>
      <w:r>
        <w:rPr>
          <w:spacing w:val="-19"/>
        </w:rPr>
        <w:t xml:space="preserve"> </w:t>
      </w:r>
      <w:r>
        <w:t>majority</w:t>
      </w:r>
      <w:r>
        <w:rPr>
          <w:spacing w:val="-19"/>
        </w:rPr>
        <w:t xml:space="preserve"> </w:t>
      </w:r>
      <w:r>
        <w:t>(spontaneously)</w:t>
      </w:r>
      <w:r>
        <w:rPr>
          <w:spacing w:val="-20"/>
        </w:rPr>
        <w:t xml:space="preserve"> </w:t>
      </w:r>
      <w:r>
        <w:t>cited</w:t>
      </w:r>
      <w:r>
        <w:rPr>
          <w:spacing w:val="-19"/>
        </w:rPr>
        <w:t xml:space="preserve"> </w:t>
      </w:r>
      <w:r>
        <w:t>the</w:t>
      </w:r>
      <w:r>
        <w:rPr>
          <w:spacing w:val="-20"/>
        </w:rPr>
        <w:t xml:space="preserve"> </w:t>
      </w:r>
      <w:r>
        <w:t>reason</w:t>
      </w:r>
      <w:r>
        <w:rPr>
          <w:spacing w:val="-19"/>
        </w:rPr>
        <w:t xml:space="preserve"> </w:t>
      </w:r>
      <w:r>
        <w:t>as</w:t>
      </w:r>
      <w:r>
        <w:rPr>
          <w:spacing w:val="-19"/>
        </w:rPr>
        <w:t xml:space="preserve"> </w:t>
      </w:r>
      <w:r>
        <w:t>to</w:t>
      </w:r>
      <w:r>
        <w:rPr>
          <w:spacing w:val="-20"/>
        </w:rPr>
        <w:t xml:space="preserve"> </w:t>
      </w:r>
      <w:r>
        <w:t>help</w:t>
      </w:r>
      <w:r>
        <w:rPr>
          <w:spacing w:val="-19"/>
        </w:rPr>
        <w:t xml:space="preserve"> </w:t>
      </w:r>
      <w:r>
        <w:t>with</w:t>
      </w:r>
      <w:r>
        <w:rPr>
          <w:spacing w:val="-19"/>
        </w:rPr>
        <w:t xml:space="preserve"> </w:t>
      </w:r>
      <w:r>
        <w:t>an</w:t>
      </w:r>
      <w:r>
        <w:rPr>
          <w:spacing w:val="-20"/>
        </w:rPr>
        <w:t xml:space="preserve"> </w:t>
      </w:r>
      <w:proofErr w:type="spellStart"/>
      <w:r>
        <w:t>organisational</w:t>
      </w:r>
      <w:proofErr w:type="spellEnd"/>
      <w:r>
        <w:t xml:space="preserve"> problem or improve in an area (such as, for example, employment tribunals) (73%). This reason was cited more frequently than in 2008 (67%) and 2013 (59%).</w:t>
      </w:r>
      <w:r>
        <w:rPr>
          <w:spacing w:val="-17"/>
        </w:rPr>
        <w:t xml:space="preserve"> </w:t>
      </w:r>
      <w:r>
        <w:t>It</w:t>
      </w:r>
      <w:r>
        <w:rPr>
          <w:spacing w:val="-17"/>
        </w:rPr>
        <w:t xml:space="preserve"> </w:t>
      </w:r>
      <w:r>
        <w:t>is</w:t>
      </w:r>
      <w:r>
        <w:rPr>
          <w:spacing w:val="-18"/>
        </w:rPr>
        <w:t xml:space="preserve"> </w:t>
      </w:r>
      <w:r>
        <w:t>a</w:t>
      </w:r>
      <w:r>
        <w:rPr>
          <w:spacing w:val="-16"/>
        </w:rPr>
        <w:t xml:space="preserve"> </w:t>
      </w:r>
      <w:r>
        <w:t>particularly</w:t>
      </w:r>
      <w:r>
        <w:rPr>
          <w:spacing w:val="-18"/>
        </w:rPr>
        <w:t xml:space="preserve"> </w:t>
      </w:r>
      <w:r>
        <w:t>significant</w:t>
      </w:r>
      <w:r>
        <w:rPr>
          <w:spacing w:val="-17"/>
        </w:rPr>
        <w:t xml:space="preserve"> </w:t>
      </w:r>
      <w:r>
        <w:t>reason</w:t>
      </w:r>
      <w:r>
        <w:rPr>
          <w:spacing w:val="-17"/>
        </w:rPr>
        <w:t xml:space="preserve"> </w:t>
      </w:r>
      <w:r>
        <w:t>given</w:t>
      </w:r>
      <w:r>
        <w:rPr>
          <w:spacing w:val="-17"/>
        </w:rPr>
        <w:t xml:space="preserve"> </w:t>
      </w:r>
      <w:r>
        <w:t>by</w:t>
      </w:r>
      <w:r>
        <w:rPr>
          <w:spacing w:val="-16"/>
        </w:rPr>
        <w:t xml:space="preserve"> </w:t>
      </w:r>
      <w:r>
        <w:t>those</w:t>
      </w:r>
      <w:r>
        <w:rPr>
          <w:spacing w:val="-16"/>
        </w:rPr>
        <w:t xml:space="preserve"> </w:t>
      </w:r>
      <w:r>
        <w:t>commissioning</w:t>
      </w:r>
      <w:r>
        <w:rPr>
          <w:spacing w:val="-17"/>
        </w:rPr>
        <w:t xml:space="preserve"> </w:t>
      </w:r>
      <w:r>
        <w:t>training in Employment Relations (81%).</w:t>
      </w:r>
    </w:p>
    <w:p w14:paraId="1AE023F9" w14:textId="77777777" w:rsidR="004E14BB" w:rsidRDefault="00000000">
      <w:pPr>
        <w:pStyle w:val="BodyText"/>
        <w:spacing w:before="119" w:line="276" w:lineRule="auto"/>
        <w:ind w:left="958" w:right="1057"/>
        <w:jc w:val="both"/>
      </w:pPr>
      <w:r>
        <w:t>Fifty-one</w:t>
      </w:r>
      <w:r>
        <w:rPr>
          <w:spacing w:val="-3"/>
        </w:rPr>
        <w:t xml:space="preserve"> </w:t>
      </w:r>
      <w:r>
        <w:t>per</w:t>
      </w:r>
      <w:r>
        <w:rPr>
          <w:spacing w:val="-3"/>
        </w:rPr>
        <w:t xml:space="preserve"> </w:t>
      </w:r>
      <w:r>
        <w:t>cent</w:t>
      </w:r>
      <w:r>
        <w:rPr>
          <w:spacing w:val="-3"/>
        </w:rPr>
        <w:t xml:space="preserve"> </w:t>
      </w:r>
      <w:r>
        <w:t>of</w:t>
      </w:r>
      <w:r>
        <w:rPr>
          <w:spacing w:val="-2"/>
        </w:rPr>
        <w:t xml:space="preserve"> </w:t>
      </w:r>
      <w:r>
        <w:t>respondents</w:t>
      </w:r>
      <w:r>
        <w:rPr>
          <w:spacing w:val="-3"/>
        </w:rPr>
        <w:t xml:space="preserve"> </w:t>
      </w:r>
      <w:r>
        <w:t>mentioned</w:t>
      </w:r>
      <w:r>
        <w:rPr>
          <w:spacing w:val="-3"/>
        </w:rPr>
        <w:t xml:space="preserve"> </w:t>
      </w:r>
      <w:r>
        <w:t>that</w:t>
      </w:r>
      <w:r>
        <w:rPr>
          <w:spacing w:val="-2"/>
        </w:rPr>
        <w:t xml:space="preserve"> </w:t>
      </w:r>
      <w:r>
        <w:t>the</w:t>
      </w:r>
      <w:r>
        <w:rPr>
          <w:spacing w:val="-2"/>
        </w:rPr>
        <w:t xml:space="preserve"> </w:t>
      </w:r>
      <w:r>
        <w:t>training</w:t>
      </w:r>
      <w:r>
        <w:rPr>
          <w:spacing w:val="-3"/>
        </w:rPr>
        <w:t xml:space="preserve"> </w:t>
      </w:r>
      <w:r>
        <w:t>was</w:t>
      </w:r>
      <w:r>
        <w:rPr>
          <w:spacing w:val="-3"/>
        </w:rPr>
        <w:t xml:space="preserve"> </w:t>
      </w:r>
      <w:r>
        <w:t>part</w:t>
      </w:r>
      <w:r>
        <w:rPr>
          <w:spacing w:val="-3"/>
        </w:rPr>
        <w:t xml:space="preserve"> </w:t>
      </w:r>
      <w:r>
        <w:t>of</w:t>
      </w:r>
      <w:r>
        <w:rPr>
          <w:spacing w:val="-2"/>
        </w:rPr>
        <w:t xml:space="preserve"> </w:t>
      </w:r>
      <w:r>
        <w:t>a</w:t>
      </w:r>
      <w:r>
        <w:rPr>
          <w:spacing w:val="-3"/>
        </w:rPr>
        <w:t xml:space="preserve"> </w:t>
      </w:r>
      <w:r>
        <w:t>wider initiative/</w:t>
      </w:r>
      <w:proofErr w:type="spellStart"/>
      <w:r>
        <w:t>programme</w:t>
      </w:r>
      <w:proofErr w:type="spellEnd"/>
      <w:r>
        <w:t xml:space="preserve"> of change in the </w:t>
      </w:r>
      <w:proofErr w:type="spellStart"/>
      <w:r>
        <w:t>organisation</w:t>
      </w:r>
      <w:proofErr w:type="spellEnd"/>
      <w:r>
        <w:t>, and this was slightly more likely</w:t>
      </w:r>
      <w:r>
        <w:rPr>
          <w:spacing w:val="-12"/>
        </w:rPr>
        <w:t xml:space="preserve"> </w:t>
      </w:r>
      <w:r>
        <w:t>to</w:t>
      </w:r>
      <w:r>
        <w:rPr>
          <w:spacing w:val="-11"/>
        </w:rPr>
        <w:t xml:space="preserve"> </w:t>
      </w:r>
      <w:r>
        <w:t>be</w:t>
      </w:r>
      <w:r>
        <w:rPr>
          <w:spacing w:val="-10"/>
        </w:rPr>
        <w:t xml:space="preserve"> </w:t>
      </w:r>
      <w:r>
        <w:t>the</w:t>
      </w:r>
      <w:r>
        <w:rPr>
          <w:spacing w:val="-10"/>
        </w:rPr>
        <w:t xml:space="preserve"> </w:t>
      </w:r>
      <w:r>
        <w:t>case</w:t>
      </w:r>
      <w:r>
        <w:rPr>
          <w:spacing w:val="-10"/>
        </w:rPr>
        <w:t xml:space="preserve"> </w:t>
      </w:r>
      <w:r>
        <w:t>for</w:t>
      </w:r>
      <w:r>
        <w:rPr>
          <w:spacing w:val="-12"/>
        </w:rPr>
        <w:t xml:space="preserve"> </w:t>
      </w:r>
      <w:r>
        <w:t>those</w:t>
      </w:r>
      <w:r>
        <w:rPr>
          <w:spacing w:val="-10"/>
        </w:rPr>
        <w:t xml:space="preserve"> </w:t>
      </w:r>
      <w:r>
        <w:t>commissioning</w:t>
      </w:r>
      <w:r>
        <w:rPr>
          <w:spacing w:val="-11"/>
        </w:rPr>
        <w:t xml:space="preserve"> </w:t>
      </w:r>
      <w:r>
        <w:t>training</w:t>
      </w:r>
      <w:r>
        <w:rPr>
          <w:spacing w:val="-11"/>
        </w:rPr>
        <w:t xml:space="preserve"> </w:t>
      </w:r>
      <w:proofErr w:type="gramStart"/>
      <w:r>
        <w:t>in</w:t>
      </w:r>
      <w:r>
        <w:rPr>
          <w:spacing w:val="-11"/>
        </w:rPr>
        <w:t xml:space="preserve"> </w:t>
      </w:r>
      <w:r>
        <w:t>the</w:t>
      </w:r>
      <w:r>
        <w:rPr>
          <w:spacing w:val="-11"/>
        </w:rPr>
        <w:t xml:space="preserve"> </w:t>
      </w:r>
      <w:r>
        <w:t>area</w:t>
      </w:r>
      <w:r>
        <w:rPr>
          <w:spacing w:val="-11"/>
        </w:rPr>
        <w:t xml:space="preserve"> </w:t>
      </w:r>
      <w:r>
        <w:t>of</w:t>
      </w:r>
      <w:proofErr w:type="gramEnd"/>
      <w:r>
        <w:rPr>
          <w:spacing w:val="-11"/>
        </w:rPr>
        <w:t xml:space="preserve"> </w:t>
      </w:r>
      <w:r>
        <w:t>HR</w:t>
      </w:r>
      <w:r>
        <w:rPr>
          <w:spacing w:val="-11"/>
        </w:rPr>
        <w:t xml:space="preserve"> </w:t>
      </w:r>
      <w:r>
        <w:t>and</w:t>
      </w:r>
      <w:r>
        <w:rPr>
          <w:spacing w:val="-11"/>
        </w:rPr>
        <w:t xml:space="preserve"> </w:t>
      </w:r>
      <w:r>
        <w:t xml:space="preserve">People </w:t>
      </w:r>
      <w:r>
        <w:rPr>
          <w:spacing w:val="-2"/>
        </w:rPr>
        <w:t>Management.</w:t>
      </w:r>
    </w:p>
    <w:p w14:paraId="23D0CE1E" w14:textId="77777777" w:rsidR="004E14BB" w:rsidRDefault="00000000">
      <w:pPr>
        <w:pStyle w:val="BodyText"/>
        <w:spacing w:before="120" w:line="276" w:lineRule="auto"/>
        <w:ind w:left="958" w:right="1056"/>
        <w:jc w:val="both"/>
      </w:pPr>
      <w:r>
        <w:t>Nine per cent of respondents gave supporting implementation of/adherence to company</w:t>
      </w:r>
      <w:r>
        <w:rPr>
          <w:spacing w:val="-12"/>
        </w:rPr>
        <w:t xml:space="preserve"> </w:t>
      </w:r>
      <w:r>
        <w:t>policies</w:t>
      </w:r>
      <w:r>
        <w:rPr>
          <w:spacing w:val="-12"/>
        </w:rPr>
        <w:t xml:space="preserve"> </w:t>
      </w:r>
      <w:r>
        <w:t>as</w:t>
      </w:r>
      <w:r>
        <w:rPr>
          <w:spacing w:val="-12"/>
        </w:rPr>
        <w:t xml:space="preserve"> </w:t>
      </w:r>
      <w:r>
        <w:t>a</w:t>
      </w:r>
      <w:r>
        <w:rPr>
          <w:spacing w:val="-10"/>
        </w:rPr>
        <w:t xml:space="preserve"> </w:t>
      </w:r>
      <w:r>
        <w:t>reason,</w:t>
      </w:r>
      <w:r>
        <w:rPr>
          <w:spacing w:val="-11"/>
        </w:rPr>
        <w:t xml:space="preserve"> </w:t>
      </w:r>
      <w:r>
        <w:t>while</w:t>
      </w:r>
      <w:r>
        <w:rPr>
          <w:spacing w:val="-11"/>
        </w:rPr>
        <w:t xml:space="preserve"> </w:t>
      </w:r>
      <w:r>
        <w:t>slightly</w:t>
      </w:r>
      <w:r>
        <w:rPr>
          <w:spacing w:val="-12"/>
        </w:rPr>
        <w:t xml:space="preserve"> </w:t>
      </w:r>
      <w:r>
        <w:t>lower</w:t>
      </w:r>
      <w:r>
        <w:rPr>
          <w:spacing w:val="-12"/>
        </w:rPr>
        <w:t xml:space="preserve"> </w:t>
      </w:r>
      <w:r>
        <w:t>proportions</w:t>
      </w:r>
      <w:r>
        <w:rPr>
          <w:spacing w:val="-11"/>
        </w:rPr>
        <w:t xml:space="preserve"> </w:t>
      </w:r>
      <w:r>
        <w:t>than</w:t>
      </w:r>
      <w:r>
        <w:rPr>
          <w:spacing w:val="-11"/>
        </w:rPr>
        <w:t xml:space="preserve"> </w:t>
      </w:r>
      <w:r>
        <w:t>this</w:t>
      </w:r>
      <w:r>
        <w:rPr>
          <w:spacing w:val="-12"/>
        </w:rPr>
        <w:t xml:space="preserve"> </w:t>
      </w:r>
      <w:r>
        <w:t>cited</w:t>
      </w:r>
      <w:r>
        <w:rPr>
          <w:spacing w:val="-11"/>
        </w:rPr>
        <w:t xml:space="preserve"> </w:t>
      </w:r>
      <w:r>
        <w:t>to</w:t>
      </w:r>
      <w:r>
        <w:rPr>
          <w:spacing w:val="-10"/>
        </w:rPr>
        <w:t xml:space="preserve"> </w:t>
      </w:r>
      <w:r>
        <w:t>be seen as following ‘good practice’</w:t>
      </w:r>
      <w:r>
        <w:rPr>
          <w:spacing w:val="-1"/>
        </w:rPr>
        <w:t xml:space="preserve"> </w:t>
      </w:r>
      <w:r>
        <w:t xml:space="preserve">(7%) and/or to inform and help develop policies </w:t>
      </w:r>
      <w:r>
        <w:rPr>
          <w:spacing w:val="-2"/>
        </w:rPr>
        <w:t>(6%)</w:t>
      </w:r>
      <w:hyperlink w:anchor="_bookmark60" w:history="1">
        <w:r>
          <w:rPr>
            <w:spacing w:val="-2"/>
            <w:vertAlign w:val="superscript"/>
          </w:rPr>
          <w:t>6</w:t>
        </w:r>
      </w:hyperlink>
      <w:r>
        <w:rPr>
          <w:spacing w:val="-2"/>
        </w:rPr>
        <w:t>.</w:t>
      </w:r>
    </w:p>
    <w:p w14:paraId="1C801364" w14:textId="77777777" w:rsidR="004E14BB" w:rsidRDefault="004E14BB">
      <w:pPr>
        <w:spacing w:line="276" w:lineRule="auto"/>
        <w:jc w:val="both"/>
        <w:sectPr w:rsidR="004E14BB">
          <w:pgSz w:w="11910" w:h="16840"/>
          <w:pgMar w:top="1740" w:right="380" w:bottom="920" w:left="460" w:header="0" w:footer="730" w:gutter="0"/>
          <w:cols w:space="720"/>
        </w:sectPr>
      </w:pPr>
    </w:p>
    <w:p w14:paraId="7874A988" w14:textId="77777777" w:rsidR="004E14BB" w:rsidRDefault="00000000">
      <w:pPr>
        <w:pStyle w:val="Heading4"/>
      </w:pPr>
      <w:r>
        <w:rPr>
          <w:noProof/>
        </w:rPr>
        <w:lastRenderedPageBreak/>
        <mc:AlternateContent>
          <mc:Choice Requires="wpg">
            <w:drawing>
              <wp:anchor distT="0" distB="0" distL="0" distR="0" simplePos="0" relativeHeight="487593472" behindDoc="1" locked="0" layoutInCell="1" allowOverlap="1" wp14:anchorId="6F7B6B02" wp14:editId="6CC5228F">
                <wp:simplePos x="0" y="0"/>
                <wp:positionH relativeFrom="page">
                  <wp:posOffset>900430</wp:posOffset>
                </wp:positionH>
                <wp:positionV relativeFrom="paragraph">
                  <wp:posOffset>261861</wp:posOffset>
                </wp:positionV>
                <wp:extent cx="5848985" cy="5334000"/>
                <wp:effectExtent l="0" t="0" r="0" b="0"/>
                <wp:wrapTopAndBottom/>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8985" cy="5334000"/>
                          <a:chOff x="0" y="0"/>
                          <a:chExt cx="5848985" cy="5334000"/>
                        </a:xfrm>
                      </wpg:grpSpPr>
                      <pic:pic xmlns:pic="http://schemas.openxmlformats.org/drawingml/2006/picture">
                        <pic:nvPicPr>
                          <pic:cNvPr id="430" name="Image 430" descr="10: Reasons for commissioning training"/>
                          <pic:cNvPicPr/>
                        </pic:nvPicPr>
                        <pic:blipFill>
                          <a:blip r:embed="rId542" cstate="print"/>
                          <a:stretch>
                            <a:fillRect/>
                          </a:stretch>
                        </pic:blipFill>
                        <pic:spPr>
                          <a:xfrm>
                            <a:off x="3668521" y="4937773"/>
                            <a:ext cx="508253" cy="384809"/>
                          </a:xfrm>
                          <a:prstGeom prst="rect">
                            <a:avLst/>
                          </a:prstGeom>
                        </pic:spPr>
                      </pic:pic>
                      <pic:pic xmlns:pic="http://schemas.openxmlformats.org/drawingml/2006/picture">
                        <pic:nvPicPr>
                          <pic:cNvPr id="431" name="Image 431" descr="10: Reasons for commissioning training"/>
                          <pic:cNvPicPr/>
                        </pic:nvPicPr>
                        <pic:blipFill>
                          <a:blip r:embed="rId543" cstate="print"/>
                          <a:stretch>
                            <a:fillRect/>
                          </a:stretch>
                        </pic:blipFill>
                        <pic:spPr>
                          <a:xfrm>
                            <a:off x="5424932" y="12"/>
                            <a:ext cx="423671" cy="375666"/>
                          </a:xfrm>
                          <a:prstGeom prst="rect">
                            <a:avLst/>
                          </a:prstGeom>
                        </pic:spPr>
                      </pic:pic>
                      <wps:wsp>
                        <wps:cNvPr id="432" name="Graphic 432"/>
                        <wps:cNvSpPr/>
                        <wps:spPr>
                          <a:xfrm>
                            <a:off x="0" y="0"/>
                            <a:ext cx="5848985" cy="5334000"/>
                          </a:xfrm>
                          <a:custGeom>
                            <a:avLst/>
                            <a:gdLst/>
                            <a:ahLst/>
                            <a:cxnLst/>
                            <a:rect l="l" t="t" r="r" b="b"/>
                            <a:pathLst>
                              <a:path w="5848985" h="5334000">
                                <a:moveTo>
                                  <a:pt x="5848985" y="0"/>
                                </a:moveTo>
                                <a:lnTo>
                                  <a:pt x="0" y="0"/>
                                </a:lnTo>
                                <a:lnTo>
                                  <a:pt x="0" y="5333733"/>
                                </a:lnTo>
                                <a:lnTo>
                                  <a:pt x="5848985" y="5333733"/>
                                </a:lnTo>
                                <a:lnTo>
                                  <a:pt x="584898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3" name="Image 433" descr="10: Reasons for commissioning training"/>
                          <pic:cNvPicPr/>
                        </pic:nvPicPr>
                        <pic:blipFill>
                          <a:blip r:embed="rId544" cstate="print"/>
                          <a:stretch>
                            <a:fillRect/>
                          </a:stretch>
                        </pic:blipFill>
                        <pic:spPr>
                          <a:xfrm>
                            <a:off x="4759705" y="566941"/>
                            <a:ext cx="508253" cy="384809"/>
                          </a:xfrm>
                          <a:prstGeom prst="rect">
                            <a:avLst/>
                          </a:prstGeom>
                        </pic:spPr>
                      </pic:pic>
                      <pic:pic xmlns:pic="http://schemas.openxmlformats.org/drawingml/2006/picture">
                        <pic:nvPicPr>
                          <pic:cNvPr id="434" name="Image 434" descr="10: Reasons for commissioning training"/>
                          <pic:cNvPicPr/>
                        </pic:nvPicPr>
                        <pic:blipFill>
                          <a:blip r:embed="rId545" cstate="print"/>
                          <a:stretch>
                            <a:fillRect/>
                          </a:stretch>
                        </pic:blipFill>
                        <pic:spPr>
                          <a:xfrm>
                            <a:off x="3449828" y="1143012"/>
                            <a:ext cx="431291" cy="384809"/>
                          </a:xfrm>
                          <a:prstGeom prst="rect">
                            <a:avLst/>
                          </a:prstGeom>
                        </pic:spPr>
                      </pic:pic>
                      <pic:pic xmlns:pic="http://schemas.openxmlformats.org/drawingml/2006/picture">
                        <pic:nvPicPr>
                          <pic:cNvPr id="435" name="Image 435" descr="10: Reasons for commissioning training"/>
                          <pic:cNvPicPr/>
                        </pic:nvPicPr>
                        <pic:blipFill>
                          <a:blip r:embed="rId546" cstate="print"/>
                          <a:stretch>
                            <a:fillRect/>
                          </a:stretch>
                        </pic:blipFill>
                        <pic:spPr>
                          <a:xfrm>
                            <a:off x="3387344" y="1719085"/>
                            <a:ext cx="431291" cy="384809"/>
                          </a:xfrm>
                          <a:prstGeom prst="rect">
                            <a:avLst/>
                          </a:prstGeom>
                        </pic:spPr>
                      </pic:pic>
                      <pic:pic xmlns:pic="http://schemas.openxmlformats.org/drawingml/2006/picture">
                        <pic:nvPicPr>
                          <pic:cNvPr id="436" name="Image 436" descr="10: Reasons for commissioning training"/>
                          <pic:cNvPicPr/>
                        </pic:nvPicPr>
                        <pic:blipFill>
                          <a:blip r:embed="rId547" cstate="print"/>
                          <a:stretch>
                            <a:fillRect/>
                          </a:stretch>
                        </pic:blipFill>
                        <pic:spPr>
                          <a:xfrm>
                            <a:off x="3356864" y="2295156"/>
                            <a:ext cx="431291" cy="384809"/>
                          </a:xfrm>
                          <a:prstGeom prst="rect">
                            <a:avLst/>
                          </a:prstGeom>
                        </pic:spPr>
                      </pic:pic>
                      <pic:pic xmlns:pic="http://schemas.openxmlformats.org/drawingml/2006/picture">
                        <pic:nvPicPr>
                          <pic:cNvPr id="437" name="Image 437" descr="10: Reasons for commissioning training"/>
                          <pic:cNvPicPr/>
                        </pic:nvPicPr>
                        <pic:blipFill>
                          <a:blip r:embed="rId548" cstate="print"/>
                          <a:stretch>
                            <a:fillRect/>
                          </a:stretch>
                        </pic:blipFill>
                        <pic:spPr>
                          <a:xfrm>
                            <a:off x="3294379" y="2871229"/>
                            <a:ext cx="431291" cy="384809"/>
                          </a:xfrm>
                          <a:prstGeom prst="rect">
                            <a:avLst/>
                          </a:prstGeom>
                        </pic:spPr>
                      </pic:pic>
                      <pic:pic xmlns:pic="http://schemas.openxmlformats.org/drawingml/2006/picture">
                        <pic:nvPicPr>
                          <pic:cNvPr id="438" name="Image 438" descr="10: Reasons for commissioning training"/>
                          <pic:cNvPicPr/>
                        </pic:nvPicPr>
                        <pic:blipFill>
                          <a:blip r:embed="rId549" cstate="print"/>
                          <a:stretch>
                            <a:fillRect/>
                          </a:stretch>
                        </pic:blipFill>
                        <pic:spPr>
                          <a:xfrm>
                            <a:off x="3294379" y="3446539"/>
                            <a:ext cx="431291" cy="384809"/>
                          </a:xfrm>
                          <a:prstGeom prst="rect">
                            <a:avLst/>
                          </a:prstGeom>
                        </pic:spPr>
                      </pic:pic>
                      <pic:pic xmlns:pic="http://schemas.openxmlformats.org/drawingml/2006/picture">
                        <pic:nvPicPr>
                          <pic:cNvPr id="439" name="Image 439" descr="10: Reasons for commissioning training"/>
                          <pic:cNvPicPr/>
                        </pic:nvPicPr>
                        <pic:blipFill>
                          <a:blip r:embed="rId550" cstate="print"/>
                          <a:stretch>
                            <a:fillRect/>
                          </a:stretch>
                        </pic:blipFill>
                        <pic:spPr>
                          <a:xfrm>
                            <a:off x="3200654" y="4022611"/>
                            <a:ext cx="431291" cy="384809"/>
                          </a:xfrm>
                          <a:prstGeom prst="rect">
                            <a:avLst/>
                          </a:prstGeom>
                        </pic:spPr>
                      </pic:pic>
                      <pic:pic xmlns:pic="http://schemas.openxmlformats.org/drawingml/2006/picture">
                        <pic:nvPicPr>
                          <pic:cNvPr id="440" name="Image 440" descr="10: Reasons for commissioning training"/>
                          <pic:cNvPicPr/>
                        </pic:nvPicPr>
                        <pic:blipFill>
                          <a:blip r:embed="rId551" cstate="print"/>
                          <a:stretch>
                            <a:fillRect/>
                          </a:stretch>
                        </pic:blipFill>
                        <pic:spPr>
                          <a:xfrm>
                            <a:off x="3387344" y="4598683"/>
                            <a:ext cx="431291" cy="384809"/>
                          </a:xfrm>
                          <a:prstGeom prst="rect">
                            <a:avLst/>
                          </a:prstGeom>
                        </pic:spPr>
                      </pic:pic>
                      <pic:pic xmlns:pic="http://schemas.openxmlformats.org/drawingml/2006/picture">
                        <pic:nvPicPr>
                          <pic:cNvPr id="441" name="Image 441" descr="10: Reasons for commissioning training"/>
                          <pic:cNvPicPr/>
                        </pic:nvPicPr>
                        <pic:blipFill>
                          <a:blip r:embed="rId552" cstate="print"/>
                          <a:stretch>
                            <a:fillRect/>
                          </a:stretch>
                        </pic:blipFill>
                        <pic:spPr>
                          <a:xfrm>
                            <a:off x="5008879" y="160033"/>
                            <a:ext cx="508253" cy="384808"/>
                          </a:xfrm>
                          <a:prstGeom prst="rect">
                            <a:avLst/>
                          </a:prstGeom>
                        </pic:spPr>
                      </pic:pic>
                      <pic:pic xmlns:pic="http://schemas.openxmlformats.org/drawingml/2006/picture">
                        <pic:nvPicPr>
                          <pic:cNvPr id="442" name="Image 442" descr="10: Reasons for commissioning training"/>
                          <pic:cNvPicPr/>
                        </pic:nvPicPr>
                        <pic:blipFill>
                          <a:blip r:embed="rId553" cstate="print"/>
                          <a:stretch>
                            <a:fillRect/>
                          </a:stretch>
                        </pic:blipFill>
                        <pic:spPr>
                          <a:xfrm>
                            <a:off x="3481832" y="736104"/>
                            <a:ext cx="508253" cy="384809"/>
                          </a:xfrm>
                          <a:prstGeom prst="rect">
                            <a:avLst/>
                          </a:prstGeom>
                        </pic:spPr>
                      </pic:pic>
                      <pic:pic xmlns:pic="http://schemas.openxmlformats.org/drawingml/2006/picture">
                        <pic:nvPicPr>
                          <pic:cNvPr id="443" name="Image 443" descr="10: Reasons for commissioning training"/>
                          <pic:cNvPicPr/>
                        </pic:nvPicPr>
                        <pic:blipFill>
                          <a:blip r:embed="rId554" cstate="print"/>
                          <a:stretch>
                            <a:fillRect/>
                          </a:stretch>
                        </pic:blipFill>
                        <pic:spPr>
                          <a:xfrm>
                            <a:off x="4385564" y="1312176"/>
                            <a:ext cx="508253" cy="384809"/>
                          </a:xfrm>
                          <a:prstGeom prst="rect">
                            <a:avLst/>
                          </a:prstGeom>
                        </pic:spPr>
                      </pic:pic>
                      <pic:pic xmlns:pic="http://schemas.openxmlformats.org/drawingml/2006/picture">
                        <pic:nvPicPr>
                          <pic:cNvPr id="444" name="Image 444" descr="10: Reasons for commissioning training"/>
                          <pic:cNvPicPr/>
                        </pic:nvPicPr>
                        <pic:blipFill>
                          <a:blip r:embed="rId555" cstate="print"/>
                          <a:stretch>
                            <a:fillRect/>
                          </a:stretch>
                        </pic:blipFill>
                        <pic:spPr>
                          <a:xfrm>
                            <a:off x="3637279" y="1888250"/>
                            <a:ext cx="508253" cy="384808"/>
                          </a:xfrm>
                          <a:prstGeom prst="rect">
                            <a:avLst/>
                          </a:prstGeom>
                        </pic:spPr>
                      </pic:pic>
                      <pic:pic xmlns:pic="http://schemas.openxmlformats.org/drawingml/2006/picture">
                        <pic:nvPicPr>
                          <pic:cNvPr id="445" name="Image 445" descr="10: Reasons for commissioning training"/>
                          <pic:cNvPicPr/>
                        </pic:nvPicPr>
                        <pic:blipFill>
                          <a:blip r:embed="rId556" cstate="print"/>
                          <a:stretch>
                            <a:fillRect/>
                          </a:stretch>
                        </pic:blipFill>
                        <pic:spPr>
                          <a:xfrm>
                            <a:off x="4292600" y="2464321"/>
                            <a:ext cx="508253" cy="384808"/>
                          </a:xfrm>
                          <a:prstGeom prst="rect">
                            <a:avLst/>
                          </a:prstGeom>
                        </pic:spPr>
                      </pic:pic>
                      <wps:wsp>
                        <wps:cNvPr id="446" name="Graphic 446"/>
                        <wps:cNvSpPr/>
                        <wps:spPr>
                          <a:xfrm>
                            <a:off x="3216287" y="41528"/>
                            <a:ext cx="2494280" cy="5184140"/>
                          </a:xfrm>
                          <a:custGeom>
                            <a:avLst/>
                            <a:gdLst/>
                            <a:ahLst/>
                            <a:cxnLst/>
                            <a:rect l="l" t="t" r="r" b="b"/>
                            <a:pathLst>
                              <a:path w="2494280" h="5184140">
                                <a:moveTo>
                                  <a:pt x="2493873" y="0"/>
                                </a:moveTo>
                                <a:lnTo>
                                  <a:pt x="0" y="0"/>
                                </a:lnTo>
                                <a:lnTo>
                                  <a:pt x="0" y="5184025"/>
                                </a:lnTo>
                                <a:lnTo>
                                  <a:pt x="2493873" y="5184025"/>
                                </a:lnTo>
                                <a:lnTo>
                                  <a:pt x="24938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7" name="Image 447" descr="10: Reasons for commissioning training"/>
                          <pic:cNvPicPr/>
                        </pic:nvPicPr>
                        <pic:blipFill>
                          <a:blip r:embed="rId557" cstate="print"/>
                          <a:stretch>
                            <a:fillRect/>
                          </a:stretch>
                        </pic:blipFill>
                        <pic:spPr>
                          <a:xfrm>
                            <a:off x="3215894" y="57162"/>
                            <a:ext cx="2317241" cy="4860035"/>
                          </a:xfrm>
                          <a:prstGeom prst="rect">
                            <a:avLst/>
                          </a:prstGeom>
                        </pic:spPr>
                      </pic:pic>
                      <pic:pic xmlns:pic="http://schemas.openxmlformats.org/drawingml/2006/picture">
                        <pic:nvPicPr>
                          <pic:cNvPr id="448" name="Image 448" descr="10: Reasons for commissioning training"/>
                          <pic:cNvPicPr/>
                        </pic:nvPicPr>
                        <pic:blipFill>
                          <a:blip r:embed="rId558" cstate="print"/>
                          <a:stretch>
                            <a:fillRect/>
                          </a:stretch>
                        </pic:blipFill>
                        <pic:spPr>
                          <a:xfrm>
                            <a:off x="3215894" y="226326"/>
                            <a:ext cx="1880616" cy="4860035"/>
                          </a:xfrm>
                          <a:prstGeom prst="rect">
                            <a:avLst/>
                          </a:prstGeom>
                        </pic:spPr>
                      </pic:pic>
                      <pic:pic xmlns:pic="http://schemas.openxmlformats.org/drawingml/2006/picture">
                        <pic:nvPicPr>
                          <pic:cNvPr id="449" name="Image 449" descr="10: Reasons for commissioning training"/>
                          <pic:cNvPicPr/>
                        </pic:nvPicPr>
                        <pic:blipFill>
                          <a:blip r:embed="rId559" cstate="print"/>
                          <a:stretch>
                            <a:fillRect/>
                          </a:stretch>
                        </pic:blipFill>
                        <pic:spPr>
                          <a:xfrm>
                            <a:off x="3215894" y="396252"/>
                            <a:ext cx="2130552" cy="4838699"/>
                          </a:xfrm>
                          <a:prstGeom prst="rect">
                            <a:avLst/>
                          </a:prstGeom>
                        </pic:spPr>
                      </pic:pic>
                      <wps:wsp>
                        <wps:cNvPr id="450" name="Graphic 450"/>
                        <wps:cNvSpPr/>
                        <wps:spPr>
                          <a:xfrm>
                            <a:off x="3216287" y="75450"/>
                            <a:ext cx="2275840" cy="4777740"/>
                          </a:xfrm>
                          <a:custGeom>
                            <a:avLst/>
                            <a:gdLst/>
                            <a:ahLst/>
                            <a:cxnLst/>
                            <a:rect l="l" t="t" r="r" b="b"/>
                            <a:pathLst>
                              <a:path w="2275840" h="4777740">
                                <a:moveTo>
                                  <a:pt x="30848" y="4031754"/>
                                </a:moveTo>
                                <a:lnTo>
                                  <a:pt x="0" y="4031754"/>
                                </a:lnTo>
                                <a:lnTo>
                                  <a:pt x="0" y="4201668"/>
                                </a:lnTo>
                                <a:lnTo>
                                  <a:pt x="30848" y="4201668"/>
                                </a:lnTo>
                                <a:lnTo>
                                  <a:pt x="30848" y="4031754"/>
                                </a:lnTo>
                                <a:close/>
                              </a:path>
                              <a:path w="2275840" h="4777740">
                                <a:moveTo>
                                  <a:pt x="124574" y="3455682"/>
                                </a:moveTo>
                                <a:lnTo>
                                  <a:pt x="0" y="3455682"/>
                                </a:lnTo>
                                <a:lnTo>
                                  <a:pt x="0" y="3625596"/>
                                </a:lnTo>
                                <a:lnTo>
                                  <a:pt x="124574" y="3625596"/>
                                </a:lnTo>
                                <a:lnTo>
                                  <a:pt x="124574" y="3455682"/>
                                </a:lnTo>
                                <a:close/>
                              </a:path>
                              <a:path w="2275840" h="4777740">
                                <a:moveTo>
                                  <a:pt x="124574" y="2879610"/>
                                </a:moveTo>
                                <a:lnTo>
                                  <a:pt x="0" y="2879610"/>
                                </a:lnTo>
                                <a:lnTo>
                                  <a:pt x="0" y="3049524"/>
                                </a:lnTo>
                                <a:lnTo>
                                  <a:pt x="124574" y="3049524"/>
                                </a:lnTo>
                                <a:lnTo>
                                  <a:pt x="124574" y="2879610"/>
                                </a:lnTo>
                                <a:close/>
                              </a:path>
                              <a:path w="2275840" h="4777740">
                                <a:moveTo>
                                  <a:pt x="187058" y="2304288"/>
                                </a:moveTo>
                                <a:lnTo>
                                  <a:pt x="0" y="2304288"/>
                                </a:lnTo>
                                <a:lnTo>
                                  <a:pt x="0" y="2473452"/>
                                </a:lnTo>
                                <a:lnTo>
                                  <a:pt x="187058" y="2473452"/>
                                </a:lnTo>
                                <a:lnTo>
                                  <a:pt x="187058" y="2304288"/>
                                </a:lnTo>
                                <a:close/>
                              </a:path>
                              <a:path w="2275840" h="4777740">
                                <a:moveTo>
                                  <a:pt x="218300" y="4607826"/>
                                </a:moveTo>
                                <a:lnTo>
                                  <a:pt x="0" y="4607826"/>
                                </a:lnTo>
                                <a:lnTo>
                                  <a:pt x="0" y="4777740"/>
                                </a:lnTo>
                                <a:lnTo>
                                  <a:pt x="218300" y="4777740"/>
                                </a:lnTo>
                                <a:lnTo>
                                  <a:pt x="218300" y="4607826"/>
                                </a:lnTo>
                                <a:close/>
                              </a:path>
                              <a:path w="2275840" h="4777740">
                                <a:moveTo>
                                  <a:pt x="218300" y="1728216"/>
                                </a:moveTo>
                                <a:lnTo>
                                  <a:pt x="0" y="1728216"/>
                                </a:lnTo>
                                <a:lnTo>
                                  <a:pt x="0" y="1897380"/>
                                </a:lnTo>
                                <a:lnTo>
                                  <a:pt x="218300" y="1897380"/>
                                </a:lnTo>
                                <a:lnTo>
                                  <a:pt x="218300" y="1728216"/>
                                </a:lnTo>
                                <a:close/>
                              </a:path>
                              <a:path w="2275840" h="4777740">
                                <a:moveTo>
                                  <a:pt x="280784" y="1152144"/>
                                </a:moveTo>
                                <a:lnTo>
                                  <a:pt x="0" y="1152144"/>
                                </a:lnTo>
                                <a:lnTo>
                                  <a:pt x="0" y="1321308"/>
                                </a:lnTo>
                                <a:lnTo>
                                  <a:pt x="280784" y="1321308"/>
                                </a:lnTo>
                                <a:lnTo>
                                  <a:pt x="280784" y="1152144"/>
                                </a:lnTo>
                                <a:close/>
                              </a:path>
                              <a:path w="2275840" h="4777740">
                                <a:moveTo>
                                  <a:pt x="1589900" y="576072"/>
                                </a:moveTo>
                                <a:lnTo>
                                  <a:pt x="0" y="576072"/>
                                </a:lnTo>
                                <a:lnTo>
                                  <a:pt x="0" y="745236"/>
                                </a:lnTo>
                                <a:lnTo>
                                  <a:pt x="1589900" y="745236"/>
                                </a:lnTo>
                                <a:lnTo>
                                  <a:pt x="1589900" y="576072"/>
                                </a:lnTo>
                                <a:close/>
                              </a:path>
                              <a:path w="2275840" h="4777740">
                                <a:moveTo>
                                  <a:pt x="2275700" y="0"/>
                                </a:moveTo>
                                <a:lnTo>
                                  <a:pt x="0" y="0"/>
                                </a:lnTo>
                                <a:lnTo>
                                  <a:pt x="0" y="169164"/>
                                </a:lnTo>
                                <a:lnTo>
                                  <a:pt x="2275700" y="169164"/>
                                </a:lnTo>
                                <a:lnTo>
                                  <a:pt x="2275700" y="0"/>
                                </a:lnTo>
                                <a:close/>
                              </a:path>
                            </a:pathLst>
                          </a:custGeom>
                          <a:solidFill>
                            <a:srgbClr val="0039A6"/>
                          </a:solidFill>
                        </wps:spPr>
                        <wps:bodyPr wrap="square" lIns="0" tIns="0" rIns="0" bIns="0" rtlCol="0">
                          <a:prstTxWarp prst="textNoShape">
                            <a:avLst/>
                          </a:prstTxWarp>
                          <a:noAutofit/>
                        </wps:bodyPr>
                      </wps:wsp>
                      <wps:wsp>
                        <wps:cNvPr id="451" name="Graphic 451"/>
                        <wps:cNvSpPr/>
                        <wps:spPr>
                          <a:xfrm>
                            <a:off x="3216287" y="244614"/>
                            <a:ext cx="1839595" cy="4777740"/>
                          </a:xfrm>
                          <a:custGeom>
                            <a:avLst/>
                            <a:gdLst/>
                            <a:ahLst/>
                            <a:cxnLst/>
                            <a:rect l="l" t="t" r="r" b="b"/>
                            <a:pathLst>
                              <a:path w="1839595" h="4777740">
                                <a:moveTo>
                                  <a:pt x="187058" y="2880360"/>
                                </a:moveTo>
                                <a:lnTo>
                                  <a:pt x="0" y="2880360"/>
                                </a:lnTo>
                                <a:lnTo>
                                  <a:pt x="0" y="3049524"/>
                                </a:lnTo>
                                <a:lnTo>
                                  <a:pt x="187058" y="3049524"/>
                                </a:lnTo>
                                <a:lnTo>
                                  <a:pt x="187058" y="2880360"/>
                                </a:lnTo>
                                <a:close/>
                              </a:path>
                              <a:path w="1839595" h="4777740">
                                <a:moveTo>
                                  <a:pt x="280784" y="4032516"/>
                                </a:moveTo>
                                <a:lnTo>
                                  <a:pt x="0" y="4032516"/>
                                </a:lnTo>
                                <a:lnTo>
                                  <a:pt x="0" y="4201668"/>
                                </a:lnTo>
                                <a:lnTo>
                                  <a:pt x="280784" y="4201668"/>
                                </a:lnTo>
                                <a:lnTo>
                                  <a:pt x="280784" y="4032516"/>
                                </a:lnTo>
                                <a:close/>
                              </a:path>
                              <a:path w="1839595" h="4777740">
                                <a:moveTo>
                                  <a:pt x="312026" y="4608576"/>
                                </a:moveTo>
                                <a:lnTo>
                                  <a:pt x="0" y="4608576"/>
                                </a:lnTo>
                                <a:lnTo>
                                  <a:pt x="0" y="4777740"/>
                                </a:lnTo>
                                <a:lnTo>
                                  <a:pt x="312026" y="4777740"/>
                                </a:lnTo>
                                <a:lnTo>
                                  <a:pt x="312026" y="4608576"/>
                                </a:lnTo>
                                <a:close/>
                              </a:path>
                              <a:path w="1839595" h="4777740">
                                <a:moveTo>
                                  <a:pt x="312026" y="3456432"/>
                                </a:moveTo>
                                <a:lnTo>
                                  <a:pt x="0" y="3456432"/>
                                </a:lnTo>
                                <a:lnTo>
                                  <a:pt x="0" y="3625596"/>
                                </a:lnTo>
                                <a:lnTo>
                                  <a:pt x="312026" y="3625596"/>
                                </a:lnTo>
                                <a:lnTo>
                                  <a:pt x="312026" y="3456432"/>
                                </a:lnTo>
                                <a:close/>
                              </a:path>
                              <a:path w="1839595" h="4777740">
                                <a:moveTo>
                                  <a:pt x="312026" y="576072"/>
                                </a:moveTo>
                                <a:lnTo>
                                  <a:pt x="0" y="576072"/>
                                </a:lnTo>
                                <a:lnTo>
                                  <a:pt x="0" y="745998"/>
                                </a:lnTo>
                                <a:lnTo>
                                  <a:pt x="312026" y="745998"/>
                                </a:lnTo>
                                <a:lnTo>
                                  <a:pt x="312026" y="576072"/>
                                </a:lnTo>
                                <a:close/>
                              </a:path>
                              <a:path w="1839595" h="4777740">
                                <a:moveTo>
                                  <a:pt x="467474" y="1728216"/>
                                </a:moveTo>
                                <a:lnTo>
                                  <a:pt x="0" y="1728216"/>
                                </a:lnTo>
                                <a:lnTo>
                                  <a:pt x="0" y="1897380"/>
                                </a:lnTo>
                                <a:lnTo>
                                  <a:pt x="467474" y="1897380"/>
                                </a:lnTo>
                                <a:lnTo>
                                  <a:pt x="467474" y="1728216"/>
                                </a:lnTo>
                                <a:close/>
                              </a:path>
                              <a:path w="1839595" h="4777740">
                                <a:moveTo>
                                  <a:pt x="1122032" y="2304288"/>
                                </a:moveTo>
                                <a:lnTo>
                                  <a:pt x="0" y="2304288"/>
                                </a:lnTo>
                                <a:lnTo>
                                  <a:pt x="0" y="2473452"/>
                                </a:lnTo>
                                <a:lnTo>
                                  <a:pt x="1122032" y="2473452"/>
                                </a:lnTo>
                                <a:lnTo>
                                  <a:pt x="1122032" y="2304288"/>
                                </a:lnTo>
                                <a:close/>
                              </a:path>
                              <a:path w="1839595" h="4777740">
                                <a:moveTo>
                                  <a:pt x="1215758" y="1152144"/>
                                </a:moveTo>
                                <a:lnTo>
                                  <a:pt x="0" y="1152144"/>
                                </a:lnTo>
                                <a:lnTo>
                                  <a:pt x="0" y="1321308"/>
                                </a:lnTo>
                                <a:lnTo>
                                  <a:pt x="1215758" y="1321308"/>
                                </a:lnTo>
                                <a:lnTo>
                                  <a:pt x="1215758" y="1152144"/>
                                </a:lnTo>
                                <a:close/>
                              </a:path>
                              <a:path w="1839595" h="4777740">
                                <a:moveTo>
                                  <a:pt x="1839074" y="0"/>
                                </a:moveTo>
                                <a:lnTo>
                                  <a:pt x="0" y="0"/>
                                </a:lnTo>
                                <a:lnTo>
                                  <a:pt x="0" y="169926"/>
                                </a:lnTo>
                                <a:lnTo>
                                  <a:pt x="1839074" y="169926"/>
                                </a:lnTo>
                                <a:lnTo>
                                  <a:pt x="1839074" y="0"/>
                                </a:lnTo>
                                <a:close/>
                              </a:path>
                            </a:pathLst>
                          </a:custGeom>
                          <a:solidFill>
                            <a:srgbClr val="8B6CD0"/>
                          </a:solidFill>
                        </wps:spPr>
                        <wps:bodyPr wrap="square" lIns="0" tIns="0" rIns="0" bIns="0" rtlCol="0">
                          <a:prstTxWarp prst="textNoShape">
                            <a:avLst/>
                          </a:prstTxWarp>
                          <a:noAutofit/>
                        </wps:bodyPr>
                      </wps:wsp>
                      <wps:wsp>
                        <wps:cNvPr id="452" name="Graphic 452"/>
                        <wps:cNvSpPr/>
                        <wps:spPr>
                          <a:xfrm>
                            <a:off x="3216287" y="414540"/>
                            <a:ext cx="2089150" cy="4777105"/>
                          </a:xfrm>
                          <a:custGeom>
                            <a:avLst/>
                            <a:gdLst/>
                            <a:ahLst/>
                            <a:cxnLst/>
                            <a:rect l="l" t="t" r="r" b="b"/>
                            <a:pathLst>
                              <a:path w="2089150" h="4777105">
                                <a:moveTo>
                                  <a:pt x="30848" y="2879598"/>
                                </a:moveTo>
                                <a:lnTo>
                                  <a:pt x="0" y="2879598"/>
                                </a:lnTo>
                                <a:lnTo>
                                  <a:pt x="0" y="3048762"/>
                                </a:lnTo>
                                <a:lnTo>
                                  <a:pt x="30848" y="3048762"/>
                                </a:lnTo>
                                <a:lnTo>
                                  <a:pt x="30848" y="2879598"/>
                                </a:lnTo>
                                <a:close/>
                              </a:path>
                              <a:path w="2089150" h="4777105">
                                <a:moveTo>
                                  <a:pt x="187058" y="3455670"/>
                                </a:moveTo>
                                <a:lnTo>
                                  <a:pt x="0" y="3455670"/>
                                </a:lnTo>
                                <a:lnTo>
                                  <a:pt x="0" y="3624834"/>
                                </a:lnTo>
                                <a:lnTo>
                                  <a:pt x="187058" y="3624834"/>
                                </a:lnTo>
                                <a:lnTo>
                                  <a:pt x="187058" y="3455670"/>
                                </a:lnTo>
                                <a:close/>
                              </a:path>
                              <a:path w="2089150" h="4777105">
                                <a:moveTo>
                                  <a:pt x="187058" y="576072"/>
                                </a:moveTo>
                                <a:lnTo>
                                  <a:pt x="0" y="576072"/>
                                </a:lnTo>
                                <a:lnTo>
                                  <a:pt x="0" y="745236"/>
                                </a:lnTo>
                                <a:lnTo>
                                  <a:pt x="187058" y="745236"/>
                                </a:lnTo>
                                <a:lnTo>
                                  <a:pt x="187058" y="576072"/>
                                </a:lnTo>
                                <a:close/>
                              </a:path>
                              <a:path w="2089150" h="4777105">
                                <a:moveTo>
                                  <a:pt x="218300" y="1727454"/>
                                </a:moveTo>
                                <a:lnTo>
                                  <a:pt x="0" y="1727454"/>
                                </a:lnTo>
                                <a:lnTo>
                                  <a:pt x="0" y="1897380"/>
                                </a:lnTo>
                                <a:lnTo>
                                  <a:pt x="218300" y="1897380"/>
                                </a:lnTo>
                                <a:lnTo>
                                  <a:pt x="218300" y="1727454"/>
                                </a:lnTo>
                                <a:close/>
                              </a:path>
                              <a:path w="2089150" h="4777105">
                                <a:moveTo>
                                  <a:pt x="218300" y="1151382"/>
                                </a:moveTo>
                                <a:lnTo>
                                  <a:pt x="0" y="1151382"/>
                                </a:lnTo>
                                <a:lnTo>
                                  <a:pt x="0" y="1321308"/>
                                </a:lnTo>
                                <a:lnTo>
                                  <a:pt x="218300" y="1321308"/>
                                </a:lnTo>
                                <a:lnTo>
                                  <a:pt x="218300" y="1151382"/>
                                </a:lnTo>
                                <a:close/>
                              </a:path>
                              <a:path w="2089150" h="4777105">
                                <a:moveTo>
                                  <a:pt x="312026" y="2303526"/>
                                </a:moveTo>
                                <a:lnTo>
                                  <a:pt x="0" y="2303526"/>
                                </a:lnTo>
                                <a:lnTo>
                                  <a:pt x="0" y="2473452"/>
                                </a:lnTo>
                                <a:lnTo>
                                  <a:pt x="312026" y="2473452"/>
                                </a:lnTo>
                                <a:lnTo>
                                  <a:pt x="312026" y="2303526"/>
                                </a:lnTo>
                                <a:close/>
                              </a:path>
                              <a:path w="2089150" h="4777105">
                                <a:moveTo>
                                  <a:pt x="498716" y="4607814"/>
                                </a:moveTo>
                                <a:lnTo>
                                  <a:pt x="0" y="4607814"/>
                                </a:lnTo>
                                <a:lnTo>
                                  <a:pt x="0" y="4776978"/>
                                </a:lnTo>
                                <a:lnTo>
                                  <a:pt x="498716" y="4776978"/>
                                </a:lnTo>
                                <a:lnTo>
                                  <a:pt x="498716" y="4607814"/>
                                </a:lnTo>
                                <a:close/>
                              </a:path>
                              <a:path w="2089150" h="4777105">
                                <a:moveTo>
                                  <a:pt x="592442" y="4031742"/>
                                </a:moveTo>
                                <a:lnTo>
                                  <a:pt x="0" y="4031742"/>
                                </a:lnTo>
                                <a:lnTo>
                                  <a:pt x="0" y="4200906"/>
                                </a:lnTo>
                                <a:lnTo>
                                  <a:pt x="592442" y="4200906"/>
                                </a:lnTo>
                                <a:lnTo>
                                  <a:pt x="592442" y="4031742"/>
                                </a:lnTo>
                                <a:close/>
                              </a:path>
                              <a:path w="2089150" h="4777105">
                                <a:moveTo>
                                  <a:pt x="2089010" y="0"/>
                                </a:moveTo>
                                <a:lnTo>
                                  <a:pt x="0" y="0"/>
                                </a:lnTo>
                                <a:lnTo>
                                  <a:pt x="0" y="169164"/>
                                </a:lnTo>
                                <a:lnTo>
                                  <a:pt x="2089010" y="169164"/>
                                </a:lnTo>
                                <a:lnTo>
                                  <a:pt x="2089010" y="0"/>
                                </a:lnTo>
                                <a:close/>
                              </a:path>
                            </a:pathLst>
                          </a:custGeom>
                          <a:solidFill>
                            <a:srgbClr val="D10074"/>
                          </a:solidFill>
                        </wps:spPr>
                        <wps:bodyPr wrap="square" lIns="0" tIns="0" rIns="0" bIns="0" rtlCol="0">
                          <a:prstTxWarp prst="textNoShape">
                            <a:avLst/>
                          </a:prstTxWarp>
                          <a:noAutofit/>
                        </wps:bodyPr>
                      </wps:wsp>
                      <wps:wsp>
                        <wps:cNvPr id="453" name="Graphic 453"/>
                        <wps:cNvSpPr/>
                        <wps:spPr>
                          <a:xfrm>
                            <a:off x="3216293" y="41525"/>
                            <a:ext cx="1270" cy="5184140"/>
                          </a:xfrm>
                          <a:custGeom>
                            <a:avLst/>
                            <a:gdLst/>
                            <a:ahLst/>
                            <a:cxnLst/>
                            <a:rect l="l" t="t" r="r" b="b"/>
                            <a:pathLst>
                              <a:path h="5184140">
                                <a:moveTo>
                                  <a:pt x="0" y="0"/>
                                </a:moveTo>
                                <a:lnTo>
                                  <a:pt x="0" y="5184025"/>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454" name="Image 454" descr="10: Reasons for commissioning training"/>
                          <pic:cNvPicPr/>
                        </pic:nvPicPr>
                        <pic:blipFill>
                          <a:blip r:embed="rId560" cstate="print"/>
                          <a:stretch>
                            <a:fillRect/>
                          </a:stretch>
                        </pic:blipFill>
                        <pic:spPr>
                          <a:xfrm>
                            <a:off x="3356864" y="3040393"/>
                            <a:ext cx="431291" cy="384808"/>
                          </a:xfrm>
                          <a:prstGeom prst="rect">
                            <a:avLst/>
                          </a:prstGeom>
                        </pic:spPr>
                      </pic:pic>
                      <pic:pic xmlns:pic="http://schemas.openxmlformats.org/drawingml/2006/picture">
                        <pic:nvPicPr>
                          <pic:cNvPr id="455" name="Image 455" descr="10: Reasons for commissioning training"/>
                          <pic:cNvPicPr/>
                        </pic:nvPicPr>
                        <pic:blipFill>
                          <a:blip r:embed="rId561" cstate="print"/>
                          <a:stretch>
                            <a:fillRect/>
                          </a:stretch>
                        </pic:blipFill>
                        <pic:spPr>
                          <a:xfrm>
                            <a:off x="3481832" y="3616465"/>
                            <a:ext cx="508253" cy="384809"/>
                          </a:xfrm>
                          <a:prstGeom prst="rect">
                            <a:avLst/>
                          </a:prstGeom>
                        </pic:spPr>
                      </pic:pic>
                      <pic:pic xmlns:pic="http://schemas.openxmlformats.org/drawingml/2006/picture">
                        <pic:nvPicPr>
                          <pic:cNvPr id="456" name="Image 456" descr="10: Reasons for commissioning training"/>
                          <pic:cNvPicPr/>
                        </pic:nvPicPr>
                        <pic:blipFill>
                          <a:blip r:embed="rId562" cstate="print"/>
                          <a:stretch>
                            <a:fillRect/>
                          </a:stretch>
                        </pic:blipFill>
                        <pic:spPr>
                          <a:xfrm>
                            <a:off x="3449828" y="4192537"/>
                            <a:ext cx="431291" cy="384809"/>
                          </a:xfrm>
                          <a:prstGeom prst="rect">
                            <a:avLst/>
                          </a:prstGeom>
                        </pic:spPr>
                      </pic:pic>
                      <pic:pic xmlns:pic="http://schemas.openxmlformats.org/drawingml/2006/picture">
                        <pic:nvPicPr>
                          <pic:cNvPr id="457" name="Image 457" descr="10: Reasons for commissioning training"/>
                          <pic:cNvPicPr/>
                        </pic:nvPicPr>
                        <pic:blipFill>
                          <a:blip r:embed="rId563" cstate="print"/>
                          <a:stretch>
                            <a:fillRect/>
                          </a:stretch>
                        </pic:blipFill>
                        <pic:spPr>
                          <a:xfrm>
                            <a:off x="3481832" y="4768609"/>
                            <a:ext cx="508253" cy="384809"/>
                          </a:xfrm>
                          <a:prstGeom prst="rect">
                            <a:avLst/>
                          </a:prstGeom>
                        </pic:spPr>
                      </pic:pic>
                      <pic:pic xmlns:pic="http://schemas.openxmlformats.org/drawingml/2006/picture">
                        <pic:nvPicPr>
                          <pic:cNvPr id="458" name="Image 458" descr="10: Reasons for commissioning training"/>
                          <pic:cNvPicPr/>
                        </pic:nvPicPr>
                        <pic:blipFill>
                          <a:blip r:embed="rId564" cstate="print"/>
                          <a:stretch>
                            <a:fillRect/>
                          </a:stretch>
                        </pic:blipFill>
                        <pic:spPr>
                          <a:xfrm>
                            <a:off x="5258815" y="329959"/>
                            <a:ext cx="508253" cy="384808"/>
                          </a:xfrm>
                          <a:prstGeom prst="rect">
                            <a:avLst/>
                          </a:prstGeom>
                        </pic:spPr>
                      </pic:pic>
                      <pic:pic xmlns:pic="http://schemas.openxmlformats.org/drawingml/2006/picture">
                        <pic:nvPicPr>
                          <pic:cNvPr id="459" name="Image 459" descr="10: Reasons for commissioning training"/>
                          <pic:cNvPicPr/>
                        </pic:nvPicPr>
                        <pic:blipFill>
                          <a:blip r:embed="rId565" cstate="print"/>
                          <a:stretch>
                            <a:fillRect/>
                          </a:stretch>
                        </pic:blipFill>
                        <pic:spPr>
                          <a:xfrm>
                            <a:off x="3356864" y="906030"/>
                            <a:ext cx="431291" cy="384809"/>
                          </a:xfrm>
                          <a:prstGeom prst="rect">
                            <a:avLst/>
                          </a:prstGeom>
                        </pic:spPr>
                      </pic:pic>
                      <pic:pic xmlns:pic="http://schemas.openxmlformats.org/drawingml/2006/picture">
                        <pic:nvPicPr>
                          <pic:cNvPr id="460" name="Image 460" descr="10: Reasons for commissioning training"/>
                          <pic:cNvPicPr/>
                        </pic:nvPicPr>
                        <pic:blipFill>
                          <a:blip r:embed="rId566" cstate="print"/>
                          <a:stretch>
                            <a:fillRect/>
                          </a:stretch>
                        </pic:blipFill>
                        <pic:spPr>
                          <a:xfrm>
                            <a:off x="3387344" y="1481340"/>
                            <a:ext cx="431291" cy="384809"/>
                          </a:xfrm>
                          <a:prstGeom prst="rect">
                            <a:avLst/>
                          </a:prstGeom>
                        </pic:spPr>
                      </pic:pic>
                      <pic:pic xmlns:pic="http://schemas.openxmlformats.org/drawingml/2006/picture">
                        <pic:nvPicPr>
                          <pic:cNvPr id="461" name="Image 461" descr="10: Reasons for commissioning training"/>
                          <pic:cNvPicPr/>
                        </pic:nvPicPr>
                        <pic:blipFill>
                          <a:blip r:embed="rId566" cstate="print"/>
                          <a:stretch>
                            <a:fillRect/>
                          </a:stretch>
                        </pic:blipFill>
                        <pic:spPr>
                          <a:xfrm>
                            <a:off x="3387344" y="2057413"/>
                            <a:ext cx="431291" cy="384809"/>
                          </a:xfrm>
                          <a:prstGeom prst="rect">
                            <a:avLst/>
                          </a:prstGeom>
                        </pic:spPr>
                      </pic:pic>
                      <pic:pic xmlns:pic="http://schemas.openxmlformats.org/drawingml/2006/picture">
                        <pic:nvPicPr>
                          <pic:cNvPr id="462" name="Image 462" descr="10: Reasons for commissioning training"/>
                          <pic:cNvPicPr/>
                        </pic:nvPicPr>
                        <pic:blipFill>
                          <a:blip r:embed="rId567" cstate="print"/>
                          <a:stretch>
                            <a:fillRect/>
                          </a:stretch>
                        </pic:blipFill>
                        <pic:spPr>
                          <a:xfrm>
                            <a:off x="3481832" y="2633485"/>
                            <a:ext cx="508253" cy="384809"/>
                          </a:xfrm>
                          <a:prstGeom prst="rect">
                            <a:avLst/>
                          </a:prstGeom>
                        </pic:spPr>
                      </pic:pic>
                      <pic:pic xmlns:pic="http://schemas.openxmlformats.org/drawingml/2006/picture">
                        <pic:nvPicPr>
                          <pic:cNvPr id="463" name="Image 463" descr="10: Reasons for commissioning training"/>
                          <pic:cNvPicPr/>
                        </pic:nvPicPr>
                        <pic:blipFill>
                          <a:blip r:embed="rId568" cstate="print"/>
                          <a:stretch>
                            <a:fillRect/>
                          </a:stretch>
                        </pic:blipFill>
                        <pic:spPr>
                          <a:xfrm>
                            <a:off x="3200654" y="3209556"/>
                            <a:ext cx="431291" cy="384809"/>
                          </a:xfrm>
                          <a:prstGeom prst="rect">
                            <a:avLst/>
                          </a:prstGeom>
                        </pic:spPr>
                      </pic:pic>
                      <pic:pic xmlns:pic="http://schemas.openxmlformats.org/drawingml/2006/picture">
                        <pic:nvPicPr>
                          <pic:cNvPr id="464" name="Image 464" descr="10: Reasons for commissioning training"/>
                          <pic:cNvPicPr/>
                        </pic:nvPicPr>
                        <pic:blipFill>
                          <a:blip r:embed="rId569" cstate="print"/>
                          <a:stretch>
                            <a:fillRect/>
                          </a:stretch>
                        </pic:blipFill>
                        <pic:spPr>
                          <a:xfrm>
                            <a:off x="3356864" y="3785629"/>
                            <a:ext cx="431291" cy="384809"/>
                          </a:xfrm>
                          <a:prstGeom prst="rect">
                            <a:avLst/>
                          </a:prstGeom>
                        </pic:spPr>
                      </pic:pic>
                      <pic:pic xmlns:pic="http://schemas.openxmlformats.org/drawingml/2006/picture">
                        <pic:nvPicPr>
                          <pic:cNvPr id="465" name="Image 465" descr="10: Reasons for commissioning training"/>
                          <pic:cNvPicPr/>
                        </pic:nvPicPr>
                        <pic:blipFill>
                          <a:blip r:embed="rId570" cstate="print"/>
                          <a:stretch>
                            <a:fillRect/>
                          </a:stretch>
                        </pic:blipFill>
                        <pic:spPr>
                          <a:xfrm>
                            <a:off x="3762247" y="4361701"/>
                            <a:ext cx="508253" cy="384809"/>
                          </a:xfrm>
                          <a:prstGeom prst="rect">
                            <a:avLst/>
                          </a:prstGeom>
                        </pic:spPr>
                      </pic:pic>
                      <pic:pic xmlns:pic="http://schemas.openxmlformats.org/drawingml/2006/picture">
                        <pic:nvPicPr>
                          <pic:cNvPr id="466" name="Image 466" descr="10: Reasons for commissioning training"/>
                          <pic:cNvPicPr/>
                        </pic:nvPicPr>
                        <pic:blipFill>
                          <a:blip r:embed="rId571" cstate="print"/>
                          <a:stretch>
                            <a:fillRect/>
                          </a:stretch>
                        </pic:blipFill>
                        <pic:spPr>
                          <a:xfrm>
                            <a:off x="628904" y="12"/>
                            <a:ext cx="2542793" cy="350520"/>
                          </a:xfrm>
                          <a:prstGeom prst="rect">
                            <a:avLst/>
                          </a:prstGeom>
                        </pic:spPr>
                      </pic:pic>
                      <pic:pic xmlns:pic="http://schemas.openxmlformats.org/drawingml/2006/picture">
                        <pic:nvPicPr>
                          <pic:cNvPr id="467" name="Image 467" descr="10: Reasons for commissioning training"/>
                          <pic:cNvPicPr/>
                        </pic:nvPicPr>
                        <pic:blipFill>
                          <a:blip r:embed="rId572" cstate="print"/>
                          <a:stretch>
                            <a:fillRect/>
                          </a:stretch>
                        </pic:blipFill>
                        <pic:spPr>
                          <a:xfrm>
                            <a:off x="599186" y="165367"/>
                            <a:ext cx="2600705" cy="355091"/>
                          </a:xfrm>
                          <a:prstGeom prst="rect">
                            <a:avLst/>
                          </a:prstGeom>
                        </pic:spPr>
                      </pic:pic>
                      <pic:pic xmlns:pic="http://schemas.openxmlformats.org/drawingml/2006/picture">
                        <pic:nvPicPr>
                          <pic:cNvPr id="468" name="Image 468" descr="10: Reasons for commissioning training"/>
                          <pic:cNvPicPr/>
                        </pic:nvPicPr>
                        <pic:blipFill>
                          <a:blip r:embed="rId573" cstate="print"/>
                          <a:stretch>
                            <a:fillRect/>
                          </a:stretch>
                        </pic:blipFill>
                        <pic:spPr>
                          <a:xfrm>
                            <a:off x="1503680" y="336054"/>
                            <a:ext cx="792479" cy="355091"/>
                          </a:xfrm>
                          <a:prstGeom prst="rect">
                            <a:avLst/>
                          </a:prstGeom>
                        </pic:spPr>
                      </pic:pic>
                      <pic:pic xmlns:pic="http://schemas.openxmlformats.org/drawingml/2006/picture">
                        <pic:nvPicPr>
                          <pic:cNvPr id="469" name="Image 469" descr="10: Reasons for commissioning training"/>
                          <pic:cNvPicPr/>
                        </pic:nvPicPr>
                        <pic:blipFill>
                          <a:blip r:embed="rId574" cstate="print"/>
                          <a:stretch>
                            <a:fillRect/>
                          </a:stretch>
                        </pic:blipFill>
                        <pic:spPr>
                          <a:xfrm>
                            <a:off x="507745" y="656095"/>
                            <a:ext cx="2692907" cy="355091"/>
                          </a:xfrm>
                          <a:prstGeom prst="rect">
                            <a:avLst/>
                          </a:prstGeom>
                        </pic:spPr>
                      </pic:pic>
                      <pic:pic xmlns:pic="http://schemas.openxmlformats.org/drawingml/2006/picture">
                        <pic:nvPicPr>
                          <pic:cNvPr id="470" name="Image 470" descr="10: Reasons for commissioning training"/>
                          <pic:cNvPicPr/>
                        </pic:nvPicPr>
                        <pic:blipFill>
                          <a:blip r:embed="rId575" cstate="print"/>
                          <a:stretch>
                            <a:fillRect/>
                          </a:stretch>
                        </pic:blipFill>
                        <pic:spPr>
                          <a:xfrm>
                            <a:off x="987044" y="826783"/>
                            <a:ext cx="1732787" cy="355090"/>
                          </a:xfrm>
                          <a:prstGeom prst="rect">
                            <a:avLst/>
                          </a:prstGeom>
                        </pic:spPr>
                      </pic:pic>
                      <pic:pic xmlns:pic="http://schemas.openxmlformats.org/drawingml/2006/picture">
                        <pic:nvPicPr>
                          <pic:cNvPr id="471" name="Image 471" descr="10: Reasons for commissioning training"/>
                          <pic:cNvPicPr/>
                        </pic:nvPicPr>
                        <pic:blipFill>
                          <a:blip r:embed="rId576" cstate="print"/>
                          <a:stretch>
                            <a:fillRect/>
                          </a:stretch>
                        </pic:blipFill>
                        <pic:spPr>
                          <a:xfrm>
                            <a:off x="391160" y="1232166"/>
                            <a:ext cx="2809493" cy="355091"/>
                          </a:xfrm>
                          <a:prstGeom prst="rect">
                            <a:avLst/>
                          </a:prstGeom>
                        </pic:spPr>
                      </pic:pic>
                      <pic:pic xmlns:pic="http://schemas.openxmlformats.org/drawingml/2006/picture">
                        <pic:nvPicPr>
                          <pic:cNvPr id="472" name="Image 472" descr="10: Reasons for commissioning training"/>
                          <pic:cNvPicPr/>
                        </pic:nvPicPr>
                        <pic:blipFill>
                          <a:blip r:embed="rId577" cstate="print"/>
                          <a:stretch>
                            <a:fillRect/>
                          </a:stretch>
                        </pic:blipFill>
                        <pic:spPr>
                          <a:xfrm>
                            <a:off x="1192783" y="1402854"/>
                            <a:ext cx="1206245" cy="355091"/>
                          </a:xfrm>
                          <a:prstGeom prst="rect">
                            <a:avLst/>
                          </a:prstGeom>
                        </pic:spPr>
                      </pic:pic>
                      <pic:pic xmlns:pic="http://schemas.openxmlformats.org/drawingml/2006/picture">
                        <pic:nvPicPr>
                          <pic:cNvPr id="473" name="Image 473" descr="10: Reasons for commissioning training"/>
                          <pic:cNvPicPr/>
                        </pic:nvPicPr>
                        <pic:blipFill>
                          <a:blip r:embed="rId578" cstate="print"/>
                          <a:stretch>
                            <a:fillRect/>
                          </a:stretch>
                        </pic:blipFill>
                        <pic:spPr>
                          <a:xfrm>
                            <a:off x="604520" y="1894344"/>
                            <a:ext cx="2593847" cy="354329"/>
                          </a:xfrm>
                          <a:prstGeom prst="rect">
                            <a:avLst/>
                          </a:prstGeom>
                        </pic:spPr>
                      </pic:pic>
                      <pic:pic xmlns:pic="http://schemas.openxmlformats.org/drawingml/2006/picture">
                        <pic:nvPicPr>
                          <pic:cNvPr id="474" name="Image 474" descr="10: Reasons for commissioning training"/>
                          <pic:cNvPicPr/>
                        </pic:nvPicPr>
                        <pic:blipFill>
                          <a:blip r:embed="rId579" cstate="print"/>
                          <a:stretch>
                            <a:fillRect/>
                          </a:stretch>
                        </pic:blipFill>
                        <pic:spPr>
                          <a:xfrm>
                            <a:off x="948182" y="2469654"/>
                            <a:ext cx="2251709" cy="355091"/>
                          </a:xfrm>
                          <a:prstGeom prst="rect">
                            <a:avLst/>
                          </a:prstGeom>
                        </pic:spPr>
                      </pic:pic>
                      <pic:pic xmlns:pic="http://schemas.openxmlformats.org/drawingml/2006/picture">
                        <pic:nvPicPr>
                          <pic:cNvPr id="475" name="Image 475" descr="10: Reasons for commissioning training"/>
                          <pic:cNvPicPr/>
                        </pic:nvPicPr>
                        <pic:blipFill>
                          <a:blip r:embed="rId580" cstate="print"/>
                          <a:stretch>
                            <a:fillRect/>
                          </a:stretch>
                        </pic:blipFill>
                        <pic:spPr>
                          <a:xfrm>
                            <a:off x="395731" y="3045727"/>
                            <a:ext cx="2804159" cy="355091"/>
                          </a:xfrm>
                          <a:prstGeom prst="rect">
                            <a:avLst/>
                          </a:prstGeom>
                        </pic:spPr>
                      </pic:pic>
                      <pic:pic xmlns:pic="http://schemas.openxmlformats.org/drawingml/2006/picture">
                        <pic:nvPicPr>
                          <pic:cNvPr id="476" name="Image 476" descr="10: Reasons for commissioning training"/>
                          <pic:cNvPicPr/>
                        </pic:nvPicPr>
                        <pic:blipFill>
                          <a:blip r:embed="rId581" cstate="print"/>
                          <a:stretch>
                            <a:fillRect/>
                          </a:stretch>
                        </pic:blipFill>
                        <pic:spPr>
                          <a:xfrm>
                            <a:off x="569468" y="3536454"/>
                            <a:ext cx="2631185" cy="355091"/>
                          </a:xfrm>
                          <a:prstGeom prst="rect">
                            <a:avLst/>
                          </a:prstGeom>
                        </pic:spPr>
                      </pic:pic>
                      <pic:pic xmlns:pic="http://schemas.openxmlformats.org/drawingml/2006/picture">
                        <pic:nvPicPr>
                          <pic:cNvPr id="477" name="Image 477" descr="10: Reasons for commissioning training"/>
                          <pic:cNvPicPr/>
                        </pic:nvPicPr>
                        <pic:blipFill>
                          <a:blip r:embed="rId582" cstate="print"/>
                          <a:stretch>
                            <a:fillRect/>
                          </a:stretch>
                        </pic:blipFill>
                        <pic:spPr>
                          <a:xfrm>
                            <a:off x="789686" y="3707143"/>
                            <a:ext cx="2189987" cy="355091"/>
                          </a:xfrm>
                          <a:prstGeom prst="rect">
                            <a:avLst/>
                          </a:prstGeom>
                        </pic:spPr>
                      </pic:pic>
                      <pic:pic xmlns:pic="http://schemas.openxmlformats.org/drawingml/2006/picture">
                        <pic:nvPicPr>
                          <pic:cNvPr id="478" name="Image 478" descr="10: Reasons for commissioning training"/>
                          <pic:cNvPicPr/>
                        </pic:nvPicPr>
                        <pic:blipFill>
                          <a:blip r:embed="rId583" cstate="print"/>
                          <a:stretch>
                            <a:fillRect/>
                          </a:stretch>
                        </pic:blipFill>
                        <pic:spPr>
                          <a:xfrm>
                            <a:off x="1553210" y="4197870"/>
                            <a:ext cx="1647443" cy="355091"/>
                          </a:xfrm>
                          <a:prstGeom prst="rect">
                            <a:avLst/>
                          </a:prstGeom>
                        </pic:spPr>
                      </pic:pic>
                      <pic:pic xmlns:pic="http://schemas.openxmlformats.org/drawingml/2006/picture">
                        <pic:nvPicPr>
                          <pic:cNvPr id="479" name="Image 479" descr="10: Reasons for commissioning training"/>
                          <pic:cNvPicPr/>
                        </pic:nvPicPr>
                        <pic:blipFill>
                          <a:blip r:embed="rId584" cstate="print"/>
                          <a:stretch>
                            <a:fillRect/>
                          </a:stretch>
                        </pic:blipFill>
                        <pic:spPr>
                          <a:xfrm>
                            <a:off x="2642108" y="4773943"/>
                            <a:ext cx="557783" cy="355091"/>
                          </a:xfrm>
                          <a:prstGeom prst="rect">
                            <a:avLst/>
                          </a:prstGeom>
                        </pic:spPr>
                      </pic:pic>
                      <wps:wsp>
                        <wps:cNvPr id="480" name="Graphic 480"/>
                        <wps:cNvSpPr/>
                        <wps:spPr>
                          <a:xfrm>
                            <a:off x="5362968" y="2402204"/>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481" name="Image 481" descr="10: Reasons for commissioning training"/>
                          <pic:cNvPicPr/>
                        </pic:nvPicPr>
                        <pic:blipFill>
                          <a:blip r:embed="rId585" cstate="print"/>
                          <a:stretch>
                            <a:fillRect/>
                          </a:stretch>
                        </pic:blipFill>
                        <pic:spPr>
                          <a:xfrm>
                            <a:off x="5358638" y="2286776"/>
                            <a:ext cx="466343" cy="325372"/>
                          </a:xfrm>
                          <a:prstGeom prst="rect">
                            <a:avLst/>
                          </a:prstGeom>
                        </pic:spPr>
                      </pic:pic>
                      <wps:wsp>
                        <wps:cNvPr id="482" name="Graphic 482"/>
                        <wps:cNvSpPr/>
                        <wps:spPr>
                          <a:xfrm>
                            <a:off x="5362968" y="2631859"/>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483" name="Image 483" descr="10: Reasons for commissioning training"/>
                          <pic:cNvPicPr/>
                        </pic:nvPicPr>
                        <pic:blipFill>
                          <a:blip r:embed="rId586" cstate="print"/>
                          <a:stretch>
                            <a:fillRect/>
                          </a:stretch>
                        </pic:blipFill>
                        <pic:spPr>
                          <a:xfrm>
                            <a:off x="5358638" y="2516900"/>
                            <a:ext cx="466343" cy="325372"/>
                          </a:xfrm>
                          <a:prstGeom prst="rect">
                            <a:avLst/>
                          </a:prstGeom>
                        </pic:spPr>
                      </pic:pic>
                      <wps:wsp>
                        <wps:cNvPr id="484" name="Graphic 484"/>
                        <wps:cNvSpPr/>
                        <wps:spPr>
                          <a:xfrm>
                            <a:off x="5362968" y="2861513"/>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D10074"/>
                          </a:solidFill>
                        </wps:spPr>
                        <wps:bodyPr wrap="square" lIns="0" tIns="0" rIns="0" bIns="0" rtlCol="0">
                          <a:prstTxWarp prst="textNoShape">
                            <a:avLst/>
                          </a:prstTxWarp>
                          <a:noAutofit/>
                        </wps:bodyPr>
                      </wps:wsp>
                      <pic:pic xmlns:pic="http://schemas.openxmlformats.org/drawingml/2006/picture">
                        <pic:nvPicPr>
                          <pic:cNvPr id="485" name="Image 485" descr="10: Reasons for commissioning training"/>
                          <pic:cNvPicPr/>
                        </pic:nvPicPr>
                        <pic:blipFill>
                          <a:blip r:embed="rId587" cstate="print"/>
                          <a:stretch>
                            <a:fillRect/>
                          </a:stretch>
                        </pic:blipFill>
                        <pic:spPr>
                          <a:xfrm>
                            <a:off x="5358638" y="2746261"/>
                            <a:ext cx="466343" cy="325373"/>
                          </a:xfrm>
                          <a:prstGeom prst="rect">
                            <a:avLst/>
                          </a:prstGeom>
                        </pic:spPr>
                      </pic:pic>
                      <wps:wsp>
                        <wps:cNvPr id="486" name="Textbox 486"/>
                        <wps:cNvSpPr txBox="1"/>
                        <wps:spPr>
                          <a:xfrm>
                            <a:off x="713027" y="94697"/>
                            <a:ext cx="2386330" cy="480695"/>
                          </a:xfrm>
                          <a:prstGeom prst="rect">
                            <a:avLst/>
                          </a:prstGeom>
                        </wps:spPr>
                        <wps:txbx>
                          <w:txbxContent>
                            <w:p w14:paraId="53DBFA06" w14:textId="77777777" w:rsidR="004E14BB" w:rsidRDefault="00000000">
                              <w:pPr>
                                <w:spacing w:line="224" w:lineRule="exact"/>
                                <w:ind w:left="45"/>
                                <w:rPr>
                                  <w:rFonts w:ascii="Calibri"/>
                                </w:rPr>
                              </w:pPr>
                              <w:r>
                                <w:rPr>
                                  <w:rFonts w:ascii="Calibri"/>
                                </w:rPr>
                                <w:t>To</w:t>
                              </w:r>
                              <w:r>
                                <w:rPr>
                                  <w:rFonts w:ascii="Calibri"/>
                                  <w:spacing w:val="-7"/>
                                </w:rPr>
                                <w:t xml:space="preserve"> </w:t>
                              </w:r>
                              <w:r>
                                <w:rPr>
                                  <w:rFonts w:ascii="Calibri"/>
                                </w:rPr>
                                <w:t>help</w:t>
                              </w:r>
                              <w:r>
                                <w:rPr>
                                  <w:rFonts w:ascii="Calibri"/>
                                  <w:spacing w:val="-7"/>
                                </w:rPr>
                                <w:t xml:space="preserve"> </w:t>
                              </w:r>
                              <w:r>
                                <w:rPr>
                                  <w:rFonts w:ascii="Calibri"/>
                                </w:rPr>
                                <w:t>with</w:t>
                              </w:r>
                              <w:r>
                                <w:rPr>
                                  <w:rFonts w:ascii="Calibri"/>
                                  <w:spacing w:val="-6"/>
                                </w:rPr>
                                <w:t xml:space="preserve"> </w:t>
                              </w:r>
                              <w:r>
                                <w:rPr>
                                  <w:rFonts w:ascii="Calibri"/>
                                </w:rPr>
                                <w:t>an</w:t>
                              </w:r>
                              <w:r>
                                <w:rPr>
                                  <w:rFonts w:ascii="Calibri"/>
                                  <w:spacing w:val="-7"/>
                                </w:rPr>
                                <w:t xml:space="preserve"> </w:t>
                              </w:r>
                              <w:proofErr w:type="spellStart"/>
                              <w:r>
                                <w:rPr>
                                  <w:rFonts w:ascii="Calibri"/>
                                </w:rPr>
                                <w:t>organisational</w:t>
                              </w:r>
                              <w:proofErr w:type="spellEnd"/>
                              <w:r>
                                <w:rPr>
                                  <w:rFonts w:ascii="Calibri"/>
                                  <w:spacing w:val="-7"/>
                                </w:rPr>
                                <w:t xml:space="preserve"> </w:t>
                              </w:r>
                              <w:r>
                                <w:rPr>
                                  <w:rFonts w:ascii="Calibri"/>
                                </w:rPr>
                                <w:t>problem</w:t>
                              </w:r>
                              <w:r>
                                <w:rPr>
                                  <w:rFonts w:ascii="Calibri"/>
                                  <w:spacing w:val="-7"/>
                                </w:rPr>
                                <w:t xml:space="preserve"> </w:t>
                              </w:r>
                              <w:r>
                                <w:rPr>
                                  <w:rFonts w:ascii="Calibri"/>
                                  <w:spacing w:val="-10"/>
                                </w:rPr>
                                <w:t>/</w:t>
                              </w:r>
                            </w:p>
                            <w:p w14:paraId="39139FE2" w14:textId="77777777" w:rsidR="004E14BB" w:rsidRDefault="00000000">
                              <w:pPr>
                                <w:ind w:left="1424" w:right="18" w:hanging="1425"/>
                                <w:rPr>
                                  <w:rFonts w:ascii="Calibri"/>
                                </w:rPr>
                              </w:pPr>
                              <w:r>
                                <w:rPr>
                                  <w:rFonts w:ascii="Calibri"/>
                                </w:rPr>
                                <w:t>improve</w:t>
                              </w:r>
                              <w:r>
                                <w:rPr>
                                  <w:rFonts w:ascii="Calibri"/>
                                  <w:spacing w:val="-8"/>
                                </w:rPr>
                                <w:t xml:space="preserve"> </w:t>
                              </w:r>
                              <w:r>
                                <w:rPr>
                                  <w:rFonts w:ascii="Calibri"/>
                                </w:rPr>
                                <w:t>in</w:t>
                              </w:r>
                              <w:r>
                                <w:rPr>
                                  <w:rFonts w:ascii="Calibri"/>
                                  <w:spacing w:val="-8"/>
                                </w:rPr>
                                <w:t xml:space="preserve"> </w:t>
                              </w:r>
                              <w:r>
                                <w:rPr>
                                  <w:rFonts w:ascii="Calibri"/>
                                </w:rPr>
                                <w:t>...</w:t>
                              </w:r>
                              <w:r>
                                <w:rPr>
                                  <w:rFonts w:ascii="Calibri"/>
                                  <w:spacing w:val="-8"/>
                                </w:rPr>
                                <w:t xml:space="preserve"> </w:t>
                              </w:r>
                              <w:r>
                                <w:rPr>
                                  <w:rFonts w:ascii="Calibri"/>
                                </w:rPr>
                                <w:t>area</w:t>
                              </w:r>
                              <w:r>
                                <w:rPr>
                                  <w:rFonts w:ascii="Calibri"/>
                                  <w:spacing w:val="-9"/>
                                </w:rPr>
                                <w:t xml:space="preserve"> </w:t>
                              </w:r>
                              <w:r>
                                <w:rPr>
                                  <w:rFonts w:ascii="Calibri"/>
                                </w:rPr>
                                <w:t>(including</w:t>
                              </w:r>
                              <w:r>
                                <w:rPr>
                                  <w:rFonts w:ascii="Calibri"/>
                                  <w:spacing w:val="-8"/>
                                </w:rPr>
                                <w:t xml:space="preserve"> </w:t>
                              </w:r>
                              <w:r>
                                <w:rPr>
                                  <w:rFonts w:ascii="Calibri"/>
                                </w:rPr>
                                <w:t xml:space="preserve">Employment </w:t>
                              </w:r>
                              <w:r>
                                <w:rPr>
                                  <w:rFonts w:ascii="Calibri"/>
                                  <w:spacing w:val="-2"/>
                                </w:rPr>
                                <w:t>Tribunals)</w:t>
                              </w:r>
                            </w:p>
                          </w:txbxContent>
                        </wps:txbx>
                        <wps:bodyPr wrap="square" lIns="0" tIns="0" rIns="0" bIns="0" rtlCol="0">
                          <a:noAutofit/>
                        </wps:bodyPr>
                      </wps:wsp>
                      <wps:wsp>
                        <wps:cNvPr id="487" name="Textbox 487"/>
                        <wps:cNvSpPr txBox="1"/>
                        <wps:spPr>
                          <a:xfrm>
                            <a:off x="5547676" y="97566"/>
                            <a:ext cx="275590" cy="152400"/>
                          </a:xfrm>
                          <a:prstGeom prst="rect">
                            <a:avLst/>
                          </a:prstGeom>
                        </wps:spPr>
                        <wps:txbx>
                          <w:txbxContent>
                            <w:p w14:paraId="549D6992" w14:textId="77777777" w:rsidR="004E14BB" w:rsidRDefault="00000000">
                              <w:pPr>
                                <w:spacing w:line="240" w:lineRule="exact"/>
                                <w:rPr>
                                  <w:rFonts w:ascii="Calibri"/>
                                  <w:sz w:val="24"/>
                                </w:rPr>
                              </w:pPr>
                              <w:r>
                                <w:rPr>
                                  <w:rFonts w:ascii="Calibri"/>
                                  <w:spacing w:val="-5"/>
                                  <w:sz w:val="24"/>
                                </w:rPr>
                                <w:t>73%</w:t>
                              </w:r>
                            </w:p>
                          </w:txbxContent>
                        </wps:txbx>
                        <wps:bodyPr wrap="square" lIns="0" tIns="0" rIns="0" bIns="0" rtlCol="0">
                          <a:noAutofit/>
                        </wps:bodyPr>
                      </wps:wsp>
                      <wps:wsp>
                        <wps:cNvPr id="488" name="Textbox 488"/>
                        <wps:cNvSpPr txBox="1"/>
                        <wps:spPr>
                          <a:xfrm>
                            <a:off x="621140" y="756018"/>
                            <a:ext cx="2478405" cy="310515"/>
                          </a:xfrm>
                          <a:prstGeom prst="rect">
                            <a:avLst/>
                          </a:prstGeom>
                        </wps:spPr>
                        <wps:txbx>
                          <w:txbxContent>
                            <w:p w14:paraId="1E6A2B0C" w14:textId="77777777" w:rsidR="004E14BB" w:rsidRDefault="00000000">
                              <w:pPr>
                                <w:spacing w:line="224" w:lineRule="exact"/>
                                <w:ind w:right="19"/>
                                <w:jc w:val="center"/>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a</w:t>
                              </w:r>
                              <w:r>
                                <w:rPr>
                                  <w:rFonts w:ascii="Calibri"/>
                                  <w:spacing w:val="-5"/>
                                </w:rPr>
                                <w:t xml:space="preserve"> </w:t>
                              </w:r>
                              <w:r>
                                <w:rPr>
                                  <w:rFonts w:ascii="Calibri"/>
                                </w:rPr>
                                <w:t>wider</w:t>
                              </w:r>
                              <w:r>
                                <w:rPr>
                                  <w:rFonts w:ascii="Calibri"/>
                                  <w:spacing w:val="-6"/>
                                </w:rPr>
                                <w:t xml:space="preserve"> </w:t>
                              </w:r>
                              <w:r>
                                <w:rPr>
                                  <w:rFonts w:ascii="Calibri"/>
                                </w:rPr>
                                <w:t>initiative</w:t>
                              </w:r>
                              <w:r>
                                <w:rPr>
                                  <w:rFonts w:ascii="Calibri"/>
                                  <w:spacing w:val="-6"/>
                                </w:rPr>
                                <w:t xml:space="preserve"> </w:t>
                              </w:r>
                              <w:r>
                                <w:rPr>
                                  <w:rFonts w:ascii="Calibri"/>
                                </w:rPr>
                                <w:t>/</w:t>
                              </w:r>
                              <w:r>
                                <w:rPr>
                                  <w:rFonts w:ascii="Calibri"/>
                                  <w:spacing w:val="-4"/>
                                </w:rPr>
                                <w:t xml:space="preserve"> </w:t>
                              </w:r>
                              <w:proofErr w:type="spellStart"/>
                              <w:r>
                                <w:rPr>
                                  <w:rFonts w:ascii="Calibri"/>
                                </w:rPr>
                                <w:t>programme</w:t>
                              </w:r>
                              <w:proofErr w:type="spellEnd"/>
                              <w:r>
                                <w:rPr>
                                  <w:rFonts w:ascii="Calibri"/>
                                  <w:spacing w:val="-5"/>
                                </w:rPr>
                                <w:t xml:space="preserve"> of</w:t>
                              </w:r>
                            </w:p>
                            <w:p w14:paraId="6A022953" w14:textId="77777777" w:rsidR="004E14BB" w:rsidRDefault="00000000">
                              <w:pPr>
                                <w:spacing w:line="264" w:lineRule="exact"/>
                                <w:ind w:left="1" w:right="19"/>
                                <w:jc w:val="center"/>
                                <w:rPr>
                                  <w:rFonts w:ascii="Calibri"/>
                                </w:rPr>
                              </w:pPr>
                              <w:r>
                                <w:rPr>
                                  <w:rFonts w:ascii="Calibri"/>
                                </w:rPr>
                                <w:t>change</w:t>
                              </w:r>
                              <w:r>
                                <w:rPr>
                                  <w:rFonts w:ascii="Calibri"/>
                                  <w:spacing w:val="-5"/>
                                </w:rPr>
                                <w:t xml:space="preserve"> </w:t>
                              </w:r>
                              <w:r>
                                <w:rPr>
                                  <w:rFonts w:ascii="Calibri"/>
                                </w:rPr>
                                <w:t>in</w:t>
                              </w:r>
                              <w:r>
                                <w:rPr>
                                  <w:rFonts w:ascii="Calibri"/>
                                  <w:spacing w:val="-5"/>
                                </w:rPr>
                                <w:t xml:space="preserve"> </w:t>
                              </w:r>
                              <w:r>
                                <w:rPr>
                                  <w:rFonts w:ascii="Calibri"/>
                                </w:rPr>
                                <w:t>the</w:t>
                              </w:r>
                              <w:r>
                                <w:rPr>
                                  <w:rFonts w:ascii="Calibri"/>
                                  <w:spacing w:val="-6"/>
                                </w:rPr>
                                <w:t xml:space="preserve"> </w:t>
                              </w:r>
                              <w:proofErr w:type="spellStart"/>
                              <w:proofErr w:type="gramStart"/>
                              <w:r>
                                <w:rPr>
                                  <w:rFonts w:ascii="Calibri"/>
                                  <w:spacing w:val="-2"/>
                                </w:rPr>
                                <w:t>organisation</w:t>
                              </w:r>
                              <w:proofErr w:type="spellEnd"/>
                              <w:proofErr w:type="gramEnd"/>
                            </w:p>
                          </w:txbxContent>
                        </wps:txbx>
                        <wps:bodyPr wrap="square" lIns="0" tIns="0" rIns="0" bIns="0" rtlCol="0">
                          <a:noAutofit/>
                        </wps:bodyPr>
                      </wps:wsp>
                      <wps:wsp>
                        <wps:cNvPr id="489" name="Textbox 489"/>
                        <wps:cNvSpPr txBox="1"/>
                        <wps:spPr>
                          <a:xfrm>
                            <a:off x="4882503" y="266979"/>
                            <a:ext cx="774700" cy="559435"/>
                          </a:xfrm>
                          <a:prstGeom prst="rect">
                            <a:avLst/>
                          </a:prstGeom>
                        </wps:spPr>
                        <wps:txbx>
                          <w:txbxContent>
                            <w:p w14:paraId="206EA998" w14:textId="77777777" w:rsidR="004E14BB" w:rsidRDefault="00000000">
                              <w:pPr>
                                <w:spacing w:line="231" w:lineRule="exact"/>
                                <w:ind w:left="392"/>
                                <w:rPr>
                                  <w:rFonts w:ascii="Calibri"/>
                                  <w:sz w:val="24"/>
                                </w:rPr>
                              </w:pPr>
                              <w:r>
                                <w:rPr>
                                  <w:rFonts w:ascii="Calibri"/>
                                  <w:spacing w:val="-5"/>
                                  <w:sz w:val="24"/>
                                </w:rPr>
                                <w:t>59%</w:t>
                              </w:r>
                            </w:p>
                            <w:p w14:paraId="506CE23E" w14:textId="77777777" w:rsidR="004E14BB" w:rsidRDefault="00000000">
                              <w:pPr>
                                <w:spacing w:line="280" w:lineRule="exact"/>
                                <w:ind w:left="785"/>
                                <w:rPr>
                                  <w:rFonts w:ascii="Calibri"/>
                                  <w:sz w:val="24"/>
                                </w:rPr>
                              </w:pPr>
                              <w:r>
                                <w:rPr>
                                  <w:rFonts w:ascii="Calibri"/>
                                  <w:spacing w:val="-5"/>
                                  <w:sz w:val="24"/>
                                </w:rPr>
                                <w:t>67%</w:t>
                              </w:r>
                            </w:p>
                            <w:p w14:paraId="7C303CEF" w14:textId="77777777" w:rsidR="004E14BB" w:rsidRDefault="00000000">
                              <w:pPr>
                                <w:spacing w:before="80" w:line="289" w:lineRule="exact"/>
                                <w:rPr>
                                  <w:rFonts w:ascii="Calibri"/>
                                  <w:sz w:val="24"/>
                                </w:rPr>
                              </w:pPr>
                              <w:r>
                                <w:rPr>
                                  <w:rFonts w:ascii="Calibri"/>
                                  <w:spacing w:val="-5"/>
                                  <w:sz w:val="24"/>
                                </w:rPr>
                                <w:t>51%</w:t>
                              </w:r>
                            </w:p>
                          </w:txbxContent>
                        </wps:txbx>
                        <wps:bodyPr wrap="square" lIns="0" tIns="0" rIns="0" bIns="0" rtlCol="0">
                          <a:noAutofit/>
                        </wps:bodyPr>
                      </wps:wsp>
                      <wps:wsp>
                        <wps:cNvPr id="490" name="Textbox 490"/>
                        <wps:cNvSpPr txBox="1"/>
                        <wps:spPr>
                          <a:xfrm>
                            <a:off x="504557" y="1332020"/>
                            <a:ext cx="2594610" cy="310515"/>
                          </a:xfrm>
                          <a:prstGeom prst="rect">
                            <a:avLst/>
                          </a:prstGeom>
                        </wps:spPr>
                        <wps:txbx>
                          <w:txbxContent>
                            <w:p w14:paraId="1EE9510C" w14:textId="77777777" w:rsidR="004E14BB" w:rsidRDefault="00000000">
                              <w:pPr>
                                <w:spacing w:line="224" w:lineRule="exact"/>
                                <w:ind w:right="19"/>
                                <w:jc w:val="center"/>
                                <w:rPr>
                                  <w:rFonts w:ascii="Calibri"/>
                                </w:rPr>
                              </w:pPr>
                              <w:r>
                                <w:rPr>
                                  <w:rFonts w:ascii="Calibri"/>
                                </w:rPr>
                                <w:t>To</w:t>
                              </w:r>
                              <w:r>
                                <w:rPr>
                                  <w:rFonts w:ascii="Calibri"/>
                                  <w:spacing w:val="-8"/>
                                </w:rPr>
                                <w:t xml:space="preserve"> </w:t>
                              </w:r>
                              <w:r>
                                <w:rPr>
                                  <w:rFonts w:ascii="Calibri"/>
                                </w:rPr>
                                <w:t>support</w:t>
                              </w:r>
                              <w:r>
                                <w:rPr>
                                  <w:rFonts w:ascii="Calibri"/>
                                  <w:spacing w:val="-8"/>
                                </w:rPr>
                                <w:t xml:space="preserve"> </w:t>
                              </w:r>
                              <w:r>
                                <w:rPr>
                                  <w:rFonts w:ascii="Calibri"/>
                                </w:rPr>
                                <w:t>implementation</w:t>
                              </w:r>
                              <w:r>
                                <w:rPr>
                                  <w:rFonts w:ascii="Calibri"/>
                                  <w:spacing w:val="-7"/>
                                </w:rPr>
                                <w:t xml:space="preserve"> </w:t>
                              </w:r>
                              <w:r>
                                <w:rPr>
                                  <w:rFonts w:ascii="Calibri"/>
                                </w:rPr>
                                <w:t>of</w:t>
                              </w:r>
                              <w:r>
                                <w:rPr>
                                  <w:rFonts w:ascii="Calibri"/>
                                  <w:spacing w:val="-8"/>
                                </w:rPr>
                                <w:t xml:space="preserve"> </w:t>
                              </w:r>
                              <w:r>
                                <w:rPr>
                                  <w:rFonts w:ascii="Calibri"/>
                                </w:rPr>
                                <w:t>/</w:t>
                              </w:r>
                              <w:r>
                                <w:rPr>
                                  <w:rFonts w:ascii="Calibri"/>
                                  <w:spacing w:val="-9"/>
                                </w:rPr>
                                <w:t xml:space="preserve"> </w:t>
                              </w:r>
                              <w:r>
                                <w:rPr>
                                  <w:rFonts w:ascii="Calibri"/>
                                </w:rPr>
                                <w:t>adherence</w:t>
                              </w:r>
                              <w:r>
                                <w:rPr>
                                  <w:rFonts w:ascii="Calibri"/>
                                  <w:spacing w:val="-7"/>
                                </w:rPr>
                                <w:t xml:space="preserve"> </w:t>
                              </w:r>
                              <w:r>
                                <w:rPr>
                                  <w:rFonts w:ascii="Calibri"/>
                                  <w:spacing w:val="-5"/>
                                </w:rPr>
                                <w:t>to</w:t>
                              </w:r>
                            </w:p>
                            <w:p w14:paraId="77D7076E" w14:textId="77777777" w:rsidR="004E14BB" w:rsidRDefault="00000000">
                              <w:pPr>
                                <w:spacing w:line="264" w:lineRule="exact"/>
                                <w:ind w:left="3" w:right="19"/>
                                <w:jc w:val="center"/>
                                <w:rPr>
                                  <w:rFonts w:ascii="Calibri"/>
                                </w:rPr>
                              </w:pPr>
                              <w:r>
                                <w:rPr>
                                  <w:rFonts w:ascii="Calibri"/>
                                </w:rPr>
                                <w:t>company</w:t>
                              </w:r>
                              <w:r>
                                <w:rPr>
                                  <w:rFonts w:ascii="Calibri"/>
                                  <w:spacing w:val="-12"/>
                                </w:rPr>
                                <w:t xml:space="preserve"> </w:t>
                              </w:r>
                              <w:proofErr w:type="gramStart"/>
                              <w:r>
                                <w:rPr>
                                  <w:rFonts w:ascii="Calibri"/>
                                  <w:spacing w:val="-2"/>
                                </w:rPr>
                                <w:t>policies</w:t>
                              </w:r>
                              <w:proofErr w:type="gramEnd"/>
                            </w:p>
                          </w:txbxContent>
                        </wps:txbx>
                        <wps:bodyPr wrap="square" lIns="0" tIns="0" rIns="0" bIns="0" rtlCol="0">
                          <a:noAutofit/>
                        </wps:bodyPr>
                      </wps:wsp>
                      <wps:wsp>
                        <wps:cNvPr id="491" name="Textbox 491"/>
                        <wps:cNvSpPr txBox="1"/>
                        <wps:spPr>
                          <a:xfrm>
                            <a:off x="3479217" y="842982"/>
                            <a:ext cx="400685" cy="559435"/>
                          </a:xfrm>
                          <a:prstGeom prst="rect">
                            <a:avLst/>
                          </a:prstGeom>
                        </wps:spPr>
                        <wps:txbx>
                          <w:txbxContent>
                            <w:p w14:paraId="67BD5628" w14:textId="77777777" w:rsidR="004E14BB" w:rsidRDefault="00000000">
                              <w:pPr>
                                <w:spacing w:line="231" w:lineRule="exact"/>
                                <w:ind w:left="197"/>
                                <w:rPr>
                                  <w:rFonts w:ascii="Calibri"/>
                                  <w:sz w:val="24"/>
                                </w:rPr>
                              </w:pPr>
                              <w:r>
                                <w:rPr>
                                  <w:rFonts w:ascii="Calibri"/>
                                  <w:spacing w:val="-5"/>
                                  <w:sz w:val="24"/>
                                </w:rPr>
                                <w:t>10%</w:t>
                              </w:r>
                            </w:p>
                            <w:p w14:paraId="659F23A1" w14:textId="77777777" w:rsidR="004E14BB" w:rsidRDefault="00000000">
                              <w:pPr>
                                <w:spacing w:line="280" w:lineRule="exact"/>
                                <w:rPr>
                                  <w:rFonts w:ascii="Calibri"/>
                                  <w:sz w:val="24"/>
                                </w:rPr>
                              </w:pPr>
                              <w:r>
                                <w:rPr>
                                  <w:rFonts w:ascii="Calibri"/>
                                  <w:spacing w:val="-5"/>
                                  <w:sz w:val="24"/>
                                </w:rPr>
                                <w:t>6%</w:t>
                              </w:r>
                            </w:p>
                            <w:p w14:paraId="2526D54B" w14:textId="77777777" w:rsidR="004E14BB" w:rsidRDefault="00000000">
                              <w:pPr>
                                <w:spacing w:before="80" w:line="289" w:lineRule="exact"/>
                                <w:ind w:left="147"/>
                                <w:rPr>
                                  <w:rFonts w:ascii="Calibri"/>
                                  <w:sz w:val="24"/>
                                </w:rPr>
                              </w:pPr>
                              <w:r>
                                <w:rPr>
                                  <w:rFonts w:ascii="Calibri"/>
                                  <w:spacing w:val="-5"/>
                                  <w:sz w:val="24"/>
                                </w:rPr>
                                <w:t>9%</w:t>
                              </w:r>
                            </w:p>
                          </w:txbxContent>
                        </wps:txbx>
                        <wps:bodyPr wrap="square" lIns="0" tIns="0" rIns="0" bIns="0" rtlCol="0">
                          <a:noAutofit/>
                        </wps:bodyPr>
                      </wps:wsp>
                      <wps:wsp>
                        <wps:cNvPr id="492" name="Textbox 492"/>
                        <wps:cNvSpPr txBox="1"/>
                        <wps:spPr>
                          <a:xfrm>
                            <a:off x="4508450" y="1418986"/>
                            <a:ext cx="275590" cy="152400"/>
                          </a:xfrm>
                          <a:prstGeom prst="rect">
                            <a:avLst/>
                          </a:prstGeom>
                        </wps:spPr>
                        <wps:txbx>
                          <w:txbxContent>
                            <w:p w14:paraId="47D35758" w14:textId="77777777" w:rsidR="004E14BB" w:rsidRDefault="00000000">
                              <w:pPr>
                                <w:spacing w:line="240" w:lineRule="exact"/>
                                <w:rPr>
                                  <w:rFonts w:ascii="Calibri"/>
                                  <w:sz w:val="24"/>
                                </w:rPr>
                              </w:pPr>
                              <w:r>
                                <w:rPr>
                                  <w:rFonts w:ascii="Calibri"/>
                                  <w:spacing w:val="-5"/>
                                  <w:sz w:val="24"/>
                                </w:rPr>
                                <w:t>39%</w:t>
                              </w:r>
                            </w:p>
                          </w:txbxContent>
                        </wps:txbx>
                        <wps:bodyPr wrap="square" lIns="0" tIns="0" rIns="0" bIns="0" rtlCol="0">
                          <a:noAutofit/>
                        </wps:bodyPr>
                      </wps:wsp>
                      <wps:wsp>
                        <wps:cNvPr id="493" name="Textbox 493"/>
                        <wps:cNvSpPr txBox="1"/>
                        <wps:spPr>
                          <a:xfrm>
                            <a:off x="3510390" y="1588397"/>
                            <a:ext cx="198755" cy="389890"/>
                          </a:xfrm>
                          <a:prstGeom prst="rect">
                            <a:avLst/>
                          </a:prstGeom>
                        </wps:spPr>
                        <wps:txbx>
                          <w:txbxContent>
                            <w:p w14:paraId="2857B165" w14:textId="77777777" w:rsidR="004E14BB" w:rsidRDefault="00000000">
                              <w:pPr>
                                <w:spacing w:line="244" w:lineRule="exact"/>
                                <w:rPr>
                                  <w:rFonts w:ascii="Calibri"/>
                                  <w:sz w:val="24"/>
                                </w:rPr>
                              </w:pPr>
                              <w:r>
                                <w:rPr>
                                  <w:rFonts w:ascii="Calibri"/>
                                  <w:spacing w:val="-5"/>
                                  <w:sz w:val="24"/>
                                </w:rPr>
                                <w:t>7%</w:t>
                              </w:r>
                            </w:p>
                            <w:p w14:paraId="473D42DD" w14:textId="77777777" w:rsidR="004E14BB" w:rsidRDefault="00000000">
                              <w:pPr>
                                <w:spacing w:before="80" w:line="289" w:lineRule="exact"/>
                                <w:rPr>
                                  <w:rFonts w:ascii="Calibri"/>
                                  <w:sz w:val="24"/>
                                </w:rPr>
                              </w:pPr>
                              <w:r>
                                <w:rPr>
                                  <w:rFonts w:ascii="Calibri"/>
                                  <w:spacing w:val="-5"/>
                                  <w:sz w:val="24"/>
                                </w:rPr>
                                <w:t>7%</w:t>
                              </w:r>
                            </w:p>
                          </w:txbxContent>
                        </wps:txbx>
                        <wps:bodyPr wrap="square" lIns="0" tIns="0" rIns="0" bIns="0" rtlCol="0">
                          <a:noAutofit/>
                        </wps:bodyPr>
                      </wps:wsp>
                      <wps:wsp>
                        <wps:cNvPr id="494" name="Textbox 494"/>
                        <wps:cNvSpPr txBox="1"/>
                        <wps:spPr>
                          <a:xfrm>
                            <a:off x="717928" y="1993308"/>
                            <a:ext cx="2379980" cy="139700"/>
                          </a:xfrm>
                          <a:prstGeom prst="rect">
                            <a:avLst/>
                          </a:prstGeom>
                        </wps:spPr>
                        <wps:txbx>
                          <w:txbxContent>
                            <w:p w14:paraId="3239E063" w14:textId="77777777" w:rsidR="004E14BB" w:rsidRDefault="00000000">
                              <w:pPr>
                                <w:spacing w:line="220" w:lineRule="exact"/>
                                <w:rPr>
                                  <w:rFonts w:ascii="Calibri" w:hAnsi="Calibri"/>
                                </w:rPr>
                              </w:pPr>
                              <w:r>
                                <w:rPr>
                                  <w:rFonts w:ascii="Calibri" w:hAnsi="Calibri"/>
                                </w:rPr>
                                <w:t>To</w:t>
                              </w:r>
                              <w:r>
                                <w:rPr>
                                  <w:rFonts w:ascii="Calibri" w:hAnsi="Calibri"/>
                                  <w:spacing w:val="-5"/>
                                </w:rPr>
                                <w:t xml:space="preserve"> </w:t>
                              </w:r>
                              <w:r>
                                <w:rPr>
                                  <w:rFonts w:ascii="Calibri" w:hAnsi="Calibri"/>
                                </w:rPr>
                                <w:t>be</w:t>
                              </w:r>
                              <w:r>
                                <w:rPr>
                                  <w:rFonts w:ascii="Calibri" w:hAnsi="Calibri"/>
                                  <w:spacing w:val="-5"/>
                                </w:rPr>
                                <w:t xml:space="preserve"> </w:t>
                              </w:r>
                              <w:r>
                                <w:rPr>
                                  <w:rFonts w:ascii="Calibri" w:hAnsi="Calibri"/>
                                </w:rPr>
                                <w:t>seen</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be</w:t>
                              </w:r>
                              <w:r>
                                <w:rPr>
                                  <w:rFonts w:ascii="Calibri" w:hAnsi="Calibri"/>
                                  <w:spacing w:val="-5"/>
                                </w:rPr>
                                <w:t xml:space="preserve"> </w:t>
                              </w:r>
                              <w:r>
                                <w:rPr>
                                  <w:rFonts w:ascii="Calibri" w:hAnsi="Calibri"/>
                                </w:rPr>
                                <w:t>following</w:t>
                              </w:r>
                              <w:r>
                                <w:rPr>
                                  <w:rFonts w:ascii="Calibri" w:hAnsi="Calibri"/>
                                  <w:spacing w:val="-5"/>
                                </w:rPr>
                                <w:t xml:space="preserve"> </w:t>
                              </w:r>
                              <w:r>
                                <w:rPr>
                                  <w:rFonts w:ascii="Calibri" w:hAnsi="Calibri"/>
                                </w:rPr>
                                <w:t>‘good</w:t>
                              </w:r>
                              <w:r>
                                <w:rPr>
                                  <w:rFonts w:ascii="Calibri" w:hAnsi="Calibri"/>
                                  <w:spacing w:val="-6"/>
                                </w:rPr>
                                <w:t xml:space="preserve"> </w:t>
                              </w:r>
                              <w:r>
                                <w:rPr>
                                  <w:rFonts w:ascii="Calibri" w:hAnsi="Calibri"/>
                                  <w:spacing w:val="-2"/>
                                </w:rPr>
                                <w:t>practice'</w:t>
                              </w:r>
                            </w:p>
                          </w:txbxContent>
                        </wps:txbx>
                        <wps:bodyPr wrap="square" lIns="0" tIns="0" rIns="0" bIns="0" rtlCol="0">
                          <a:noAutofit/>
                        </wps:bodyPr>
                      </wps:wsp>
                      <wps:wsp>
                        <wps:cNvPr id="495" name="Textbox 495"/>
                        <wps:cNvSpPr txBox="1"/>
                        <wps:spPr>
                          <a:xfrm>
                            <a:off x="3760285" y="1994989"/>
                            <a:ext cx="275590" cy="152400"/>
                          </a:xfrm>
                          <a:prstGeom prst="rect">
                            <a:avLst/>
                          </a:prstGeom>
                        </wps:spPr>
                        <wps:txbx>
                          <w:txbxContent>
                            <w:p w14:paraId="59082EE3" w14:textId="77777777" w:rsidR="004E14BB" w:rsidRDefault="00000000">
                              <w:pPr>
                                <w:spacing w:line="240" w:lineRule="exact"/>
                                <w:rPr>
                                  <w:rFonts w:ascii="Calibri"/>
                                  <w:sz w:val="24"/>
                                </w:rPr>
                              </w:pPr>
                              <w:r>
                                <w:rPr>
                                  <w:rFonts w:ascii="Calibri"/>
                                  <w:spacing w:val="-5"/>
                                  <w:sz w:val="24"/>
                                </w:rPr>
                                <w:t>15%</w:t>
                              </w:r>
                            </w:p>
                          </w:txbxContent>
                        </wps:txbx>
                        <wps:bodyPr wrap="square" lIns="0" tIns="0" rIns="0" bIns="0" rtlCol="0">
                          <a:noAutofit/>
                        </wps:bodyPr>
                      </wps:wsp>
                      <wps:wsp>
                        <wps:cNvPr id="496" name="Textbox 496"/>
                        <wps:cNvSpPr txBox="1"/>
                        <wps:spPr>
                          <a:xfrm>
                            <a:off x="3479107" y="2164458"/>
                            <a:ext cx="229870" cy="389890"/>
                          </a:xfrm>
                          <a:prstGeom prst="rect">
                            <a:avLst/>
                          </a:prstGeom>
                        </wps:spPr>
                        <wps:txbx>
                          <w:txbxContent>
                            <w:p w14:paraId="3604A886" w14:textId="77777777" w:rsidR="004E14BB" w:rsidRDefault="00000000">
                              <w:pPr>
                                <w:spacing w:line="244" w:lineRule="exact"/>
                                <w:ind w:left="49"/>
                                <w:rPr>
                                  <w:rFonts w:ascii="Calibri"/>
                                  <w:sz w:val="24"/>
                                </w:rPr>
                              </w:pPr>
                              <w:r>
                                <w:rPr>
                                  <w:rFonts w:ascii="Calibri"/>
                                  <w:spacing w:val="-5"/>
                                  <w:sz w:val="24"/>
                                </w:rPr>
                                <w:t>7%</w:t>
                              </w:r>
                            </w:p>
                            <w:p w14:paraId="6BC1E32F" w14:textId="77777777" w:rsidR="004E14BB" w:rsidRDefault="00000000">
                              <w:pPr>
                                <w:spacing w:before="80" w:line="289" w:lineRule="exact"/>
                                <w:rPr>
                                  <w:rFonts w:ascii="Calibri"/>
                                  <w:sz w:val="24"/>
                                </w:rPr>
                              </w:pPr>
                              <w:r>
                                <w:rPr>
                                  <w:rFonts w:ascii="Calibri"/>
                                  <w:spacing w:val="-5"/>
                                  <w:sz w:val="24"/>
                                </w:rPr>
                                <w:t>6%</w:t>
                              </w:r>
                            </w:p>
                          </w:txbxContent>
                        </wps:txbx>
                        <wps:bodyPr wrap="square" lIns="0" tIns="0" rIns="0" bIns="0" rtlCol="0">
                          <a:noAutofit/>
                        </wps:bodyPr>
                      </wps:wsp>
                      <wps:wsp>
                        <wps:cNvPr id="497" name="Textbox 497"/>
                        <wps:cNvSpPr txBox="1"/>
                        <wps:spPr>
                          <a:xfrm>
                            <a:off x="1061772" y="2569310"/>
                            <a:ext cx="2037714" cy="139700"/>
                          </a:xfrm>
                          <a:prstGeom prst="rect">
                            <a:avLst/>
                          </a:prstGeom>
                        </wps:spPr>
                        <wps:txbx>
                          <w:txbxContent>
                            <w:p w14:paraId="07639483" w14:textId="77777777" w:rsidR="004E14BB" w:rsidRDefault="00000000">
                              <w:pPr>
                                <w:spacing w:line="220" w:lineRule="exact"/>
                                <w:rPr>
                                  <w:rFonts w:ascii="Calibri"/>
                                </w:rPr>
                              </w:pPr>
                              <w:r>
                                <w:rPr>
                                  <w:rFonts w:ascii="Calibri"/>
                                </w:rPr>
                                <w:t>To</w:t>
                              </w:r>
                              <w:r>
                                <w:rPr>
                                  <w:rFonts w:ascii="Calibri"/>
                                  <w:spacing w:val="-6"/>
                                </w:rPr>
                                <w:t xml:space="preserve"> </w:t>
                              </w:r>
                              <w:r>
                                <w:rPr>
                                  <w:rFonts w:ascii="Calibri"/>
                                </w:rPr>
                                <w:t>inform</w:t>
                              </w:r>
                              <w:r>
                                <w:rPr>
                                  <w:rFonts w:ascii="Calibri"/>
                                  <w:spacing w:val="-6"/>
                                </w:rPr>
                                <w:t xml:space="preserve"> </w:t>
                              </w:r>
                              <w:r>
                                <w:rPr>
                                  <w:rFonts w:ascii="Calibri"/>
                                </w:rPr>
                                <w:t>and</w:t>
                              </w:r>
                              <w:r>
                                <w:rPr>
                                  <w:rFonts w:ascii="Calibri"/>
                                  <w:spacing w:val="-6"/>
                                </w:rPr>
                                <w:t xml:space="preserve"> </w:t>
                              </w:r>
                              <w:r>
                                <w:rPr>
                                  <w:rFonts w:ascii="Calibri"/>
                                </w:rPr>
                                <w:t>help</w:t>
                              </w:r>
                              <w:r>
                                <w:rPr>
                                  <w:rFonts w:ascii="Calibri"/>
                                  <w:spacing w:val="-5"/>
                                </w:rPr>
                                <w:t xml:space="preserve"> </w:t>
                              </w:r>
                              <w:r>
                                <w:rPr>
                                  <w:rFonts w:ascii="Calibri"/>
                                </w:rPr>
                                <w:t>develop</w:t>
                              </w:r>
                              <w:r>
                                <w:rPr>
                                  <w:rFonts w:ascii="Calibri"/>
                                  <w:spacing w:val="-6"/>
                                </w:rPr>
                                <w:t xml:space="preserve"> </w:t>
                              </w:r>
                              <w:proofErr w:type="gramStart"/>
                              <w:r>
                                <w:rPr>
                                  <w:rFonts w:ascii="Calibri"/>
                                  <w:spacing w:val="-2"/>
                                </w:rPr>
                                <w:t>policies</w:t>
                              </w:r>
                              <w:proofErr w:type="gramEnd"/>
                            </w:p>
                          </w:txbxContent>
                        </wps:txbx>
                        <wps:bodyPr wrap="square" lIns="0" tIns="0" rIns="0" bIns="0" rtlCol="0">
                          <a:noAutofit/>
                        </wps:bodyPr>
                      </wps:wsp>
                      <wps:wsp>
                        <wps:cNvPr id="498" name="Textbox 498"/>
                        <wps:cNvSpPr txBox="1"/>
                        <wps:spPr>
                          <a:xfrm>
                            <a:off x="4414930" y="2570991"/>
                            <a:ext cx="275590" cy="152400"/>
                          </a:xfrm>
                          <a:prstGeom prst="rect">
                            <a:avLst/>
                          </a:prstGeom>
                        </wps:spPr>
                        <wps:txbx>
                          <w:txbxContent>
                            <w:p w14:paraId="00E50715" w14:textId="77777777" w:rsidR="004E14BB" w:rsidRDefault="00000000">
                              <w:pPr>
                                <w:spacing w:line="240" w:lineRule="exact"/>
                                <w:rPr>
                                  <w:rFonts w:ascii="Calibri"/>
                                  <w:sz w:val="24"/>
                                </w:rPr>
                              </w:pPr>
                              <w:r>
                                <w:rPr>
                                  <w:rFonts w:ascii="Calibri"/>
                                  <w:spacing w:val="-5"/>
                                  <w:sz w:val="24"/>
                                </w:rPr>
                                <w:t>36%</w:t>
                              </w:r>
                            </w:p>
                          </w:txbxContent>
                        </wps:txbx>
                        <wps:bodyPr wrap="square" lIns="0" tIns="0" rIns="0" bIns="0" rtlCol="0">
                          <a:noAutofit/>
                        </wps:bodyPr>
                      </wps:wsp>
                      <wps:wsp>
                        <wps:cNvPr id="499" name="Textbox 499"/>
                        <wps:cNvSpPr txBox="1"/>
                        <wps:spPr>
                          <a:xfrm>
                            <a:off x="3604419" y="2740404"/>
                            <a:ext cx="275590" cy="152400"/>
                          </a:xfrm>
                          <a:prstGeom prst="rect">
                            <a:avLst/>
                          </a:prstGeom>
                        </wps:spPr>
                        <wps:txbx>
                          <w:txbxContent>
                            <w:p w14:paraId="4E3F8362" w14:textId="77777777" w:rsidR="004E14BB" w:rsidRDefault="00000000">
                              <w:pPr>
                                <w:spacing w:line="240" w:lineRule="exact"/>
                                <w:rPr>
                                  <w:rFonts w:ascii="Calibri"/>
                                  <w:sz w:val="24"/>
                                </w:rPr>
                              </w:pPr>
                              <w:r>
                                <w:rPr>
                                  <w:rFonts w:ascii="Calibri"/>
                                  <w:spacing w:val="-5"/>
                                  <w:sz w:val="24"/>
                                </w:rPr>
                                <w:t>10%</w:t>
                              </w:r>
                            </w:p>
                          </w:txbxContent>
                        </wps:txbx>
                        <wps:bodyPr wrap="square" lIns="0" tIns="0" rIns="0" bIns="0" rtlCol="0">
                          <a:noAutofit/>
                        </wps:bodyPr>
                      </wps:wsp>
                      <wps:wsp>
                        <wps:cNvPr id="500" name="Textbox 500"/>
                        <wps:cNvSpPr txBox="1"/>
                        <wps:spPr>
                          <a:xfrm>
                            <a:off x="5462840" y="2378301"/>
                            <a:ext cx="271145" cy="586740"/>
                          </a:xfrm>
                          <a:prstGeom prst="rect">
                            <a:avLst/>
                          </a:prstGeom>
                        </wps:spPr>
                        <wps:txbx>
                          <w:txbxContent>
                            <w:p w14:paraId="1E61FA30" w14:textId="77777777" w:rsidR="004E14BB" w:rsidRDefault="00000000">
                              <w:pPr>
                                <w:spacing w:line="204" w:lineRule="exact"/>
                                <w:rPr>
                                  <w:rFonts w:ascii="Calibri"/>
                                  <w:sz w:val="20"/>
                                </w:rPr>
                              </w:pPr>
                              <w:r>
                                <w:rPr>
                                  <w:rFonts w:ascii="Calibri"/>
                                  <w:spacing w:val="-4"/>
                                  <w:sz w:val="20"/>
                                </w:rPr>
                                <w:t>2019</w:t>
                              </w:r>
                            </w:p>
                            <w:p w14:paraId="2FC7B604" w14:textId="77777777" w:rsidR="004E14BB" w:rsidRDefault="00000000">
                              <w:pPr>
                                <w:spacing w:before="117"/>
                                <w:rPr>
                                  <w:rFonts w:ascii="Calibri"/>
                                  <w:sz w:val="20"/>
                                </w:rPr>
                              </w:pPr>
                              <w:r>
                                <w:rPr>
                                  <w:rFonts w:ascii="Calibri"/>
                                  <w:spacing w:val="-4"/>
                                  <w:sz w:val="20"/>
                                </w:rPr>
                                <w:t>2013</w:t>
                              </w:r>
                            </w:p>
                            <w:p w14:paraId="1B9E823C" w14:textId="77777777" w:rsidR="004E14BB" w:rsidRDefault="00000000">
                              <w:pPr>
                                <w:spacing w:before="118" w:line="241" w:lineRule="exact"/>
                                <w:rPr>
                                  <w:rFonts w:ascii="Calibri"/>
                                  <w:sz w:val="20"/>
                                </w:rPr>
                              </w:pPr>
                              <w:r>
                                <w:rPr>
                                  <w:rFonts w:ascii="Calibri"/>
                                  <w:spacing w:val="-4"/>
                                  <w:sz w:val="20"/>
                                </w:rPr>
                                <w:t>2008</w:t>
                              </w:r>
                            </w:p>
                          </w:txbxContent>
                        </wps:txbx>
                        <wps:bodyPr wrap="square" lIns="0" tIns="0" rIns="0" bIns="0" rtlCol="0">
                          <a:noAutofit/>
                        </wps:bodyPr>
                      </wps:wsp>
                      <wps:wsp>
                        <wps:cNvPr id="501" name="Textbox 501"/>
                        <wps:cNvSpPr txBox="1"/>
                        <wps:spPr>
                          <a:xfrm>
                            <a:off x="509508" y="3145312"/>
                            <a:ext cx="2590165" cy="1291590"/>
                          </a:xfrm>
                          <a:prstGeom prst="rect">
                            <a:avLst/>
                          </a:prstGeom>
                        </wps:spPr>
                        <wps:txbx>
                          <w:txbxContent>
                            <w:p w14:paraId="5F44DBBC" w14:textId="77777777" w:rsidR="004E14BB" w:rsidRDefault="00000000">
                              <w:pPr>
                                <w:spacing w:line="224" w:lineRule="exact"/>
                                <w:ind w:right="18"/>
                                <w:jc w:val="right"/>
                                <w:rPr>
                                  <w:rFonts w:ascii="Calibri"/>
                                </w:rPr>
                              </w:pPr>
                              <w:r>
                                <w:rPr>
                                  <w:rFonts w:ascii="Calibri"/>
                                </w:rPr>
                                <w:t>Meeting</w:t>
                              </w:r>
                              <w:r>
                                <w:rPr>
                                  <w:rFonts w:ascii="Calibri"/>
                                  <w:spacing w:val="-9"/>
                                </w:rPr>
                                <w:t xml:space="preserve"> </w:t>
                              </w:r>
                              <w:r>
                                <w:rPr>
                                  <w:rFonts w:ascii="Calibri"/>
                                </w:rPr>
                                <w:t>requirements</w:t>
                              </w:r>
                              <w:r>
                                <w:rPr>
                                  <w:rFonts w:ascii="Calibri"/>
                                  <w:spacing w:val="-10"/>
                                </w:rPr>
                                <w:t xml:space="preserve"> </w:t>
                              </w:r>
                              <w:r>
                                <w:rPr>
                                  <w:rFonts w:ascii="Calibri"/>
                                </w:rPr>
                                <w:t>of</w:t>
                              </w:r>
                              <w:r>
                                <w:rPr>
                                  <w:rFonts w:ascii="Calibri"/>
                                  <w:spacing w:val="-9"/>
                                </w:rPr>
                                <w:t xml:space="preserve"> </w:t>
                              </w:r>
                              <w:r>
                                <w:rPr>
                                  <w:rFonts w:ascii="Calibri"/>
                                </w:rPr>
                                <w:t>parent</w:t>
                              </w:r>
                              <w:r>
                                <w:rPr>
                                  <w:rFonts w:ascii="Calibri"/>
                                  <w:spacing w:val="-9"/>
                                </w:rPr>
                                <w:t xml:space="preserve"> </w:t>
                              </w:r>
                              <w:proofErr w:type="spellStart"/>
                              <w:r>
                                <w:rPr>
                                  <w:rFonts w:ascii="Calibri"/>
                                  <w:spacing w:val="-2"/>
                                </w:rPr>
                                <w:t>organisation</w:t>
                              </w:r>
                              <w:proofErr w:type="spellEnd"/>
                            </w:p>
                            <w:p w14:paraId="6FAEB14E" w14:textId="77777777" w:rsidR="004E14BB" w:rsidRDefault="004E14BB">
                              <w:pPr>
                                <w:spacing w:before="235"/>
                                <w:rPr>
                                  <w:rFonts w:ascii="Calibri"/>
                                </w:rPr>
                              </w:pPr>
                            </w:p>
                            <w:p w14:paraId="1BD500C3" w14:textId="77777777" w:rsidR="004E14BB" w:rsidRDefault="00000000">
                              <w:pPr>
                                <w:ind w:left="620" w:hanging="348"/>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or</w:t>
                              </w:r>
                              <w:r>
                                <w:rPr>
                                  <w:rFonts w:ascii="Calibri"/>
                                  <w:spacing w:val="-6"/>
                                </w:rPr>
                                <w:t xml:space="preserve"> </w:t>
                              </w:r>
                              <w:r>
                                <w:rPr>
                                  <w:rFonts w:ascii="Calibri"/>
                                </w:rPr>
                                <w:t>following</w:t>
                              </w:r>
                              <w:r>
                                <w:rPr>
                                  <w:rFonts w:ascii="Calibri"/>
                                  <w:spacing w:val="-5"/>
                                </w:rPr>
                                <w:t xml:space="preserve"> </w:t>
                              </w:r>
                              <w:r>
                                <w:rPr>
                                  <w:rFonts w:ascii="Calibri"/>
                                </w:rPr>
                                <w:t>an</w:t>
                              </w:r>
                              <w:r>
                                <w:rPr>
                                  <w:rFonts w:ascii="Calibri"/>
                                  <w:spacing w:val="-5"/>
                                </w:rPr>
                                <w:t xml:space="preserve"> </w:t>
                              </w:r>
                              <w:proofErr w:type="spellStart"/>
                              <w:r>
                                <w:rPr>
                                  <w:rFonts w:ascii="Calibri"/>
                                </w:rPr>
                                <w:t>Acas</w:t>
                              </w:r>
                              <w:proofErr w:type="spellEnd"/>
                              <w:r>
                                <w:rPr>
                                  <w:rFonts w:ascii="Calibri"/>
                                  <w:spacing w:val="-6"/>
                                </w:rPr>
                                <w:t xml:space="preserve"> </w:t>
                              </w:r>
                              <w:r>
                                <w:rPr>
                                  <w:rFonts w:ascii="Calibri"/>
                                </w:rPr>
                                <w:t xml:space="preserve">Workplace Project, or other </w:t>
                              </w:r>
                              <w:proofErr w:type="spellStart"/>
                              <w:proofErr w:type="gramStart"/>
                              <w:r>
                                <w:rPr>
                                  <w:rFonts w:ascii="Calibri"/>
                                </w:rPr>
                                <w:t>Acas</w:t>
                              </w:r>
                              <w:proofErr w:type="spellEnd"/>
                              <w:proofErr w:type="gramEnd"/>
                              <w:r>
                                <w:rPr>
                                  <w:rFonts w:ascii="Calibri"/>
                                </w:rPr>
                                <w:t xml:space="preserve"> intervention</w:t>
                              </w:r>
                            </w:p>
                            <w:p w14:paraId="558B0364" w14:textId="77777777" w:rsidR="004E14BB" w:rsidRDefault="004E14BB">
                              <w:pPr>
                                <w:spacing w:before="236"/>
                                <w:rPr>
                                  <w:rFonts w:ascii="Calibri"/>
                                </w:rPr>
                              </w:pPr>
                            </w:p>
                            <w:p w14:paraId="510E0944" w14:textId="77777777" w:rsidR="004E14BB" w:rsidRDefault="00000000">
                              <w:pPr>
                                <w:spacing w:line="264" w:lineRule="exact"/>
                                <w:ind w:right="18"/>
                                <w:jc w:val="right"/>
                                <w:rPr>
                                  <w:rFonts w:ascii="Calibri"/>
                                </w:rPr>
                              </w:pPr>
                              <w:r>
                                <w:rPr>
                                  <w:rFonts w:ascii="Calibri"/>
                                </w:rPr>
                                <w:t>In</w:t>
                              </w:r>
                              <w:r>
                                <w:rPr>
                                  <w:rFonts w:ascii="Calibri"/>
                                  <w:spacing w:val="-6"/>
                                </w:rPr>
                                <w:t xml:space="preserve"> </w:t>
                              </w:r>
                              <w:r>
                                <w:rPr>
                                  <w:rFonts w:ascii="Calibri"/>
                                </w:rPr>
                                <w:t>response</w:t>
                              </w:r>
                              <w:r>
                                <w:rPr>
                                  <w:rFonts w:ascii="Calibri"/>
                                  <w:spacing w:val="-6"/>
                                </w:rPr>
                                <w:t xml:space="preserve"> </w:t>
                              </w:r>
                              <w:r>
                                <w:rPr>
                                  <w:rFonts w:ascii="Calibri"/>
                                </w:rPr>
                                <w:t>to</w:t>
                              </w:r>
                              <w:r>
                                <w:rPr>
                                  <w:rFonts w:ascii="Calibri"/>
                                  <w:spacing w:val="-5"/>
                                </w:rPr>
                                <w:t xml:space="preserve"> </w:t>
                              </w:r>
                              <w:r>
                                <w:rPr>
                                  <w:rFonts w:ascii="Calibri"/>
                                  <w:spacing w:val="-2"/>
                                </w:rPr>
                                <w:t>legislation</w:t>
                              </w:r>
                            </w:p>
                          </w:txbxContent>
                        </wps:txbx>
                        <wps:bodyPr wrap="square" lIns="0" tIns="0" rIns="0" bIns="0" rtlCol="0">
                          <a:noAutofit/>
                        </wps:bodyPr>
                      </wps:wsp>
                      <wps:wsp>
                        <wps:cNvPr id="502" name="Textbox 502"/>
                        <wps:cNvSpPr txBox="1"/>
                        <wps:spPr>
                          <a:xfrm>
                            <a:off x="3323311" y="2977583"/>
                            <a:ext cx="556895" cy="1473835"/>
                          </a:xfrm>
                          <a:prstGeom prst="rect">
                            <a:avLst/>
                          </a:prstGeom>
                        </wps:spPr>
                        <wps:txbx>
                          <w:txbxContent>
                            <w:p w14:paraId="15169FA3" w14:textId="77777777" w:rsidR="004E14BB" w:rsidRDefault="00000000">
                              <w:pPr>
                                <w:spacing w:line="231" w:lineRule="exact"/>
                                <w:ind w:left="147"/>
                                <w:rPr>
                                  <w:rFonts w:ascii="Calibri"/>
                                  <w:sz w:val="24"/>
                                </w:rPr>
                              </w:pPr>
                              <w:r>
                                <w:rPr>
                                  <w:rFonts w:ascii="Calibri"/>
                                  <w:spacing w:val="-5"/>
                                  <w:sz w:val="24"/>
                                </w:rPr>
                                <w:t>4%</w:t>
                              </w:r>
                            </w:p>
                            <w:p w14:paraId="1FF6F17B" w14:textId="77777777" w:rsidR="004E14BB" w:rsidRDefault="00000000">
                              <w:pPr>
                                <w:spacing w:line="267" w:lineRule="exact"/>
                                <w:ind w:left="245"/>
                                <w:rPr>
                                  <w:rFonts w:ascii="Calibri"/>
                                  <w:sz w:val="24"/>
                                </w:rPr>
                              </w:pPr>
                              <w:r>
                                <w:rPr>
                                  <w:rFonts w:ascii="Calibri"/>
                                  <w:spacing w:val="-5"/>
                                  <w:sz w:val="24"/>
                                </w:rPr>
                                <w:t>6%</w:t>
                              </w:r>
                            </w:p>
                            <w:p w14:paraId="5F9AB72D" w14:textId="77777777" w:rsidR="004E14BB" w:rsidRDefault="00000000">
                              <w:pPr>
                                <w:spacing w:line="280" w:lineRule="exact"/>
                                <w:rPr>
                                  <w:rFonts w:ascii="Calibri"/>
                                  <w:sz w:val="24"/>
                                </w:rPr>
                              </w:pPr>
                              <w:r>
                                <w:rPr>
                                  <w:rFonts w:ascii="Calibri"/>
                                  <w:spacing w:val="-5"/>
                                  <w:sz w:val="24"/>
                                </w:rPr>
                                <w:t>1%</w:t>
                              </w:r>
                            </w:p>
                            <w:p w14:paraId="4D721BBA" w14:textId="77777777" w:rsidR="004E14BB" w:rsidRDefault="00000000">
                              <w:pPr>
                                <w:spacing w:before="80" w:line="280" w:lineRule="exact"/>
                                <w:ind w:left="147"/>
                                <w:rPr>
                                  <w:rFonts w:ascii="Calibri"/>
                                  <w:sz w:val="24"/>
                                </w:rPr>
                              </w:pPr>
                              <w:r>
                                <w:rPr>
                                  <w:rFonts w:ascii="Calibri"/>
                                  <w:spacing w:val="-5"/>
                                  <w:sz w:val="24"/>
                                </w:rPr>
                                <w:t>4%</w:t>
                              </w:r>
                            </w:p>
                            <w:p w14:paraId="2D9E9B5E" w14:textId="77777777" w:rsidR="004E14BB" w:rsidRDefault="00000000">
                              <w:pPr>
                                <w:spacing w:line="267" w:lineRule="exact"/>
                                <w:ind w:left="442"/>
                                <w:rPr>
                                  <w:rFonts w:ascii="Calibri"/>
                                  <w:sz w:val="24"/>
                                </w:rPr>
                              </w:pPr>
                              <w:r>
                                <w:rPr>
                                  <w:rFonts w:ascii="Calibri"/>
                                  <w:spacing w:val="-5"/>
                                  <w:sz w:val="24"/>
                                </w:rPr>
                                <w:t>10%</w:t>
                              </w:r>
                            </w:p>
                            <w:p w14:paraId="38BB3519" w14:textId="77777777" w:rsidR="004E14BB" w:rsidRDefault="00000000">
                              <w:pPr>
                                <w:spacing w:line="280" w:lineRule="exact"/>
                                <w:ind w:left="245"/>
                                <w:rPr>
                                  <w:rFonts w:ascii="Calibri"/>
                                  <w:sz w:val="24"/>
                                </w:rPr>
                              </w:pPr>
                              <w:r>
                                <w:rPr>
                                  <w:rFonts w:ascii="Calibri"/>
                                  <w:spacing w:val="-5"/>
                                  <w:sz w:val="24"/>
                                </w:rPr>
                                <w:t>6%</w:t>
                              </w:r>
                            </w:p>
                            <w:p w14:paraId="00F0D2A8" w14:textId="77777777" w:rsidR="004E14BB" w:rsidRDefault="00000000">
                              <w:pPr>
                                <w:spacing w:before="81" w:line="280" w:lineRule="exact"/>
                                <w:rPr>
                                  <w:rFonts w:ascii="Calibri"/>
                                  <w:sz w:val="24"/>
                                </w:rPr>
                              </w:pPr>
                              <w:r>
                                <w:rPr>
                                  <w:rFonts w:ascii="Calibri"/>
                                  <w:spacing w:val="-5"/>
                                  <w:sz w:val="24"/>
                                </w:rPr>
                                <w:t>1%</w:t>
                              </w:r>
                            </w:p>
                            <w:p w14:paraId="31CE30F4" w14:textId="77777777" w:rsidR="004E14BB" w:rsidRDefault="00000000">
                              <w:pPr>
                                <w:spacing w:line="275" w:lineRule="exact"/>
                                <w:ind w:left="392"/>
                                <w:rPr>
                                  <w:rFonts w:ascii="Calibri"/>
                                  <w:sz w:val="24"/>
                                </w:rPr>
                              </w:pPr>
                              <w:r>
                                <w:rPr>
                                  <w:rFonts w:ascii="Calibri"/>
                                  <w:spacing w:val="-5"/>
                                  <w:sz w:val="24"/>
                                </w:rPr>
                                <w:t>9%</w:t>
                              </w:r>
                            </w:p>
                          </w:txbxContent>
                        </wps:txbx>
                        <wps:bodyPr wrap="square" lIns="0" tIns="0" rIns="0" bIns="0" rtlCol="0">
                          <a:noAutofit/>
                        </wps:bodyPr>
                      </wps:wsp>
                      <wps:wsp>
                        <wps:cNvPr id="503" name="Textbox 503"/>
                        <wps:cNvSpPr txBox="1"/>
                        <wps:spPr>
                          <a:xfrm>
                            <a:off x="3885005" y="4468471"/>
                            <a:ext cx="275590" cy="152400"/>
                          </a:xfrm>
                          <a:prstGeom prst="rect">
                            <a:avLst/>
                          </a:prstGeom>
                        </wps:spPr>
                        <wps:txbx>
                          <w:txbxContent>
                            <w:p w14:paraId="72BB850A" w14:textId="77777777" w:rsidR="004E14BB" w:rsidRDefault="00000000">
                              <w:pPr>
                                <w:spacing w:line="240" w:lineRule="exact"/>
                                <w:rPr>
                                  <w:rFonts w:ascii="Calibri"/>
                                  <w:sz w:val="24"/>
                                </w:rPr>
                              </w:pPr>
                              <w:r>
                                <w:rPr>
                                  <w:rFonts w:ascii="Calibri"/>
                                  <w:spacing w:val="-5"/>
                                  <w:sz w:val="24"/>
                                </w:rPr>
                                <w:t>19%</w:t>
                              </w:r>
                            </w:p>
                          </w:txbxContent>
                        </wps:txbx>
                        <wps:bodyPr wrap="square" lIns="0" tIns="0" rIns="0" bIns="0" rtlCol="0">
                          <a:noAutofit/>
                        </wps:bodyPr>
                      </wps:wsp>
                      <wps:wsp>
                        <wps:cNvPr id="504" name="Textbox 504"/>
                        <wps:cNvSpPr txBox="1"/>
                        <wps:spPr>
                          <a:xfrm>
                            <a:off x="2755704" y="4873321"/>
                            <a:ext cx="343535" cy="139700"/>
                          </a:xfrm>
                          <a:prstGeom prst="rect">
                            <a:avLst/>
                          </a:prstGeom>
                        </wps:spPr>
                        <wps:txbx>
                          <w:txbxContent>
                            <w:p w14:paraId="574198DD" w14:textId="77777777" w:rsidR="004E14BB" w:rsidRDefault="00000000">
                              <w:pPr>
                                <w:spacing w:line="220" w:lineRule="exact"/>
                                <w:rPr>
                                  <w:rFonts w:ascii="Calibri"/>
                                </w:rPr>
                              </w:pPr>
                              <w:r>
                                <w:rPr>
                                  <w:rFonts w:ascii="Calibri"/>
                                  <w:spacing w:val="-2"/>
                                </w:rPr>
                                <w:t>Other</w:t>
                              </w:r>
                            </w:p>
                          </w:txbxContent>
                        </wps:txbx>
                        <wps:bodyPr wrap="square" lIns="0" tIns="0" rIns="0" bIns="0" rtlCol="0">
                          <a:noAutofit/>
                        </wps:bodyPr>
                      </wps:wsp>
                      <wps:wsp>
                        <wps:cNvPr id="505" name="Textbox 505"/>
                        <wps:cNvSpPr txBox="1"/>
                        <wps:spPr>
                          <a:xfrm>
                            <a:off x="3510405" y="4705605"/>
                            <a:ext cx="556895" cy="491490"/>
                          </a:xfrm>
                          <a:prstGeom prst="rect">
                            <a:avLst/>
                          </a:prstGeom>
                        </wps:spPr>
                        <wps:txbx>
                          <w:txbxContent>
                            <w:p w14:paraId="29A57B40" w14:textId="77777777" w:rsidR="004E14BB" w:rsidRDefault="00000000">
                              <w:pPr>
                                <w:spacing w:line="231" w:lineRule="exact"/>
                                <w:rPr>
                                  <w:rFonts w:ascii="Calibri"/>
                                  <w:sz w:val="24"/>
                                </w:rPr>
                              </w:pPr>
                              <w:r>
                                <w:rPr>
                                  <w:rFonts w:ascii="Calibri"/>
                                  <w:spacing w:val="-5"/>
                                  <w:sz w:val="24"/>
                                </w:rPr>
                                <w:t>7%</w:t>
                              </w:r>
                            </w:p>
                            <w:p w14:paraId="4C7609AF" w14:textId="77777777" w:rsidR="004E14BB" w:rsidRDefault="00000000">
                              <w:pPr>
                                <w:spacing w:line="267" w:lineRule="exact"/>
                                <w:ind w:left="148"/>
                                <w:rPr>
                                  <w:rFonts w:ascii="Calibri"/>
                                  <w:sz w:val="24"/>
                                </w:rPr>
                              </w:pPr>
                              <w:r>
                                <w:rPr>
                                  <w:rFonts w:ascii="Calibri"/>
                                  <w:spacing w:val="-5"/>
                                  <w:sz w:val="24"/>
                                </w:rPr>
                                <w:t>10%</w:t>
                              </w:r>
                            </w:p>
                            <w:p w14:paraId="675E6AB2" w14:textId="77777777" w:rsidR="004E14BB" w:rsidRDefault="00000000">
                              <w:pPr>
                                <w:spacing w:line="275" w:lineRule="exact"/>
                                <w:ind w:left="442"/>
                                <w:rPr>
                                  <w:rFonts w:ascii="Calibri"/>
                                  <w:sz w:val="24"/>
                                </w:rPr>
                              </w:pPr>
                              <w:r>
                                <w:rPr>
                                  <w:rFonts w:ascii="Calibri"/>
                                  <w:spacing w:val="-5"/>
                                  <w:sz w:val="24"/>
                                </w:rPr>
                                <w:t>16%</w:t>
                              </w:r>
                            </w:p>
                          </w:txbxContent>
                        </wps:txbx>
                        <wps:bodyPr wrap="square" lIns="0" tIns="0" rIns="0" bIns="0" rtlCol="0">
                          <a:noAutofit/>
                        </wps:bodyPr>
                      </wps:wsp>
                    </wpg:wgp>
                  </a:graphicData>
                </a:graphic>
              </wp:anchor>
            </w:drawing>
          </mc:Choice>
          <mc:Fallback>
            <w:pict>
              <v:group w14:anchorId="6F7B6B02" id="Group 429" o:spid="_x0000_s1449" style="position:absolute;left:0;text-align:left;margin-left:70.9pt;margin-top:20.6pt;width:460.55pt;height:420pt;z-index:-15723008;mso-wrap-distance-left:0;mso-wrap-distance-right:0;mso-position-horizontal-relative:page" coordsize="58489,53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DSh/8PlHuU0EPwvAQAAAAA&#10;SUVORK5CYIJQSwMECgAAAAAAAAAhAEOiS7y+NQAAvjUAABUAAABkcnMvbWVkaWEvaW1hZ2UzMS5w&#10;bmeJUE5HDQoaCgAAAA1JSERSAAADVQAAAHUIBgAAAKa7y20AAAMAUExURf////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3U0AAAAAGYktHRAD/AP8A/6C9p5MAAAAJcEhZcwAADsQAAA7EAZUrDhsA&#10;ACAASURBVHic7Z15d9tK7qZfyPJux0luOn1nemZ+3/979ZLOzeJ9lzB/ABBLNMWdEmW9zzk6Tmyx&#10;WHsBKBQKII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t1NAAAAABmJLR0QA/wD/AP+gvaeTAAAACXBIWXMAAA7EAAAOxAGVKw4bAAAgAElEQVR4&#10;nO2d55YjSY6lr4XWkaqrq7tnZt//tXZnpquyUoUWDBL7AwAddLoWpDPzfufEiUwG3d3cBAyAwQwA&#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K+f/iw2O4pH3u+AAAAABJRU5ErkJgglBL&#10;AwQKAAAAAAAAACEAcOPXpLokAAC6JAAAFQAAAGRycy9tZWRpYS9pbWFnZTM0LnBuZ4lQTkcNChoK&#10;AAAADUlIRFIAAAI5AAAAdQgGAAAArO7wUwAAAwBQTFRF/////v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LdTQAAA&#10;AAZiS0dEAP8A/wD/oL2nkwAAAAlwSFlzAAAOxAAADsQBlSsOGwAAIABJREFUeJztnel2IzuupTdl&#10;y/OUefKcOrfrdt/3f66u6pWVo2d5ktE/ACioUAyMSRG297eWljNtBYMjCIAgCR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LdTQAAAAAZiS0dEAP8A/wD/oL2nkwAAAAlwSFlzAAAOxAAADsQB&#10;lSsOGwAAIABJREFUeJztned2I0uOrTfkvcqdU6enZ+a+/3t1T5+y8paScH8AYAaTyfRJJqn9raVV&#10;RmRkZBgEgEAgA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3U0AA&#10;AAAGYktHRAD/AP8A/6C9p5MAAAAJcEhZcwAADsQAAA7EAZUrDhsAACAASURBVHic7Z1plyJJrqZf&#10;EfueW1X3dN878/9/13Tfqc6qzNhXgtB8kIQbjgO+mINDvs85nIggwNwWmUySbQA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jpj/8PA2m0&#10;sTvZdB4AAAAASUVORK5CYIJQSwMECgAAAAAAAAAhACj3np+HPAAAhzwAABUAAABkcnMvbWVkaWEv&#10;aW1hZ2U0MC5wbmeJUE5HDQoaCgAAAA1JSERSAAADXwAAAHUIBgAAALGZW6QAAAMAUExURf////7+&#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3U0AAAAAGYktHRAD/AP8A/6C9p5MAAAAJcEhZcwAADsQA&#10;AA7EAZUrDhsAACAASURBVHic7Z3pdhtJrq13aJ5lu6qrp3Puff/nuqf7VLvKsuZZxP0BgAkmc4rM&#10;JJm097eWlmxJzIwRASAQCIA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Ekh/8P63koLGvkTi0AAAAASUVORK5C&#10;YIJQSwMECgAAAAAAAAAhAKmpAFZJNAAASTQAABUAAABkcnMvbWVkaWEvaW1hZ2U0MS5wbmeJUE5H&#10;DQoaCgAAAA1JSERSAAACzwAAAHUIBgAAALG8DI0AAAMAUExURf////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">
                <v:shape id="Image 430" o:spid="_x0000_s1450" type="#_x0000_t75" alt="10: Reasons for commissioning training" style="position:absolute;left:36685;top:49377;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">
                  <v:imagedata r:id="rId588" o:title=" Reasons for commissioning training"/>
                </v:shape>
                <v:shape id="Image 431" o:spid="_x0000_s1451" type="#_x0000_t75" alt="10: Reasons for commissioning training" style="position:absolute;left:54249;width:4237;height:3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">
                  <v:imagedata r:id="rId589" o:title=" Reasons for commissioning training"/>
                </v:shape>
                <v:shape id="Graphic 432" o:spid="_x0000_s1452" style="position:absolute;width:58489;height:53340;visibility:visible;mso-wrap-style:square;v-text-anchor:top" coordsize="5848985,53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" path="m5848985,l,,,5333733r5848985,l5848985,xe" stroked="f">
                  <v:path arrowok="t"/>
                </v:shape>
                <v:shape id="Image 433" o:spid="_x0000_s1453" type="#_x0000_t75" alt="10: Reasons for commissioning training" style="position:absolute;left:47597;top:5669;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">
                  <v:imagedata r:id="rId590" o:title=" Reasons for commissioning training"/>
                </v:shape>
                <v:shape id="Image 434" o:spid="_x0000_s1454" type="#_x0000_t75" alt="10: Reasons for commissioning training" style="position:absolute;left:34498;top:1143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">
                  <v:imagedata r:id="rId591" o:title=" Reasons for commissioning training"/>
                </v:shape>
                <v:shape id="Image 435" o:spid="_x0000_s1455" type="#_x0000_t75" alt="10: Reasons for commissioning training" style="position:absolute;left:33873;top:1719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">
                  <v:imagedata r:id="rId592" o:title=" Reasons for commissioning training"/>
                </v:shape>
                <v:shape id="Image 436" o:spid="_x0000_s1456" type="#_x0000_t75" alt="10: Reasons for commissioning training" style="position:absolute;left:33568;top:2295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">
                  <v:imagedata r:id="rId593" o:title=" Reasons for commissioning training"/>
                </v:shape>
                <v:shape id="Image 437" o:spid="_x0000_s1457" type="#_x0000_t75" alt="10: Reasons for commissioning training" style="position:absolute;left:32943;top:28712;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">
                  <v:imagedata r:id="rId594" o:title=" Reasons for commissioning training"/>
                </v:shape>
                <v:shape id="Image 438" o:spid="_x0000_s1458" type="#_x0000_t75" alt="10: Reasons for commissioning training" style="position:absolute;left:32943;top:3446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">
                  <v:imagedata r:id="rId595" o:title=" Reasons for commissioning training"/>
                </v:shape>
                <v:shape id="Image 439" o:spid="_x0000_s1459" type="#_x0000_t75" alt="10: Reasons for commissioning training" style="position:absolute;left:32006;top:40226;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">
                  <v:imagedata r:id="rId596" o:title=" Reasons for commissioning training"/>
                </v:shape>
                <v:shape id="Image 440" o:spid="_x0000_s1460" type="#_x0000_t75" alt="10: Reasons for commissioning training" style="position:absolute;left:33873;top:45986;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">
                  <v:imagedata r:id="rId597" o:title=" Reasons for commissioning training"/>
                </v:shape>
                <v:shape id="Image 441" o:spid="_x0000_s1461" type="#_x0000_t75" alt="10: Reasons for commissioning training" style="position:absolute;left:50088;top:1600;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">
                  <v:imagedata r:id="rId598" o:title=" Reasons for commissioning training"/>
                </v:shape>
                <v:shape id="Image 442" o:spid="_x0000_s1462" type="#_x0000_t75" alt="10: Reasons for commissioning training" style="position:absolute;left:34818;top:7361;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">
                  <v:imagedata r:id="rId599" o:title=" Reasons for commissioning training"/>
                </v:shape>
                <v:shape id="Image 443" o:spid="_x0000_s1463" type="#_x0000_t75" alt="10: Reasons for commissioning training" style="position:absolute;left:43855;top:13121;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">
                  <v:imagedata r:id="rId600" o:title=" Reasons for commissioning training"/>
                </v:shape>
                <v:shape id="Image 444" o:spid="_x0000_s1464" type="#_x0000_t75" alt="10: Reasons for commissioning training" style="position:absolute;left:36372;top:18882;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">
                  <v:imagedata r:id="rId601" o:title=" Reasons for commissioning training"/>
                </v:shape>
                <v:shape id="Image 445" o:spid="_x0000_s1465" type="#_x0000_t75" alt="10: Reasons for commissioning training" style="position:absolute;left:42926;top:24643;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">
                  <v:imagedata r:id="rId602" o:title=" Reasons for commissioning training"/>
                </v:shape>
                <v:shape id="Graphic 446" o:spid="_x0000_s1466" style="position:absolute;left:32162;top:415;width:24943;height:51841;visibility:visible;mso-wrap-style:square;v-text-anchor:top" coordsize="2494280,518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" path="m2493873,l,,,5184025r2493873,l2493873,xe" stroked="f">
                  <v:path arrowok="t"/>
                </v:shape>
                <v:shape id="Image 447" o:spid="_x0000_s1467" type="#_x0000_t75" alt="10: Reasons for commissioning training" style="position:absolute;left:32158;top:571;width:23173;height:4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">
                  <v:imagedata r:id="rId603" o:title=" Reasons for commissioning training"/>
                </v:shape>
                <v:shape id="Image 448" o:spid="_x0000_s1468" type="#_x0000_t75" alt="10: Reasons for commissioning training" style="position:absolute;left:32158;top:2263;width:18807;height:4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">
                  <v:imagedata r:id="rId604" o:title=" Reasons for commissioning training"/>
                </v:shape>
                <v:shape id="Image 449" o:spid="_x0000_s1469" type="#_x0000_t75" alt="10: Reasons for commissioning training" style="position:absolute;left:32158;top:3962;width:21306;height:48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">
                  <v:imagedata r:id="rId605" o:title=" Reasons for commissioning training"/>
                </v:shape>
                <v:shape id="Graphic 450" o:spid="_x0000_s1470" style="position:absolute;left:32162;top:754;width:22759;height:47777;visibility:visible;mso-wrap-style:square;v-text-anchor:top" coordsize="2275840,477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" path="m30848,4031754r-30848,l,4201668r30848,l30848,4031754xem124574,3455682l,3455682r,169914l124574,3625596r,-169914xem124574,2879610l,2879610r,169914l124574,3049524r,-169914xem187058,2304288l,2304288r,169164l187058,2473452r,-169164xem218300,4607826l,4607826r,169914l218300,4777740r,-169914xem218300,1728216l,1728216r,169164l218300,1897380r,-169164xem280784,1152144l,1152144r,169164l280784,1321308r,-169164xem1589900,576072l,576072,,745236r1589900,l1589900,576072xem2275700,l,,,169164r2275700,l2275700,xe" fillcolor="#0039a6" stroked="f">
                  <v:path arrowok="t"/>
                </v:shape>
                <v:shape id="Graphic 451" o:spid="_x0000_s1471" style="position:absolute;left:32162;top:2446;width:18396;height:47777;visibility:visible;mso-wrap-style:square;v-text-anchor:top" coordsize="1839595,477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" path="m187058,2880360l,2880360r,169164l187058,3049524r,-169164xem280784,4032516l,4032516r,169152l280784,4201668r,-169152xem312026,4608576l,4608576r,169164l312026,4777740r,-169164xem312026,3456432l,3456432r,169164l312026,3625596r,-169164xem312026,576072l,576072,,745998r312026,l312026,576072xem467474,1728216l,1728216r,169164l467474,1897380r,-169164xem1122032,2304288l,2304288r,169164l1122032,2473452r,-169164xem1215758,1152144l,1152144r,169164l1215758,1321308r,-169164xem1839074,l,,,169926r1839074,l1839074,xe" fillcolor="#8b6cd0" stroked="f">
                  <v:path arrowok="t"/>
                </v:shape>
                <v:shape id="Graphic 452" o:spid="_x0000_s1472" style="position:absolute;left:32162;top:4145;width:20892;height:47771;visibility:visible;mso-wrap-style:square;v-text-anchor:top" coordsize="2089150,477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" path="m30848,2879598r-30848,l,3048762r30848,l30848,2879598xem187058,3455670l,3455670r,169164l187058,3624834r,-169164xem187058,576072l,576072,,745236r187058,l187058,576072xem218300,1727454l,1727454r,169926l218300,1897380r,-169926xem218300,1151382l,1151382r,169926l218300,1321308r,-169926xem312026,2303526l,2303526r,169926l312026,2473452r,-169926xem498716,4607814l,4607814r,169164l498716,4776978r,-169164xem592442,4031742l,4031742r,169164l592442,4200906r,-169164xem2089010,l,,,169164r2089010,l2089010,xe" fillcolor="#d10074" stroked="f">
                  <v:path arrowok="t"/>
                </v:shape>
                <v:shape id="Graphic 453" o:spid="_x0000_s1473" style="position:absolute;left:32162;top:415;width:13;height:51841;visibility:visible;mso-wrap-style:square;v-text-anchor:top" coordsize="1270,518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" path="m,l,5184025e" filled="f" strokecolor="#858585">
                  <v:path arrowok="t"/>
                </v:shape>
                <v:shape id="Image 454" o:spid="_x0000_s1474" type="#_x0000_t75" alt="10: Reasons for commissioning training" style="position:absolute;left:33568;top:30403;width:431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">
                  <v:imagedata r:id="rId606" o:title=" Reasons for commissioning training"/>
                </v:shape>
                <v:shape id="Image 455" o:spid="_x0000_s1475" type="#_x0000_t75" alt="10: Reasons for commissioning training" style="position:absolute;left:34818;top:36164;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">
                  <v:imagedata r:id="rId607" o:title=" Reasons for commissioning training"/>
                </v:shape>
                <v:shape id="Image 456" o:spid="_x0000_s1476" type="#_x0000_t75" alt="10: Reasons for commissioning training" style="position:absolute;left:34498;top:4192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">
                  <v:imagedata r:id="rId608" o:title=" Reasons for commissioning training"/>
                </v:shape>
                <v:shape id="Image 457" o:spid="_x0000_s1477" type="#_x0000_t75" alt="10: Reasons for commissioning training" style="position:absolute;left:34818;top:47686;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">
                  <v:imagedata r:id="rId609" o:title=" Reasons for commissioning training"/>
                </v:shape>
                <v:shape id="Image 458" o:spid="_x0000_s1478" type="#_x0000_t75" alt="10: Reasons for commissioning training" style="position:absolute;left:52588;top:3299;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">
                  <v:imagedata r:id="rId610" o:title=" Reasons for commissioning training"/>
                </v:shape>
                <v:shape id="Image 459" o:spid="_x0000_s1479" type="#_x0000_t75" alt="10: Reasons for commissioning training" style="position:absolute;left:33568;top:906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">
                  <v:imagedata r:id="rId611" o:title=" Reasons for commissioning training"/>
                </v:shape>
                <v:shape id="Image 460" o:spid="_x0000_s1480" type="#_x0000_t75" alt="10: Reasons for commissioning training" style="position:absolute;left:33873;top:14813;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">
                  <v:imagedata r:id="rId612" o:title=" Reasons for commissioning training"/>
                </v:shape>
                <v:shape id="Image 461" o:spid="_x0000_s1481" type="#_x0000_t75" alt="10: Reasons for commissioning training" style="position:absolute;left:33873;top:2057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">
                  <v:imagedata r:id="rId612" o:title=" Reasons for commissioning training"/>
                </v:shape>
                <v:shape id="Image 462" o:spid="_x0000_s1482" type="#_x0000_t75" alt="10: Reasons for commissioning training" style="position:absolute;left:34818;top:26334;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">
                  <v:imagedata r:id="rId613" o:title=" Reasons for commissioning training"/>
                </v:shape>
                <v:shape id="Image 463" o:spid="_x0000_s1483" type="#_x0000_t75" alt="10: Reasons for commissioning training" style="position:absolute;left:32006;top:3209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">
                  <v:imagedata r:id="rId614" o:title=" Reasons for commissioning training"/>
                </v:shape>
                <v:shape id="Image 464" o:spid="_x0000_s1484" type="#_x0000_t75" alt="10: Reasons for commissioning training" style="position:absolute;left:33568;top:37856;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">
                  <v:imagedata r:id="rId615" o:title=" Reasons for commissioning training"/>
                </v:shape>
                <v:shape id="Image 465" o:spid="_x0000_s1485" type="#_x0000_t75" alt="10: Reasons for commissioning training" style="position:absolute;left:37622;top:43617;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">
                  <v:imagedata r:id="rId616" o:title=" Reasons for commissioning training"/>
                </v:shape>
                <v:shape id="Image 466" o:spid="_x0000_s1486" type="#_x0000_t75" alt="10: Reasons for commissioning training" style="position:absolute;left:6289;width:25427;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">
                  <v:imagedata r:id="rId617" o:title=" Reasons for commissioning training"/>
                </v:shape>
                <v:shape id="Image 467" o:spid="_x0000_s1487" type="#_x0000_t75" alt="10: Reasons for commissioning training" style="position:absolute;left:5991;top:1653;width:2600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">
                  <v:imagedata r:id="rId618" o:title=" Reasons for commissioning training"/>
                </v:shape>
                <v:shape id="Image 468" o:spid="_x0000_s1488" type="#_x0000_t75" alt="10: Reasons for commissioning training" style="position:absolute;left:15036;top:3360;width:792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">
                  <v:imagedata r:id="rId619" o:title=" Reasons for commissioning training"/>
                </v:shape>
                <v:shape id="Image 469" o:spid="_x0000_s1489" type="#_x0000_t75" alt="10: Reasons for commissioning training" style="position:absolute;left:5077;top:6560;width:2692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">
                  <v:imagedata r:id="rId620" o:title=" Reasons for commissioning training"/>
                </v:shape>
                <v:shape id="Image 470" o:spid="_x0000_s1490" type="#_x0000_t75" alt="10: Reasons for commissioning training" style="position:absolute;left:9870;top:8267;width:1732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">
                  <v:imagedata r:id="rId621" o:title=" Reasons for commissioning training"/>
                </v:shape>
                <v:shape id="Image 471" o:spid="_x0000_s1491" type="#_x0000_t75" alt="10: Reasons for commissioning training" style="position:absolute;left:3911;top:12321;width:2809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">
                  <v:imagedata r:id="rId622" o:title=" Reasons for commissioning training"/>
                </v:shape>
                <v:shape id="Image 472" o:spid="_x0000_s1492" type="#_x0000_t75" alt="10: Reasons for commissioning training" style="position:absolute;left:11927;top:14028;width:1206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">
                  <v:imagedata r:id="rId623" o:title=" Reasons for commissioning training"/>
                </v:shape>
                <v:shape id="Image 473" o:spid="_x0000_s1493" type="#_x0000_t75" alt="10: Reasons for commissioning training" style="position:absolute;left:6045;top:18943;width:25938;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">
                  <v:imagedata r:id="rId624" o:title=" Reasons for commissioning training"/>
                </v:shape>
                <v:shape id="Image 474" o:spid="_x0000_s1494" type="#_x0000_t75" alt="10: Reasons for commissioning training" style="position:absolute;left:9481;top:24696;width:2251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">
                  <v:imagedata r:id="rId625" o:title=" Reasons for commissioning training"/>
                </v:shape>
                <v:shape id="Image 475" o:spid="_x0000_s1495" type="#_x0000_t75" alt="10: Reasons for commissioning training" style="position:absolute;left:3957;top:30457;width:2804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">
                  <v:imagedata r:id="rId626" o:title=" Reasons for commissioning training"/>
                </v:shape>
                <v:shape id="Image 476" o:spid="_x0000_s1496" type="#_x0000_t75" alt="10: Reasons for commissioning training" style="position:absolute;left:5694;top:35364;width:26312;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">
                  <v:imagedata r:id="rId627" o:title=" Reasons for commissioning training"/>
                </v:shape>
                <v:shape id="Image 477" o:spid="_x0000_s1497" type="#_x0000_t75" alt="10: Reasons for commissioning training" style="position:absolute;left:7896;top:37071;width:21900;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">
                  <v:imagedata r:id="rId628" o:title=" Reasons for commissioning training"/>
                </v:shape>
                <v:shape id="Image 478" o:spid="_x0000_s1498" type="#_x0000_t75" alt="10: Reasons for commissioning training" style="position:absolute;left:15532;top:41978;width:1647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">
                  <v:imagedata r:id="rId629" o:title=" Reasons for commissioning training"/>
                </v:shape>
                <v:shape id="Image 479" o:spid="_x0000_s1499" type="#_x0000_t75" alt="10: Reasons for commissioning training" style="position:absolute;left:26421;top:47739;width:557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">
                  <v:imagedata r:id="rId630" o:title=" Reasons for commissioning training"/>
                </v:shape>
                <v:shape id="Graphic 480" o:spid="_x0000_s1500" style="position:absolute;left:53629;top:24022;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" path="m69748,l,,,69748r69748,l69748,xe" fillcolor="#0039a6" stroked="f">
                  <v:path arrowok="t"/>
                </v:shape>
                <v:shape id="Image 481" o:spid="_x0000_s1501" type="#_x0000_t75" alt="10: Reasons for commissioning training" style="position:absolute;left:53586;top:22867;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">
                  <v:imagedata r:id="rId631" o:title=" Reasons for commissioning training"/>
                </v:shape>
                <v:shape id="Graphic 482" o:spid="_x0000_s1502" style="position:absolute;left:53629;top:26318;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" path="m69748,l,,,69748r69748,l69748,xe" fillcolor="#8b6cd0" stroked="f">
                  <v:path arrowok="t"/>
                </v:shape>
                <v:shape id="Image 483" o:spid="_x0000_s1503" type="#_x0000_t75" alt="10: Reasons for commissioning training" style="position:absolute;left:53586;top:25169;width:466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">
                  <v:imagedata r:id="rId632" o:title=" Reasons for commissioning training"/>
                </v:shape>
                <v:shape id="Graphic 484" o:spid="_x0000_s1504" style="position:absolute;left:53629;top:28615;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" path="m69748,l,,,69748r69748,l69748,xe" fillcolor="#d10074" stroked="f">
                  <v:path arrowok="t"/>
                </v:shape>
                <v:shape id="Image 485" o:spid="_x0000_s1505" type="#_x0000_t75" alt="10: Reasons for commissioning training" style="position:absolute;left:53586;top:27462;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">
                  <v:imagedata r:id="rId633" o:title=" Reasons for commissioning training"/>
                </v:shape>
                <v:shape id="Textbox 486" o:spid="_x0000_s1506" type="#_x0000_t202" style="position:absolute;left:7130;top:946;width:23863;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53DBFA06" w14:textId="77777777" w:rsidR="004E14BB" w:rsidRDefault="00000000">
                        <w:pPr>
                          <w:spacing w:line="224" w:lineRule="exact"/>
                          <w:ind w:left="45"/>
                          <w:rPr>
                            <w:rFonts w:ascii="Calibri"/>
                          </w:rPr>
                        </w:pPr>
                        <w:r>
                          <w:rPr>
                            <w:rFonts w:ascii="Calibri"/>
                          </w:rPr>
                          <w:t>To</w:t>
                        </w:r>
                        <w:r>
                          <w:rPr>
                            <w:rFonts w:ascii="Calibri"/>
                            <w:spacing w:val="-7"/>
                          </w:rPr>
                          <w:t xml:space="preserve"> </w:t>
                        </w:r>
                        <w:r>
                          <w:rPr>
                            <w:rFonts w:ascii="Calibri"/>
                          </w:rPr>
                          <w:t>help</w:t>
                        </w:r>
                        <w:r>
                          <w:rPr>
                            <w:rFonts w:ascii="Calibri"/>
                            <w:spacing w:val="-7"/>
                          </w:rPr>
                          <w:t xml:space="preserve"> </w:t>
                        </w:r>
                        <w:r>
                          <w:rPr>
                            <w:rFonts w:ascii="Calibri"/>
                          </w:rPr>
                          <w:t>with</w:t>
                        </w:r>
                        <w:r>
                          <w:rPr>
                            <w:rFonts w:ascii="Calibri"/>
                            <w:spacing w:val="-6"/>
                          </w:rPr>
                          <w:t xml:space="preserve"> </w:t>
                        </w:r>
                        <w:r>
                          <w:rPr>
                            <w:rFonts w:ascii="Calibri"/>
                          </w:rPr>
                          <w:t>an</w:t>
                        </w:r>
                        <w:r>
                          <w:rPr>
                            <w:rFonts w:ascii="Calibri"/>
                            <w:spacing w:val="-7"/>
                          </w:rPr>
                          <w:t xml:space="preserve"> </w:t>
                        </w:r>
                        <w:proofErr w:type="spellStart"/>
                        <w:r>
                          <w:rPr>
                            <w:rFonts w:ascii="Calibri"/>
                          </w:rPr>
                          <w:t>organisational</w:t>
                        </w:r>
                        <w:proofErr w:type="spellEnd"/>
                        <w:r>
                          <w:rPr>
                            <w:rFonts w:ascii="Calibri"/>
                            <w:spacing w:val="-7"/>
                          </w:rPr>
                          <w:t xml:space="preserve"> </w:t>
                        </w:r>
                        <w:r>
                          <w:rPr>
                            <w:rFonts w:ascii="Calibri"/>
                          </w:rPr>
                          <w:t>problem</w:t>
                        </w:r>
                        <w:r>
                          <w:rPr>
                            <w:rFonts w:ascii="Calibri"/>
                            <w:spacing w:val="-7"/>
                          </w:rPr>
                          <w:t xml:space="preserve"> </w:t>
                        </w:r>
                        <w:r>
                          <w:rPr>
                            <w:rFonts w:ascii="Calibri"/>
                            <w:spacing w:val="-10"/>
                          </w:rPr>
                          <w:t>/</w:t>
                        </w:r>
                      </w:p>
                      <w:p w14:paraId="39139FE2" w14:textId="77777777" w:rsidR="004E14BB" w:rsidRDefault="00000000">
                        <w:pPr>
                          <w:ind w:left="1424" w:right="18" w:hanging="1425"/>
                          <w:rPr>
                            <w:rFonts w:ascii="Calibri"/>
                          </w:rPr>
                        </w:pPr>
                        <w:r>
                          <w:rPr>
                            <w:rFonts w:ascii="Calibri"/>
                          </w:rPr>
                          <w:t>improve</w:t>
                        </w:r>
                        <w:r>
                          <w:rPr>
                            <w:rFonts w:ascii="Calibri"/>
                            <w:spacing w:val="-8"/>
                          </w:rPr>
                          <w:t xml:space="preserve"> </w:t>
                        </w:r>
                        <w:r>
                          <w:rPr>
                            <w:rFonts w:ascii="Calibri"/>
                          </w:rPr>
                          <w:t>in</w:t>
                        </w:r>
                        <w:r>
                          <w:rPr>
                            <w:rFonts w:ascii="Calibri"/>
                            <w:spacing w:val="-8"/>
                          </w:rPr>
                          <w:t xml:space="preserve"> </w:t>
                        </w:r>
                        <w:r>
                          <w:rPr>
                            <w:rFonts w:ascii="Calibri"/>
                          </w:rPr>
                          <w:t>...</w:t>
                        </w:r>
                        <w:r>
                          <w:rPr>
                            <w:rFonts w:ascii="Calibri"/>
                            <w:spacing w:val="-8"/>
                          </w:rPr>
                          <w:t xml:space="preserve"> </w:t>
                        </w:r>
                        <w:r>
                          <w:rPr>
                            <w:rFonts w:ascii="Calibri"/>
                          </w:rPr>
                          <w:t>area</w:t>
                        </w:r>
                        <w:r>
                          <w:rPr>
                            <w:rFonts w:ascii="Calibri"/>
                            <w:spacing w:val="-9"/>
                          </w:rPr>
                          <w:t xml:space="preserve"> </w:t>
                        </w:r>
                        <w:r>
                          <w:rPr>
                            <w:rFonts w:ascii="Calibri"/>
                          </w:rPr>
                          <w:t>(including</w:t>
                        </w:r>
                        <w:r>
                          <w:rPr>
                            <w:rFonts w:ascii="Calibri"/>
                            <w:spacing w:val="-8"/>
                          </w:rPr>
                          <w:t xml:space="preserve"> </w:t>
                        </w:r>
                        <w:r>
                          <w:rPr>
                            <w:rFonts w:ascii="Calibri"/>
                          </w:rPr>
                          <w:t xml:space="preserve">Employment </w:t>
                        </w:r>
                        <w:r>
                          <w:rPr>
                            <w:rFonts w:ascii="Calibri"/>
                            <w:spacing w:val="-2"/>
                          </w:rPr>
                          <w:t>Tribunals)</w:t>
                        </w:r>
                      </w:p>
                    </w:txbxContent>
                  </v:textbox>
                </v:shape>
                <v:shape id="Textbox 487" o:spid="_x0000_s1507" type="#_x0000_t202" style="position:absolute;left:55476;top:975;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549D6992" w14:textId="77777777" w:rsidR="004E14BB" w:rsidRDefault="00000000">
                        <w:pPr>
                          <w:spacing w:line="240" w:lineRule="exact"/>
                          <w:rPr>
                            <w:rFonts w:ascii="Calibri"/>
                            <w:sz w:val="24"/>
                          </w:rPr>
                        </w:pPr>
                        <w:r>
                          <w:rPr>
                            <w:rFonts w:ascii="Calibri"/>
                            <w:spacing w:val="-5"/>
                            <w:sz w:val="24"/>
                          </w:rPr>
                          <w:t>73%</w:t>
                        </w:r>
                      </w:p>
                    </w:txbxContent>
                  </v:textbox>
                </v:shape>
                <v:shape id="Textbox 488" o:spid="_x0000_s1508" type="#_x0000_t202" style="position:absolute;left:6211;top:7560;width:2478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1E6A2B0C" w14:textId="77777777" w:rsidR="004E14BB" w:rsidRDefault="00000000">
                        <w:pPr>
                          <w:spacing w:line="224" w:lineRule="exact"/>
                          <w:ind w:right="19"/>
                          <w:jc w:val="center"/>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a</w:t>
                        </w:r>
                        <w:r>
                          <w:rPr>
                            <w:rFonts w:ascii="Calibri"/>
                            <w:spacing w:val="-5"/>
                          </w:rPr>
                          <w:t xml:space="preserve"> </w:t>
                        </w:r>
                        <w:r>
                          <w:rPr>
                            <w:rFonts w:ascii="Calibri"/>
                          </w:rPr>
                          <w:t>wider</w:t>
                        </w:r>
                        <w:r>
                          <w:rPr>
                            <w:rFonts w:ascii="Calibri"/>
                            <w:spacing w:val="-6"/>
                          </w:rPr>
                          <w:t xml:space="preserve"> </w:t>
                        </w:r>
                        <w:r>
                          <w:rPr>
                            <w:rFonts w:ascii="Calibri"/>
                          </w:rPr>
                          <w:t>initiative</w:t>
                        </w:r>
                        <w:r>
                          <w:rPr>
                            <w:rFonts w:ascii="Calibri"/>
                            <w:spacing w:val="-6"/>
                          </w:rPr>
                          <w:t xml:space="preserve"> </w:t>
                        </w:r>
                        <w:r>
                          <w:rPr>
                            <w:rFonts w:ascii="Calibri"/>
                          </w:rPr>
                          <w:t>/</w:t>
                        </w:r>
                        <w:r>
                          <w:rPr>
                            <w:rFonts w:ascii="Calibri"/>
                            <w:spacing w:val="-4"/>
                          </w:rPr>
                          <w:t xml:space="preserve"> </w:t>
                        </w:r>
                        <w:proofErr w:type="spellStart"/>
                        <w:r>
                          <w:rPr>
                            <w:rFonts w:ascii="Calibri"/>
                          </w:rPr>
                          <w:t>programme</w:t>
                        </w:r>
                        <w:proofErr w:type="spellEnd"/>
                        <w:r>
                          <w:rPr>
                            <w:rFonts w:ascii="Calibri"/>
                            <w:spacing w:val="-5"/>
                          </w:rPr>
                          <w:t xml:space="preserve"> of</w:t>
                        </w:r>
                      </w:p>
                      <w:p w14:paraId="6A022953" w14:textId="77777777" w:rsidR="004E14BB" w:rsidRDefault="00000000">
                        <w:pPr>
                          <w:spacing w:line="264" w:lineRule="exact"/>
                          <w:ind w:left="1" w:right="19"/>
                          <w:jc w:val="center"/>
                          <w:rPr>
                            <w:rFonts w:ascii="Calibri"/>
                          </w:rPr>
                        </w:pPr>
                        <w:r>
                          <w:rPr>
                            <w:rFonts w:ascii="Calibri"/>
                          </w:rPr>
                          <w:t>change</w:t>
                        </w:r>
                        <w:r>
                          <w:rPr>
                            <w:rFonts w:ascii="Calibri"/>
                            <w:spacing w:val="-5"/>
                          </w:rPr>
                          <w:t xml:space="preserve"> </w:t>
                        </w:r>
                        <w:r>
                          <w:rPr>
                            <w:rFonts w:ascii="Calibri"/>
                          </w:rPr>
                          <w:t>in</w:t>
                        </w:r>
                        <w:r>
                          <w:rPr>
                            <w:rFonts w:ascii="Calibri"/>
                            <w:spacing w:val="-5"/>
                          </w:rPr>
                          <w:t xml:space="preserve"> </w:t>
                        </w:r>
                        <w:r>
                          <w:rPr>
                            <w:rFonts w:ascii="Calibri"/>
                          </w:rPr>
                          <w:t>the</w:t>
                        </w:r>
                        <w:r>
                          <w:rPr>
                            <w:rFonts w:ascii="Calibri"/>
                            <w:spacing w:val="-6"/>
                          </w:rPr>
                          <w:t xml:space="preserve"> </w:t>
                        </w:r>
                        <w:proofErr w:type="spellStart"/>
                        <w:proofErr w:type="gramStart"/>
                        <w:r>
                          <w:rPr>
                            <w:rFonts w:ascii="Calibri"/>
                            <w:spacing w:val="-2"/>
                          </w:rPr>
                          <w:t>organisation</w:t>
                        </w:r>
                        <w:proofErr w:type="spellEnd"/>
                        <w:proofErr w:type="gramEnd"/>
                      </w:p>
                    </w:txbxContent>
                  </v:textbox>
                </v:shape>
                <v:shape id="Textbox 489" o:spid="_x0000_s1509" type="#_x0000_t202" style="position:absolute;left:48825;top:2669;width:7747;height:5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206EA998" w14:textId="77777777" w:rsidR="004E14BB" w:rsidRDefault="00000000">
                        <w:pPr>
                          <w:spacing w:line="231" w:lineRule="exact"/>
                          <w:ind w:left="392"/>
                          <w:rPr>
                            <w:rFonts w:ascii="Calibri"/>
                            <w:sz w:val="24"/>
                          </w:rPr>
                        </w:pPr>
                        <w:r>
                          <w:rPr>
                            <w:rFonts w:ascii="Calibri"/>
                            <w:spacing w:val="-5"/>
                            <w:sz w:val="24"/>
                          </w:rPr>
                          <w:t>59%</w:t>
                        </w:r>
                      </w:p>
                      <w:p w14:paraId="506CE23E" w14:textId="77777777" w:rsidR="004E14BB" w:rsidRDefault="00000000">
                        <w:pPr>
                          <w:spacing w:line="280" w:lineRule="exact"/>
                          <w:ind w:left="785"/>
                          <w:rPr>
                            <w:rFonts w:ascii="Calibri"/>
                            <w:sz w:val="24"/>
                          </w:rPr>
                        </w:pPr>
                        <w:r>
                          <w:rPr>
                            <w:rFonts w:ascii="Calibri"/>
                            <w:spacing w:val="-5"/>
                            <w:sz w:val="24"/>
                          </w:rPr>
                          <w:t>67%</w:t>
                        </w:r>
                      </w:p>
                      <w:p w14:paraId="7C303CEF" w14:textId="77777777" w:rsidR="004E14BB" w:rsidRDefault="00000000">
                        <w:pPr>
                          <w:spacing w:before="80" w:line="289" w:lineRule="exact"/>
                          <w:rPr>
                            <w:rFonts w:ascii="Calibri"/>
                            <w:sz w:val="24"/>
                          </w:rPr>
                        </w:pPr>
                        <w:r>
                          <w:rPr>
                            <w:rFonts w:ascii="Calibri"/>
                            <w:spacing w:val="-5"/>
                            <w:sz w:val="24"/>
                          </w:rPr>
                          <w:t>51%</w:t>
                        </w:r>
                      </w:p>
                    </w:txbxContent>
                  </v:textbox>
                </v:shape>
                <v:shape id="Textbox 490" o:spid="_x0000_s1510" type="#_x0000_t202" style="position:absolute;left:5045;top:13320;width:2594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1EE9510C" w14:textId="77777777" w:rsidR="004E14BB" w:rsidRDefault="00000000">
                        <w:pPr>
                          <w:spacing w:line="224" w:lineRule="exact"/>
                          <w:ind w:right="19"/>
                          <w:jc w:val="center"/>
                          <w:rPr>
                            <w:rFonts w:ascii="Calibri"/>
                          </w:rPr>
                        </w:pPr>
                        <w:r>
                          <w:rPr>
                            <w:rFonts w:ascii="Calibri"/>
                          </w:rPr>
                          <w:t>To</w:t>
                        </w:r>
                        <w:r>
                          <w:rPr>
                            <w:rFonts w:ascii="Calibri"/>
                            <w:spacing w:val="-8"/>
                          </w:rPr>
                          <w:t xml:space="preserve"> </w:t>
                        </w:r>
                        <w:r>
                          <w:rPr>
                            <w:rFonts w:ascii="Calibri"/>
                          </w:rPr>
                          <w:t>support</w:t>
                        </w:r>
                        <w:r>
                          <w:rPr>
                            <w:rFonts w:ascii="Calibri"/>
                            <w:spacing w:val="-8"/>
                          </w:rPr>
                          <w:t xml:space="preserve"> </w:t>
                        </w:r>
                        <w:r>
                          <w:rPr>
                            <w:rFonts w:ascii="Calibri"/>
                          </w:rPr>
                          <w:t>implementation</w:t>
                        </w:r>
                        <w:r>
                          <w:rPr>
                            <w:rFonts w:ascii="Calibri"/>
                            <w:spacing w:val="-7"/>
                          </w:rPr>
                          <w:t xml:space="preserve"> </w:t>
                        </w:r>
                        <w:r>
                          <w:rPr>
                            <w:rFonts w:ascii="Calibri"/>
                          </w:rPr>
                          <w:t>of</w:t>
                        </w:r>
                        <w:r>
                          <w:rPr>
                            <w:rFonts w:ascii="Calibri"/>
                            <w:spacing w:val="-8"/>
                          </w:rPr>
                          <w:t xml:space="preserve"> </w:t>
                        </w:r>
                        <w:r>
                          <w:rPr>
                            <w:rFonts w:ascii="Calibri"/>
                          </w:rPr>
                          <w:t>/</w:t>
                        </w:r>
                        <w:r>
                          <w:rPr>
                            <w:rFonts w:ascii="Calibri"/>
                            <w:spacing w:val="-9"/>
                          </w:rPr>
                          <w:t xml:space="preserve"> </w:t>
                        </w:r>
                        <w:r>
                          <w:rPr>
                            <w:rFonts w:ascii="Calibri"/>
                          </w:rPr>
                          <w:t>adherence</w:t>
                        </w:r>
                        <w:r>
                          <w:rPr>
                            <w:rFonts w:ascii="Calibri"/>
                            <w:spacing w:val="-7"/>
                          </w:rPr>
                          <w:t xml:space="preserve"> </w:t>
                        </w:r>
                        <w:r>
                          <w:rPr>
                            <w:rFonts w:ascii="Calibri"/>
                            <w:spacing w:val="-5"/>
                          </w:rPr>
                          <w:t>to</w:t>
                        </w:r>
                      </w:p>
                      <w:p w14:paraId="77D7076E" w14:textId="77777777" w:rsidR="004E14BB" w:rsidRDefault="00000000">
                        <w:pPr>
                          <w:spacing w:line="264" w:lineRule="exact"/>
                          <w:ind w:left="3" w:right="19"/>
                          <w:jc w:val="center"/>
                          <w:rPr>
                            <w:rFonts w:ascii="Calibri"/>
                          </w:rPr>
                        </w:pPr>
                        <w:r>
                          <w:rPr>
                            <w:rFonts w:ascii="Calibri"/>
                          </w:rPr>
                          <w:t>company</w:t>
                        </w:r>
                        <w:r>
                          <w:rPr>
                            <w:rFonts w:ascii="Calibri"/>
                            <w:spacing w:val="-12"/>
                          </w:rPr>
                          <w:t xml:space="preserve"> </w:t>
                        </w:r>
                        <w:proofErr w:type="gramStart"/>
                        <w:r>
                          <w:rPr>
                            <w:rFonts w:ascii="Calibri"/>
                            <w:spacing w:val="-2"/>
                          </w:rPr>
                          <w:t>policies</w:t>
                        </w:r>
                        <w:proofErr w:type="gramEnd"/>
                      </w:p>
                    </w:txbxContent>
                  </v:textbox>
                </v:shape>
                <v:shape id="Textbox 491" o:spid="_x0000_s1511" type="#_x0000_t202" style="position:absolute;left:34792;top:8429;width:4007;height:5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67BD5628" w14:textId="77777777" w:rsidR="004E14BB" w:rsidRDefault="00000000">
                        <w:pPr>
                          <w:spacing w:line="231" w:lineRule="exact"/>
                          <w:ind w:left="197"/>
                          <w:rPr>
                            <w:rFonts w:ascii="Calibri"/>
                            <w:sz w:val="24"/>
                          </w:rPr>
                        </w:pPr>
                        <w:r>
                          <w:rPr>
                            <w:rFonts w:ascii="Calibri"/>
                            <w:spacing w:val="-5"/>
                            <w:sz w:val="24"/>
                          </w:rPr>
                          <w:t>10%</w:t>
                        </w:r>
                      </w:p>
                      <w:p w14:paraId="659F23A1" w14:textId="77777777" w:rsidR="004E14BB" w:rsidRDefault="00000000">
                        <w:pPr>
                          <w:spacing w:line="280" w:lineRule="exact"/>
                          <w:rPr>
                            <w:rFonts w:ascii="Calibri"/>
                            <w:sz w:val="24"/>
                          </w:rPr>
                        </w:pPr>
                        <w:r>
                          <w:rPr>
                            <w:rFonts w:ascii="Calibri"/>
                            <w:spacing w:val="-5"/>
                            <w:sz w:val="24"/>
                          </w:rPr>
                          <w:t>6%</w:t>
                        </w:r>
                      </w:p>
                      <w:p w14:paraId="2526D54B" w14:textId="77777777" w:rsidR="004E14BB" w:rsidRDefault="00000000">
                        <w:pPr>
                          <w:spacing w:before="80" w:line="289" w:lineRule="exact"/>
                          <w:ind w:left="147"/>
                          <w:rPr>
                            <w:rFonts w:ascii="Calibri"/>
                            <w:sz w:val="24"/>
                          </w:rPr>
                        </w:pPr>
                        <w:r>
                          <w:rPr>
                            <w:rFonts w:ascii="Calibri"/>
                            <w:spacing w:val="-5"/>
                            <w:sz w:val="24"/>
                          </w:rPr>
                          <w:t>9%</w:t>
                        </w:r>
                      </w:p>
                    </w:txbxContent>
                  </v:textbox>
                </v:shape>
                <v:shape id="Textbox 492" o:spid="_x0000_s1512" type="#_x0000_t202" style="position:absolute;left:45084;top:1418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47D35758" w14:textId="77777777" w:rsidR="004E14BB" w:rsidRDefault="00000000">
                        <w:pPr>
                          <w:spacing w:line="240" w:lineRule="exact"/>
                          <w:rPr>
                            <w:rFonts w:ascii="Calibri"/>
                            <w:sz w:val="24"/>
                          </w:rPr>
                        </w:pPr>
                        <w:r>
                          <w:rPr>
                            <w:rFonts w:ascii="Calibri"/>
                            <w:spacing w:val="-5"/>
                            <w:sz w:val="24"/>
                          </w:rPr>
                          <w:t>39%</w:t>
                        </w:r>
                      </w:p>
                    </w:txbxContent>
                  </v:textbox>
                </v:shape>
                <v:shape id="Textbox 493" o:spid="_x0000_s1513" type="#_x0000_t202" style="position:absolute;left:35103;top:15883;width:198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2857B165" w14:textId="77777777" w:rsidR="004E14BB" w:rsidRDefault="00000000">
                        <w:pPr>
                          <w:spacing w:line="244" w:lineRule="exact"/>
                          <w:rPr>
                            <w:rFonts w:ascii="Calibri"/>
                            <w:sz w:val="24"/>
                          </w:rPr>
                        </w:pPr>
                        <w:r>
                          <w:rPr>
                            <w:rFonts w:ascii="Calibri"/>
                            <w:spacing w:val="-5"/>
                            <w:sz w:val="24"/>
                          </w:rPr>
                          <w:t>7%</w:t>
                        </w:r>
                      </w:p>
                      <w:p w14:paraId="473D42DD" w14:textId="77777777" w:rsidR="004E14BB" w:rsidRDefault="00000000">
                        <w:pPr>
                          <w:spacing w:before="80" w:line="289" w:lineRule="exact"/>
                          <w:rPr>
                            <w:rFonts w:ascii="Calibri"/>
                            <w:sz w:val="24"/>
                          </w:rPr>
                        </w:pPr>
                        <w:r>
                          <w:rPr>
                            <w:rFonts w:ascii="Calibri"/>
                            <w:spacing w:val="-5"/>
                            <w:sz w:val="24"/>
                          </w:rPr>
                          <w:t>7%</w:t>
                        </w:r>
                      </w:p>
                    </w:txbxContent>
                  </v:textbox>
                </v:shape>
                <v:shape id="Textbox 494" o:spid="_x0000_s1514" type="#_x0000_t202" style="position:absolute;left:7179;top:19933;width:2380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3239E063" w14:textId="77777777" w:rsidR="004E14BB" w:rsidRDefault="00000000">
                        <w:pPr>
                          <w:spacing w:line="220" w:lineRule="exact"/>
                          <w:rPr>
                            <w:rFonts w:ascii="Calibri" w:hAnsi="Calibri"/>
                          </w:rPr>
                        </w:pPr>
                        <w:r>
                          <w:rPr>
                            <w:rFonts w:ascii="Calibri" w:hAnsi="Calibri"/>
                          </w:rPr>
                          <w:t>To</w:t>
                        </w:r>
                        <w:r>
                          <w:rPr>
                            <w:rFonts w:ascii="Calibri" w:hAnsi="Calibri"/>
                            <w:spacing w:val="-5"/>
                          </w:rPr>
                          <w:t xml:space="preserve"> </w:t>
                        </w:r>
                        <w:r>
                          <w:rPr>
                            <w:rFonts w:ascii="Calibri" w:hAnsi="Calibri"/>
                          </w:rPr>
                          <w:t>be</w:t>
                        </w:r>
                        <w:r>
                          <w:rPr>
                            <w:rFonts w:ascii="Calibri" w:hAnsi="Calibri"/>
                            <w:spacing w:val="-5"/>
                          </w:rPr>
                          <w:t xml:space="preserve"> </w:t>
                        </w:r>
                        <w:r>
                          <w:rPr>
                            <w:rFonts w:ascii="Calibri" w:hAnsi="Calibri"/>
                          </w:rPr>
                          <w:t>seen</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be</w:t>
                        </w:r>
                        <w:r>
                          <w:rPr>
                            <w:rFonts w:ascii="Calibri" w:hAnsi="Calibri"/>
                            <w:spacing w:val="-5"/>
                          </w:rPr>
                          <w:t xml:space="preserve"> </w:t>
                        </w:r>
                        <w:r>
                          <w:rPr>
                            <w:rFonts w:ascii="Calibri" w:hAnsi="Calibri"/>
                          </w:rPr>
                          <w:t>following</w:t>
                        </w:r>
                        <w:r>
                          <w:rPr>
                            <w:rFonts w:ascii="Calibri" w:hAnsi="Calibri"/>
                            <w:spacing w:val="-5"/>
                          </w:rPr>
                          <w:t xml:space="preserve"> </w:t>
                        </w:r>
                        <w:r>
                          <w:rPr>
                            <w:rFonts w:ascii="Calibri" w:hAnsi="Calibri"/>
                          </w:rPr>
                          <w:t>‘good</w:t>
                        </w:r>
                        <w:r>
                          <w:rPr>
                            <w:rFonts w:ascii="Calibri" w:hAnsi="Calibri"/>
                            <w:spacing w:val="-6"/>
                          </w:rPr>
                          <w:t xml:space="preserve"> </w:t>
                        </w:r>
                        <w:r>
                          <w:rPr>
                            <w:rFonts w:ascii="Calibri" w:hAnsi="Calibri"/>
                            <w:spacing w:val="-2"/>
                          </w:rPr>
                          <w:t>practice'</w:t>
                        </w:r>
                      </w:p>
                    </w:txbxContent>
                  </v:textbox>
                </v:shape>
                <v:shape id="Textbox 495" o:spid="_x0000_s1515" type="#_x0000_t202" style="position:absolute;left:37602;top:1994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59082EE3" w14:textId="77777777" w:rsidR="004E14BB" w:rsidRDefault="00000000">
                        <w:pPr>
                          <w:spacing w:line="240" w:lineRule="exact"/>
                          <w:rPr>
                            <w:rFonts w:ascii="Calibri"/>
                            <w:sz w:val="24"/>
                          </w:rPr>
                        </w:pPr>
                        <w:r>
                          <w:rPr>
                            <w:rFonts w:ascii="Calibri"/>
                            <w:spacing w:val="-5"/>
                            <w:sz w:val="24"/>
                          </w:rPr>
                          <w:t>15%</w:t>
                        </w:r>
                      </w:p>
                    </w:txbxContent>
                  </v:textbox>
                </v:shape>
                <v:shape id="Textbox 496" o:spid="_x0000_s1516" type="#_x0000_t202" style="position:absolute;left:34791;top:21644;width:229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3604A886" w14:textId="77777777" w:rsidR="004E14BB" w:rsidRDefault="00000000">
                        <w:pPr>
                          <w:spacing w:line="244" w:lineRule="exact"/>
                          <w:ind w:left="49"/>
                          <w:rPr>
                            <w:rFonts w:ascii="Calibri"/>
                            <w:sz w:val="24"/>
                          </w:rPr>
                        </w:pPr>
                        <w:r>
                          <w:rPr>
                            <w:rFonts w:ascii="Calibri"/>
                            <w:spacing w:val="-5"/>
                            <w:sz w:val="24"/>
                          </w:rPr>
                          <w:t>7%</w:t>
                        </w:r>
                      </w:p>
                      <w:p w14:paraId="6BC1E32F" w14:textId="77777777" w:rsidR="004E14BB" w:rsidRDefault="00000000">
                        <w:pPr>
                          <w:spacing w:before="80" w:line="289" w:lineRule="exact"/>
                          <w:rPr>
                            <w:rFonts w:ascii="Calibri"/>
                            <w:sz w:val="24"/>
                          </w:rPr>
                        </w:pPr>
                        <w:r>
                          <w:rPr>
                            <w:rFonts w:ascii="Calibri"/>
                            <w:spacing w:val="-5"/>
                            <w:sz w:val="24"/>
                          </w:rPr>
                          <w:t>6%</w:t>
                        </w:r>
                      </w:p>
                    </w:txbxContent>
                  </v:textbox>
                </v:shape>
                <v:shape id="Textbox 497" o:spid="_x0000_s1517" type="#_x0000_t202" style="position:absolute;left:10617;top:25693;width:2037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07639483" w14:textId="77777777" w:rsidR="004E14BB" w:rsidRDefault="00000000">
                        <w:pPr>
                          <w:spacing w:line="220" w:lineRule="exact"/>
                          <w:rPr>
                            <w:rFonts w:ascii="Calibri"/>
                          </w:rPr>
                        </w:pPr>
                        <w:r>
                          <w:rPr>
                            <w:rFonts w:ascii="Calibri"/>
                          </w:rPr>
                          <w:t>To</w:t>
                        </w:r>
                        <w:r>
                          <w:rPr>
                            <w:rFonts w:ascii="Calibri"/>
                            <w:spacing w:val="-6"/>
                          </w:rPr>
                          <w:t xml:space="preserve"> </w:t>
                        </w:r>
                        <w:r>
                          <w:rPr>
                            <w:rFonts w:ascii="Calibri"/>
                          </w:rPr>
                          <w:t>inform</w:t>
                        </w:r>
                        <w:r>
                          <w:rPr>
                            <w:rFonts w:ascii="Calibri"/>
                            <w:spacing w:val="-6"/>
                          </w:rPr>
                          <w:t xml:space="preserve"> </w:t>
                        </w:r>
                        <w:r>
                          <w:rPr>
                            <w:rFonts w:ascii="Calibri"/>
                          </w:rPr>
                          <w:t>and</w:t>
                        </w:r>
                        <w:r>
                          <w:rPr>
                            <w:rFonts w:ascii="Calibri"/>
                            <w:spacing w:val="-6"/>
                          </w:rPr>
                          <w:t xml:space="preserve"> </w:t>
                        </w:r>
                        <w:r>
                          <w:rPr>
                            <w:rFonts w:ascii="Calibri"/>
                          </w:rPr>
                          <w:t>help</w:t>
                        </w:r>
                        <w:r>
                          <w:rPr>
                            <w:rFonts w:ascii="Calibri"/>
                            <w:spacing w:val="-5"/>
                          </w:rPr>
                          <w:t xml:space="preserve"> </w:t>
                        </w:r>
                        <w:r>
                          <w:rPr>
                            <w:rFonts w:ascii="Calibri"/>
                          </w:rPr>
                          <w:t>develop</w:t>
                        </w:r>
                        <w:r>
                          <w:rPr>
                            <w:rFonts w:ascii="Calibri"/>
                            <w:spacing w:val="-6"/>
                          </w:rPr>
                          <w:t xml:space="preserve"> </w:t>
                        </w:r>
                        <w:proofErr w:type="gramStart"/>
                        <w:r>
                          <w:rPr>
                            <w:rFonts w:ascii="Calibri"/>
                            <w:spacing w:val="-2"/>
                          </w:rPr>
                          <w:t>policies</w:t>
                        </w:r>
                        <w:proofErr w:type="gramEnd"/>
                      </w:p>
                    </w:txbxContent>
                  </v:textbox>
                </v:shape>
                <v:shape id="Textbox 498" o:spid="_x0000_s1518" type="#_x0000_t202" style="position:absolute;left:44149;top:2570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00E50715" w14:textId="77777777" w:rsidR="004E14BB" w:rsidRDefault="00000000">
                        <w:pPr>
                          <w:spacing w:line="240" w:lineRule="exact"/>
                          <w:rPr>
                            <w:rFonts w:ascii="Calibri"/>
                            <w:sz w:val="24"/>
                          </w:rPr>
                        </w:pPr>
                        <w:r>
                          <w:rPr>
                            <w:rFonts w:ascii="Calibri"/>
                            <w:spacing w:val="-5"/>
                            <w:sz w:val="24"/>
                          </w:rPr>
                          <w:t>36%</w:t>
                        </w:r>
                      </w:p>
                    </w:txbxContent>
                  </v:textbox>
                </v:shape>
                <v:shape id="Textbox 499" o:spid="_x0000_s1519" type="#_x0000_t202" style="position:absolute;left:36044;top:27404;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4E3F8362" w14:textId="77777777" w:rsidR="004E14BB" w:rsidRDefault="00000000">
                        <w:pPr>
                          <w:spacing w:line="240" w:lineRule="exact"/>
                          <w:rPr>
                            <w:rFonts w:ascii="Calibri"/>
                            <w:sz w:val="24"/>
                          </w:rPr>
                        </w:pPr>
                        <w:r>
                          <w:rPr>
                            <w:rFonts w:ascii="Calibri"/>
                            <w:spacing w:val="-5"/>
                            <w:sz w:val="24"/>
                          </w:rPr>
                          <w:t>10%</w:t>
                        </w:r>
                      </w:p>
                    </w:txbxContent>
                  </v:textbox>
                </v:shape>
                <v:shape id="Textbox 500" o:spid="_x0000_s1520" type="#_x0000_t202" style="position:absolute;left:54628;top:23783;width:2711;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1E61FA30" w14:textId="77777777" w:rsidR="004E14BB" w:rsidRDefault="00000000">
                        <w:pPr>
                          <w:spacing w:line="204" w:lineRule="exact"/>
                          <w:rPr>
                            <w:rFonts w:ascii="Calibri"/>
                            <w:sz w:val="20"/>
                          </w:rPr>
                        </w:pPr>
                        <w:r>
                          <w:rPr>
                            <w:rFonts w:ascii="Calibri"/>
                            <w:spacing w:val="-4"/>
                            <w:sz w:val="20"/>
                          </w:rPr>
                          <w:t>2019</w:t>
                        </w:r>
                      </w:p>
                      <w:p w14:paraId="2FC7B604" w14:textId="77777777" w:rsidR="004E14BB" w:rsidRDefault="00000000">
                        <w:pPr>
                          <w:spacing w:before="117"/>
                          <w:rPr>
                            <w:rFonts w:ascii="Calibri"/>
                            <w:sz w:val="20"/>
                          </w:rPr>
                        </w:pPr>
                        <w:r>
                          <w:rPr>
                            <w:rFonts w:ascii="Calibri"/>
                            <w:spacing w:val="-4"/>
                            <w:sz w:val="20"/>
                          </w:rPr>
                          <w:t>2013</w:t>
                        </w:r>
                      </w:p>
                      <w:p w14:paraId="1B9E823C" w14:textId="77777777" w:rsidR="004E14BB" w:rsidRDefault="00000000">
                        <w:pPr>
                          <w:spacing w:before="118" w:line="241" w:lineRule="exact"/>
                          <w:rPr>
                            <w:rFonts w:ascii="Calibri"/>
                            <w:sz w:val="20"/>
                          </w:rPr>
                        </w:pPr>
                        <w:r>
                          <w:rPr>
                            <w:rFonts w:ascii="Calibri"/>
                            <w:spacing w:val="-4"/>
                            <w:sz w:val="20"/>
                          </w:rPr>
                          <w:t>2008</w:t>
                        </w:r>
                      </w:p>
                    </w:txbxContent>
                  </v:textbox>
                </v:shape>
                <v:shape id="Textbox 501" o:spid="_x0000_s1521" type="#_x0000_t202" style="position:absolute;left:5095;top:31453;width:25901;height:1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5F44DBBC" w14:textId="77777777" w:rsidR="004E14BB" w:rsidRDefault="00000000">
                        <w:pPr>
                          <w:spacing w:line="224" w:lineRule="exact"/>
                          <w:ind w:right="18"/>
                          <w:jc w:val="right"/>
                          <w:rPr>
                            <w:rFonts w:ascii="Calibri"/>
                          </w:rPr>
                        </w:pPr>
                        <w:r>
                          <w:rPr>
                            <w:rFonts w:ascii="Calibri"/>
                          </w:rPr>
                          <w:t>Meeting</w:t>
                        </w:r>
                        <w:r>
                          <w:rPr>
                            <w:rFonts w:ascii="Calibri"/>
                            <w:spacing w:val="-9"/>
                          </w:rPr>
                          <w:t xml:space="preserve"> </w:t>
                        </w:r>
                        <w:r>
                          <w:rPr>
                            <w:rFonts w:ascii="Calibri"/>
                          </w:rPr>
                          <w:t>requirements</w:t>
                        </w:r>
                        <w:r>
                          <w:rPr>
                            <w:rFonts w:ascii="Calibri"/>
                            <w:spacing w:val="-10"/>
                          </w:rPr>
                          <w:t xml:space="preserve"> </w:t>
                        </w:r>
                        <w:r>
                          <w:rPr>
                            <w:rFonts w:ascii="Calibri"/>
                          </w:rPr>
                          <w:t>of</w:t>
                        </w:r>
                        <w:r>
                          <w:rPr>
                            <w:rFonts w:ascii="Calibri"/>
                            <w:spacing w:val="-9"/>
                          </w:rPr>
                          <w:t xml:space="preserve"> </w:t>
                        </w:r>
                        <w:r>
                          <w:rPr>
                            <w:rFonts w:ascii="Calibri"/>
                          </w:rPr>
                          <w:t>parent</w:t>
                        </w:r>
                        <w:r>
                          <w:rPr>
                            <w:rFonts w:ascii="Calibri"/>
                            <w:spacing w:val="-9"/>
                          </w:rPr>
                          <w:t xml:space="preserve"> </w:t>
                        </w:r>
                        <w:proofErr w:type="spellStart"/>
                        <w:r>
                          <w:rPr>
                            <w:rFonts w:ascii="Calibri"/>
                            <w:spacing w:val="-2"/>
                          </w:rPr>
                          <w:t>organisation</w:t>
                        </w:r>
                        <w:proofErr w:type="spellEnd"/>
                      </w:p>
                      <w:p w14:paraId="6FAEB14E" w14:textId="77777777" w:rsidR="004E14BB" w:rsidRDefault="004E14BB">
                        <w:pPr>
                          <w:spacing w:before="235"/>
                          <w:rPr>
                            <w:rFonts w:ascii="Calibri"/>
                          </w:rPr>
                        </w:pPr>
                      </w:p>
                      <w:p w14:paraId="1BD500C3" w14:textId="77777777" w:rsidR="004E14BB" w:rsidRDefault="00000000">
                        <w:pPr>
                          <w:ind w:left="620" w:hanging="348"/>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or</w:t>
                        </w:r>
                        <w:r>
                          <w:rPr>
                            <w:rFonts w:ascii="Calibri"/>
                            <w:spacing w:val="-6"/>
                          </w:rPr>
                          <w:t xml:space="preserve"> </w:t>
                        </w:r>
                        <w:r>
                          <w:rPr>
                            <w:rFonts w:ascii="Calibri"/>
                          </w:rPr>
                          <w:t>following</w:t>
                        </w:r>
                        <w:r>
                          <w:rPr>
                            <w:rFonts w:ascii="Calibri"/>
                            <w:spacing w:val="-5"/>
                          </w:rPr>
                          <w:t xml:space="preserve"> </w:t>
                        </w:r>
                        <w:r>
                          <w:rPr>
                            <w:rFonts w:ascii="Calibri"/>
                          </w:rPr>
                          <w:t>an</w:t>
                        </w:r>
                        <w:r>
                          <w:rPr>
                            <w:rFonts w:ascii="Calibri"/>
                            <w:spacing w:val="-5"/>
                          </w:rPr>
                          <w:t xml:space="preserve"> </w:t>
                        </w:r>
                        <w:proofErr w:type="spellStart"/>
                        <w:r>
                          <w:rPr>
                            <w:rFonts w:ascii="Calibri"/>
                          </w:rPr>
                          <w:t>Acas</w:t>
                        </w:r>
                        <w:proofErr w:type="spellEnd"/>
                        <w:r>
                          <w:rPr>
                            <w:rFonts w:ascii="Calibri"/>
                            <w:spacing w:val="-6"/>
                          </w:rPr>
                          <w:t xml:space="preserve"> </w:t>
                        </w:r>
                        <w:r>
                          <w:rPr>
                            <w:rFonts w:ascii="Calibri"/>
                          </w:rPr>
                          <w:t xml:space="preserve">Workplace Project, or other </w:t>
                        </w:r>
                        <w:proofErr w:type="spellStart"/>
                        <w:proofErr w:type="gramStart"/>
                        <w:r>
                          <w:rPr>
                            <w:rFonts w:ascii="Calibri"/>
                          </w:rPr>
                          <w:t>Acas</w:t>
                        </w:r>
                        <w:proofErr w:type="spellEnd"/>
                        <w:proofErr w:type="gramEnd"/>
                        <w:r>
                          <w:rPr>
                            <w:rFonts w:ascii="Calibri"/>
                          </w:rPr>
                          <w:t xml:space="preserve"> intervention</w:t>
                        </w:r>
                      </w:p>
                      <w:p w14:paraId="558B0364" w14:textId="77777777" w:rsidR="004E14BB" w:rsidRDefault="004E14BB">
                        <w:pPr>
                          <w:spacing w:before="236"/>
                          <w:rPr>
                            <w:rFonts w:ascii="Calibri"/>
                          </w:rPr>
                        </w:pPr>
                      </w:p>
                      <w:p w14:paraId="510E0944" w14:textId="77777777" w:rsidR="004E14BB" w:rsidRDefault="00000000">
                        <w:pPr>
                          <w:spacing w:line="264" w:lineRule="exact"/>
                          <w:ind w:right="18"/>
                          <w:jc w:val="right"/>
                          <w:rPr>
                            <w:rFonts w:ascii="Calibri"/>
                          </w:rPr>
                        </w:pPr>
                        <w:r>
                          <w:rPr>
                            <w:rFonts w:ascii="Calibri"/>
                          </w:rPr>
                          <w:t>In</w:t>
                        </w:r>
                        <w:r>
                          <w:rPr>
                            <w:rFonts w:ascii="Calibri"/>
                            <w:spacing w:val="-6"/>
                          </w:rPr>
                          <w:t xml:space="preserve"> </w:t>
                        </w:r>
                        <w:r>
                          <w:rPr>
                            <w:rFonts w:ascii="Calibri"/>
                          </w:rPr>
                          <w:t>response</w:t>
                        </w:r>
                        <w:r>
                          <w:rPr>
                            <w:rFonts w:ascii="Calibri"/>
                            <w:spacing w:val="-6"/>
                          </w:rPr>
                          <w:t xml:space="preserve"> </w:t>
                        </w:r>
                        <w:r>
                          <w:rPr>
                            <w:rFonts w:ascii="Calibri"/>
                          </w:rPr>
                          <w:t>to</w:t>
                        </w:r>
                        <w:r>
                          <w:rPr>
                            <w:rFonts w:ascii="Calibri"/>
                            <w:spacing w:val="-5"/>
                          </w:rPr>
                          <w:t xml:space="preserve"> </w:t>
                        </w:r>
                        <w:r>
                          <w:rPr>
                            <w:rFonts w:ascii="Calibri"/>
                            <w:spacing w:val="-2"/>
                          </w:rPr>
                          <w:t>legislation</w:t>
                        </w:r>
                      </w:p>
                    </w:txbxContent>
                  </v:textbox>
                </v:shape>
                <v:shape id="Textbox 502" o:spid="_x0000_s1522" type="#_x0000_t202" style="position:absolute;left:33233;top:29775;width:5569;height:14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15169FA3" w14:textId="77777777" w:rsidR="004E14BB" w:rsidRDefault="00000000">
                        <w:pPr>
                          <w:spacing w:line="231" w:lineRule="exact"/>
                          <w:ind w:left="147"/>
                          <w:rPr>
                            <w:rFonts w:ascii="Calibri"/>
                            <w:sz w:val="24"/>
                          </w:rPr>
                        </w:pPr>
                        <w:r>
                          <w:rPr>
                            <w:rFonts w:ascii="Calibri"/>
                            <w:spacing w:val="-5"/>
                            <w:sz w:val="24"/>
                          </w:rPr>
                          <w:t>4%</w:t>
                        </w:r>
                      </w:p>
                      <w:p w14:paraId="1FF6F17B" w14:textId="77777777" w:rsidR="004E14BB" w:rsidRDefault="00000000">
                        <w:pPr>
                          <w:spacing w:line="267" w:lineRule="exact"/>
                          <w:ind w:left="245"/>
                          <w:rPr>
                            <w:rFonts w:ascii="Calibri"/>
                            <w:sz w:val="24"/>
                          </w:rPr>
                        </w:pPr>
                        <w:r>
                          <w:rPr>
                            <w:rFonts w:ascii="Calibri"/>
                            <w:spacing w:val="-5"/>
                            <w:sz w:val="24"/>
                          </w:rPr>
                          <w:t>6%</w:t>
                        </w:r>
                      </w:p>
                      <w:p w14:paraId="5F9AB72D" w14:textId="77777777" w:rsidR="004E14BB" w:rsidRDefault="00000000">
                        <w:pPr>
                          <w:spacing w:line="280" w:lineRule="exact"/>
                          <w:rPr>
                            <w:rFonts w:ascii="Calibri"/>
                            <w:sz w:val="24"/>
                          </w:rPr>
                        </w:pPr>
                        <w:r>
                          <w:rPr>
                            <w:rFonts w:ascii="Calibri"/>
                            <w:spacing w:val="-5"/>
                            <w:sz w:val="24"/>
                          </w:rPr>
                          <w:t>1%</w:t>
                        </w:r>
                      </w:p>
                      <w:p w14:paraId="4D721BBA" w14:textId="77777777" w:rsidR="004E14BB" w:rsidRDefault="00000000">
                        <w:pPr>
                          <w:spacing w:before="80" w:line="280" w:lineRule="exact"/>
                          <w:ind w:left="147"/>
                          <w:rPr>
                            <w:rFonts w:ascii="Calibri"/>
                            <w:sz w:val="24"/>
                          </w:rPr>
                        </w:pPr>
                        <w:r>
                          <w:rPr>
                            <w:rFonts w:ascii="Calibri"/>
                            <w:spacing w:val="-5"/>
                            <w:sz w:val="24"/>
                          </w:rPr>
                          <w:t>4%</w:t>
                        </w:r>
                      </w:p>
                      <w:p w14:paraId="2D9E9B5E" w14:textId="77777777" w:rsidR="004E14BB" w:rsidRDefault="00000000">
                        <w:pPr>
                          <w:spacing w:line="267" w:lineRule="exact"/>
                          <w:ind w:left="442"/>
                          <w:rPr>
                            <w:rFonts w:ascii="Calibri"/>
                            <w:sz w:val="24"/>
                          </w:rPr>
                        </w:pPr>
                        <w:r>
                          <w:rPr>
                            <w:rFonts w:ascii="Calibri"/>
                            <w:spacing w:val="-5"/>
                            <w:sz w:val="24"/>
                          </w:rPr>
                          <w:t>10%</w:t>
                        </w:r>
                      </w:p>
                      <w:p w14:paraId="38BB3519" w14:textId="77777777" w:rsidR="004E14BB" w:rsidRDefault="00000000">
                        <w:pPr>
                          <w:spacing w:line="280" w:lineRule="exact"/>
                          <w:ind w:left="245"/>
                          <w:rPr>
                            <w:rFonts w:ascii="Calibri"/>
                            <w:sz w:val="24"/>
                          </w:rPr>
                        </w:pPr>
                        <w:r>
                          <w:rPr>
                            <w:rFonts w:ascii="Calibri"/>
                            <w:spacing w:val="-5"/>
                            <w:sz w:val="24"/>
                          </w:rPr>
                          <w:t>6%</w:t>
                        </w:r>
                      </w:p>
                      <w:p w14:paraId="00F0D2A8" w14:textId="77777777" w:rsidR="004E14BB" w:rsidRDefault="00000000">
                        <w:pPr>
                          <w:spacing w:before="81" w:line="280" w:lineRule="exact"/>
                          <w:rPr>
                            <w:rFonts w:ascii="Calibri"/>
                            <w:sz w:val="24"/>
                          </w:rPr>
                        </w:pPr>
                        <w:r>
                          <w:rPr>
                            <w:rFonts w:ascii="Calibri"/>
                            <w:spacing w:val="-5"/>
                            <w:sz w:val="24"/>
                          </w:rPr>
                          <w:t>1%</w:t>
                        </w:r>
                      </w:p>
                      <w:p w14:paraId="31CE30F4" w14:textId="77777777" w:rsidR="004E14BB" w:rsidRDefault="00000000">
                        <w:pPr>
                          <w:spacing w:line="275" w:lineRule="exact"/>
                          <w:ind w:left="392"/>
                          <w:rPr>
                            <w:rFonts w:ascii="Calibri"/>
                            <w:sz w:val="24"/>
                          </w:rPr>
                        </w:pPr>
                        <w:r>
                          <w:rPr>
                            <w:rFonts w:ascii="Calibri"/>
                            <w:spacing w:val="-5"/>
                            <w:sz w:val="24"/>
                          </w:rPr>
                          <w:t>9%</w:t>
                        </w:r>
                      </w:p>
                    </w:txbxContent>
                  </v:textbox>
                </v:shape>
                <v:shape id="Textbox 503" o:spid="_x0000_s1523" type="#_x0000_t202" style="position:absolute;left:38850;top:44684;width:275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72BB850A" w14:textId="77777777" w:rsidR="004E14BB" w:rsidRDefault="00000000">
                        <w:pPr>
                          <w:spacing w:line="240" w:lineRule="exact"/>
                          <w:rPr>
                            <w:rFonts w:ascii="Calibri"/>
                            <w:sz w:val="24"/>
                          </w:rPr>
                        </w:pPr>
                        <w:r>
                          <w:rPr>
                            <w:rFonts w:ascii="Calibri"/>
                            <w:spacing w:val="-5"/>
                            <w:sz w:val="24"/>
                          </w:rPr>
                          <w:t>19%</w:t>
                        </w:r>
                      </w:p>
                    </w:txbxContent>
                  </v:textbox>
                </v:shape>
                <v:shape id="Textbox 504" o:spid="_x0000_s1524" type="#_x0000_t202" style="position:absolute;left:27557;top:48733;width:34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14:paraId="574198DD" w14:textId="77777777" w:rsidR="004E14BB" w:rsidRDefault="00000000">
                        <w:pPr>
                          <w:spacing w:line="220" w:lineRule="exact"/>
                          <w:rPr>
                            <w:rFonts w:ascii="Calibri"/>
                          </w:rPr>
                        </w:pPr>
                        <w:r>
                          <w:rPr>
                            <w:rFonts w:ascii="Calibri"/>
                            <w:spacing w:val="-2"/>
                          </w:rPr>
                          <w:t>Other</w:t>
                        </w:r>
                      </w:p>
                    </w:txbxContent>
                  </v:textbox>
                </v:shape>
                <v:shape id="Textbox 505" o:spid="_x0000_s1525" type="#_x0000_t202" style="position:absolute;left:35104;top:47056;width:5569;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29A57B40" w14:textId="77777777" w:rsidR="004E14BB" w:rsidRDefault="00000000">
                        <w:pPr>
                          <w:spacing w:line="231" w:lineRule="exact"/>
                          <w:rPr>
                            <w:rFonts w:ascii="Calibri"/>
                            <w:sz w:val="24"/>
                          </w:rPr>
                        </w:pPr>
                        <w:r>
                          <w:rPr>
                            <w:rFonts w:ascii="Calibri"/>
                            <w:spacing w:val="-5"/>
                            <w:sz w:val="24"/>
                          </w:rPr>
                          <w:t>7%</w:t>
                        </w:r>
                      </w:p>
                      <w:p w14:paraId="4C7609AF" w14:textId="77777777" w:rsidR="004E14BB" w:rsidRDefault="00000000">
                        <w:pPr>
                          <w:spacing w:line="267" w:lineRule="exact"/>
                          <w:ind w:left="148"/>
                          <w:rPr>
                            <w:rFonts w:ascii="Calibri"/>
                            <w:sz w:val="24"/>
                          </w:rPr>
                        </w:pPr>
                        <w:r>
                          <w:rPr>
                            <w:rFonts w:ascii="Calibri"/>
                            <w:spacing w:val="-5"/>
                            <w:sz w:val="24"/>
                          </w:rPr>
                          <w:t>10%</w:t>
                        </w:r>
                      </w:p>
                      <w:p w14:paraId="675E6AB2" w14:textId="77777777" w:rsidR="004E14BB" w:rsidRDefault="00000000">
                        <w:pPr>
                          <w:spacing w:line="275" w:lineRule="exact"/>
                          <w:ind w:left="442"/>
                          <w:rPr>
                            <w:rFonts w:ascii="Calibri"/>
                            <w:sz w:val="24"/>
                          </w:rPr>
                        </w:pPr>
                        <w:r>
                          <w:rPr>
                            <w:rFonts w:ascii="Calibri"/>
                            <w:spacing w:val="-5"/>
                            <w:sz w:val="24"/>
                          </w:rPr>
                          <w:t>16%</w:t>
                        </w:r>
                      </w:p>
                    </w:txbxContent>
                  </v:textbox>
                </v:shape>
                <w10:wrap type="topAndBottom" anchorx="page"/>
              </v:group>
            </w:pict>
          </mc:Fallback>
        </mc:AlternateContent>
      </w:r>
      <w:r>
        <w:t>Figure</w:t>
      </w:r>
      <w:r>
        <w:rPr>
          <w:spacing w:val="-11"/>
        </w:rPr>
        <w:t xml:space="preserve"> </w:t>
      </w:r>
      <w:r>
        <w:t>10:</w:t>
      </w:r>
      <w:r>
        <w:rPr>
          <w:spacing w:val="-11"/>
        </w:rPr>
        <w:t xml:space="preserve"> </w:t>
      </w:r>
      <w:r>
        <w:t>Reasons</w:t>
      </w:r>
      <w:r>
        <w:rPr>
          <w:spacing w:val="-10"/>
        </w:rPr>
        <w:t xml:space="preserve"> </w:t>
      </w:r>
      <w:r>
        <w:t>for</w:t>
      </w:r>
      <w:r>
        <w:rPr>
          <w:spacing w:val="-11"/>
        </w:rPr>
        <w:t xml:space="preserve"> </w:t>
      </w:r>
      <w:r>
        <w:t>commissioning</w:t>
      </w:r>
      <w:r>
        <w:rPr>
          <w:spacing w:val="-11"/>
        </w:rPr>
        <w:t xml:space="preserve"> </w:t>
      </w:r>
      <w:r>
        <w:rPr>
          <w:spacing w:val="-2"/>
        </w:rPr>
        <w:t>training</w:t>
      </w:r>
    </w:p>
    <w:p w14:paraId="2E98CE2D" w14:textId="77777777" w:rsidR="004E14BB" w:rsidRDefault="00000000">
      <w:pPr>
        <w:spacing w:before="27" w:line="264" w:lineRule="auto"/>
        <w:ind w:left="958" w:right="1081"/>
        <w:rPr>
          <w:sz w:val="20"/>
        </w:rPr>
      </w:pPr>
      <w:r>
        <w:rPr>
          <w:b/>
          <w:sz w:val="20"/>
        </w:rPr>
        <w:t>Q6</w:t>
      </w:r>
      <w:r>
        <w:rPr>
          <w:b/>
          <w:spacing w:val="-1"/>
          <w:sz w:val="20"/>
        </w:rPr>
        <w:t xml:space="preserve"> </w:t>
      </w:r>
      <w:r>
        <w:rPr>
          <w:sz w:val="20"/>
        </w:rPr>
        <w:t>For</w:t>
      </w:r>
      <w:r>
        <w:rPr>
          <w:spacing w:val="-5"/>
          <w:sz w:val="20"/>
        </w:rPr>
        <w:t xml:space="preserve"> </w:t>
      </w:r>
      <w:r>
        <w:rPr>
          <w:sz w:val="20"/>
        </w:rPr>
        <w:t>what</w:t>
      </w:r>
      <w:r>
        <w:rPr>
          <w:spacing w:val="-3"/>
          <w:sz w:val="20"/>
        </w:rPr>
        <w:t xml:space="preserve"> </w:t>
      </w:r>
      <w:r>
        <w:rPr>
          <w:sz w:val="20"/>
        </w:rPr>
        <w:t>reasons</w:t>
      </w:r>
      <w:r>
        <w:rPr>
          <w:spacing w:val="-4"/>
          <w:sz w:val="20"/>
        </w:rPr>
        <w:t xml:space="preserve"> </w:t>
      </w:r>
      <w:r>
        <w:rPr>
          <w:sz w:val="20"/>
        </w:rPr>
        <w:t>did</w:t>
      </w:r>
      <w:r>
        <w:rPr>
          <w:spacing w:val="-3"/>
          <w:sz w:val="20"/>
        </w:rPr>
        <w:t xml:space="preserve"> </w:t>
      </w:r>
      <w:r>
        <w:rPr>
          <w:sz w:val="20"/>
        </w:rPr>
        <w:t>your</w:t>
      </w:r>
      <w:r>
        <w:rPr>
          <w:spacing w:val="-5"/>
          <w:sz w:val="20"/>
        </w:rPr>
        <w:t xml:space="preserve"> </w:t>
      </w:r>
      <w:proofErr w:type="spellStart"/>
      <w:r>
        <w:rPr>
          <w:sz w:val="20"/>
        </w:rPr>
        <w:t>organisation</w:t>
      </w:r>
      <w:proofErr w:type="spellEnd"/>
      <w:r>
        <w:rPr>
          <w:spacing w:val="-3"/>
          <w:sz w:val="20"/>
        </w:rPr>
        <w:t xml:space="preserve"> </w:t>
      </w:r>
      <w:r>
        <w:rPr>
          <w:sz w:val="20"/>
        </w:rPr>
        <w:t>decide</w:t>
      </w:r>
      <w:r>
        <w:rPr>
          <w:spacing w:val="-4"/>
          <w:sz w:val="20"/>
        </w:rPr>
        <w:t xml:space="preserve"> </w:t>
      </w:r>
      <w:r>
        <w:rPr>
          <w:sz w:val="20"/>
        </w:rPr>
        <w:t>to</w:t>
      </w:r>
      <w:r>
        <w:rPr>
          <w:spacing w:val="-3"/>
          <w:sz w:val="20"/>
        </w:rPr>
        <w:t xml:space="preserve"> </w:t>
      </w:r>
      <w:r>
        <w:rPr>
          <w:sz w:val="20"/>
        </w:rPr>
        <w:t>commission</w:t>
      </w:r>
      <w:r>
        <w:rPr>
          <w:spacing w:val="-3"/>
          <w:sz w:val="20"/>
        </w:rPr>
        <w:t xml:space="preserve"> </w:t>
      </w:r>
      <w:r>
        <w:rPr>
          <w:sz w:val="20"/>
        </w:rPr>
        <w:t>training</w:t>
      </w:r>
      <w:r>
        <w:rPr>
          <w:spacing w:val="-3"/>
          <w:sz w:val="20"/>
        </w:rPr>
        <w:t xml:space="preserve"> </w:t>
      </w:r>
      <w:r>
        <w:rPr>
          <w:sz w:val="20"/>
        </w:rPr>
        <w:t>on</w:t>
      </w:r>
      <w:r>
        <w:rPr>
          <w:spacing w:val="-4"/>
          <w:sz w:val="20"/>
        </w:rPr>
        <w:t xml:space="preserve"> </w:t>
      </w:r>
      <w:r>
        <w:rPr>
          <w:sz w:val="20"/>
        </w:rPr>
        <w:t>[TOPIC]? Base: 2019 = 385; 2013 = 404; 2008 = 418 (all respondents)</w:t>
      </w:r>
    </w:p>
    <w:p w14:paraId="372A7348" w14:textId="77777777" w:rsidR="004E14BB" w:rsidRDefault="004E14BB">
      <w:pPr>
        <w:pStyle w:val="BodyText"/>
        <w:rPr>
          <w:sz w:val="20"/>
        </w:rPr>
      </w:pPr>
    </w:p>
    <w:p w14:paraId="72957050" w14:textId="77777777" w:rsidR="004E14BB" w:rsidRDefault="004E14BB">
      <w:pPr>
        <w:pStyle w:val="BodyText"/>
        <w:spacing w:before="38"/>
        <w:rPr>
          <w:sz w:val="20"/>
        </w:rPr>
      </w:pPr>
    </w:p>
    <w:p w14:paraId="6A02A120" w14:textId="77777777" w:rsidR="004E14BB" w:rsidRDefault="00000000">
      <w:pPr>
        <w:pStyle w:val="BodyText"/>
        <w:spacing w:line="276" w:lineRule="auto"/>
        <w:ind w:left="958" w:right="1057"/>
        <w:jc w:val="both"/>
      </w:pPr>
      <w:r>
        <w:t xml:space="preserve">From the spontaneous responses given, respondents were asked to identify the main reason for the training. To help with an </w:t>
      </w:r>
      <w:proofErr w:type="spellStart"/>
      <w:r>
        <w:t>organisational</w:t>
      </w:r>
      <w:proofErr w:type="spellEnd"/>
      <w:r>
        <w:t xml:space="preserve"> problem or improve in an area predominated in this respect (68%). Other reasons were selected by fewer than one in ten respondents.</w:t>
      </w:r>
    </w:p>
    <w:p w14:paraId="01EC3068" w14:textId="77777777" w:rsidR="004E14BB" w:rsidRDefault="004E14BB">
      <w:pPr>
        <w:spacing w:line="276" w:lineRule="auto"/>
        <w:jc w:val="both"/>
        <w:sectPr w:rsidR="004E14BB">
          <w:pgSz w:w="11910" w:h="16840"/>
          <w:pgMar w:top="1740" w:right="380" w:bottom="920" w:left="460" w:header="0" w:footer="730" w:gutter="0"/>
          <w:cols w:space="720"/>
        </w:sectPr>
      </w:pPr>
    </w:p>
    <w:p w14:paraId="5D09A8D9" w14:textId="77777777" w:rsidR="004E14BB" w:rsidRDefault="00000000">
      <w:pPr>
        <w:pStyle w:val="Heading4"/>
      </w:pPr>
      <w:r>
        <w:rPr>
          <w:noProof/>
        </w:rPr>
        <w:lastRenderedPageBreak/>
        <mc:AlternateContent>
          <mc:Choice Requires="wpg">
            <w:drawing>
              <wp:anchor distT="0" distB="0" distL="0" distR="0" simplePos="0" relativeHeight="481116160" behindDoc="1" locked="0" layoutInCell="1" allowOverlap="1" wp14:anchorId="61CBCB72" wp14:editId="6248CC39">
                <wp:simplePos x="0" y="0"/>
                <wp:positionH relativeFrom="page">
                  <wp:posOffset>971550</wp:posOffset>
                </wp:positionH>
                <wp:positionV relativeFrom="paragraph">
                  <wp:posOffset>261874</wp:posOffset>
                </wp:positionV>
                <wp:extent cx="5692140" cy="497776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140" cy="4977765"/>
                          <a:chOff x="0" y="0"/>
                          <a:chExt cx="5692140" cy="4977765"/>
                        </a:xfrm>
                      </wpg:grpSpPr>
                      <pic:pic xmlns:pic="http://schemas.openxmlformats.org/drawingml/2006/picture">
                        <pic:nvPicPr>
                          <pic:cNvPr id="507" name="Image 507" descr="11: Main reason for commission training"/>
                          <pic:cNvPicPr/>
                        </pic:nvPicPr>
                        <pic:blipFill>
                          <a:blip r:embed="rId634" cstate="print"/>
                          <a:stretch>
                            <a:fillRect/>
                          </a:stretch>
                        </pic:blipFill>
                        <pic:spPr>
                          <a:xfrm>
                            <a:off x="2853689" y="83820"/>
                            <a:ext cx="2417825" cy="4328159"/>
                          </a:xfrm>
                          <a:prstGeom prst="rect">
                            <a:avLst/>
                          </a:prstGeom>
                        </pic:spPr>
                      </pic:pic>
                      <wps:wsp>
                        <wps:cNvPr id="508" name="Graphic 508"/>
                        <wps:cNvSpPr/>
                        <wps:spPr>
                          <a:xfrm>
                            <a:off x="2853893" y="102107"/>
                            <a:ext cx="2376805" cy="4246245"/>
                          </a:xfrm>
                          <a:custGeom>
                            <a:avLst/>
                            <a:gdLst/>
                            <a:ahLst/>
                            <a:cxnLst/>
                            <a:rect l="l" t="t" r="r" b="b"/>
                            <a:pathLst>
                              <a:path w="2376805" h="4246245">
                                <a:moveTo>
                                  <a:pt x="140004" y="1651254"/>
                                </a:moveTo>
                                <a:lnTo>
                                  <a:pt x="0" y="1651254"/>
                                </a:lnTo>
                                <a:lnTo>
                                  <a:pt x="0" y="2044446"/>
                                </a:lnTo>
                                <a:lnTo>
                                  <a:pt x="140004" y="2044446"/>
                                </a:lnTo>
                                <a:lnTo>
                                  <a:pt x="140004" y="1651254"/>
                                </a:lnTo>
                                <a:close/>
                              </a:path>
                              <a:path w="2376805" h="4246245">
                                <a:moveTo>
                                  <a:pt x="209346" y="1100328"/>
                                </a:moveTo>
                                <a:lnTo>
                                  <a:pt x="0" y="1100328"/>
                                </a:lnTo>
                                <a:lnTo>
                                  <a:pt x="0" y="1493520"/>
                                </a:lnTo>
                                <a:lnTo>
                                  <a:pt x="209346" y="1493520"/>
                                </a:lnTo>
                                <a:lnTo>
                                  <a:pt x="209346" y="1100328"/>
                                </a:lnTo>
                                <a:close/>
                              </a:path>
                              <a:path w="2376805" h="4246245">
                                <a:moveTo>
                                  <a:pt x="279450" y="3852684"/>
                                </a:moveTo>
                                <a:lnTo>
                                  <a:pt x="0" y="3852684"/>
                                </a:lnTo>
                                <a:lnTo>
                                  <a:pt x="0" y="4245864"/>
                                </a:lnTo>
                                <a:lnTo>
                                  <a:pt x="279450" y="4245864"/>
                                </a:lnTo>
                                <a:lnTo>
                                  <a:pt x="279450" y="3852684"/>
                                </a:lnTo>
                                <a:close/>
                              </a:path>
                              <a:path w="2376805" h="4246245">
                                <a:moveTo>
                                  <a:pt x="279450" y="550164"/>
                                </a:moveTo>
                                <a:lnTo>
                                  <a:pt x="0" y="550164"/>
                                </a:lnTo>
                                <a:lnTo>
                                  <a:pt x="0" y="943356"/>
                                </a:lnTo>
                                <a:lnTo>
                                  <a:pt x="279450" y="943356"/>
                                </a:lnTo>
                                <a:lnTo>
                                  <a:pt x="279450" y="550164"/>
                                </a:lnTo>
                                <a:close/>
                              </a:path>
                              <a:path w="2376805" h="4246245">
                                <a:moveTo>
                                  <a:pt x="2376474" y="0"/>
                                </a:moveTo>
                                <a:lnTo>
                                  <a:pt x="0" y="0"/>
                                </a:lnTo>
                                <a:lnTo>
                                  <a:pt x="0" y="393192"/>
                                </a:lnTo>
                                <a:lnTo>
                                  <a:pt x="2376474" y="393192"/>
                                </a:lnTo>
                                <a:lnTo>
                                  <a:pt x="2376474"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509" name="Image 509" descr="11: Main reason for commission training"/>
                          <pic:cNvPicPr/>
                        </pic:nvPicPr>
                        <pic:blipFill>
                          <a:blip r:embed="rId635" cstate="print"/>
                          <a:stretch>
                            <a:fillRect/>
                          </a:stretch>
                        </pic:blipFill>
                        <pic:spPr>
                          <a:xfrm>
                            <a:off x="5183885" y="129540"/>
                            <a:ext cx="508253" cy="384809"/>
                          </a:xfrm>
                          <a:prstGeom prst="rect">
                            <a:avLst/>
                          </a:prstGeom>
                        </pic:spPr>
                      </pic:pic>
                      <pic:pic xmlns:pic="http://schemas.openxmlformats.org/drawingml/2006/picture">
                        <pic:nvPicPr>
                          <pic:cNvPr id="510" name="Image 510" descr="11: Main reason for commission training"/>
                          <pic:cNvPicPr/>
                        </pic:nvPicPr>
                        <pic:blipFill>
                          <a:blip r:embed="rId636" cstate="print"/>
                          <a:stretch>
                            <a:fillRect/>
                          </a:stretch>
                        </pic:blipFill>
                        <pic:spPr>
                          <a:xfrm>
                            <a:off x="3086861" y="679704"/>
                            <a:ext cx="431291" cy="384809"/>
                          </a:xfrm>
                          <a:prstGeom prst="rect">
                            <a:avLst/>
                          </a:prstGeom>
                        </pic:spPr>
                      </pic:pic>
                      <pic:pic xmlns:pic="http://schemas.openxmlformats.org/drawingml/2006/picture">
                        <pic:nvPicPr>
                          <pic:cNvPr id="511" name="Image 511" descr="11: Main reason for commission training"/>
                          <pic:cNvPicPr/>
                        </pic:nvPicPr>
                        <pic:blipFill>
                          <a:blip r:embed="rId637" cstate="print"/>
                          <a:stretch>
                            <a:fillRect/>
                          </a:stretch>
                        </pic:blipFill>
                        <pic:spPr>
                          <a:xfrm>
                            <a:off x="3017520" y="1229869"/>
                            <a:ext cx="431291" cy="384808"/>
                          </a:xfrm>
                          <a:prstGeom prst="rect">
                            <a:avLst/>
                          </a:prstGeom>
                        </pic:spPr>
                      </pic:pic>
                      <pic:pic xmlns:pic="http://schemas.openxmlformats.org/drawingml/2006/picture">
                        <pic:nvPicPr>
                          <pic:cNvPr id="512" name="Image 512" descr="11: Main reason for commission training"/>
                          <pic:cNvPicPr/>
                        </pic:nvPicPr>
                        <pic:blipFill>
                          <a:blip r:embed="rId638" cstate="print"/>
                          <a:stretch>
                            <a:fillRect/>
                          </a:stretch>
                        </pic:blipFill>
                        <pic:spPr>
                          <a:xfrm>
                            <a:off x="2947416" y="1780795"/>
                            <a:ext cx="431291" cy="384808"/>
                          </a:xfrm>
                          <a:prstGeom prst="rect">
                            <a:avLst/>
                          </a:prstGeom>
                        </pic:spPr>
                      </pic:pic>
                      <pic:pic xmlns:pic="http://schemas.openxmlformats.org/drawingml/2006/picture">
                        <pic:nvPicPr>
                          <pic:cNvPr id="513" name="Image 513"/>
                          <pic:cNvPicPr/>
                        </pic:nvPicPr>
                        <pic:blipFill>
                          <a:blip r:embed="rId639" cstate="print"/>
                          <a:stretch>
                            <a:fillRect/>
                          </a:stretch>
                        </pic:blipFill>
                        <pic:spPr>
                          <a:xfrm>
                            <a:off x="2853893" y="2303526"/>
                            <a:ext cx="489762" cy="412241"/>
                          </a:xfrm>
                          <a:prstGeom prst="rect">
                            <a:avLst/>
                          </a:prstGeom>
                        </pic:spPr>
                      </pic:pic>
                      <pic:pic xmlns:pic="http://schemas.openxmlformats.org/drawingml/2006/picture">
                        <pic:nvPicPr>
                          <pic:cNvPr id="514" name="Image 514"/>
                          <pic:cNvPicPr/>
                        </pic:nvPicPr>
                        <pic:blipFill>
                          <a:blip r:embed="rId640" cstate="print"/>
                          <a:stretch>
                            <a:fillRect/>
                          </a:stretch>
                        </pic:blipFill>
                        <pic:spPr>
                          <a:xfrm>
                            <a:off x="2853893" y="2854451"/>
                            <a:ext cx="454710" cy="411480"/>
                          </a:xfrm>
                          <a:prstGeom prst="rect">
                            <a:avLst/>
                          </a:prstGeom>
                        </pic:spPr>
                      </pic:pic>
                      <pic:pic xmlns:pic="http://schemas.openxmlformats.org/drawingml/2006/picture">
                        <pic:nvPicPr>
                          <pic:cNvPr id="515" name="Image 515" descr="11: Main reason for commission training"/>
                          <pic:cNvPicPr/>
                        </pic:nvPicPr>
                        <pic:blipFill>
                          <a:blip r:embed="rId641" cstate="print"/>
                          <a:stretch>
                            <a:fillRect/>
                          </a:stretch>
                        </pic:blipFill>
                        <pic:spPr>
                          <a:xfrm>
                            <a:off x="2807207" y="3432047"/>
                            <a:ext cx="622553" cy="384809"/>
                          </a:xfrm>
                          <a:prstGeom prst="rect">
                            <a:avLst/>
                          </a:prstGeom>
                        </pic:spPr>
                      </pic:pic>
                      <pic:pic xmlns:pic="http://schemas.openxmlformats.org/drawingml/2006/picture">
                        <pic:nvPicPr>
                          <pic:cNvPr id="516" name="Image 516" descr="11: Main reason for commission training"/>
                          <pic:cNvPicPr/>
                        </pic:nvPicPr>
                        <pic:blipFill>
                          <a:blip r:embed="rId642" cstate="print"/>
                          <a:stretch>
                            <a:fillRect/>
                          </a:stretch>
                        </pic:blipFill>
                        <pic:spPr>
                          <a:xfrm>
                            <a:off x="3086861" y="3982212"/>
                            <a:ext cx="431291" cy="384809"/>
                          </a:xfrm>
                          <a:prstGeom prst="rect">
                            <a:avLst/>
                          </a:prstGeom>
                        </pic:spPr>
                      </pic:pic>
                      <pic:pic xmlns:pic="http://schemas.openxmlformats.org/drawingml/2006/picture">
                        <pic:nvPicPr>
                          <pic:cNvPr id="517" name="Image 517" descr="11: Main reason for commission training"/>
                          <pic:cNvPicPr/>
                        </pic:nvPicPr>
                        <pic:blipFill>
                          <a:blip r:embed="rId643" cstate="print"/>
                          <a:stretch>
                            <a:fillRect/>
                          </a:stretch>
                        </pic:blipFill>
                        <pic:spPr>
                          <a:xfrm>
                            <a:off x="2807207" y="4533138"/>
                            <a:ext cx="622553" cy="384809"/>
                          </a:xfrm>
                          <a:prstGeom prst="rect">
                            <a:avLst/>
                          </a:prstGeom>
                        </pic:spPr>
                      </pic:pic>
                      <pic:pic xmlns:pic="http://schemas.openxmlformats.org/drawingml/2006/picture">
                        <pic:nvPicPr>
                          <pic:cNvPr id="518" name="Image 518" descr="11: Main reason for commission training"/>
                          <pic:cNvPicPr/>
                        </pic:nvPicPr>
                        <pic:blipFill>
                          <a:blip r:embed="rId644" cstate="print"/>
                          <a:stretch>
                            <a:fillRect/>
                          </a:stretch>
                        </pic:blipFill>
                        <pic:spPr>
                          <a:xfrm>
                            <a:off x="0" y="134874"/>
                            <a:ext cx="2837687" cy="355091"/>
                          </a:xfrm>
                          <a:prstGeom prst="rect">
                            <a:avLst/>
                          </a:prstGeom>
                        </pic:spPr>
                      </pic:pic>
                      <pic:pic xmlns:pic="http://schemas.openxmlformats.org/drawingml/2006/picture">
                        <pic:nvPicPr>
                          <pic:cNvPr id="519" name="Image 519" descr="11: Main reason for commission training"/>
                          <pic:cNvPicPr/>
                        </pic:nvPicPr>
                        <pic:blipFill>
                          <a:blip r:embed="rId645" cstate="print"/>
                          <a:stretch>
                            <a:fillRect/>
                          </a:stretch>
                        </pic:blipFill>
                        <pic:spPr>
                          <a:xfrm>
                            <a:off x="1023366" y="304800"/>
                            <a:ext cx="792479" cy="355091"/>
                          </a:xfrm>
                          <a:prstGeom prst="rect">
                            <a:avLst/>
                          </a:prstGeom>
                        </pic:spPr>
                      </pic:pic>
                      <pic:pic xmlns:pic="http://schemas.openxmlformats.org/drawingml/2006/picture">
                        <pic:nvPicPr>
                          <pic:cNvPr id="520" name="Image 520" descr="11: Main reason for commission training"/>
                          <pic:cNvPicPr/>
                        </pic:nvPicPr>
                        <pic:blipFill>
                          <a:blip r:embed="rId646" cstate="print"/>
                          <a:stretch>
                            <a:fillRect/>
                          </a:stretch>
                        </pic:blipFill>
                        <pic:spPr>
                          <a:xfrm>
                            <a:off x="145542" y="599695"/>
                            <a:ext cx="2692908" cy="355090"/>
                          </a:xfrm>
                          <a:prstGeom prst="rect">
                            <a:avLst/>
                          </a:prstGeom>
                        </pic:spPr>
                      </pic:pic>
                      <pic:pic xmlns:pic="http://schemas.openxmlformats.org/drawingml/2006/picture">
                        <pic:nvPicPr>
                          <pic:cNvPr id="521" name="Image 521" descr="11: Main reason for commission training"/>
                          <pic:cNvPicPr/>
                        </pic:nvPicPr>
                        <pic:blipFill>
                          <a:blip r:embed="rId647" cstate="print"/>
                          <a:stretch>
                            <a:fillRect/>
                          </a:stretch>
                        </pic:blipFill>
                        <pic:spPr>
                          <a:xfrm>
                            <a:off x="624840" y="770383"/>
                            <a:ext cx="1732787" cy="355090"/>
                          </a:xfrm>
                          <a:prstGeom prst="rect">
                            <a:avLst/>
                          </a:prstGeom>
                        </pic:spPr>
                      </pic:pic>
                      <pic:pic xmlns:pic="http://schemas.openxmlformats.org/drawingml/2006/picture">
                        <pic:nvPicPr>
                          <pic:cNvPr id="522" name="Image 522" descr="11: Main reason for commission training"/>
                          <pic:cNvPicPr/>
                        </pic:nvPicPr>
                        <pic:blipFill>
                          <a:blip r:embed="rId648" cstate="print"/>
                          <a:stretch>
                            <a:fillRect/>
                          </a:stretch>
                        </pic:blipFill>
                        <pic:spPr>
                          <a:xfrm>
                            <a:off x="28956" y="1149858"/>
                            <a:ext cx="2809493" cy="355091"/>
                          </a:xfrm>
                          <a:prstGeom prst="rect">
                            <a:avLst/>
                          </a:prstGeom>
                        </pic:spPr>
                      </pic:pic>
                      <pic:pic xmlns:pic="http://schemas.openxmlformats.org/drawingml/2006/picture">
                        <pic:nvPicPr>
                          <pic:cNvPr id="523" name="Image 523" descr="11: Main reason for commission training"/>
                          <pic:cNvPicPr/>
                        </pic:nvPicPr>
                        <pic:blipFill>
                          <a:blip r:embed="rId649" cstate="print"/>
                          <a:stretch>
                            <a:fillRect/>
                          </a:stretch>
                        </pic:blipFill>
                        <pic:spPr>
                          <a:xfrm>
                            <a:off x="829817" y="1320546"/>
                            <a:ext cx="1206245" cy="355090"/>
                          </a:xfrm>
                          <a:prstGeom prst="rect">
                            <a:avLst/>
                          </a:prstGeom>
                        </pic:spPr>
                      </pic:pic>
                      <pic:pic xmlns:pic="http://schemas.openxmlformats.org/drawingml/2006/picture">
                        <pic:nvPicPr>
                          <pic:cNvPr id="524" name="Image 524" descr="11: Main reason for commission training"/>
                          <pic:cNvPicPr/>
                        </pic:nvPicPr>
                        <pic:blipFill>
                          <a:blip r:embed="rId650" cstate="print"/>
                          <a:stretch>
                            <a:fillRect/>
                          </a:stretch>
                        </pic:blipFill>
                        <pic:spPr>
                          <a:xfrm>
                            <a:off x="243077" y="1786890"/>
                            <a:ext cx="2593847" cy="353567"/>
                          </a:xfrm>
                          <a:prstGeom prst="rect">
                            <a:avLst/>
                          </a:prstGeom>
                        </pic:spPr>
                      </pic:pic>
                      <pic:pic xmlns:pic="http://schemas.openxmlformats.org/drawingml/2006/picture">
                        <pic:nvPicPr>
                          <pic:cNvPr id="525" name="Image 525" descr="11: Main reason for commission training"/>
                          <pic:cNvPicPr/>
                        </pic:nvPicPr>
                        <pic:blipFill>
                          <a:blip r:embed="rId651" cstate="print"/>
                          <a:stretch>
                            <a:fillRect/>
                          </a:stretch>
                        </pic:blipFill>
                        <pic:spPr>
                          <a:xfrm>
                            <a:off x="33528" y="2336293"/>
                            <a:ext cx="2804159" cy="355091"/>
                          </a:xfrm>
                          <a:prstGeom prst="rect">
                            <a:avLst/>
                          </a:prstGeom>
                        </pic:spPr>
                      </pic:pic>
                      <pic:pic xmlns:pic="http://schemas.openxmlformats.org/drawingml/2006/picture">
                        <pic:nvPicPr>
                          <pic:cNvPr id="526" name="Image 526" descr="11: Main reason for commission training"/>
                          <pic:cNvPicPr/>
                        </pic:nvPicPr>
                        <pic:blipFill>
                          <a:blip r:embed="rId652" cstate="print"/>
                          <a:stretch>
                            <a:fillRect/>
                          </a:stretch>
                        </pic:blipFill>
                        <pic:spPr>
                          <a:xfrm>
                            <a:off x="585978" y="2887217"/>
                            <a:ext cx="2251709" cy="355091"/>
                          </a:xfrm>
                          <a:prstGeom prst="rect">
                            <a:avLst/>
                          </a:prstGeom>
                        </pic:spPr>
                      </pic:pic>
                      <pic:pic xmlns:pic="http://schemas.openxmlformats.org/drawingml/2006/picture">
                        <pic:nvPicPr>
                          <pic:cNvPr id="527" name="Image 527" descr="11: Main reason for commission training"/>
                          <pic:cNvPicPr/>
                        </pic:nvPicPr>
                        <pic:blipFill>
                          <a:blip r:embed="rId653" cstate="print"/>
                          <a:stretch>
                            <a:fillRect/>
                          </a:stretch>
                        </pic:blipFill>
                        <pic:spPr>
                          <a:xfrm>
                            <a:off x="1190244" y="3437382"/>
                            <a:ext cx="1647443" cy="355091"/>
                          </a:xfrm>
                          <a:prstGeom prst="rect">
                            <a:avLst/>
                          </a:prstGeom>
                        </pic:spPr>
                      </pic:pic>
                      <pic:pic xmlns:pic="http://schemas.openxmlformats.org/drawingml/2006/picture">
                        <pic:nvPicPr>
                          <pic:cNvPr id="528" name="Image 528" descr="11: Main reason for commission training"/>
                          <pic:cNvPicPr/>
                        </pic:nvPicPr>
                        <pic:blipFill>
                          <a:blip r:embed="rId654" cstate="print"/>
                          <a:stretch>
                            <a:fillRect/>
                          </a:stretch>
                        </pic:blipFill>
                        <pic:spPr>
                          <a:xfrm>
                            <a:off x="2279904" y="3987546"/>
                            <a:ext cx="557783" cy="355091"/>
                          </a:xfrm>
                          <a:prstGeom prst="rect">
                            <a:avLst/>
                          </a:prstGeom>
                        </pic:spPr>
                      </pic:pic>
                      <pic:pic xmlns:pic="http://schemas.openxmlformats.org/drawingml/2006/picture">
                        <pic:nvPicPr>
                          <pic:cNvPr id="529" name="Image 529" descr="11: Main reason for commission training"/>
                          <pic:cNvPicPr/>
                        </pic:nvPicPr>
                        <pic:blipFill>
                          <a:blip r:embed="rId655" cstate="print"/>
                          <a:stretch>
                            <a:fillRect/>
                          </a:stretch>
                        </pic:blipFill>
                        <pic:spPr>
                          <a:xfrm>
                            <a:off x="1958339" y="4538472"/>
                            <a:ext cx="880109" cy="355091"/>
                          </a:xfrm>
                          <a:prstGeom prst="rect">
                            <a:avLst/>
                          </a:prstGeom>
                        </pic:spPr>
                      </pic:pic>
                      <wps:wsp>
                        <wps:cNvPr id="530" name="Graphic 530"/>
                        <wps:cNvSpPr/>
                        <wps:spPr>
                          <a:xfrm>
                            <a:off x="2853894" y="23174"/>
                            <a:ext cx="1270" cy="4954270"/>
                          </a:xfrm>
                          <a:custGeom>
                            <a:avLst/>
                            <a:gdLst/>
                            <a:ahLst/>
                            <a:cxnLst/>
                            <a:rect l="l" t="t" r="r" b="b"/>
                            <a:pathLst>
                              <a:path h="4954270">
                                <a:moveTo>
                                  <a:pt x="0" y="0"/>
                                </a:moveTo>
                                <a:lnTo>
                                  <a:pt x="0" y="4954143"/>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531" name="Image 531" descr="11: Main reason for commission training"/>
                          <pic:cNvPicPr/>
                        </pic:nvPicPr>
                        <pic:blipFill>
                          <a:blip r:embed="rId656" cstate="print"/>
                          <a:stretch>
                            <a:fillRect/>
                          </a:stretch>
                        </pic:blipFill>
                        <pic:spPr>
                          <a:xfrm>
                            <a:off x="147828" y="0"/>
                            <a:ext cx="2542793" cy="319277"/>
                          </a:xfrm>
                          <a:prstGeom prst="rect">
                            <a:avLst/>
                          </a:prstGeom>
                        </pic:spPr>
                      </pic:pic>
                      <wps:wsp>
                        <wps:cNvPr id="532" name="Textbox 532"/>
                        <wps:cNvSpPr txBox="1"/>
                        <wps:spPr>
                          <a:xfrm>
                            <a:off x="113876" y="63613"/>
                            <a:ext cx="2622550" cy="480695"/>
                          </a:xfrm>
                          <a:prstGeom prst="rect">
                            <a:avLst/>
                          </a:prstGeom>
                        </wps:spPr>
                        <wps:txbx>
                          <w:txbxContent>
                            <w:p w14:paraId="4A61276C" w14:textId="77777777" w:rsidR="004E14BB" w:rsidRDefault="00000000">
                              <w:pPr>
                                <w:spacing w:line="224" w:lineRule="exact"/>
                                <w:ind w:right="16"/>
                                <w:jc w:val="center"/>
                                <w:rPr>
                                  <w:rFonts w:ascii="Calibri"/>
                                </w:rPr>
                              </w:pPr>
                              <w:r>
                                <w:rPr>
                                  <w:rFonts w:ascii="Calibri"/>
                                </w:rPr>
                                <w:t>To</w:t>
                              </w:r>
                              <w:r>
                                <w:rPr>
                                  <w:rFonts w:ascii="Calibri"/>
                                  <w:spacing w:val="-7"/>
                                </w:rPr>
                                <w:t xml:space="preserve"> </w:t>
                              </w:r>
                              <w:r>
                                <w:rPr>
                                  <w:rFonts w:ascii="Calibri"/>
                                </w:rPr>
                                <w:t>help</w:t>
                              </w:r>
                              <w:r>
                                <w:rPr>
                                  <w:rFonts w:ascii="Calibri"/>
                                  <w:spacing w:val="-7"/>
                                </w:rPr>
                                <w:t xml:space="preserve"> </w:t>
                              </w:r>
                              <w:r>
                                <w:rPr>
                                  <w:rFonts w:ascii="Calibri"/>
                                </w:rPr>
                                <w:t>with</w:t>
                              </w:r>
                              <w:r>
                                <w:rPr>
                                  <w:rFonts w:ascii="Calibri"/>
                                  <w:spacing w:val="-6"/>
                                </w:rPr>
                                <w:t xml:space="preserve"> </w:t>
                              </w:r>
                              <w:r>
                                <w:rPr>
                                  <w:rFonts w:ascii="Calibri"/>
                                </w:rPr>
                                <w:t>an</w:t>
                              </w:r>
                              <w:r>
                                <w:rPr>
                                  <w:rFonts w:ascii="Calibri"/>
                                  <w:spacing w:val="-7"/>
                                </w:rPr>
                                <w:t xml:space="preserve"> </w:t>
                              </w:r>
                              <w:proofErr w:type="spellStart"/>
                              <w:r>
                                <w:rPr>
                                  <w:rFonts w:ascii="Calibri"/>
                                </w:rPr>
                                <w:t>organisational</w:t>
                              </w:r>
                              <w:proofErr w:type="spellEnd"/>
                              <w:r>
                                <w:rPr>
                                  <w:rFonts w:ascii="Calibri"/>
                                  <w:spacing w:val="-7"/>
                                </w:rPr>
                                <w:t xml:space="preserve"> </w:t>
                              </w:r>
                              <w:r>
                                <w:rPr>
                                  <w:rFonts w:ascii="Calibri"/>
                                </w:rPr>
                                <w:t>problem</w:t>
                              </w:r>
                              <w:r>
                                <w:rPr>
                                  <w:rFonts w:ascii="Calibri"/>
                                  <w:spacing w:val="-7"/>
                                </w:rPr>
                                <w:t xml:space="preserve"> </w:t>
                              </w:r>
                              <w:r>
                                <w:rPr>
                                  <w:rFonts w:ascii="Calibri"/>
                                  <w:spacing w:val="-10"/>
                                </w:rPr>
                                <w:t>/</w:t>
                              </w:r>
                            </w:p>
                            <w:p w14:paraId="0C323726" w14:textId="77777777" w:rsidR="004E14BB" w:rsidRDefault="00000000">
                              <w:pPr>
                                <w:ind w:right="19"/>
                                <w:jc w:val="center"/>
                                <w:rPr>
                                  <w:rFonts w:ascii="Calibri"/>
                                </w:rPr>
                              </w:pPr>
                              <w:r>
                                <w:rPr>
                                  <w:rFonts w:ascii="Calibri"/>
                                </w:rPr>
                                <w:t>improve</w:t>
                              </w:r>
                              <w:r>
                                <w:rPr>
                                  <w:rFonts w:ascii="Calibri"/>
                                  <w:spacing w:val="-8"/>
                                </w:rPr>
                                <w:t xml:space="preserve"> </w:t>
                              </w:r>
                              <w:r>
                                <w:rPr>
                                  <w:rFonts w:ascii="Calibri"/>
                                </w:rPr>
                                <w:t>in</w:t>
                              </w:r>
                              <w:r>
                                <w:rPr>
                                  <w:rFonts w:ascii="Calibri"/>
                                  <w:spacing w:val="-8"/>
                                </w:rPr>
                                <w:t xml:space="preserve"> </w:t>
                              </w:r>
                              <w:r>
                                <w:rPr>
                                  <w:rFonts w:ascii="Calibri"/>
                                </w:rPr>
                                <w:t>TOPIC</w:t>
                              </w:r>
                              <w:r>
                                <w:rPr>
                                  <w:rFonts w:ascii="Calibri"/>
                                  <w:spacing w:val="-7"/>
                                </w:rPr>
                                <w:t xml:space="preserve"> </w:t>
                              </w:r>
                              <w:r>
                                <w:rPr>
                                  <w:rFonts w:ascii="Calibri"/>
                                </w:rPr>
                                <w:t>area</w:t>
                              </w:r>
                              <w:r>
                                <w:rPr>
                                  <w:rFonts w:ascii="Calibri"/>
                                  <w:spacing w:val="-9"/>
                                </w:rPr>
                                <w:t xml:space="preserve"> </w:t>
                              </w:r>
                              <w:r>
                                <w:rPr>
                                  <w:rFonts w:ascii="Calibri"/>
                                </w:rPr>
                                <w:t>(including</w:t>
                              </w:r>
                              <w:r>
                                <w:rPr>
                                  <w:rFonts w:ascii="Calibri"/>
                                  <w:spacing w:val="-9"/>
                                </w:rPr>
                                <w:t xml:space="preserve"> </w:t>
                              </w:r>
                              <w:r>
                                <w:rPr>
                                  <w:rFonts w:ascii="Calibri"/>
                                </w:rPr>
                                <w:t xml:space="preserve">Employment </w:t>
                              </w:r>
                              <w:r>
                                <w:rPr>
                                  <w:rFonts w:ascii="Calibri"/>
                                  <w:spacing w:val="-2"/>
                                </w:rPr>
                                <w:t>Tribunals)</w:t>
                              </w:r>
                            </w:p>
                          </w:txbxContent>
                        </wps:txbx>
                        <wps:bodyPr wrap="square" lIns="0" tIns="0" rIns="0" bIns="0" rtlCol="0">
                          <a:noAutofit/>
                        </wps:bodyPr>
                      </wps:wsp>
                      <wps:wsp>
                        <wps:cNvPr id="533" name="Textbox 533"/>
                        <wps:cNvSpPr txBox="1"/>
                        <wps:spPr>
                          <a:xfrm>
                            <a:off x="5306310" y="235858"/>
                            <a:ext cx="275590" cy="152400"/>
                          </a:xfrm>
                          <a:prstGeom prst="rect">
                            <a:avLst/>
                          </a:prstGeom>
                        </wps:spPr>
                        <wps:txbx>
                          <w:txbxContent>
                            <w:p w14:paraId="5C256C4F" w14:textId="77777777" w:rsidR="004E14BB" w:rsidRDefault="00000000">
                              <w:pPr>
                                <w:spacing w:line="240" w:lineRule="exact"/>
                                <w:rPr>
                                  <w:rFonts w:ascii="Calibri"/>
                                  <w:sz w:val="24"/>
                                </w:rPr>
                              </w:pPr>
                              <w:r>
                                <w:rPr>
                                  <w:rFonts w:ascii="Calibri"/>
                                  <w:spacing w:val="-5"/>
                                  <w:sz w:val="24"/>
                                </w:rPr>
                                <w:t>68%</w:t>
                              </w:r>
                            </w:p>
                          </w:txbxContent>
                        </wps:txbx>
                        <wps:bodyPr wrap="square" lIns="0" tIns="0" rIns="0" bIns="0" rtlCol="0">
                          <a:noAutofit/>
                        </wps:bodyPr>
                      </wps:wsp>
                      <wps:wsp>
                        <wps:cNvPr id="534" name="Textbox 534"/>
                        <wps:cNvSpPr txBox="1"/>
                        <wps:spPr>
                          <a:xfrm>
                            <a:off x="258740" y="699353"/>
                            <a:ext cx="2478405" cy="310515"/>
                          </a:xfrm>
                          <a:prstGeom prst="rect">
                            <a:avLst/>
                          </a:prstGeom>
                        </wps:spPr>
                        <wps:txbx>
                          <w:txbxContent>
                            <w:p w14:paraId="2BECB515" w14:textId="77777777" w:rsidR="004E14BB" w:rsidRDefault="00000000">
                              <w:pPr>
                                <w:spacing w:line="224" w:lineRule="exact"/>
                                <w:ind w:right="19"/>
                                <w:jc w:val="center"/>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a</w:t>
                              </w:r>
                              <w:r>
                                <w:rPr>
                                  <w:rFonts w:ascii="Calibri"/>
                                  <w:spacing w:val="-5"/>
                                </w:rPr>
                                <w:t xml:space="preserve"> </w:t>
                              </w:r>
                              <w:r>
                                <w:rPr>
                                  <w:rFonts w:ascii="Calibri"/>
                                </w:rPr>
                                <w:t>wider</w:t>
                              </w:r>
                              <w:r>
                                <w:rPr>
                                  <w:rFonts w:ascii="Calibri"/>
                                  <w:spacing w:val="-6"/>
                                </w:rPr>
                                <w:t xml:space="preserve"> </w:t>
                              </w:r>
                              <w:r>
                                <w:rPr>
                                  <w:rFonts w:ascii="Calibri"/>
                                </w:rPr>
                                <w:t>initiative</w:t>
                              </w:r>
                              <w:r>
                                <w:rPr>
                                  <w:rFonts w:ascii="Calibri"/>
                                  <w:spacing w:val="-6"/>
                                </w:rPr>
                                <w:t xml:space="preserve"> </w:t>
                              </w:r>
                              <w:r>
                                <w:rPr>
                                  <w:rFonts w:ascii="Calibri"/>
                                </w:rPr>
                                <w:t>/</w:t>
                              </w:r>
                              <w:r>
                                <w:rPr>
                                  <w:rFonts w:ascii="Calibri"/>
                                  <w:spacing w:val="-4"/>
                                </w:rPr>
                                <w:t xml:space="preserve"> </w:t>
                              </w:r>
                              <w:proofErr w:type="spellStart"/>
                              <w:r>
                                <w:rPr>
                                  <w:rFonts w:ascii="Calibri"/>
                                </w:rPr>
                                <w:t>programme</w:t>
                              </w:r>
                              <w:proofErr w:type="spellEnd"/>
                              <w:r>
                                <w:rPr>
                                  <w:rFonts w:ascii="Calibri"/>
                                  <w:spacing w:val="-5"/>
                                </w:rPr>
                                <w:t xml:space="preserve"> of</w:t>
                              </w:r>
                            </w:p>
                            <w:p w14:paraId="32EBA98A" w14:textId="77777777" w:rsidR="004E14BB" w:rsidRDefault="00000000">
                              <w:pPr>
                                <w:spacing w:line="264" w:lineRule="exact"/>
                                <w:ind w:left="1" w:right="19"/>
                                <w:jc w:val="center"/>
                                <w:rPr>
                                  <w:rFonts w:ascii="Calibri"/>
                                </w:rPr>
                              </w:pPr>
                              <w:r>
                                <w:rPr>
                                  <w:rFonts w:ascii="Calibri"/>
                                </w:rPr>
                                <w:t>change</w:t>
                              </w:r>
                              <w:r>
                                <w:rPr>
                                  <w:rFonts w:ascii="Calibri"/>
                                  <w:spacing w:val="-5"/>
                                </w:rPr>
                                <w:t xml:space="preserve"> </w:t>
                              </w:r>
                              <w:r>
                                <w:rPr>
                                  <w:rFonts w:ascii="Calibri"/>
                                </w:rPr>
                                <w:t>in</w:t>
                              </w:r>
                              <w:r>
                                <w:rPr>
                                  <w:rFonts w:ascii="Calibri"/>
                                  <w:spacing w:val="-5"/>
                                </w:rPr>
                                <w:t xml:space="preserve"> </w:t>
                              </w:r>
                              <w:r>
                                <w:rPr>
                                  <w:rFonts w:ascii="Calibri"/>
                                </w:rPr>
                                <w:t>the</w:t>
                              </w:r>
                              <w:r>
                                <w:rPr>
                                  <w:rFonts w:ascii="Calibri"/>
                                  <w:spacing w:val="-6"/>
                                </w:rPr>
                                <w:t xml:space="preserve"> </w:t>
                              </w:r>
                              <w:proofErr w:type="spellStart"/>
                              <w:proofErr w:type="gramStart"/>
                              <w:r>
                                <w:rPr>
                                  <w:rFonts w:ascii="Calibri"/>
                                  <w:spacing w:val="-2"/>
                                </w:rPr>
                                <w:t>organisation</w:t>
                              </w:r>
                              <w:proofErr w:type="spellEnd"/>
                              <w:proofErr w:type="gramEnd"/>
                            </w:p>
                          </w:txbxContent>
                        </wps:txbx>
                        <wps:bodyPr wrap="square" lIns="0" tIns="0" rIns="0" bIns="0" rtlCol="0">
                          <a:noAutofit/>
                        </wps:bodyPr>
                      </wps:wsp>
                      <wps:wsp>
                        <wps:cNvPr id="535" name="Textbox 535"/>
                        <wps:cNvSpPr txBox="1"/>
                        <wps:spPr>
                          <a:xfrm>
                            <a:off x="3209791" y="786319"/>
                            <a:ext cx="198755" cy="152400"/>
                          </a:xfrm>
                          <a:prstGeom prst="rect">
                            <a:avLst/>
                          </a:prstGeom>
                        </wps:spPr>
                        <wps:txbx>
                          <w:txbxContent>
                            <w:p w14:paraId="7F64B08C" w14:textId="77777777" w:rsidR="004E14BB" w:rsidRDefault="00000000">
                              <w:pPr>
                                <w:spacing w:line="240" w:lineRule="exact"/>
                                <w:rPr>
                                  <w:rFonts w:ascii="Calibri"/>
                                  <w:sz w:val="24"/>
                                </w:rPr>
                              </w:pPr>
                              <w:r>
                                <w:rPr>
                                  <w:rFonts w:ascii="Calibri"/>
                                  <w:spacing w:val="-5"/>
                                  <w:sz w:val="24"/>
                                </w:rPr>
                                <w:t>8%</w:t>
                              </w:r>
                            </w:p>
                          </w:txbxContent>
                        </wps:txbx>
                        <wps:bodyPr wrap="square" lIns="0" tIns="0" rIns="0" bIns="0" rtlCol="0">
                          <a:noAutofit/>
                        </wps:bodyPr>
                      </wps:wsp>
                      <wps:wsp>
                        <wps:cNvPr id="536" name="Textbox 536"/>
                        <wps:cNvSpPr txBox="1"/>
                        <wps:spPr>
                          <a:xfrm>
                            <a:off x="142157" y="1249814"/>
                            <a:ext cx="2594610" cy="310515"/>
                          </a:xfrm>
                          <a:prstGeom prst="rect">
                            <a:avLst/>
                          </a:prstGeom>
                        </wps:spPr>
                        <wps:txbx>
                          <w:txbxContent>
                            <w:p w14:paraId="2BFB49E8" w14:textId="77777777" w:rsidR="004E14BB" w:rsidRDefault="00000000">
                              <w:pPr>
                                <w:spacing w:line="224" w:lineRule="exact"/>
                                <w:ind w:right="19"/>
                                <w:jc w:val="center"/>
                                <w:rPr>
                                  <w:rFonts w:ascii="Calibri"/>
                                </w:rPr>
                              </w:pPr>
                              <w:r>
                                <w:rPr>
                                  <w:rFonts w:ascii="Calibri"/>
                                </w:rPr>
                                <w:t>To</w:t>
                              </w:r>
                              <w:r>
                                <w:rPr>
                                  <w:rFonts w:ascii="Calibri"/>
                                  <w:spacing w:val="-8"/>
                                </w:rPr>
                                <w:t xml:space="preserve"> </w:t>
                              </w:r>
                              <w:r>
                                <w:rPr>
                                  <w:rFonts w:ascii="Calibri"/>
                                </w:rPr>
                                <w:t>support</w:t>
                              </w:r>
                              <w:r>
                                <w:rPr>
                                  <w:rFonts w:ascii="Calibri"/>
                                  <w:spacing w:val="-8"/>
                                </w:rPr>
                                <w:t xml:space="preserve"> </w:t>
                              </w:r>
                              <w:r>
                                <w:rPr>
                                  <w:rFonts w:ascii="Calibri"/>
                                </w:rPr>
                                <w:t>implementation</w:t>
                              </w:r>
                              <w:r>
                                <w:rPr>
                                  <w:rFonts w:ascii="Calibri"/>
                                  <w:spacing w:val="-7"/>
                                </w:rPr>
                                <w:t xml:space="preserve"> </w:t>
                              </w:r>
                              <w:r>
                                <w:rPr>
                                  <w:rFonts w:ascii="Calibri"/>
                                </w:rPr>
                                <w:t>of</w:t>
                              </w:r>
                              <w:r>
                                <w:rPr>
                                  <w:rFonts w:ascii="Calibri"/>
                                  <w:spacing w:val="-8"/>
                                </w:rPr>
                                <w:t xml:space="preserve"> </w:t>
                              </w:r>
                              <w:r>
                                <w:rPr>
                                  <w:rFonts w:ascii="Calibri"/>
                                </w:rPr>
                                <w:t>/</w:t>
                              </w:r>
                              <w:r>
                                <w:rPr>
                                  <w:rFonts w:ascii="Calibri"/>
                                  <w:spacing w:val="-9"/>
                                </w:rPr>
                                <w:t xml:space="preserve"> </w:t>
                              </w:r>
                              <w:r>
                                <w:rPr>
                                  <w:rFonts w:ascii="Calibri"/>
                                </w:rPr>
                                <w:t>adherence</w:t>
                              </w:r>
                              <w:r>
                                <w:rPr>
                                  <w:rFonts w:ascii="Calibri"/>
                                  <w:spacing w:val="-7"/>
                                </w:rPr>
                                <w:t xml:space="preserve"> </w:t>
                              </w:r>
                              <w:r>
                                <w:rPr>
                                  <w:rFonts w:ascii="Calibri"/>
                                  <w:spacing w:val="-5"/>
                                </w:rPr>
                                <w:t>to</w:t>
                              </w:r>
                            </w:p>
                            <w:p w14:paraId="624F0A78" w14:textId="77777777" w:rsidR="004E14BB" w:rsidRDefault="00000000">
                              <w:pPr>
                                <w:spacing w:line="264" w:lineRule="exact"/>
                                <w:ind w:left="3" w:right="19"/>
                                <w:jc w:val="center"/>
                                <w:rPr>
                                  <w:rFonts w:ascii="Calibri"/>
                                </w:rPr>
                              </w:pPr>
                              <w:r>
                                <w:rPr>
                                  <w:rFonts w:ascii="Calibri"/>
                                </w:rPr>
                                <w:t>company</w:t>
                              </w:r>
                              <w:r>
                                <w:rPr>
                                  <w:rFonts w:ascii="Calibri"/>
                                  <w:spacing w:val="-12"/>
                                </w:rPr>
                                <w:t xml:space="preserve"> </w:t>
                              </w:r>
                              <w:proofErr w:type="gramStart"/>
                              <w:r>
                                <w:rPr>
                                  <w:rFonts w:ascii="Calibri"/>
                                  <w:spacing w:val="-2"/>
                                </w:rPr>
                                <w:t>policies</w:t>
                              </w:r>
                              <w:proofErr w:type="gramEnd"/>
                            </w:p>
                          </w:txbxContent>
                        </wps:txbx>
                        <wps:bodyPr wrap="square" lIns="0" tIns="0" rIns="0" bIns="0" rtlCol="0">
                          <a:noAutofit/>
                        </wps:bodyPr>
                      </wps:wsp>
                      <wps:wsp>
                        <wps:cNvPr id="537" name="Textbox 537"/>
                        <wps:cNvSpPr txBox="1"/>
                        <wps:spPr>
                          <a:xfrm>
                            <a:off x="3139898" y="1336779"/>
                            <a:ext cx="198755" cy="152400"/>
                          </a:xfrm>
                          <a:prstGeom prst="rect">
                            <a:avLst/>
                          </a:prstGeom>
                        </wps:spPr>
                        <wps:txbx>
                          <w:txbxContent>
                            <w:p w14:paraId="0987ED30" w14:textId="77777777" w:rsidR="004E14BB" w:rsidRDefault="00000000">
                              <w:pPr>
                                <w:spacing w:line="240" w:lineRule="exact"/>
                                <w:rPr>
                                  <w:rFonts w:ascii="Calibri"/>
                                  <w:sz w:val="24"/>
                                </w:rPr>
                              </w:pPr>
                              <w:r>
                                <w:rPr>
                                  <w:rFonts w:ascii="Calibri"/>
                                  <w:spacing w:val="-5"/>
                                  <w:sz w:val="24"/>
                                </w:rPr>
                                <w:t>6%</w:t>
                              </w:r>
                            </w:p>
                          </w:txbxContent>
                        </wps:txbx>
                        <wps:bodyPr wrap="square" lIns="0" tIns="0" rIns="0" bIns="0" rtlCol="0">
                          <a:noAutofit/>
                        </wps:bodyPr>
                      </wps:wsp>
                      <wps:wsp>
                        <wps:cNvPr id="538" name="Textbox 538"/>
                        <wps:cNvSpPr txBox="1"/>
                        <wps:spPr>
                          <a:xfrm>
                            <a:off x="356036" y="1885556"/>
                            <a:ext cx="2379980" cy="139700"/>
                          </a:xfrm>
                          <a:prstGeom prst="rect">
                            <a:avLst/>
                          </a:prstGeom>
                        </wps:spPr>
                        <wps:txbx>
                          <w:txbxContent>
                            <w:p w14:paraId="10BCAB9C" w14:textId="77777777" w:rsidR="004E14BB" w:rsidRDefault="00000000">
                              <w:pPr>
                                <w:spacing w:line="220" w:lineRule="exact"/>
                                <w:rPr>
                                  <w:rFonts w:ascii="Calibri" w:hAnsi="Calibri"/>
                                </w:rPr>
                              </w:pPr>
                              <w:r>
                                <w:rPr>
                                  <w:rFonts w:ascii="Calibri" w:hAnsi="Calibri"/>
                                </w:rPr>
                                <w:t>To</w:t>
                              </w:r>
                              <w:r>
                                <w:rPr>
                                  <w:rFonts w:ascii="Calibri" w:hAnsi="Calibri"/>
                                  <w:spacing w:val="-5"/>
                                </w:rPr>
                                <w:t xml:space="preserve"> </w:t>
                              </w:r>
                              <w:r>
                                <w:rPr>
                                  <w:rFonts w:ascii="Calibri" w:hAnsi="Calibri"/>
                                </w:rPr>
                                <w:t>be</w:t>
                              </w:r>
                              <w:r>
                                <w:rPr>
                                  <w:rFonts w:ascii="Calibri" w:hAnsi="Calibri"/>
                                  <w:spacing w:val="-5"/>
                                </w:rPr>
                                <w:t xml:space="preserve"> </w:t>
                              </w:r>
                              <w:r>
                                <w:rPr>
                                  <w:rFonts w:ascii="Calibri" w:hAnsi="Calibri"/>
                                </w:rPr>
                                <w:t>seen</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be</w:t>
                              </w:r>
                              <w:r>
                                <w:rPr>
                                  <w:rFonts w:ascii="Calibri" w:hAnsi="Calibri"/>
                                  <w:spacing w:val="-5"/>
                                </w:rPr>
                                <w:t xml:space="preserve"> </w:t>
                              </w:r>
                              <w:r>
                                <w:rPr>
                                  <w:rFonts w:ascii="Calibri" w:hAnsi="Calibri"/>
                                </w:rPr>
                                <w:t>following</w:t>
                              </w:r>
                              <w:r>
                                <w:rPr>
                                  <w:rFonts w:ascii="Calibri" w:hAnsi="Calibri"/>
                                  <w:spacing w:val="-5"/>
                                </w:rPr>
                                <w:t xml:space="preserve"> </w:t>
                              </w:r>
                              <w:r>
                                <w:rPr>
                                  <w:rFonts w:ascii="Calibri" w:hAnsi="Calibri"/>
                                </w:rPr>
                                <w:t>‘good</w:t>
                              </w:r>
                              <w:r>
                                <w:rPr>
                                  <w:rFonts w:ascii="Calibri" w:hAnsi="Calibri"/>
                                  <w:spacing w:val="-6"/>
                                </w:rPr>
                                <w:t xml:space="preserve"> </w:t>
                              </w:r>
                              <w:r>
                                <w:rPr>
                                  <w:rFonts w:ascii="Calibri" w:hAnsi="Calibri"/>
                                  <w:spacing w:val="-2"/>
                                </w:rPr>
                                <w:t>practice'</w:t>
                              </w:r>
                            </w:p>
                          </w:txbxContent>
                        </wps:txbx>
                        <wps:bodyPr wrap="square" lIns="0" tIns="0" rIns="0" bIns="0" rtlCol="0">
                          <a:noAutofit/>
                        </wps:bodyPr>
                      </wps:wsp>
                      <wps:wsp>
                        <wps:cNvPr id="539" name="Textbox 539"/>
                        <wps:cNvSpPr txBox="1"/>
                        <wps:spPr>
                          <a:xfrm>
                            <a:off x="3070006" y="1887237"/>
                            <a:ext cx="198755" cy="152400"/>
                          </a:xfrm>
                          <a:prstGeom prst="rect">
                            <a:avLst/>
                          </a:prstGeom>
                        </wps:spPr>
                        <wps:txbx>
                          <w:txbxContent>
                            <w:p w14:paraId="5786B375" w14:textId="77777777" w:rsidR="004E14BB" w:rsidRDefault="00000000">
                              <w:pPr>
                                <w:spacing w:line="240" w:lineRule="exact"/>
                                <w:rPr>
                                  <w:rFonts w:ascii="Calibri"/>
                                  <w:sz w:val="24"/>
                                </w:rPr>
                              </w:pPr>
                              <w:r>
                                <w:rPr>
                                  <w:rFonts w:ascii="Calibri"/>
                                  <w:spacing w:val="-5"/>
                                  <w:sz w:val="24"/>
                                </w:rPr>
                                <w:t>4%</w:t>
                              </w:r>
                            </w:p>
                          </w:txbxContent>
                        </wps:txbx>
                        <wps:bodyPr wrap="square" lIns="0" tIns="0" rIns="0" bIns="0" rtlCol="0">
                          <a:noAutofit/>
                        </wps:bodyPr>
                      </wps:wsp>
                    </wpg:wgp>
                  </a:graphicData>
                </a:graphic>
              </wp:anchor>
            </w:drawing>
          </mc:Choice>
          <mc:Fallback>
            <w:pict>
              <v:group w14:anchorId="61CBCB72" id="Group 506" o:spid="_x0000_s1526" style="position:absolute;left:0;text-align:left;margin-left:76.5pt;margin-top:20.6pt;width:448.2pt;height:391.95pt;z-index:-22200320;mso-wrap-distance-left:0;mso-wrap-distance-right:0;mso-position-horizontal-relative:page" coordsize="56921,49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Qt1NAAAAABmJLR0QA/wD/AP+gvaeTAAAACXBIWXMAAA7EAAAOxAGVKw4bAAAgAElEQVR4nO2d&#10;aXfjyI6m37C8p+10VlXWrb49PfP/f9f0na5blYv3TbYxHwCIUJg7KYmy3+ccn0zLIhmMBQEgEAiA&#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C3U0AAAAAGYktHRAD/AP8A/6C9&#10;p5MAAAAJcEhZcwAADsQAAA7EAZUrDhsAACAASURBVHic7Z3pduNIjrZfeN+dmZVVXdM9PXP/1/VN&#10;d1dl5eJ9ky18PwCQIYqkuEqU833O8XGmLJLBWBAAAoEA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Cyvfx/XcVsvblGVJMAAAAASUVORK5C&#10;YIJQSwMECgAAAAAAAAAhAOdnxxy7IwAAuyMAABUAAABkcnMvbWVkaWEvaW1hZ2UxNC5wbmeJUE5H&#10;DQoaCgAAAA1JSERSAAACOQAAAHUIBgAAAKzu8FMAAAMAUExURf////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C3U0AAAAAGYktHRAD/AP8A/6C9p5MAAAAJcEhZ&#10;cwAADsQAAA7EAZUrDhsAACAASURBVHic7Z3ZciQ7jqZ/aF9Syu2cqlNd1W09Zn0z7/84MzY3U9WT&#10;J3ftuzAXANwZHu4e9C3Cpfw/M5kyJQWdToIgQIIgQA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3U0AA&#10;AAAGYktHRAD/AP8A/6C9p5MAAAAJcEhZcwAADsQAAA7EAZUrDhsAACAASURBVHic7Z3pdiO5jq03&#10;Pc/OzKo6Vd2nu+/7v1efPlVZOXgeJeP+AKCAwjEPUkje31patmWJwREESBAE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Svh/wP/WoPja5w8oAAAAABJRU5ErkJgglBLAwQKAAAAAAAAACEAuO/vKzE3AAAxNwAAFQAAAGRy&#10;cy9tZWRpYS9pbWFnZTE4LnBuZ4lQTkcNChoKAAAADUlIRFIAAAOYAAAAdQgGAAAAK/pOfAAAAwBQ&#10;TFRF/////v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LdTQAAAAAZiS0dEAP8A/wD/oL2nkwAAAAlw&#10;SFlzAAAOxAAADsQBlSsOGwAAIABJREFUeJztnWt328iupl/Ylu924iTdu8/sMzP//3/ts6d3uhPH&#10;94skYz4AEEs0RfEuSn6ftbzsKGKxWEShAFQVCiC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pDP+PzGU/f9xVzI+&#10;AAAAAElFTkSuQmCCUEsDBAoAAAAAAAAAIQDNYYzNtzIAALcyAAAVAAAAZHJzL21lZGlhL2ltYWdl&#10;MTkucG5niVBORw0KGgoAAAANSUhEUgAAAuMAAAB1CAYAAADk3e/TAAADAFBMVEX////+/v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">
                <v:shape id="Image 507" o:spid="_x0000_s1527" type="#_x0000_t75" alt="11: Main reason for commission training" style="position:absolute;left:28536;top:838;width:24179;height:43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">
                  <v:imagedata r:id="rId657" o:title=" Main reason for commission training"/>
                </v:shape>
                <v:shape id="Graphic 508" o:spid="_x0000_s1528" style="position:absolute;left:28538;top:1021;width:23768;height:42462;visibility:visible;mso-wrap-style:square;v-text-anchor:top" coordsize="2376805,424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" path="m140004,1651254l,1651254r,393192l140004,2044446r,-393192xem209346,1100328l,1100328r,393192l209346,1493520r,-393192xem279450,3852684l,3852684r,393180l279450,4245864r,-393180xem279450,550164l,550164,,943356r279450,l279450,550164xem2376474,l,,,393192r2376474,l2376474,xe" fillcolor="#0039a6" stroked="f">
                  <v:path arrowok="t"/>
                </v:shape>
                <v:shape id="Image 509" o:spid="_x0000_s1529" type="#_x0000_t75" alt="11: Main reason for commission training" style="position:absolute;left:51838;top:1295;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">
                  <v:imagedata r:id="rId658" o:title=" Main reason for commission training"/>
                </v:shape>
                <v:shape id="Image 510" o:spid="_x0000_s1530" type="#_x0000_t75" alt="11: Main reason for commission training" style="position:absolute;left:30868;top:6797;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">
                  <v:imagedata r:id="rId659" o:title=" Main reason for commission training"/>
                </v:shape>
                <v:shape id="Image 511" o:spid="_x0000_s1531" type="#_x0000_t75" alt="11: Main reason for commission training" style="position:absolute;left:30175;top:12298;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">
                  <v:imagedata r:id="rId660" o:title=" Main reason for commission training"/>
                </v:shape>
                <v:shape id="Image 512" o:spid="_x0000_s1532" type="#_x0000_t75" alt="11: Main reason for commission training" style="position:absolute;left:29474;top:17807;width:431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">
                  <v:imagedata r:id="rId661" o:title=" Main reason for commission training"/>
                </v:shape>
                <v:shape id="Image 513" o:spid="_x0000_s1533" type="#_x0000_t75" style="position:absolute;left:28538;top:23035;width:4898;height:4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">
                  <v:imagedata r:id="rId662" o:title=""/>
                </v:shape>
                <v:shape id="Image 514" o:spid="_x0000_s1534" type="#_x0000_t75" style="position:absolute;left:28538;top:28544;width:4548;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">
                  <v:imagedata r:id="rId663" o:title=""/>
                </v:shape>
                <v:shape id="Image 515" o:spid="_x0000_s1535" type="#_x0000_t75" alt="11: Main reason for commission training" style="position:absolute;left:28072;top:34320;width:6225;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">
                  <v:imagedata r:id="rId664" o:title=" Main reason for commission training"/>
                </v:shape>
                <v:shape id="Image 516" o:spid="_x0000_s1536" type="#_x0000_t75" alt="11: Main reason for commission training" style="position:absolute;left:30868;top:39822;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">
                  <v:imagedata r:id="rId665" o:title=" Main reason for commission training"/>
                </v:shape>
                <v:shape id="Image 517" o:spid="_x0000_s1537" type="#_x0000_t75" alt="11: Main reason for commission training" style="position:absolute;left:28072;top:45331;width:6225;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">
                  <v:imagedata r:id="rId666" o:title=" Main reason for commission training"/>
                </v:shape>
                <v:shape id="Image 518" o:spid="_x0000_s1538" type="#_x0000_t75" alt="11: Main reason for commission training" style="position:absolute;top:1348;width:2837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">
                  <v:imagedata r:id="rId667" o:title=" Main reason for commission training"/>
                </v:shape>
                <v:shape id="Image 519" o:spid="_x0000_s1539" type="#_x0000_t75" alt="11: Main reason for commission training" style="position:absolute;left:10233;top:3048;width:792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">
                  <v:imagedata r:id="rId668" o:title=" Main reason for commission training"/>
                </v:shape>
                <v:shape id="Image 520" o:spid="_x0000_s1540" type="#_x0000_t75" alt="11: Main reason for commission training" style="position:absolute;left:1455;top:5996;width:2692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">
                  <v:imagedata r:id="rId669" o:title=" Main reason for commission training"/>
                </v:shape>
                <v:shape id="Image 521" o:spid="_x0000_s1541" type="#_x0000_t75" alt="11: Main reason for commission training" style="position:absolute;left:6248;top:7703;width:1732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">
                  <v:imagedata r:id="rId670" o:title=" Main reason for commission training"/>
                </v:shape>
                <v:shape id="Image 522" o:spid="_x0000_s1542" type="#_x0000_t75" alt="11: Main reason for commission training" style="position:absolute;left:289;top:11498;width:2809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">
                  <v:imagedata r:id="rId671" o:title=" Main reason for commission training"/>
                </v:shape>
                <v:shape id="Image 523" o:spid="_x0000_s1543" type="#_x0000_t75" alt="11: Main reason for commission training" style="position:absolute;left:8298;top:13205;width:12062;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">
                  <v:imagedata r:id="rId672" o:title=" Main reason for commission training"/>
                </v:shape>
                <v:shape id="Image 524" o:spid="_x0000_s1544" type="#_x0000_t75" alt="11: Main reason for commission training" style="position:absolute;left:2430;top:17868;width:2593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">
                  <v:imagedata r:id="rId673" o:title=" Main reason for commission training"/>
                </v:shape>
                <v:shape id="Image 525" o:spid="_x0000_s1545" type="#_x0000_t75" alt="11: Main reason for commission training" style="position:absolute;left:335;top:23362;width:2804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">
                  <v:imagedata r:id="rId674" o:title=" Main reason for commission training"/>
                </v:shape>
                <v:shape id="Image 526" o:spid="_x0000_s1546" type="#_x0000_t75" alt="11: Main reason for commission training" style="position:absolute;left:5859;top:28872;width:2251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">
                  <v:imagedata r:id="rId675" o:title=" Main reason for commission training"/>
                </v:shape>
                <v:shape id="Image 527" o:spid="_x0000_s1547" type="#_x0000_t75" alt="11: Main reason for commission training" style="position:absolute;left:11902;top:34373;width:1647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">
                  <v:imagedata r:id="rId676" o:title=" Main reason for commission training"/>
                </v:shape>
                <v:shape id="Image 528" o:spid="_x0000_s1548" type="#_x0000_t75" alt="11: Main reason for commission training" style="position:absolute;left:22799;top:39875;width:557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">
                  <v:imagedata r:id="rId677" o:title=" Main reason for commission training"/>
                </v:shape>
                <v:shape id="Image 529" o:spid="_x0000_s1549" type="#_x0000_t75" alt="11: Main reason for commission training" style="position:absolute;left:19583;top:45384;width:880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">
                  <v:imagedata r:id="rId678" o:title=" Main reason for commission training"/>
                </v:shape>
                <v:shape id="Graphic 530" o:spid="_x0000_s1550" style="position:absolute;left:28538;top:231;width:13;height:49543;visibility:visible;mso-wrap-style:square;v-text-anchor:top" coordsize="1270,49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" path="m,l,4954143e" filled="f" strokecolor="#858585">
                  <v:path arrowok="t"/>
                </v:shape>
                <v:shape id="Image 531" o:spid="_x0000_s1551" type="#_x0000_t75" alt="11: Main reason for commission training" style="position:absolute;left:1478;width:25428;height:3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">
                  <v:imagedata r:id="rId679" o:title=" Main reason for commission training"/>
                </v:shape>
                <v:shape id="Textbox 532" o:spid="_x0000_s1552" type="#_x0000_t202" style="position:absolute;left:1138;top:636;width:26226;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14:paraId="4A61276C" w14:textId="77777777" w:rsidR="004E14BB" w:rsidRDefault="00000000">
                        <w:pPr>
                          <w:spacing w:line="224" w:lineRule="exact"/>
                          <w:ind w:right="16"/>
                          <w:jc w:val="center"/>
                          <w:rPr>
                            <w:rFonts w:ascii="Calibri"/>
                          </w:rPr>
                        </w:pPr>
                        <w:r>
                          <w:rPr>
                            <w:rFonts w:ascii="Calibri"/>
                          </w:rPr>
                          <w:t>To</w:t>
                        </w:r>
                        <w:r>
                          <w:rPr>
                            <w:rFonts w:ascii="Calibri"/>
                            <w:spacing w:val="-7"/>
                          </w:rPr>
                          <w:t xml:space="preserve"> </w:t>
                        </w:r>
                        <w:r>
                          <w:rPr>
                            <w:rFonts w:ascii="Calibri"/>
                          </w:rPr>
                          <w:t>help</w:t>
                        </w:r>
                        <w:r>
                          <w:rPr>
                            <w:rFonts w:ascii="Calibri"/>
                            <w:spacing w:val="-7"/>
                          </w:rPr>
                          <w:t xml:space="preserve"> </w:t>
                        </w:r>
                        <w:r>
                          <w:rPr>
                            <w:rFonts w:ascii="Calibri"/>
                          </w:rPr>
                          <w:t>with</w:t>
                        </w:r>
                        <w:r>
                          <w:rPr>
                            <w:rFonts w:ascii="Calibri"/>
                            <w:spacing w:val="-6"/>
                          </w:rPr>
                          <w:t xml:space="preserve"> </w:t>
                        </w:r>
                        <w:r>
                          <w:rPr>
                            <w:rFonts w:ascii="Calibri"/>
                          </w:rPr>
                          <w:t>an</w:t>
                        </w:r>
                        <w:r>
                          <w:rPr>
                            <w:rFonts w:ascii="Calibri"/>
                            <w:spacing w:val="-7"/>
                          </w:rPr>
                          <w:t xml:space="preserve"> </w:t>
                        </w:r>
                        <w:proofErr w:type="spellStart"/>
                        <w:r>
                          <w:rPr>
                            <w:rFonts w:ascii="Calibri"/>
                          </w:rPr>
                          <w:t>organisational</w:t>
                        </w:r>
                        <w:proofErr w:type="spellEnd"/>
                        <w:r>
                          <w:rPr>
                            <w:rFonts w:ascii="Calibri"/>
                            <w:spacing w:val="-7"/>
                          </w:rPr>
                          <w:t xml:space="preserve"> </w:t>
                        </w:r>
                        <w:r>
                          <w:rPr>
                            <w:rFonts w:ascii="Calibri"/>
                          </w:rPr>
                          <w:t>problem</w:t>
                        </w:r>
                        <w:r>
                          <w:rPr>
                            <w:rFonts w:ascii="Calibri"/>
                            <w:spacing w:val="-7"/>
                          </w:rPr>
                          <w:t xml:space="preserve"> </w:t>
                        </w:r>
                        <w:r>
                          <w:rPr>
                            <w:rFonts w:ascii="Calibri"/>
                            <w:spacing w:val="-10"/>
                          </w:rPr>
                          <w:t>/</w:t>
                        </w:r>
                      </w:p>
                      <w:p w14:paraId="0C323726" w14:textId="77777777" w:rsidR="004E14BB" w:rsidRDefault="00000000">
                        <w:pPr>
                          <w:ind w:right="19"/>
                          <w:jc w:val="center"/>
                          <w:rPr>
                            <w:rFonts w:ascii="Calibri"/>
                          </w:rPr>
                        </w:pPr>
                        <w:r>
                          <w:rPr>
                            <w:rFonts w:ascii="Calibri"/>
                          </w:rPr>
                          <w:t>improve</w:t>
                        </w:r>
                        <w:r>
                          <w:rPr>
                            <w:rFonts w:ascii="Calibri"/>
                            <w:spacing w:val="-8"/>
                          </w:rPr>
                          <w:t xml:space="preserve"> </w:t>
                        </w:r>
                        <w:r>
                          <w:rPr>
                            <w:rFonts w:ascii="Calibri"/>
                          </w:rPr>
                          <w:t>in</w:t>
                        </w:r>
                        <w:r>
                          <w:rPr>
                            <w:rFonts w:ascii="Calibri"/>
                            <w:spacing w:val="-8"/>
                          </w:rPr>
                          <w:t xml:space="preserve"> </w:t>
                        </w:r>
                        <w:r>
                          <w:rPr>
                            <w:rFonts w:ascii="Calibri"/>
                          </w:rPr>
                          <w:t>TOPIC</w:t>
                        </w:r>
                        <w:r>
                          <w:rPr>
                            <w:rFonts w:ascii="Calibri"/>
                            <w:spacing w:val="-7"/>
                          </w:rPr>
                          <w:t xml:space="preserve"> </w:t>
                        </w:r>
                        <w:r>
                          <w:rPr>
                            <w:rFonts w:ascii="Calibri"/>
                          </w:rPr>
                          <w:t>area</w:t>
                        </w:r>
                        <w:r>
                          <w:rPr>
                            <w:rFonts w:ascii="Calibri"/>
                            <w:spacing w:val="-9"/>
                          </w:rPr>
                          <w:t xml:space="preserve"> </w:t>
                        </w:r>
                        <w:r>
                          <w:rPr>
                            <w:rFonts w:ascii="Calibri"/>
                          </w:rPr>
                          <w:t>(including</w:t>
                        </w:r>
                        <w:r>
                          <w:rPr>
                            <w:rFonts w:ascii="Calibri"/>
                            <w:spacing w:val="-9"/>
                          </w:rPr>
                          <w:t xml:space="preserve"> </w:t>
                        </w:r>
                        <w:r>
                          <w:rPr>
                            <w:rFonts w:ascii="Calibri"/>
                          </w:rPr>
                          <w:t xml:space="preserve">Employment </w:t>
                        </w:r>
                        <w:r>
                          <w:rPr>
                            <w:rFonts w:ascii="Calibri"/>
                            <w:spacing w:val="-2"/>
                          </w:rPr>
                          <w:t>Tribunals)</w:t>
                        </w:r>
                      </w:p>
                    </w:txbxContent>
                  </v:textbox>
                </v:shape>
                <v:shape id="Textbox 533" o:spid="_x0000_s1553" type="#_x0000_t202" style="position:absolute;left:53063;top:2358;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5C256C4F" w14:textId="77777777" w:rsidR="004E14BB" w:rsidRDefault="00000000">
                        <w:pPr>
                          <w:spacing w:line="240" w:lineRule="exact"/>
                          <w:rPr>
                            <w:rFonts w:ascii="Calibri"/>
                            <w:sz w:val="24"/>
                          </w:rPr>
                        </w:pPr>
                        <w:r>
                          <w:rPr>
                            <w:rFonts w:ascii="Calibri"/>
                            <w:spacing w:val="-5"/>
                            <w:sz w:val="24"/>
                          </w:rPr>
                          <w:t>68%</w:t>
                        </w:r>
                      </w:p>
                    </w:txbxContent>
                  </v:textbox>
                </v:shape>
                <v:shape id="Textbox 534" o:spid="_x0000_s1554" type="#_x0000_t202" style="position:absolute;left:2587;top:6993;width:2478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2BECB515" w14:textId="77777777" w:rsidR="004E14BB" w:rsidRDefault="00000000">
                        <w:pPr>
                          <w:spacing w:line="224" w:lineRule="exact"/>
                          <w:ind w:right="19"/>
                          <w:jc w:val="center"/>
                          <w:rPr>
                            <w:rFonts w:ascii="Calibri"/>
                          </w:rPr>
                        </w:pPr>
                        <w:r>
                          <w:rPr>
                            <w:rFonts w:ascii="Calibri"/>
                          </w:rPr>
                          <w:t>As</w:t>
                        </w:r>
                        <w:r>
                          <w:rPr>
                            <w:rFonts w:ascii="Calibri"/>
                            <w:spacing w:val="-6"/>
                          </w:rPr>
                          <w:t xml:space="preserve"> </w:t>
                        </w:r>
                        <w:r>
                          <w:rPr>
                            <w:rFonts w:ascii="Calibri"/>
                          </w:rPr>
                          <w:t>part</w:t>
                        </w:r>
                        <w:r>
                          <w:rPr>
                            <w:rFonts w:ascii="Calibri"/>
                            <w:spacing w:val="-5"/>
                          </w:rPr>
                          <w:t xml:space="preserve"> </w:t>
                        </w:r>
                        <w:r>
                          <w:rPr>
                            <w:rFonts w:ascii="Calibri"/>
                          </w:rPr>
                          <w:t>of</w:t>
                        </w:r>
                        <w:r>
                          <w:rPr>
                            <w:rFonts w:ascii="Calibri"/>
                            <w:spacing w:val="-6"/>
                          </w:rPr>
                          <w:t xml:space="preserve"> </w:t>
                        </w:r>
                        <w:r>
                          <w:rPr>
                            <w:rFonts w:ascii="Calibri"/>
                          </w:rPr>
                          <w:t>a</w:t>
                        </w:r>
                        <w:r>
                          <w:rPr>
                            <w:rFonts w:ascii="Calibri"/>
                            <w:spacing w:val="-5"/>
                          </w:rPr>
                          <w:t xml:space="preserve"> </w:t>
                        </w:r>
                        <w:r>
                          <w:rPr>
                            <w:rFonts w:ascii="Calibri"/>
                          </w:rPr>
                          <w:t>wider</w:t>
                        </w:r>
                        <w:r>
                          <w:rPr>
                            <w:rFonts w:ascii="Calibri"/>
                            <w:spacing w:val="-6"/>
                          </w:rPr>
                          <w:t xml:space="preserve"> </w:t>
                        </w:r>
                        <w:r>
                          <w:rPr>
                            <w:rFonts w:ascii="Calibri"/>
                          </w:rPr>
                          <w:t>initiative</w:t>
                        </w:r>
                        <w:r>
                          <w:rPr>
                            <w:rFonts w:ascii="Calibri"/>
                            <w:spacing w:val="-6"/>
                          </w:rPr>
                          <w:t xml:space="preserve"> </w:t>
                        </w:r>
                        <w:r>
                          <w:rPr>
                            <w:rFonts w:ascii="Calibri"/>
                          </w:rPr>
                          <w:t>/</w:t>
                        </w:r>
                        <w:r>
                          <w:rPr>
                            <w:rFonts w:ascii="Calibri"/>
                            <w:spacing w:val="-4"/>
                          </w:rPr>
                          <w:t xml:space="preserve"> </w:t>
                        </w:r>
                        <w:proofErr w:type="spellStart"/>
                        <w:r>
                          <w:rPr>
                            <w:rFonts w:ascii="Calibri"/>
                          </w:rPr>
                          <w:t>programme</w:t>
                        </w:r>
                        <w:proofErr w:type="spellEnd"/>
                        <w:r>
                          <w:rPr>
                            <w:rFonts w:ascii="Calibri"/>
                            <w:spacing w:val="-5"/>
                          </w:rPr>
                          <w:t xml:space="preserve"> of</w:t>
                        </w:r>
                      </w:p>
                      <w:p w14:paraId="32EBA98A" w14:textId="77777777" w:rsidR="004E14BB" w:rsidRDefault="00000000">
                        <w:pPr>
                          <w:spacing w:line="264" w:lineRule="exact"/>
                          <w:ind w:left="1" w:right="19"/>
                          <w:jc w:val="center"/>
                          <w:rPr>
                            <w:rFonts w:ascii="Calibri"/>
                          </w:rPr>
                        </w:pPr>
                        <w:r>
                          <w:rPr>
                            <w:rFonts w:ascii="Calibri"/>
                          </w:rPr>
                          <w:t>change</w:t>
                        </w:r>
                        <w:r>
                          <w:rPr>
                            <w:rFonts w:ascii="Calibri"/>
                            <w:spacing w:val="-5"/>
                          </w:rPr>
                          <w:t xml:space="preserve"> </w:t>
                        </w:r>
                        <w:r>
                          <w:rPr>
                            <w:rFonts w:ascii="Calibri"/>
                          </w:rPr>
                          <w:t>in</w:t>
                        </w:r>
                        <w:r>
                          <w:rPr>
                            <w:rFonts w:ascii="Calibri"/>
                            <w:spacing w:val="-5"/>
                          </w:rPr>
                          <w:t xml:space="preserve"> </w:t>
                        </w:r>
                        <w:r>
                          <w:rPr>
                            <w:rFonts w:ascii="Calibri"/>
                          </w:rPr>
                          <w:t>the</w:t>
                        </w:r>
                        <w:r>
                          <w:rPr>
                            <w:rFonts w:ascii="Calibri"/>
                            <w:spacing w:val="-6"/>
                          </w:rPr>
                          <w:t xml:space="preserve"> </w:t>
                        </w:r>
                        <w:proofErr w:type="spellStart"/>
                        <w:proofErr w:type="gramStart"/>
                        <w:r>
                          <w:rPr>
                            <w:rFonts w:ascii="Calibri"/>
                            <w:spacing w:val="-2"/>
                          </w:rPr>
                          <w:t>organisation</w:t>
                        </w:r>
                        <w:proofErr w:type="spellEnd"/>
                        <w:proofErr w:type="gramEnd"/>
                      </w:p>
                    </w:txbxContent>
                  </v:textbox>
                </v:shape>
                <v:shape id="Textbox 535" o:spid="_x0000_s1555" type="#_x0000_t202" style="position:absolute;left:32097;top:7863;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14:paraId="7F64B08C" w14:textId="77777777" w:rsidR="004E14BB" w:rsidRDefault="00000000">
                        <w:pPr>
                          <w:spacing w:line="240" w:lineRule="exact"/>
                          <w:rPr>
                            <w:rFonts w:ascii="Calibri"/>
                            <w:sz w:val="24"/>
                          </w:rPr>
                        </w:pPr>
                        <w:r>
                          <w:rPr>
                            <w:rFonts w:ascii="Calibri"/>
                            <w:spacing w:val="-5"/>
                            <w:sz w:val="24"/>
                          </w:rPr>
                          <w:t>8%</w:t>
                        </w:r>
                      </w:p>
                    </w:txbxContent>
                  </v:textbox>
                </v:shape>
                <v:shape id="Textbox 536" o:spid="_x0000_s1556" type="#_x0000_t202" style="position:absolute;left:1421;top:12498;width:2594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14:paraId="2BFB49E8" w14:textId="77777777" w:rsidR="004E14BB" w:rsidRDefault="00000000">
                        <w:pPr>
                          <w:spacing w:line="224" w:lineRule="exact"/>
                          <w:ind w:right="19"/>
                          <w:jc w:val="center"/>
                          <w:rPr>
                            <w:rFonts w:ascii="Calibri"/>
                          </w:rPr>
                        </w:pPr>
                        <w:r>
                          <w:rPr>
                            <w:rFonts w:ascii="Calibri"/>
                          </w:rPr>
                          <w:t>To</w:t>
                        </w:r>
                        <w:r>
                          <w:rPr>
                            <w:rFonts w:ascii="Calibri"/>
                            <w:spacing w:val="-8"/>
                          </w:rPr>
                          <w:t xml:space="preserve"> </w:t>
                        </w:r>
                        <w:r>
                          <w:rPr>
                            <w:rFonts w:ascii="Calibri"/>
                          </w:rPr>
                          <w:t>support</w:t>
                        </w:r>
                        <w:r>
                          <w:rPr>
                            <w:rFonts w:ascii="Calibri"/>
                            <w:spacing w:val="-8"/>
                          </w:rPr>
                          <w:t xml:space="preserve"> </w:t>
                        </w:r>
                        <w:r>
                          <w:rPr>
                            <w:rFonts w:ascii="Calibri"/>
                          </w:rPr>
                          <w:t>implementation</w:t>
                        </w:r>
                        <w:r>
                          <w:rPr>
                            <w:rFonts w:ascii="Calibri"/>
                            <w:spacing w:val="-7"/>
                          </w:rPr>
                          <w:t xml:space="preserve"> </w:t>
                        </w:r>
                        <w:r>
                          <w:rPr>
                            <w:rFonts w:ascii="Calibri"/>
                          </w:rPr>
                          <w:t>of</w:t>
                        </w:r>
                        <w:r>
                          <w:rPr>
                            <w:rFonts w:ascii="Calibri"/>
                            <w:spacing w:val="-8"/>
                          </w:rPr>
                          <w:t xml:space="preserve"> </w:t>
                        </w:r>
                        <w:r>
                          <w:rPr>
                            <w:rFonts w:ascii="Calibri"/>
                          </w:rPr>
                          <w:t>/</w:t>
                        </w:r>
                        <w:r>
                          <w:rPr>
                            <w:rFonts w:ascii="Calibri"/>
                            <w:spacing w:val="-9"/>
                          </w:rPr>
                          <w:t xml:space="preserve"> </w:t>
                        </w:r>
                        <w:r>
                          <w:rPr>
                            <w:rFonts w:ascii="Calibri"/>
                          </w:rPr>
                          <w:t>adherence</w:t>
                        </w:r>
                        <w:r>
                          <w:rPr>
                            <w:rFonts w:ascii="Calibri"/>
                            <w:spacing w:val="-7"/>
                          </w:rPr>
                          <w:t xml:space="preserve"> </w:t>
                        </w:r>
                        <w:r>
                          <w:rPr>
                            <w:rFonts w:ascii="Calibri"/>
                            <w:spacing w:val="-5"/>
                          </w:rPr>
                          <w:t>to</w:t>
                        </w:r>
                      </w:p>
                      <w:p w14:paraId="624F0A78" w14:textId="77777777" w:rsidR="004E14BB" w:rsidRDefault="00000000">
                        <w:pPr>
                          <w:spacing w:line="264" w:lineRule="exact"/>
                          <w:ind w:left="3" w:right="19"/>
                          <w:jc w:val="center"/>
                          <w:rPr>
                            <w:rFonts w:ascii="Calibri"/>
                          </w:rPr>
                        </w:pPr>
                        <w:r>
                          <w:rPr>
                            <w:rFonts w:ascii="Calibri"/>
                          </w:rPr>
                          <w:t>company</w:t>
                        </w:r>
                        <w:r>
                          <w:rPr>
                            <w:rFonts w:ascii="Calibri"/>
                            <w:spacing w:val="-12"/>
                          </w:rPr>
                          <w:t xml:space="preserve"> </w:t>
                        </w:r>
                        <w:proofErr w:type="gramStart"/>
                        <w:r>
                          <w:rPr>
                            <w:rFonts w:ascii="Calibri"/>
                            <w:spacing w:val="-2"/>
                          </w:rPr>
                          <w:t>policies</w:t>
                        </w:r>
                        <w:proofErr w:type="gramEnd"/>
                      </w:p>
                    </w:txbxContent>
                  </v:textbox>
                </v:shape>
                <v:shape id="Textbox 537" o:spid="_x0000_s1557" type="#_x0000_t202" style="position:absolute;left:31398;top:13367;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0987ED30" w14:textId="77777777" w:rsidR="004E14BB" w:rsidRDefault="00000000">
                        <w:pPr>
                          <w:spacing w:line="240" w:lineRule="exact"/>
                          <w:rPr>
                            <w:rFonts w:ascii="Calibri"/>
                            <w:sz w:val="24"/>
                          </w:rPr>
                        </w:pPr>
                        <w:r>
                          <w:rPr>
                            <w:rFonts w:ascii="Calibri"/>
                            <w:spacing w:val="-5"/>
                            <w:sz w:val="24"/>
                          </w:rPr>
                          <w:t>6%</w:t>
                        </w:r>
                      </w:p>
                    </w:txbxContent>
                  </v:textbox>
                </v:shape>
                <v:shape id="Textbox 538" o:spid="_x0000_s1558" type="#_x0000_t202" style="position:absolute;left:3560;top:18855;width:2380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10BCAB9C" w14:textId="77777777" w:rsidR="004E14BB" w:rsidRDefault="00000000">
                        <w:pPr>
                          <w:spacing w:line="220" w:lineRule="exact"/>
                          <w:rPr>
                            <w:rFonts w:ascii="Calibri" w:hAnsi="Calibri"/>
                          </w:rPr>
                        </w:pPr>
                        <w:r>
                          <w:rPr>
                            <w:rFonts w:ascii="Calibri" w:hAnsi="Calibri"/>
                          </w:rPr>
                          <w:t>To</w:t>
                        </w:r>
                        <w:r>
                          <w:rPr>
                            <w:rFonts w:ascii="Calibri" w:hAnsi="Calibri"/>
                            <w:spacing w:val="-5"/>
                          </w:rPr>
                          <w:t xml:space="preserve"> </w:t>
                        </w:r>
                        <w:r>
                          <w:rPr>
                            <w:rFonts w:ascii="Calibri" w:hAnsi="Calibri"/>
                          </w:rPr>
                          <w:t>be</w:t>
                        </w:r>
                        <w:r>
                          <w:rPr>
                            <w:rFonts w:ascii="Calibri" w:hAnsi="Calibri"/>
                            <w:spacing w:val="-5"/>
                          </w:rPr>
                          <w:t xml:space="preserve"> </w:t>
                        </w:r>
                        <w:r>
                          <w:rPr>
                            <w:rFonts w:ascii="Calibri" w:hAnsi="Calibri"/>
                          </w:rPr>
                          <w:t>seen</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be</w:t>
                        </w:r>
                        <w:r>
                          <w:rPr>
                            <w:rFonts w:ascii="Calibri" w:hAnsi="Calibri"/>
                            <w:spacing w:val="-5"/>
                          </w:rPr>
                          <w:t xml:space="preserve"> </w:t>
                        </w:r>
                        <w:r>
                          <w:rPr>
                            <w:rFonts w:ascii="Calibri" w:hAnsi="Calibri"/>
                          </w:rPr>
                          <w:t>following</w:t>
                        </w:r>
                        <w:r>
                          <w:rPr>
                            <w:rFonts w:ascii="Calibri" w:hAnsi="Calibri"/>
                            <w:spacing w:val="-5"/>
                          </w:rPr>
                          <w:t xml:space="preserve"> </w:t>
                        </w:r>
                        <w:r>
                          <w:rPr>
                            <w:rFonts w:ascii="Calibri" w:hAnsi="Calibri"/>
                          </w:rPr>
                          <w:t>‘good</w:t>
                        </w:r>
                        <w:r>
                          <w:rPr>
                            <w:rFonts w:ascii="Calibri" w:hAnsi="Calibri"/>
                            <w:spacing w:val="-6"/>
                          </w:rPr>
                          <w:t xml:space="preserve"> </w:t>
                        </w:r>
                        <w:r>
                          <w:rPr>
                            <w:rFonts w:ascii="Calibri" w:hAnsi="Calibri"/>
                            <w:spacing w:val="-2"/>
                          </w:rPr>
                          <w:t>practice'</w:t>
                        </w:r>
                      </w:p>
                    </w:txbxContent>
                  </v:textbox>
                </v:shape>
                <v:shape id="Textbox 539" o:spid="_x0000_s1559" type="#_x0000_t202" style="position:absolute;left:30700;top:18872;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5786B375" w14:textId="77777777" w:rsidR="004E14BB" w:rsidRDefault="00000000">
                        <w:pPr>
                          <w:spacing w:line="240" w:lineRule="exact"/>
                          <w:rPr>
                            <w:rFonts w:ascii="Calibri"/>
                            <w:sz w:val="24"/>
                          </w:rPr>
                        </w:pPr>
                        <w:r>
                          <w:rPr>
                            <w:rFonts w:ascii="Calibri"/>
                            <w:spacing w:val="-5"/>
                            <w:sz w:val="24"/>
                          </w:rPr>
                          <w:t>4%</w:t>
                        </w:r>
                      </w:p>
                    </w:txbxContent>
                  </v:textbox>
                </v:shape>
                <w10:wrap anchorx="page"/>
              </v:group>
            </w:pict>
          </mc:Fallback>
        </mc:AlternateContent>
      </w:r>
      <w:r>
        <w:t>Figure</w:t>
      </w:r>
      <w:r>
        <w:rPr>
          <w:spacing w:val="-10"/>
        </w:rPr>
        <w:t xml:space="preserve"> </w:t>
      </w:r>
      <w:r>
        <w:t>11:</w:t>
      </w:r>
      <w:r>
        <w:rPr>
          <w:spacing w:val="-10"/>
        </w:rPr>
        <w:t xml:space="preserve"> </w:t>
      </w:r>
      <w:r>
        <w:t>Main</w:t>
      </w:r>
      <w:r>
        <w:rPr>
          <w:spacing w:val="-10"/>
        </w:rPr>
        <w:t xml:space="preserve"> </w:t>
      </w:r>
      <w:r>
        <w:t>reason</w:t>
      </w:r>
      <w:r>
        <w:rPr>
          <w:spacing w:val="-11"/>
        </w:rPr>
        <w:t xml:space="preserve"> </w:t>
      </w:r>
      <w:r>
        <w:t>for</w:t>
      </w:r>
      <w:r>
        <w:rPr>
          <w:spacing w:val="-9"/>
        </w:rPr>
        <w:t xml:space="preserve"> </w:t>
      </w:r>
      <w:r>
        <w:t>commissioning</w:t>
      </w:r>
      <w:r>
        <w:rPr>
          <w:spacing w:val="-10"/>
        </w:rPr>
        <w:t xml:space="preserve"> </w:t>
      </w:r>
      <w:r>
        <w:rPr>
          <w:spacing w:val="-2"/>
        </w:rPr>
        <w:t>training</w:t>
      </w:r>
    </w:p>
    <w:p w14:paraId="569F66F9" w14:textId="77777777" w:rsidR="004E14BB" w:rsidRDefault="004E14BB">
      <w:pPr>
        <w:pStyle w:val="BodyText"/>
        <w:rPr>
          <w:b/>
          <w:sz w:val="20"/>
        </w:rPr>
      </w:pPr>
    </w:p>
    <w:p w14:paraId="3C3E3CA4" w14:textId="77777777" w:rsidR="004E14BB" w:rsidRDefault="004E14BB">
      <w:pPr>
        <w:pStyle w:val="BodyText"/>
        <w:rPr>
          <w:b/>
          <w:sz w:val="20"/>
        </w:rPr>
      </w:pPr>
    </w:p>
    <w:p w14:paraId="3AA945C8" w14:textId="77777777" w:rsidR="004E14BB" w:rsidRDefault="004E14BB">
      <w:pPr>
        <w:pStyle w:val="BodyText"/>
        <w:rPr>
          <w:b/>
          <w:sz w:val="20"/>
        </w:rPr>
      </w:pPr>
    </w:p>
    <w:p w14:paraId="0AE6DA35" w14:textId="77777777" w:rsidR="004E14BB" w:rsidRDefault="004E14BB">
      <w:pPr>
        <w:pStyle w:val="BodyText"/>
        <w:rPr>
          <w:b/>
          <w:sz w:val="20"/>
        </w:rPr>
      </w:pPr>
    </w:p>
    <w:p w14:paraId="554DE0D8" w14:textId="77777777" w:rsidR="004E14BB" w:rsidRDefault="004E14BB">
      <w:pPr>
        <w:pStyle w:val="BodyText"/>
        <w:rPr>
          <w:b/>
          <w:sz w:val="20"/>
        </w:rPr>
      </w:pPr>
    </w:p>
    <w:p w14:paraId="27B7A426" w14:textId="77777777" w:rsidR="004E14BB" w:rsidRDefault="004E14BB">
      <w:pPr>
        <w:pStyle w:val="BodyText"/>
        <w:rPr>
          <w:b/>
          <w:sz w:val="20"/>
        </w:rPr>
      </w:pPr>
    </w:p>
    <w:p w14:paraId="4B210BF0" w14:textId="77777777" w:rsidR="004E14BB" w:rsidRDefault="004E14BB">
      <w:pPr>
        <w:pStyle w:val="BodyText"/>
        <w:rPr>
          <w:b/>
          <w:sz w:val="20"/>
        </w:rPr>
      </w:pPr>
    </w:p>
    <w:p w14:paraId="4DD3D0A0" w14:textId="77777777" w:rsidR="004E14BB" w:rsidRDefault="004E14BB">
      <w:pPr>
        <w:pStyle w:val="BodyText"/>
        <w:rPr>
          <w:b/>
          <w:sz w:val="20"/>
        </w:rPr>
      </w:pPr>
    </w:p>
    <w:p w14:paraId="51F76D2E" w14:textId="77777777" w:rsidR="004E14BB" w:rsidRDefault="004E14BB">
      <w:pPr>
        <w:pStyle w:val="BodyText"/>
        <w:rPr>
          <w:b/>
          <w:sz w:val="20"/>
        </w:rPr>
      </w:pPr>
    </w:p>
    <w:p w14:paraId="1C245C7F" w14:textId="77777777" w:rsidR="004E14BB" w:rsidRDefault="004E14BB">
      <w:pPr>
        <w:pStyle w:val="BodyText"/>
        <w:rPr>
          <w:b/>
          <w:sz w:val="20"/>
        </w:rPr>
      </w:pPr>
    </w:p>
    <w:p w14:paraId="39FD455C" w14:textId="77777777" w:rsidR="004E14BB" w:rsidRDefault="004E14BB">
      <w:pPr>
        <w:pStyle w:val="BodyText"/>
        <w:rPr>
          <w:b/>
          <w:sz w:val="20"/>
        </w:rPr>
      </w:pPr>
    </w:p>
    <w:p w14:paraId="445AB05D" w14:textId="77777777" w:rsidR="004E14BB" w:rsidRDefault="004E14BB">
      <w:pPr>
        <w:pStyle w:val="BodyText"/>
        <w:rPr>
          <w:b/>
          <w:sz w:val="20"/>
        </w:rPr>
      </w:pPr>
    </w:p>
    <w:p w14:paraId="662CC6BC" w14:textId="77777777" w:rsidR="004E14BB" w:rsidRDefault="004E14BB">
      <w:pPr>
        <w:pStyle w:val="BodyText"/>
        <w:rPr>
          <w:b/>
          <w:sz w:val="20"/>
        </w:rPr>
      </w:pPr>
    </w:p>
    <w:p w14:paraId="5ED10A2A" w14:textId="77777777" w:rsidR="004E14BB" w:rsidRDefault="004E14BB">
      <w:pPr>
        <w:pStyle w:val="BodyText"/>
        <w:spacing w:before="37"/>
        <w:rPr>
          <w:b/>
          <w:sz w:val="20"/>
        </w:rPr>
      </w:pPr>
    </w:p>
    <w:tbl>
      <w:tblPr>
        <w:tblW w:w="0" w:type="auto"/>
        <w:tblInd w:w="1259" w:type="dxa"/>
        <w:tblLayout w:type="fixed"/>
        <w:tblCellMar>
          <w:left w:w="0" w:type="dxa"/>
          <w:right w:w="0" w:type="dxa"/>
        </w:tblCellMar>
        <w:tblLook w:val="01E0" w:firstRow="1" w:lastRow="1" w:firstColumn="1" w:lastColumn="1" w:noHBand="0" w:noVBand="0"/>
      </w:tblPr>
      <w:tblGrid>
        <w:gridCol w:w="4313"/>
        <w:gridCol w:w="3743"/>
      </w:tblGrid>
      <w:tr w:rsidR="004E14BB" w14:paraId="105283E7" w14:textId="77777777">
        <w:trPr>
          <w:trHeight w:val="1010"/>
        </w:trPr>
        <w:tc>
          <w:tcPr>
            <w:tcW w:w="4313" w:type="dxa"/>
          </w:tcPr>
          <w:p w14:paraId="147FCE5E" w14:textId="77777777" w:rsidR="004E14BB" w:rsidRDefault="004E14BB">
            <w:pPr>
              <w:pStyle w:val="TableParagraph"/>
              <w:spacing w:before="143"/>
              <w:ind w:left="0"/>
              <w:rPr>
                <w:b/>
              </w:rPr>
            </w:pPr>
          </w:p>
          <w:p w14:paraId="061CAF37" w14:textId="77777777" w:rsidR="004E14BB" w:rsidRDefault="00000000">
            <w:pPr>
              <w:pStyle w:val="TableParagraph"/>
              <w:ind w:left="0" w:right="202"/>
              <w:jc w:val="right"/>
              <w:rPr>
                <w:rFonts w:ascii="Calibri"/>
              </w:rPr>
            </w:pPr>
            <w:r>
              <w:rPr>
                <w:rFonts w:ascii="Calibri"/>
              </w:rPr>
              <w:t>Meeting</w:t>
            </w:r>
            <w:r>
              <w:rPr>
                <w:rFonts w:ascii="Calibri"/>
                <w:spacing w:val="-9"/>
              </w:rPr>
              <w:t xml:space="preserve"> </w:t>
            </w:r>
            <w:r>
              <w:rPr>
                <w:rFonts w:ascii="Calibri"/>
              </w:rPr>
              <w:t>requirements</w:t>
            </w:r>
            <w:r>
              <w:rPr>
                <w:rFonts w:ascii="Calibri"/>
                <w:spacing w:val="-10"/>
              </w:rPr>
              <w:t xml:space="preserve"> </w:t>
            </w:r>
            <w:r>
              <w:rPr>
                <w:rFonts w:ascii="Calibri"/>
              </w:rPr>
              <w:t>of</w:t>
            </w:r>
            <w:r>
              <w:rPr>
                <w:rFonts w:ascii="Calibri"/>
                <w:spacing w:val="-9"/>
              </w:rPr>
              <w:t xml:space="preserve"> </w:t>
            </w:r>
            <w:r>
              <w:rPr>
                <w:rFonts w:ascii="Calibri"/>
              </w:rPr>
              <w:t>parent</w:t>
            </w:r>
            <w:r>
              <w:rPr>
                <w:rFonts w:ascii="Calibri"/>
                <w:spacing w:val="-9"/>
              </w:rPr>
              <w:t xml:space="preserve"> </w:t>
            </w:r>
            <w:proofErr w:type="spellStart"/>
            <w:r>
              <w:rPr>
                <w:rFonts w:ascii="Calibri"/>
                <w:spacing w:val="-2"/>
              </w:rPr>
              <w:t>organisation</w:t>
            </w:r>
            <w:proofErr w:type="spellEnd"/>
          </w:p>
        </w:tc>
        <w:tc>
          <w:tcPr>
            <w:tcW w:w="3743" w:type="dxa"/>
          </w:tcPr>
          <w:p w14:paraId="157A73E6" w14:textId="77777777" w:rsidR="004E14BB" w:rsidRDefault="004E14BB">
            <w:pPr>
              <w:pStyle w:val="TableParagraph"/>
              <w:spacing w:before="118"/>
              <w:ind w:left="0"/>
              <w:rPr>
                <w:b/>
                <w:sz w:val="24"/>
              </w:rPr>
            </w:pPr>
          </w:p>
          <w:p w14:paraId="15BD0AC2" w14:textId="77777777" w:rsidR="004E14BB" w:rsidRDefault="00000000">
            <w:pPr>
              <w:pStyle w:val="TableParagraph"/>
              <w:ind w:left="284"/>
              <w:rPr>
                <w:rFonts w:ascii="Calibri"/>
                <w:sz w:val="24"/>
              </w:rPr>
            </w:pPr>
            <w:r>
              <w:rPr>
                <w:rFonts w:ascii="Calibri"/>
                <w:spacing w:val="-5"/>
                <w:sz w:val="24"/>
              </w:rPr>
              <w:t>3%</w:t>
            </w:r>
          </w:p>
        </w:tc>
      </w:tr>
      <w:tr w:rsidR="004E14BB" w14:paraId="754CBEFF" w14:textId="77777777">
        <w:trPr>
          <w:trHeight w:val="866"/>
        </w:trPr>
        <w:tc>
          <w:tcPr>
            <w:tcW w:w="4313" w:type="dxa"/>
          </w:tcPr>
          <w:p w14:paraId="489AFD13" w14:textId="77777777" w:rsidR="004E14BB" w:rsidRDefault="00000000">
            <w:pPr>
              <w:pStyle w:val="TableParagraph"/>
              <w:spacing w:before="267"/>
              <w:ind w:left="0" w:right="202"/>
              <w:jc w:val="right"/>
              <w:rPr>
                <w:rFonts w:ascii="Calibri"/>
              </w:rPr>
            </w:pPr>
            <w:r>
              <w:rPr>
                <w:rFonts w:ascii="Calibri"/>
              </w:rPr>
              <w:t>To</w:t>
            </w:r>
            <w:r>
              <w:rPr>
                <w:rFonts w:ascii="Calibri"/>
                <w:spacing w:val="-6"/>
              </w:rPr>
              <w:t xml:space="preserve"> </w:t>
            </w:r>
            <w:r>
              <w:rPr>
                <w:rFonts w:ascii="Calibri"/>
              </w:rPr>
              <w:t>inform</w:t>
            </w:r>
            <w:r>
              <w:rPr>
                <w:rFonts w:ascii="Calibri"/>
                <w:spacing w:val="-6"/>
              </w:rPr>
              <w:t xml:space="preserve"> </w:t>
            </w:r>
            <w:r>
              <w:rPr>
                <w:rFonts w:ascii="Calibri"/>
              </w:rPr>
              <w:t>and</w:t>
            </w:r>
            <w:r>
              <w:rPr>
                <w:rFonts w:ascii="Calibri"/>
                <w:spacing w:val="-6"/>
              </w:rPr>
              <w:t xml:space="preserve"> </w:t>
            </w:r>
            <w:r>
              <w:rPr>
                <w:rFonts w:ascii="Calibri"/>
              </w:rPr>
              <w:t>help</w:t>
            </w:r>
            <w:r>
              <w:rPr>
                <w:rFonts w:ascii="Calibri"/>
                <w:spacing w:val="-5"/>
              </w:rPr>
              <w:t xml:space="preserve"> </w:t>
            </w:r>
            <w:r>
              <w:rPr>
                <w:rFonts w:ascii="Calibri"/>
              </w:rPr>
              <w:t>develop</w:t>
            </w:r>
            <w:r>
              <w:rPr>
                <w:rFonts w:ascii="Calibri"/>
                <w:spacing w:val="-6"/>
              </w:rPr>
              <w:t xml:space="preserve"> </w:t>
            </w:r>
            <w:r>
              <w:rPr>
                <w:rFonts w:ascii="Calibri"/>
                <w:spacing w:val="-2"/>
              </w:rPr>
              <w:t>policies</w:t>
            </w:r>
          </w:p>
        </w:tc>
        <w:tc>
          <w:tcPr>
            <w:tcW w:w="3743" w:type="dxa"/>
          </w:tcPr>
          <w:p w14:paraId="7CEB98AA" w14:textId="77777777" w:rsidR="004E14BB" w:rsidRDefault="00000000">
            <w:pPr>
              <w:pStyle w:val="TableParagraph"/>
              <w:spacing w:before="266"/>
              <w:ind w:left="229"/>
              <w:rPr>
                <w:rFonts w:ascii="Calibri"/>
                <w:sz w:val="24"/>
              </w:rPr>
            </w:pPr>
            <w:r>
              <w:rPr>
                <w:rFonts w:ascii="Calibri"/>
                <w:spacing w:val="-5"/>
                <w:sz w:val="24"/>
              </w:rPr>
              <w:t>2%</w:t>
            </w:r>
          </w:p>
        </w:tc>
      </w:tr>
      <w:tr w:rsidR="004E14BB" w14:paraId="6D9EB272" w14:textId="77777777">
        <w:trPr>
          <w:trHeight w:val="970"/>
        </w:trPr>
        <w:tc>
          <w:tcPr>
            <w:tcW w:w="4313" w:type="dxa"/>
          </w:tcPr>
          <w:p w14:paraId="1C48259D" w14:textId="77777777" w:rsidR="004E14BB" w:rsidRDefault="00000000">
            <w:pPr>
              <w:pStyle w:val="TableParagraph"/>
              <w:spacing w:before="267"/>
              <w:ind w:left="0" w:right="202"/>
              <w:jc w:val="right"/>
              <w:rPr>
                <w:rFonts w:ascii="Calibri"/>
              </w:rPr>
            </w:pPr>
            <w:r>
              <w:rPr>
                <w:rFonts w:ascii="Calibri"/>
              </w:rPr>
              <w:t>In</w:t>
            </w:r>
            <w:r>
              <w:rPr>
                <w:rFonts w:ascii="Calibri"/>
                <w:spacing w:val="-6"/>
              </w:rPr>
              <w:t xml:space="preserve"> </w:t>
            </w:r>
            <w:r>
              <w:rPr>
                <w:rFonts w:ascii="Calibri"/>
              </w:rPr>
              <w:t>response</w:t>
            </w:r>
            <w:r>
              <w:rPr>
                <w:rFonts w:ascii="Calibri"/>
                <w:spacing w:val="-6"/>
              </w:rPr>
              <w:t xml:space="preserve"> </w:t>
            </w:r>
            <w:r>
              <w:rPr>
                <w:rFonts w:ascii="Calibri"/>
              </w:rPr>
              <w:t>to</w:t>
            </w:r>
            <w:r>
              <w:rPr>
                <w:rFonts w:ascii="Calibri"/>
                <w:spacing w:val="-5"/>
              </w:rPr>
              <w:t xml:space="preserve"> </w:t>
            </w:r>
            <w:r>
              <w:rPr>
                <w:rFonts w:ascii="Calibri"/>
                <w:spacing w:val="-2"/>
              </w:rPr>
              <w:t>legislation</w:t>
            </w:r>
          </w:p>
        </w:tc>
        <w:tc>
          <w:tcPr>
            <w:tcW w:w="3743" w:type="dxa"/>
          </w:tcPr>
          <w:p w14:paraId="16D7BDF2" w14:textId="77777777" w:rsidR="004E14BB" w:rsidRDefault="00000000">
            <w:pPr>
              <w:pStyle w:val="TableParagraph"/>
              <w:spacing w:before="266"/>
              <w:ind w:left="119"/>
              <w:rPr>
                <w:rFonts w:ascii="Calibri"/>
                <w:sz w:val="24"/>
              </w:rPr>
            </w:pPr>
            <w:r>
              <w:rPr>
                <w:rFonts w:ascii="Calibri"/>
                <w:spacing w:val="-2"/>
                <w:sz w:val="24"/>
              </w:rPr>
              <w:t>&lt;0.5%</w:t>
            </w:r>
          </w:p>
        </w:tc>
      </w:tr>
      <w:tr w:rsidR="004E14BB" w14:paraId="64DADE5D" w14:textId="77777777">
        <w:trPr>
          <w:trHeight w:val="619"/>
        </w:trPr>
        <w:tc>
          <w:tcPr>
            <w:tcW w:w="4313" w:type="dxa"/>
          </w:tcPr>
          <w:p w14:paraId="7C30AED4" w14:textId="77777777" w:rsidR="004E14BB" w:rsidRDefault="00000000">
            <w:pPr>
              <w:pStyle w:val="TableParagraph"/>
              <w:spacing w:before="164"/>
              <w:ind w:left="0" w:right="203"/>
              <w:jc w:val="right"/>
              <w:rPr>
                <w:rFonts w:ascii="Calibri"/>
              </w:rPr>
            </w:pPr>
            <w:r>
              <w:rPr>
                <w:rFonts w:ascii="Calibri"/>
                <w:spacing w:val="-2"/>
              </w:rPr>
              <w:t>Other</w:t>
            </w:r>
          </w:p>
        </w:tc>
        <w:tc>
          <w:tcPr>
            <w:tcW w:w="3743" w:type="dxa"/>
          </w:tcPr>
          <w:p w14:paraId="72AFFF1D" w14:textId="77777777" w:rsidR="004E14BB" w:rsidRDefault="00000000">
            <w:pPr>
              <w:pStyle w:val="TableParagraph"/>
              <w:spacing w:before="163"/>
              <w:ind w:left="560"/>
              <w:rPr>
                <w:rFonts w:ascii="Calibri"/>
                <w:sz w:val="24"/>
              </w:rPr>
            </w:pPr>
            <w:r>
              <w:rPr>
                <w:rFonts w:ascii="Calibri"/>
                <w:spacing w:val="-5"/>
                <w:sz w:val="24"/>
              </w:rPr>
              <w:t>8%</w:t>
            </w:r>
          </w:p>
        </w:tc>
      </w:tr>
      <w:tr w:rsidR="004E14BB" w14:paraId="4E763305" w14:textId="77777777">
        <w:trPr>
          <w:trHeight w:val="991"/>
        </w:trPr>
        <w:tc>
          <w:tcPr>
            <w:tcW w:w="4313" w:type="dxa"/>
          </w:tcPr>
          <w:p w14:paraId="3B91861A" w14:textId="77777777" w:rsidR="004E14BB" w:rsidRDefault="004E14BB">
            <w:pPr>
              <w:pStyle w:val="TableParagraph"/>
              <w:spacing w:before="144"/>
              <w:ind w:left="0"/>
              <w:rPr>
                <w:b/>
              </w:rPr>
            </w:pPr>
          </w:p>
          <w:p w14:paraId="58D277FF" w14:textId="77777777" w:rsidR="004E14BB" w:rsidRDefault="00000000">
            <w:pPr>
              <w:pStyle w:val="TableParagraph"/>
              <w:ind w:left="0" w:right="202"/>
              <w:jc w:val="right"/>
              <w:rPr>
                <w:rFonts w:ascii="Calibri"/>
              </w:rPr>
            </w:pPr>
            <w:r>
              <w:rPr>
                <w:rFonts w:ascii="Calibri"/>
              </w:rPr>
              <w:t>Don't</w:t>
            </w:r>
            <w:r>
              <w:rPr>
                <w:rFonts w:ascii="Calibri"/>
                <w:spacing w:val="-7"/>
              </w:rPr>
              <w:t xml:space="preserve"> </w:t>
            </w:r>
            <w:r>
              <w:rPr>
                <w:rFonts w:ascii="Calibri"/>
                <w:spacing w:val="-4"/>
              </w:rPr>
              <w:t>know</w:t>
            </w:r>
          </w:p>
        </w:tc>
        <w:tc>
          <w:tcPr>
            <w:tcW w:w="3743" w:type="dxa"/>
          </w:tcPr>
          <w:p w14:paraId="1D5268B3" w14:textId="77777777" w:rsidR="004E14BB" w:rsidRDefault="004E14BB">
            <w:pPr>
              <w:pStyle w:val="TableParagraph"/>
              <w:spacing w:before="118"/>
              <w:ind w:left="0"/>
              <w:rPr>
                <w:b/>
                <w:sz w:val="24"/>
              </w:rPr>
            </w:pPr>
          </w:p>
          <w:p w14:paraId="7D87668D" w14:textId="77777777" w:rsidR="004E14BB" w:rsidRDefault="00000000">
            <w:pPr>
              <w:pStyle w:val="TableParagraph"/>
              <w:spacing w:before="1"/>
              <w:ind w:left="119"/>
              <w:rPr>
                <w:rFonts w:ascii="Calibri"/>
                <w:sz w:val="24"/>
              </w:rPr>
            </w:pPr>
            <w:r>
              <w:rPr>
                <w:rFonts w:ascii="Calibri"/>
                <w:spacing w:val="-2"/>
                <w:sz w:val="24"/>
              </w:rPr>
              <w:t>&lt;0.5%</w:t>
            </w:r>
          </w:p>
        </w:tc>
      </w:tr>
    </w:tbl>
    <w:p w14:paraId="27903423" w14:textId="77777777" w:rsidR="004E14BB" w:rsidRDefault="00000000">
      <w:pPr>
        <w:spacing w:before="230" w:line="264" w:lineRule="auto"/>
        <w:ind w:left="958" w:right="1138"/>
        <w:jc w:val="both"/>
        <w:rPr>
          <w:sz w:val="20"/>
        </w:rPr>
      </w:pPr>
      <w:r>
        <w:rPr>
          <w:b/>
          <w:sz w:val="20"/>
        </w:rPr>
        <w:t>Q7</w:t>
      </w:r>
      <w:r>
        <w:rPr>
          <w:b/>
          <w:spacing w:val="-2"/>
          <w:sz w:val="20"/>
        </w:rPr>
        <w:t xml:space="preserve"> </w:t>
      </w:r>
      <w:r>
        <w:rPr>
          <w:sz w:val="20"/>
        </w:rPr>
        <w:t>And</w:t>
      </w:r>
      <w:r>
        <w:rPr>
          <w:spacing w:val="-3"/>
          <w:sz w:val="20"/>
        </w:rPr>
        <w:t xml:space="preserve"> </w:t>
      </w:r>
      <w:r>
        <w:rPr>
          <w:sz w:val="20"/>
        </w:rPr>
        <w:t>which</w:t>
      </w:r>
      <w:r>
        <w:rPr>
          <w:spacing w:val="-2"/>
          <w:sz w:val="20"/>
        </w:rPr>
        <w:t xml:space="preserve"> </w:t>
      </w:r>
      <w:r>
        <w:rPr>
          <w:sz w:val="20"/>
        </w:rPr>
        <w:t>of</w:t>
      </w:r>
      <w:r>
        <w:rPr>
          <w:spacing w:val="-3"/>
          <w:sz w:val="20"/>
        </w:rPr>
        <w:t xml:space="preserve"> </w:t>
      </w:r>
      <w:r>
        <w:rPr>
          <w:sz w:val="20"/>
        </w:rPr>
        <w:t>those</w:t>
      </w:r>
      <w:r>
        <w:rPr>
          <w:spacing w:val="-4"/>
          <w:sz w:val="20"/>
        </w:rPr>
        <w:t xml:space="preserve"> </w:t>
      </w:r>
      <w:r>
        <w:rPr>
          <w:sz w:val="20"/>
        </w:rPr>
        <w:t>do</w:t>
      </w:r>
      <w:r>
        <w:rPr>
          <w:spacing w:val="-2"/>
          <w:sz w:val="20"/>
        </w:rPr>
        <w:t xml:space="preserve"> </w:t>
      </w:r>
      <w:r>
        <w:rPr>
          <w:sz w:val="20"/>
        </w:rPr>
        <w:t>you</w:t>
      </w:r>
      <w:r>
        <w:rPr>
          <w:spacing w:val="-3"/>
          <w:sz w:val="20"/>
        </w:rPr>
        <w:t xml:space="preserve"> </w:t>
      </w:r>
      <w:r>
        <w:rPr>
          <w:sz w:val="20"/>
        </w:rPr>
        <w:t>think</w:t>
      </w:r>
      <w:r>
        <w:rPr>
          <w:spacing w:val="-2"/>
          <w:sz w:val="20"/>
        </w:rPr>
        <w:t xml:space="preserve"> </w:t>
      </w:r>
      <w:r>
        <w:rPr>
          <w:sz w:val="20"/>
        </w:rPr>
        <w:t>was</w:t>
      </w:r>
      <w:r>
        <w:rPr>
          <w:spacing w:val="-3"/>
          <w:sz w:val="20"/>
        </w:rPr>
        <w:t xml:space="preserve"> </w:t>
      </w:r>
      <w:r>
        <w:rPr>
          <w:sz w:val="20"/>
        </w:rPr>
        <w:t>the</w:t>
      </w:r>
      <w:r>
        <w:rPr>
          <w:spacing w:val="-4"/>
          <w:sz w:val="20"/>
        </w:rPr>
        <w:t xml:space="preserve"> </w:t>
      </w:r>
      <w:r>
        <w:rPr>
          <w:sz w:val="20"/>
        </w:rPr>
        <w:t>main</w:t>
      </w:r>
      <w:r>
        <w:rPr>
          <w:spacing w:val="-2"/>
          <w:sz w:val="20"/>
        </w:rPr>
        <w:t xml:space="preserve"> </w:t>
      </w:r>
      <w:r>
        <w:rPr>
          <w:sz w:val="20"/>
        </w:rPr>
        <w:t>reason</w:t>
      </w:r>
      <w:r>
        <w:rPr>
          <w:spacing w:val="-2"/>
          <w:sz w:val="20"/>
        </w:rPr>
        <w:t xml:space="preserve"> </w:t>
      </w:r>
      <w:r>
        <w:rPr>
          <w:sz w:val="20"/>
        </w:rPr>
        <w:t>for</w:t>
      </w:r>
      <w:r>
        <w:rPr>
          <w:spacing w:val="-4"/>
          <w:sz w:val="20"/>
        </w:rPr>
        <w:t xml:space="preserve"> </w:t>
      </w:r>
      <w:r>
        <w:rPr>
          <w:sz w:val="20"/>
        </w:rPr>
        <w:t>the</w:t>
      </w:r>
      <w:r>
        <w:rPr>
          <w:spacing w:val="-4"/>
          <w:sz w:val="20"/>
        </w:rPr>
        <w:t xml:space="preserve"> </w:t>
      </w:r>
      <w:r>
        <w:rPr>
          <w:sz w:val="20"/>
        </w:rPr>
        <w:t>training?</w:t>
      </w:r>
      <w:r>
        <w:rPr>
          <w:spacing w:val="-2"/>
          <w:sz w:val="20"/>
        </w:rPr>
        <w:t xml:space="preserve"> </w:t>
      </w:r>
      <w:r>
        <w:rPr>
          <w:sz w:val="20"/>
        </w:rPr>
        <w:t>Base:</w:t>
      </w:r>
      <w:r>
        <w:rPr>
          <w:spacing w:val="-2"/>
          <w:sz w:val="20"/>
        </w:rPr>
        <w:t xml:space="preserve"> </w:t>
      </w:r>
      <w:r>
        <w:rPr>
          <w:sz w:val="20"/>
        </w:rPr>
        <w:t>385</w:t>
      </w:r>
      <w:r>
        <w:rPr>
          <w:spacing w:val="-3"/>
          <w:sz w:val="20"/>
        </w:rPr>
        <w:t xml:space="preserve"> </w:t>
      </w:r>
      <w:r>
        <w:rPr>
          <w:sz w:val="20"/>
        </w:rPr>
        <w:t xml:space="preserve">(all </w:t>
      </w:r>
      <w:r>
        <w:rPr>
          <w:spacing w:val="-2"/>
          <w:sz w:val="20"/>
        </w:rPr>
        <w:t>respondents)</w:t>
      </w:r>
    </w:p>
    <w:p w14:paraId="622CFD14" w14:textId="77777777" w:rsidR="004E14BB" w:rsidRDefault="004E14BB">
      <w:pPr>
        <w:pStyle w:val="BodyText"/>
        <w:rPr>
          <w:sz w:val="20"/>
        </w:rPr>
      </w:pPr>
    </w:p>
    <w:p w14:paraId="72F5C45A" w14:textId="77777777" w:rsidR="004E14BB" w:rsidRDefault="004E14BB">
      <w:pPr>
        <w:pStyle w:val="BodyText"/>
        <w:spacing w:before="62"/>
        <w:rPr>
          <w:sz w:val="20"/>
        </w:rPr>
      </w:pPr>
    </w:p>
    <w:p w14:paraId="597A9399" w14:textId="77777777" w:rsidR="004E14BB" w:rsidRDefault="00000000">
      <w:pPr>
        <w:pStyle w:val="BodyText"/>
        <w:spacing w:line="276" w:lineRule="auto"/>
        <w:ind w:left="958" w:right="1058"/>
        <w:jc w:val="both"/>
      </w:pPr>
      <w:r>
        <w:t xml:space="preserve">Respondents that have commissioned training in Employment Relations are significantly more likely than average to have done so mainly to help with an </w:t>
      </w:r>
      <w:proofErr w:type="spellStart"/>
      <w:r>
        <w:t>organisational</w:t>
      </w:r>
      <w:proofErr w:type="spellEnd"/>
      <w:r>
        <w:rPr>
          <w:spacing w:val="-8"/>
        </w:rPr>
        <w:t xml:space="preserve"> </w:t>
      </w:r>
      <w:r>
        <w:t>problem</w:t>
      </w:r>
      <w:r>
        <w:rPr>
          <w:spacing w:val="-9"/>
        </w:rPr>
        <w:t xml:space="preserve"> </w:t>
      </w:r>
      <w:r>
        <w:t>or</w:t>
      </w:r>
      <w:r>
        <w:rPr>
          <w:spacing w:val="-9"/>
        </w:rPr>
        <w:t xml:space="preserve"> </w:t>
      </w:r>
      <w:r>
        <w:t>to</w:t>
      </w:r>
      <w:r>
        <w:rPr>
          <w:spacing w:val="-9"/>
        </w:rPr>
        <w:t xml:space="preserve"> </w:t>
      </w:r>
      <w:r>
        <w:t>improve</w:t>
      </w:r>
      <w:r>
        <w:rPr>
          <w:spacing w:val="-9"/>
        </w:rPr>
        <w:t xml:space="preserve"> </w:t>
      </w:r>
      <w:r>
        <w:t>in</w:t>
      </w:r>
      <w:r>
        <w:rPr>
          <w:spacing w:val="-9"/>
        </w:rPr>
        <w:t xml:space="preserve"> </w:t>
      </w:r>
      <w:r>
        <w:t>a</w:t>
      </w:r>
      <w:r>
        <w:rPr>
          <w:spacing w:val="-8"/>
        </w:rPr>
        <w:t xml:space="preserve"> </w:t>
      </w:r>
      <w:r>
        <w:t>topic</w:t>
      </w:r>
      <w:r>
        <w:rPr>
          <w:spacing w:val="-9"/>
        </w:rPr>
        <w:t xml:space="preserve"> </w:t>
      </w:r>
      <w:r>
        <w:t>area</w:t>
      </w:r>
      <w:r>
        <w:rPr>
          <w:spacing w:val="-8"/>
        </w:rPr>
        <w:t xml:space="preserve"> </w:t>
      </w:r>
      <w:r>
        <w:t>(77%),</w:t>
      </w:r>
      <w:r>
        <w:rPr>
          <w:spacing w:val="-8"/>
        </w:rPr>
        <w:t xml:space="preserve"> </w:t>
      </w:r>
      <w:r>
        <w:t>while</w:t>
      </w:r>
      <w:r>
        <w:rPr>
          <w:spacing w:val="-9"/>
        </w:rPr>
        <w:t xml:space="preserve"> </w:t>
      </w:r>
      <w:r>
        <w:t>those</w:t>
      </w:r>
      <w:r>
        <w:rPr>
          <w:spacing w:val="-9"/>
        </w:rPr>
        <w:t xml:space="preserve"> </w:t>
      </w:r>
      <w:r>
        <w:t>that</w:t>
      </w:r>
      <w:r>
        <w:rPr>
          <w:spacing w:val="-9"/>
        </w:rPr>
        <w:t xml:space="preserve"> </w:t>
      </w:r>
      <w:r>
        <w:t>have commissioned training in HR and People Management are particularly likely to have done so mainly as a part of a wider initiative/</w:t>
      </w:r>
      <w:proofErr w:type="spellStart"/>
      <w:r>
        <w:t>programme</w:t>
      </w:r>
      <w:proofErr w:type="spellEnd"/>
      <w:r>
        <w:t xml:space="preserve"> of change in the </w:t>
      </w:r>
      <w:proofErr w:type="spellStart"/>
      <w:r>
        <w:t>organisation</w:t>
      </w:r>
      <w:proofErr w:type="spellEnd"/>
      <w:r>
        <w:t xml:space="preserve"> (12%). While still only a small minority of respondents, those commissioning</w:t>
      </w:r>
      <w:r>
        <w:rPr>
          <w:spacing w:val="-6"/>
        </w:rPr>
        <w:t xml:space="preserve"> </w:t>
      </w:r>
      <w:r>
        <w:t>training</w:t>
      </w:r>
      <w:r>
        <w:rPr>
          <w:spacing w:val="-6"/>
        </w:rPr>
        <w:t xml:space="preserve"> </w:t>
      </w:r>
      <w:r>
        <w:t>in</w:t>
      </w:r>
      <w:r>
        <w:rPr>
          <w:spacing w:val="-6"/>
        </w:rPr>
        <w:t xml:space="preserve"> </w:t>
      </w:r>
      <w:r>
        <w:t>Fair</w:t>
      </w:r>
      <w:r>
        <w:rPr>
          <w:spacing w:val="-5"/>
        </w:rPr>
        <w:t xml:space="preserve"> </w:t>
      </w:r>
      <w:r>
        <w:t>Treatment</w:t>
      </w:r>
      <w:r>
        <w:rPr>
          <w:spacing w:val="-5"/>
        </w:rPr>
        <w:t xml:space="preserve"> </w:t>
      </w:r>
      <w:r>
        <w:t>at</w:t>
      </w:r>
      <w:r>
        <w:rPr>
          <w:spacing w:val="-7"/>
        </w:rPr>
        <w:t xml:space="preserve"> </w:t>
      </w:r>
      <w:r>
        <w:t>Work</w:t>
      </w:r>
      <w:r>
        <w:rPr>
          <w:spacing w:val="-6"/>
        </w:rPr>
        <w:t xml:space="preserve"> </w:t>
      </w:r>
      <w:r>
        <w:t>are</w:t>
      </w:r>
      <w:r>
        <w:rPr>
          <w:spacing w:val="-6"/>
        </w:rPr>
        <w:t xml:space="preserve"> </w:t>
      </w:r>
      <w:r>
        <w:t>more</w:t>
      </w:r>
      <w:r>
        <w:rPr>
          <w:spacing w:val="-6"/>
        </w:rPr>
        <w:t xml:space="preserve"> </w:t>
      </w:r>
      <w:r>
        <w:t>likely</w:t>
      </w:r>
      <w:r>
        <w:rPr>
          <w:spacing w:val="-7"/>
        </w:rPr>
        <w:t xml:space="preserve"> </w:t>
      </w:r>
      <w:r>
        <w:t>than</w:t>
      </w:r>
      <w:r>
        <w:rPr>
          <w:spacing w:val="-5"/>
        </w:rPr>
        <w:t xml:space="preserve"> </w:t>
      </w:r>
      <w:r>
        <w:t>average</w:t>
      </w:r>
      <w:r>
        <w:rPr>
          <w:spacing w:val="-5"/>
        </w:rPr>
        <w:t xml:space="preserve"> </w:t>
      </w:r>
      <w:r>
        <w:t>to have</w:t>
      </w:r>
      <w:r>
        <w:rPr>
          <w:spacing w:val="-17"/>
        </w:rPr>
        <w:t xml:space="preserve"> </w:t>
      </w:r>
      <w:r>
        <w:t>done</w:t>
      </w:r>
      <w:r>
        <w:rPr>
          <w:spacing w:val="-16"/>
        </w:rPr>
        <w:t xml:space="preserve"> </w:t>
      </w:r>
      <w:r>
        <w:t>so</w:t>
      </w:r>
      <w:r>
        <w:rPr>
          <w:spacing w:val="-17"/>
        </w:rPr>
        <w:t xml:space="preserve"> </w:t>
      </w:r>
      <w:r>
        <w:t>mainly</w:t>
      </w:r>
      <w:r>
        <w:rPr>
          <w:spacing w:val="-19"/>
        </w:rPr>
        <w:t xml:space="preserve"> </w:t>
      </w:r>
      <w:r>
        <w:t>to</w:t>
      </w:r>
      <w:r>
        <w:rPr>
          <w:spacing w:val="-19"/>
        </w:rPr>
        <w:t xml:space="preserve"> </w:t>
      </w:r>
      <w:r>
        <w:t>be</w:t>
      </w:r>
      <w:r>
        <w:rPr>
          <w:spacing w:val="-17"/>
        </w:rPr>
        <w:t xml:space="preserve"> </w:t>
      </w:r>
      <w:r>
        <w:t>seen</w:t>
      </w:r>
      <w:r>
        <w:rPr>
          <w:spacing w:val="-16"/>
        </w:rPr>
        <w:t xml:space="preserve"> </w:t>
      </w:r>
      <w:r>
        <w:t>as</w:t>
      </w:r>
      <w:r>
        <w:rPr>
          <w:spacing w:val="-18"/>
        </w:rPr>
        <w:t xml:space="preserve"> </w:t>
      </w:r>
      <w:r>
        <w:t>following</w:t>
      </w:r>
      <w:r>
        <w:rPr>
          <w:spacing w:val="-19"/>
        </w:rPr>
        <w:t xml:space="preserve"> </w:t>
      </w:r>
      <w:r>
        <w:t>‘good</w:t>
      </w:r>
      <w:r>
        <w:rPr>
          <w:spacing w:val="-17"/>
        </w:rPr>
        <w:t xml:space="preserve"> </w:t>
      </w:r>
      <w:r>
        <w:t>practice’</w:t>
      </w:r>
      <w:r>
        <w:rPr>
          <w:spacing w:val="-18"/>
        </w:rPr>
        <w:t xml:space="preserve"> </w:t>
      </w:r>
      <w:r>
        <w:t>(7%).</w:t>
      </w:r>
      <w:r>
        <w:rPr>
          <w:spacing w:val="-18"/>
        </w:rPr>
        <w:t xml:space="preserve"> </w:t>
      </w:r>
      <w:r>
        <w:t>This</w:t>
      </w:r>
      <w:r>
        <w:rPr>
          <w:spacing w:val="-19"/>
        </w:rPr>
        <w:t xml:space="preserve"> </w:t>
      </w:r>
      <w:r>
        <w:t>is</w:t>
      </w:r>
      <w:r>
        <w:rPr>
          <w:spacing w:val="-18"/>
        </w:rPr>
        <w:t xml:space="preserve"> </w:t>
      </w:r>
      <w:r>
        <w:t>also</w:t>
      </w:r>
      <w:r>
        <w:rPr>
          <w:spacing w:val="-19"/>
        </w:rPr>
        <w:t xml:space="preserve"> </w:t>
      </w:r>
      <w:r>
        <w:t xml:space="preserve">more likely than average to have been the main reason within small </w:t>
      </w:r>
      <w:proofErr w:type="spellStart"/>
      <w:r>
        <w:t>organisations</w:t>
      </w:r>
      <w:proofErr w:type="spellEnd"/>
      <w:r>
        <w:t xml:space="preserve"> i.e. those with between 10 and 49 employees (11%).</w:t>
      </w:r>
    </w:p>
    <w:p w14:paraId="4E7D4BCB" w14:textId="77777777" w:rsidR="004E14BB" w:rsidRDefault="004E14BB">
      <w:pPr>
        <w:spacing w:line="276" w:lineRule="auto"/>
        <w:jc w:val="both"/>
        <w:sectPr w:rsidR="004E14BB">
          <w:pgSz w:w="11910" w:h="16840"/>
          <w:pgMar w:top="1740" w:right="380" w:bottom="920" w:left="460" w:header="0" w:footer="730" w:gutter="0"/>
          <w:cols w:space="720"/>
        </w:sectPr>
      </w:pPr>
    </w:p>
    <w:p w14:paraId="37D18436" w14:textId="77777777" w:rsidR="004E14BB" w:rsidRDefault="00000000">
      <w:pPr>
        <w:pStyle w:val="Heading3"/>
        <w:numPr>
          <w:ilvl w:val="1"/>
          <w:numId w:val="15"/>
        </w:numPr>
        <w:tabs>
          <w:tab w:val="left" w:pos="1678"/>
        </w:tabs>
        <w:ind w:left="1678" w:hanging="720"/>
      </w:pPr>
      <w:bookmarkStart w:id="46" w:name="4.2_Training_objectives"/>
      <w:bookmarkStart w:id="47" w:name="_bookmark20"/>
      <w:bookmarkEnd w:id="46"/>
      <w:bookmarkEnd w:id="47"/>
      <w:r>
        <w:lastRenderedPageBreak/>
        <w:t>Training</w:t>
      </w:r>
      <w:r>
        <w:rPr>
          <w:spacing w:val="-5"/>
        </w:rPr>
        <w:t xml:space="preserve"> </w:t>
      </w:r>
      <w:r>
        <w:rPr>
          <w:spacing w:val="-2"/>
        </w:rPr>
        <w:t>objectives</w:t>
      </w:r>
    </w:p>
    <w:p w14:paraId="7BC9E0CF" w14:textId="77777777" w:rsidR="004E14BB" w:rsidRDefault="00000000">
      <w:pPr>
        <w:pStyle w:val="BodyText"/>
        <w:spacing w:before="192" w:line="276" w:lineRule="auto"/>
        <w:ind w:left="958" w:right="1058"/>
        <w:jc w:val="both"/>
      </w:pPr>
      <w:r>
        <w:t xml:space="preserve">Respondents were asked to rate the importance of eight potential objectives of their training course, which included </w:t>
      </w:r>
      <w:proofErr w:type="spellStart"/>
      <w:r>
        <w:t>organisational</w:t>
      </w:r>
      <w:proofErr w:type="spellEnd"/>
      <w:r>
        <w:t xml:space="preserve"> improvements and metrics.</w:t>
      </w:r>
    </w:p>
    <w:p w14:paraId="0AC25333" w14:textId="77777777" w:rsidR="004E14BB" w:rsidRDefault="00000000">
      <w:pPr>
        <w:pStyle w:val="BodyText"/>
        <w:spacing w:before="119" w:line="276" w:lineRule="auto"/>
        <w:ind w:left="958" w:right="1057"/>
        <w:jc w:val="both"/>
      </w:pPr>
      <w:proofErr w:type="gramStart"/>
      <w:r>
        <w:t>The vast majority of</w:t>
      </w:r>
      <w:proofErr w:type="gramEnd"/>
      <w:r>
        <w:t xml:space="preserve"> respondents deemed improving staff knowledge (96% rated it as very/fairly important); improving employment relations (96%); improving the </w:t>
      </w:r>
      <w:proofErr w:type="spellStart"/>
      <w:r>
        <w:t>organisation’s</w:t>
      </w:r>
      <w:proofErr w:type="spellEnd"/>
      <w:r>
        <w:t xml:space="preserve"> performance (92%); improving adherence to policies or procedures (88%); and promoting equality and diversity (86%) as important. Fewer, but still the majority of respondents, rated improving employee health or </w:t>
      </w:r>
      <w:r>
        <w:rPr>
          <w:spacing w:val="-2"/>
        </w:rPr>
        <w:t>well-being</w:t>
      </w:r>
      <w:r>
        <w:rPr>
          <w:spacing w:val="-10"/>
        </w:rPr>
        <w:t xml:space="preserve"> </w:t>
      </w:r>
      <w:r>
        <w:rPr>
          <w:spacing w:val="-2"/>
        </w:rPr>
        <w:t>(77%</w:t>
      </w:r>
      <w:proofErr w:type="gramStart"/>
      <w:r>
        <w:rPr>
          <w:spacing w:val="-2"/>
        </w:rPr>
        <w:t>);</w:t>
      </w:r>
      <w:proofErr w:type="gramEnd"/>
      <w:r>
        <w:rPr>
          <w:spacing w:val="-7"/>
        </w:rPr>
        <w:t xml:space="preserve"> </w:t>
      </w:r>
      <w:r>
        <w:rPr>
          <w:spacing w:val="-2"/>
        </w:rPr>
        <w:t>reducing</w:t>
      </w:r>
      <w:r>
        <w:rPr>
          <w:spacing w:val="-8"/>
        </w:rPr>
        <w:t xml:space="preserve"> </w:t>
      </w:r>
      <w:r>
        <w:rPr>
          <w:spacing w:val="-2"/>
        </w:rPr>
        <w:t>staff</w:t>
      </w:r>
      <w:r>
        <w:rPr>
          <w:spacing w:val="-10"/>
        </w:rPr>
        <w:t xml:space="preserve"> </w:t>
      </w:r>
      <w:r>
        <w:rPr>
          <w:spacing w:val="-2"/>
        </w:rPr>
        <w:t>turnover</w:t>
      </w:r>
      <w:r>
        <w:rPr>
          <w:spacing w:val="-7"/>
        </w:rPr>
        <w:t xml:space="preserve"> </w:t>
      </w:r>
      <w:r>
        <w:rPr>
          <w:spacing w:val="-2"/>
        </w:rPr>
        <w:t>(72%)</w:t>
      </w:r>
      <w:r>
        <w:rPr>
          <w:spacing w:val="-8"/>
        </w:rPr>
        <w:t xml:space="preserve"> </w:t>
      </w:r>
      <w:r>
        <w:rPr>
          <w:spacing w:val="-2"/>
        </w:rPr>
        <w:t>and</w:t>
      </w:r>
      <w:r>
        <w:rPr>
          <w:spacing w:val="-7"/>
        </w:rPr>
        <w:t xml:space="preserve"> </w:t>
      </w:r>
      <w:r>
        <w:rPr>
          <w:spacing w:val="-2"/>
        </w:rPr>
        <w:t>reducing</w:t>
      </w:r>
      <w:r>
        <w:rPr>
          <w:spacing w:val="-8"/>
        </w:rPr>
        <w:t xml:space="preserve"> </w:t>
      </w:r>
      <w:r>
        <w:rPr>
          <w:spacing w:val="-2"/>
        </w:rPr>
        <w:t>absenteeism</w:t>
      </w:r>
      <w:r>
        <w:rPr>
          <w:spacing w:val="-8"/>
        </w:rPr>
        <w:t xml:space="preserve"> </w:t>
      </w:r>
      <w:r>
        <w:rPr>
          <w:spacing w:val="-2"/>
        </w:rPr>
        <w:t xml:space="preserve">(59%) </w:t>
      </w:r>
      <w:r>
        <w:t>as important.</w:t>
      </w:r>
    </w:p>
    <w:p w14:paraId="5BFE7184" w14:textId="77777777" w:rsidR="004E14BB" w:rsidRDefault="00000000">
      <w:pPr>
        <w:pStyle w:val="BodyText"/>
        <w:spacing w:before="121" w:line="276" w:lineRule="auto"/>
        <w:ind w:left="958" w:right="1055"/>
        <w:jc w:val="both"/>
      </w:pPr>
      <w:r>
        <w:t xml:space="preserve">Compared with 2008 and 2013, improving the </w:t>
      </w:r>
      <w:proofErr w:type="spellStart"/>
      <w:r>
        <w:t>organisation’s</w:t>
      </w:r>
      <w:proofErr w:type="spellEnd"/>
      <w:r>
        <w:t xml:space="preserve"> performance has increased</w:t>
      </w:r>
      <w:r>
        <w:rPr>
          <w:spacing w:val="-4"/>
        </w:rPr>
        <w:t xml:space="preserve"> </w:t>
      </w:r>
      <w:r>
        <w:t>in</w:t>
      </w:r>
      <w:r>
        <w:rPr>
          <w:spacing w:val="-5"/>
        </w:rPr>
        <w:t xml:space="preserve"> </w:t>
      </w:r>
      <w:r>
        <w:t>importance</w:t>
      </w:r>
      <w:r>
        <w:rPr>
          <w:spacing w:val="-4"/>
        </w:rPr>
        <w:t xml:space="preserve"> </w:t>
      </w:r>
      <w:r>
        <w:t>(up</w:t>
      </w:r>
      <w:r>
        <w:rPr>
          <w:spacing w:val="-3"/>
        </w:rPr>
        <w:t xml:space="preserve"> </w:t>
      </w:r>
      <w:r>
        <w:t>5%</w:t>
      </w:r>
      <w:r>
        <w:rPr>
          <w:spacing w:val="-4"/>
        </w:rPr>
        <w:t xml:space="preserve"> </w:t>
      </w:r>
      <w:r>
        <w:t>compared</w:t>
      </w:r>
      <w:r>
        <w:rPr>
          <w:spacing w:val="-4"/>
        </w:rPr>
        <w:t xml:space="preserve"> </w:t>
      </w:r>
      <w:r>
        <w:t>with</w:t>
      </w:r>
      <w:r>
        <w:rPr>
          <w:spacing w:val="-4"/>
        </w:rPr>
        <w:t xml:space="preserve"> </w:t>
      </w:r>
      <w:r>
        <w:t>2013</w:t>
      </w:r>
      <w:r>
        <w:rPr>
          <w:spacing w:val="-4"/>
        </w:rPr>
        <w:t xml:space="preserve"> </w:t>
      </w:r>
      <w:r>
        <w:t>and</w:t>
      </w:r>
      <w:r>
        <w:rPr>
          <w:spacing w:val="-4"/>
        </w:rPr>
        <w:t xml:space="preserve"> </w:t>
      </w:r>
      <w:r>
        <w:t>up</w:t>
      </w:r>
      <w:r>
        <w:rPr>
          <w:spacing w:val="-3"/>
        </w:rPr>
        <w:t xml:space="preserve"> </w:t>
      </w:r>
      <w:r>
        <w:t>20%</w:t>
      </w:r>
      <w:r>
        <w:rPr>
          <w:spacing w:val="-4"/>
        </w:rPr>
        <w:t xml:space="preserve"> </w:t>
      </w:r>
      <w:r>
        <w:t>compared</w:t>
      </w:r>
      <w:r>
        <w:rPr>
          <w:spacing w:val="-5"/>
        </w:rPr>
        <w:t xml:space="preserve"> </w:t>
      </w:r>
      <w:r>
        <w:t>with 2008), as has promoting equality or diversity (up 7% since 2013 and up 14% since 2008); and reducing staff turnover (up 21% since 2013 and up 37% since 2008).</w:t>
      </w:r>
      <w:r>
        <w:rPr>
          <w:spacing w:val="40"/>
        </w:rPr>
        <w:t xml:space="preserve"> </w:t>
      </w:r>
      <w:r>
        <w:t>Improving</w:t>
      </w:r>
      <w:r>
        <w:rPr>
          <w:spacing w:val="-9"/>
        </w:rPr>
        <w:t xml:space="preserve"> </w:t>
      </w:r>
      <w:r>
        <w:t>adherence</w:t>
      </w:r>
      <w:r>
        <w:rPr>
          <w:spacing w:val="-8"/>
        </w:rPr>
        <w:t xml:space="preserve"> </w:t>
      </w:r>
      <w:r>
        <w:t>to</w:t>
      </w:r>
      <w:r>
        <w:rPr>
          <w:spacing w:val="-8"/>
        </w:rPr>
        <w:t xml:space="preserve"> </w:t>
      </w:r>
      <w:r>
        <w:t>policies</w:t>
      </w:r>
      <w:r>
        <w:rPr>
          <w:spacing w:val="-9"/>
        </w:rPr>
        <w:t xml:space="preserve"> </w:t>
      </w:r>
      <w:r>
        <w:t>or</w:t>
      </w:r>
      <w:r>
        <w:rPr>
          <w:spacing w:val="-8"/>
        </w:rPr>
        <w:t xml:space="preserve"> </w:t>
      </w:r>
      <w:r>
        <w:t>procedures</w:t>
      </w:r>
      <w:r>
        <w:rPr>
          <w:spacing w:val="-9"/>
        </w:rPr>
        <w:t xml:space="preserve"> </w:t>
      </w:r>
      <w:r>
        <w:t>has</w:t>
      </w:r>
      <w:r>
        <w:rPr>
          <w:spacing w:val="-9"/>
        </w:rPr>
        <w:t xml:space="preserve"> </w:t>
      </w:r>
      <w:r>
        <w:t>declined</w:t>
      </w:r>
      <w:r>
        <w:rPr>
          <w:spacing w:val="-9"/>
        </w:rPr>
        <w:t xml:space="preserve"> </w:t>
      </w:r>
      <w:r>
        <w:t>in</w:t>
      </w:r>
      <w:r>
        <w:rPr>
          <w:spacing w:val="-9"/>
        </w:rPr>
        <w:t xml:space="preserve"> </w:t>
      </w:r>
      <w:r>
        <w:t>importance (down 5% compared with 2013 and down by just 1% compared with 2008).</w:t>
      </w:r>
    </w:p>
    <w:p w14:paraId="4B55B250" w14:textId="77777777" w:rsidR="004E14BB" w:rsidRDefault="00000000">
      <w:pPr>
        <w:pStyle w:val="Heading4"/>
        <w:spacing w:before="119"/>
        <w:jc w:val="both"/>
      </w:pPr>
      <w:r>
        <w:rPr>
          <w:noProof/>
        </w:rPr>
        <mc:AlternateContent>
          <mc:Choice Requires="wpg">
            <w:drawing>
              <wp:anchor distT="0" distB="0" distL="0" distR="0" simplePos="0" relativeHeight="481116672" behindDoc="1" locked="0" layoutInCell="1" allowOverlap="1" wp14:anchorId="1DCF918F" wp14:editId="3F0FCF2D">
                <wp:simplePos x="0" y="0"/>
                <wp:positionH relativeFrom="page">
                  <wp:posOffset>1093470</wp:posOffset>
                </wp:positionH>
                <wp:positionV relativeFrom="paragraph">
                  <wp:posOffset>379435</wp:posOffset>
                </wp:positionV>
                <wp:extent cx="5231130" cy="4458970"/>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1130" cy="4458970"/>
                          <a:chOff x="0" y="0"/>
                          <a:chExt cx="5231130" cy="4458970"/>
                        </a:xfrm>
                      </wpg:grpSpPr>
                      <pic:pic xmlns:pic="http://schemas.openxmlformats.org/drawingml/2006/picture">
                        <pic:nvPicPr>
                          <pic:cNvPr id="541" name="Image 541"/>
                          <pic:cNvPicPr/>
                        </pic:nvPicPr>
                        <pic:blipFill>
                          <a:blip r:embed="rId680" cstate="print"/>
                          <a:stretch>
                            <a:fillRect/>
                          </a:stretch>
                        </pic:blipFill>
                        <pic:spPr>
                          <a:xfrm>
                            <a:off x="2634995" y="57911"/>
                            <a:ext cx="1730501" cy="4027169"/>
                          </a:xfrm>
                          <a:prstGeom prst="rect">
                            <a:avLst/>
                          </a:prstGeom>
                        </pic:spPr>
                      </pic:pic>
                      <pic:pic xmlns:pic="http://schemas.openxmlformats.org/drawingml/2006/picture">
                        <pic:nvPicPr>
                          <pic:cNvPr id="542" name="Image 542"/>
                          <pic:cNvPicPr/>
                        </pic:nvPicPr>
                        <pic:blipFill>
                          <a:blip r:embed="rId681" cstate="print"/>
                          <a:stretch>
                            <a:fillRect/>
                          </a:stretch>
                        </pic:blipFill>
                        <pic:spPr>
                          <a:xfrm>
                            <a:off x="2634995" y="216407"/>
                            <a:ext cx="1730501" cy="4027919"/>
                          </a:xfrm>
                          <a:prstGeom prst="rect">
                            <a:avLst/>
                          </a:prstGeom>
                        </pic:spPr>
                      </pic:pic>
                      <pic:pic xmlns:pic="http://schemas.openxmlformats.org/drawingml/2006/picture">
                        <pic:nvPicPr>
                          <pic:cNvPr id="543" name="Image 543"/>
                          <pic:cNvPicPr/>
                        </pic:nvPicPr>
                        <pic:blipFill>
                          <a:blip r:embed="rId682" cstate="print"/>
                          <a:stretch>
                            <a:fillRect/>
                          </a:stretch>
                        </pic:blipFill>
                        <pic:spPr>
                          <a:xfrm>
                            <a:off x="2634995" y="375665"/>
                            <a:ext cx="1713737" cy="4005072"/>
                          </a:xfrm>
                          <a:prstGeom prst="rect">
                            <a:avLst/>
                          </a:prstGeom>
                        </pic:spPr>
                      </pic:pic>
                      <wps:wsp>
                        <wps:cNvPr id="544" name="Graphic 544"/>
                        <wps:cNvSpPr/>
                        <wps:spPr>
                          <a:xfrm>
                            <a:off x="2635173" y="76199"/>
                            <a:ext cx="1689735" cy="3945254"/>
                          </a:xfrm>
                          <a:custGeom>
                            <a:avLst/>
                            <a:gdLst/>
                            <a:ahLst/>
                            <a:cxnLst/>
                            <a:rect l="l" t="t" r="r" b="b"/>
                            <a:pathLst>
                              <a:path w="1689735" h="3945254">
                                <a:moveTo>
                                  <a:pt x="1017092" y="3785603"/>
                                </a:moveTo>
                                <a:lnTo>
                                  <a:pt x="0" y="3785603"/>
                                </a:lnTo>
                                <a:lnTo>
                                  <a:pt x="0" y="3944874"/>
                                </a:lnTo>
                                <a:lnTo>
                                  <a:pt x="1017092" y="3944874"/>
                                </a:lnTo>
                                <a:lnTo>
                                  <a:pt x="1017092" y="3785603"/>
                                </a:lnTo>
                                <a:close/>
                              </a:path>
                              <a:path w="1689735" h="3945254">
                                <a:moveTo>
                                  <a:pt x="1241132" y="3245370"/>
                                </a:moveTo>
                                <a:lnTo>
                                  <a:pt x="0" y="3245370"/>
                                </a:lnTo>
                                <a:lnTo>
                                  <a:pt x="0" y="3403854"/>
                                </a:lnTo>
                                <a:lnTo>
                                  <a:pt x="1241132" y="3403854"/>
                                </a:lnTo>
                                <a:lnTo>
                                  <a:pt x="1241132" y="3245370"/>
                                </a:lnTo>
                                <a:close/>
                              </a:path>
                              <a:path w="1689735" h="3945254">
                                <a:moveTo>
                                  <a:pt x="1327226" y="2704325"/>
                                </a:moveTo>
                                <a:lnTo>
                                  <a:pt x="0" y="2704325"/>
                                </a:lnTo>
                                <a:lnTo>
                                  <a:pt x="0" y="2863596"/>
                                </a:lnTo>
                                <a:lnTo>
                                  <a:pt x="1327226" y="2863596"/>
                                </a:lnTo>
                                <a:lnTo>
                                  <a:pt x="1327226" y="2704325"/>
                                </a:lnTo>
                                <a:close/>
                              </a:path>
                              <a:path w="1689735" h="3945254">
                                <a:moveTo>
                                  <a:pt x="1482674" y="2163318"/>
                                </a:moveTo>
                                <a:lnTo>
                                  <a:pt x="0" y="2163318"/>
                                </a:lnTo>
                                <a:lnTo>
                                  <a:pt x="0" y="2322576"/>
                                </a:lnTo>
                                <a:lnTo>
                                  <a:pt x="1482674" y="2322576"/>
                                </a:lnTo>
                                <a:lnTo>
                                  <a:pt x="1482674" y="2163318"/>
                                </a:lnTo>
                                <a:close/>
                              </a:path>
                              <a:path w="1689735" h="3945254">
                                <a:moveTo>
                                  <a:pt x="1516951" y="1622298"/>
                                </a:moveTo>
                                <a:lnTo>
                                  <a:pt x="0" y="1622298"/>
                                </a:lnTo>
                                <a:lnTo>
                                  <a:pt x="0" y="1781556"/>
                                </a:lnTo>
                                <a:lnTo>
                                  <a:pt x="1516951" y="1781556"/>
                                </a:lnTo>
                                <a:lnTo>
                                  <a:pt x="1516951" y="1622298"/>
                                </a:lnTo>
                                <a:close/>
                              </a:path>
                              <a:path w="1689735" h="3945254">
                                <a:moveTo>
                                  <a:pt x="1585544" y="1081265"/>
                                </a:moveTo>
                                <a:lnTo>
                                  <a:pt x="0" y="1081265"/>
                                </a:lnTo>
                                <a:lnTo>
                                  <a:pt x="0" y="1240536"/>
                                </a:lnTo>
                                <a:lnTo>
                                  <a:pt x="1585544" y="1240536"/>
                                </a:lnTo>
                                <a:lnTo>
                                  <a:pt x="1585544" y="1081265"/>
                                </a:lnTo>
                                <a:close/>
                              </a:path>
                              <a:path w="1689735" h="3945254">
                                <a:moveTo>
                                  <a:pt x="1654886" y="540258"/>
                                </a:moveTo>
                                <a:lnTo>
                                  <a:pt x="0" y="540258"/>
                                </a:lnTo>
                                <a:lnTo>
                                  <a:pt x="0" y="699516"/>
                                </a:lnTo>
                                <a:lnTo>
                                  <a:pt x="1654886" y="699516"/>
                                </a:lnTo>
                                <a:lnTo>
                                  <a:pt x="1654886" y="540258"/>
                                </a:lnTo>
                                <a:close/>
                              </a:path>
                              <a:path w="1689735" h="3945254">
                                <a:moveTo>
                                  <a:pt x="1689188" y="0"/>
                                </a:moveTo>
                                <a:lnTo>
                                  <a:pt x="0" y="0"/>
                                </a:lnTo>
                                <a:lnTo>
                                  <a:pt x="0" y="158496"/>
                                </a:lnTo>
                                <a:lnTo>
                                  <a:pt x="1689188" y="158496"/>
                                </a:lnTo>
                                <a:lnTo>
                                  <a:pt x="1689188" y="0"/>
                                </a:lnTo>
                                <a:close/>
                              </a:path>
                            </a:pathLst>
                          </a:custGeom>
                          <a:solidFill>
                            <a:srgbClr val="0039A6"/>
                          </a:solidFill>
                        </wps:spPr>
                        <wps:bodyPr wrap="square" lIns="0" tIns="0" rIns="0" bIns="0" rtlCol="0">
                          <a:prstTxWarp prst="textNoShape">
                            <a:avLst/>
                          </a:prstTxWarp>
                          <a:noAutofit/>
                        </wps:bodyPr>
                      </wps:wsp>
                      <wps:wsp>
                        <wps:cNvPr id="545" name="Graphic 545"/>
                        <wps:cNvSpPr/>
                        <wps:spPr>
                          <a:xfrm>
                            <a:off x="2635173" y="234695"/>
                            <a:ext cx="1689735" cy="3945890"/>
                          </a:xfrm>
                          <a:custGeom>
                            <a:avLst/>
                            <a:gdLst/>
                            <a:ahLst/>
                            <a:cxnLst/>
                            <a:rect l="l" t="t" r="r" b="b"/>
                            <a:pathLst>
                              <a:path w="1689735" h="3945890">
                                <a:moveTo>
                                  <a:pt x="879170" y="3786378"/>
                                </a:moveTo>
                                <a:lnTo>
                                  <a:pt x="0" y="3786378"/>
                                </a:lnTo>
                                <a:lnTo>
                                  <a:pt x="0" y="3945636"/>
                                </a:lnTo>
                                <a:lnTo>
                                  <a:pt x="879170" y="3945636"/>
                                </a:lnTo>
                                <a:lnTo>
                                  <a:pt x="879170" y="3786378"/>
                                </a:lnTo>
                                <a:close/>
                              </a:path>
                              <a:path w="1689735" h="3945890">
                                <a:moveTo>
                                  <a:pt x="879170" y="3245345"/>
                                </a:moveTo>
                                <a:lnTo>
                                  <a:pt x="0" y="3245345"/>
                                </a:lnTo>
                                <a:lnTo>
                                  <a:pt x="0" y="3404616"/>
                                </a:lnTo>
                                <a:lnTo>
                                  <a:pt x="879170" y="3404616"/>
                                </a:lnTo>
                                <a:lnTo>
                                  <a:pt x="879170" y="3245345"/>
                                </a:lnTo>
                                <a:close/>
                              </a:path>
                              <a:path w="1689735" h="3945890">
                                <a:moveTo>
                                  <a:pt x="1241132" y="2705112"/>
                                </a:moveTo>
                                <a:lnTo>
                                  <a:pt x="0" y="2705112"/>
                                </a:lnTo>
                                <a:lnTo>
                                  <a:pt x="0" y="2863596"/>
                                </a:lnTo>
                                <a:lnTo>
                                  <a:pt x="1241132" y="2863596"/>
                                </a:lnTo>
                                <a:lnTo>
                                  <a:pt x="1241132" y="2705112"/>
                                </a:lnTo>
                                <a:close/>
                              </a:path>
                              <a:path w="1689735" h="3945890">
                                <a:moveTo>
                                  <a:pt x="1361516" y="2164080"/>
                                </a:moveTo>
                                <a:lnTo>
                                  <a:pt x="0" y="2164080"/>
                                </a:lnTo>
                                <a:lnTo>
                                  <a:pt x="0" y="2322576"/>
                                </a:lnTo>
                                <a:lnTo>
                                  <a:pt x="1361516" y="2322576"/>
                                </a:lnTo>
                                <a:lnTo>
                                  <a:pt x="1361516" y="2164080"/>
                                </a:lnTo>
                                <a:close/>
                              </a:path>
                              <a:path w="1689735" h="3945890">
                                <a:moveTo>
                                  <a:pt x="1499425" y="1082040"/>
                                </a:moveTo>
                                <a:lnTo>
                                  <a:pt x="0" y="1082040"/>
                                </a:lnTo>
                                <a:lnTo>
                                  <a:pt x="0" y="1241298"/>
                                </a:lnTo>
                                <a:lnTo>
                                  <a:pt x="1499425" y="1241298"/>
                                </a:lnTo>
                                <a:lnTo>
                                  <a:pt x="1499425" y="1082040"/>
                                </a:lnTo>
                                <a:close/>
                              </a:path>
                              <a:path w="1689735" h="3945890">
                                <a:moveTo>
                                  <a:pt x="1603082" y="1623060"/>
                                </a:moveTo>
                                <a:lnTo>
                                  <a:pt x="0" y="1623060"/>
                                </a:lnTo>
                                <a:lnTo>
                                  <a:pt x="0" y="1782318"/>
                                </a:lnTo>
                                <a:lnTo>
                                  <a:pt x="1603082" y="1782318"/>
                                </a:lnTo>
                                <a:lnTo>
                                  <a:pt x="1603082" y="1623060"/>
                                </a:lnTo>
                                <a:close/>
                              </a:path>
                              <a:path w="1689735" h="3945890">
                                <a:moveTo>
                                  <a:pt x="1637360" y="541007"/>
                                </a:moveTo>
                                <a:lnTo>
                                  <a:pt x="0" y="541007"/>
                                </a:lnTo>
                                <a:lnTo>
                                  <a:pt x="0" y="700278"/>
                                </a:lnTo>
                                <a:lnTo>
                                  <a:pt x="1637360" y="700278"/>
                                </a:lnTo>
                                <a:lnTo>
                                  <a:pt x="1637360" y="541007"/>
                                </a:lnTo>
                                <a:close/>
                              </a:path>
                              <a:path w="1689735" h="3945890">
                                <a:moveTo>
                                  <a:pt x="1689188" y="0"/>
                                </a:moveTo>
                                <a:lnTo>
                                  <a:pt x="0" y="0"/>
                                </a:lnTo>
                                <a:lnTo>
                                  <a:pt x="0" y="159258"/>
                                </a:lnTo>
                                <a:lnTo>
                                  <a:pt x="1689188" y="159258"/>
                                </a:lnTo>
                                <a:lnTo>
                                  <a:pt x="1689188" y="0"/>
                                </a:lnTo>
                                <a:close/>
                              </a:path>
                            </a:pathLst>
                          </a:custGeom>
                          <a:solidFill>
                            <a:srgbClr val="8B6CD0"/>
                          </a:solidFill>
                        </wps:spPr>
                        <wps:bodyPr wrap="square" lIns="0" tIns="0" rIns="0" bIns="0" rtlCol="0">
                          <a:prstTxWarp prst="textNoShape">
                            <a:avLst/>
                          </a:prstTxWarp>
                          <a:noAutofit/>
                        </wps:bodyPr>
                      </wps:wsp>
                      <wps:wsp>
                        <wps:cNvPr id="546" name="Graphic 546"/>
                        <wps:cNvSpPr/>
                        <wps:spPr>
                          <a:xfrm>
                            <a:off x="2635173" y="393940"/>
                            <a:ext cx="1672589" cy="3945890"/>
                          </a:xfrm>
                          <a:custGeom>
                            <a:avLst/>
                            <a:gdLst/>
                            <a:ahLst/>
                            <a:cxnLst/>
                            <a:rect l="l" t="t" r="r" b="b"/>
                            <a:pathLst>
                              <a:path w="1672589" h="3945890">
                                <a:moveTo>
                                  <a:pt x="585812" y="3786390"/>
                                </a:moveTo>
                                <a:lnTo>
                                  <a:pt x="0" y="3786390"/>
                                </a:lnTo>
                                <a:lnTo>
                                  <a:pt x="0" y="3945648"/>
                                </a:lnTo>
                                <a:lnTo>
                                  <a:pt x="585812" y="3945648"/>
                                </a:lnTo>
                                <a:lnTo>
                                  <a:pt x="585812" y="3786390"/>
                                </a:lnTo>
                                <a:close/>
                              </a:path>
                              <a:path w="1672589" h="3945890">
                                <a:moveTo>
                                  <a:pt x="603338" y="3245370"/>
                                </a:moveTo>
                                <a:lnTo>
                                  <a:pt x="0" y="3245370"/>
                                </a:lnTo>
                                <a:lnTo>
                                  <a:pt x="0" y="3404628"/>
                                </a:lnTo>
                                <a:lnTo>
                                  <a:pt x="603338" y="3404628"/>
                                </a:lnTo>
                                <a:lnTo>
                                  <a:pt x="603338" y="3245370"/>
                                </a:lnTo>
                                <a:close/>
                              </a:path>
                              <a:path w="1672589" h="3945890">
                                <a:moveTo>
                                  <a:pt x="1206830" y="2704338"/>
                                </a:moveTo>
                                <a:lnTo>
                                  <a:pt x="0" y="2704338"/>
                                </a:lnTo>
                                <a:lnTo>
                                  <a:pt x="0" y="2863608"/>
                                </a:lnTo>
                                <a:lnTo>
                                  <a:pt x="1206830" y="2863608"/>
                                </a:lnTo>
                                <a:lnTo>
                                  <a:pt x="1206830" y="2704338"/>
                                </a:lnTo>
                                <a:close/>
                              </a:path>
                              <a:path w="1672589" h="3945890">
                                <a:moveTo>
                                  <a:pt x="1223606" y="2163330"/>
                                </a:moveTo>
                                <a:lnTo>
                                  <a:pt x="0" y="2163330"/>
                                </a:lnTo>
                                <a:lnTo>
                                  <a:pt x="0" y="2322588"/>
                                </a:lnTo>
                                <a:lnTo>
                                  <a:pt x="1223606" y="2322588"/>
                                </a:lnTo>
                                <a:lnTo>
                                  <a:pt x="1223606" y="2163330"/>
                                </a:lnTo>
                                <a:close/>
                              </a:path>
                              <a:path w="1672589" h="3945890">
                                <a:moveTo>
                                  <a:pt x="1241132" y="1082052"/>
                                </a:moveTo>
                                <a:lnTo>
                                  <a:pt x="0" y="1082052"/>
                                </a:lnTo>
                                <a:lnTo>
                                  <a:pt x="0" y="1241310"/>
                                </a:lnTo>
                                <a:lnTo>
                                  <a:pt x="1241132" y="1241310"/>
                                </a:lnTo>
                                <a:lnTo>
                                  <a:pt x="1241132" y="1082052"/>
                                </a:lnTo>
                                <a:close/>
                              </a:path>
                              <a:path w="1672589" h="3945890">
                                <a:moveTo>
                                  <a:pt x="1516951" y="541032"/>
                                </a:moveTo>
                                <a:lnTo>
                                  <a:pt x="0" y="541032"/>
                                </a:lnTo>
                                <a:lnTo>
                                  <a:pt x="0" y="700290"/>
                                </a:lnTo>
                                <a:lnTo>
                                  <a:pt x="1516951" y="700290"/>
                                </a:lnTo>
                                <a:lnTo>
                                  <a:pt x="1516951" y="541032"/>
                                </a:lnTo>
                                <a:close/>
                              </a:path>
                              <a:path w="1672589" h="3945890">
                                <a:moveTo>
                                  <a:pt x="1534502" y="1623072"/>
                                </a:moveTo>
                                <a:lnTo>
                                  <a:pt x="0" y="1623072"/>
                                </a:lnTo>
                                <a:lnTo>
                                  <a:pt x="0" y="1781568"/>
                                </a:lnTo>
                                <a:lnTo>
                                  <a:pt x="1534502" y="1781568"/>
                                </a:lnTo>
                                <a:lnTo>
                                  <a:pt x="1534502" y="1623072"/>
                                </a:lnTo>
                                <a:close/>
                              </a:path>
                              <a:path w="1672589" h="3945890">
                                <a:moveTo>
                                  <a:pt x="1672412" y="0"/>
                                </a:moveTo>
                                <a:lnTo>
                                  <a:pt x="0" y="0"/>
                                </a:lnTo>
                                <a:lnTo>
                                  <a:pt x="0" y="159270"/>
                                </a:lnTo>
                                <a:lnTo>
                                  <a:pt x="1672412" y="159270"/>
                                </a:lnTo>
                                <a:lnTo>
                                  <a:pt x="1672412" y="0"/>
                                </a:lnTo>
                                <a:close/>
                              </a:path>
                            </a:pathLst>
                          </a:custGeom>
                          <a:solidFill>
                            <a:srgbClr val="D10074"/>
                          </a:solidFill>
                        </wps:spPr>
                        <wps:bodyPr wrap="square" lIns="0" tIns="0" rIns="0" bIns="0" rtlCol="0">
                          <a:prstTxWarp prst="textNoShape">
                            <a:avLst/>
                          </a:prstTxWarp>
                          <a:noAutofit/>
                        </wps:bodyPr>
                      </wps:wsp>
                      <wps:wsp>
                        <wps:cNvPr id="547" name="Graphic 547"/>
                        <wps:cNvSpPr/>
                        <wps:spPr>
                          <a:xfrm>
                            <a:off x="2635167" y="44081"/>
                            <a:ext cx="1270" cy="4327525"/>
                          </a:xfrm>
                          <a:custGeom>
                            <a:avLst/>
                            <a:gdLst/>
                            <a:ahLst/>
                            <a:cxnLst/>
                            <a:rect l="l" t="t" r="r" b="b"/>
                            <a:pathLst>
                              <a:path h="4327525">
                                <a:moveTo>
                                  <a:pt x="0" y="0"/>
                                </a:moveTo>
                                <a:lnTo>
                                  <a:pt x="0" y="4327156"/>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548" name="Image 548"/>
                          <pic:cNvPicPr/>
                        </pic:nvPicPr>
                        <pic:blipFill>
                          <a:blip r:embed="rId683" cstate="print"/>
                          <a:stretch>
                            <a:fillRect/>
                          </a:stretch>
                        </pic:blipFill>
                        <pic:spPr>
                          <a:xfrm>
                            <a:off x="4287011" y="0"/>
                            <a:ext cx="467867" cy="354329"/>
                          </a:xfrm>
                          <a:prstGeom prst="rect">
                            <a:avLst/>
                          </a:prstGeom>
                        </pic:spPr>
                      </pic:pic>
                      <pic:pic xmlns:pic="http://schemas.openxmlformats.org/drawingml/2006/picture">
                        <pic:nvPicPr>
                          <pic:cNvPr id="549" name="Image 549"/>
                          <pic:cNvPicPr/>
                        </pic:nvPicPr>
                        <pic:blipFill>
                          <a:blip r:embed="rId684" cstate="print"/>
                          <a:stretch>
                            <a:fillRect/>
                          </a:stretch>
                        </pic:blipFill>
                        <pic:spPr>
                          <a:xfrm>
                            <a:off x="4252721" y="541020"/>
                            <a:ext cx="467867" cy="353567"/>
                          </a:xfrm>
                          <a:prstGeom prst="rect">
                            <a:avLst/>
                          </a:prstGeom>
                        </pic:spPr>
                      </pic:pic>
                      <pic:pic xmlns:pic="http://schemas.openxmlformats.org/drawingml/2006/picture">
                        <pic:nvPicPr>
                          <pic:cNvPr id="550" name="Image 550"/>
                          <pic:cNvPicPr/>
                        </pic:nvPicPr>
                        <pic:blipFill>
                          <a:blip r:embed="rId685" cstate="print"/>
                          <a:stretch>
                            <a:fillRect/>
                          </a:stretch>
                        </pic:blipFill>
                        <pic:spPr>
                          <a:xfrm>
                            <a:off x="4184141" y="1082040"/>
                            <a:ext cx="467867" cy="353567"/>
                          </a:xfrm>
                          <a:prstGeom prst="rect">
                            <a:avLst/>
                          </a:prstGeom>
                        </pic:spPr>
                      </pic:pic>
                      <pic:pic xmlns:pic="http://schemas.openxmlformats.org/drawingml/2006/picture">
                        <pic:nvPicPr>
                          <pic:cNvPr id="551" name="Image 551"/>
                          <pic:cNvPicPr/>
                        </pic:nvPicPr>
                        <pic:blipFill>
                          <a:blip r:embed="rId686" cstate="print"/>
                          <a:stretch>
                            <a:fillRect/>
                          </a:stretch>
                        </pic:blipFill>
                        <pic:spPr>
                          <a:xfrm>
                            <a:off x="4114800" y="1623059"/>
                            <a:ext cx="467867" cy="353567"/>
                          </a:xfrm>
                          <a:prstGeom prst="rect">
                            <a:avLst/>
                          </a:prstGeom>
                        </pic:spPr>
                      </pic:pic>
                      <pic:pic xmlns:pic="http://schemas.openxmlformats.org/drawingml/2006/picture">
                        <pic:nvPicPr>
                          <pic:cNvPr id="552" name="Image 552"/>
                          <pic:cNvPicPr/>
                        </pic:nvPicPr>
                        <pic:blipFill>
                          <a:blip r:embed="rId687" cstate="print"/>
                          <a:stretch>
                            <a:fillRect/>
                          </a:stretch>
                        </pic:blipFill>
                        <pic:spPr>
                          <a:xfrm>
                            <a:off x="4080509" y="2164079"/>
                            <a:ext cx="467867" cy="353567"/>
                          </a:xfrm>
                          <a:prstGeom prst="rect">
                            <a:avLst/>
                          </a:prstGeom>
                        </pic:spPr>
                      </pic:pic>
                      <pic:pic xmlns:pic="http://schemas.openxmlformats.org/drawingml/2006/picture">
                        <pic:nvPicPr>
                          <pic:cNvPr id="553" name="Image 553"/>
                          <pic:cNvPicPr/>
                        </pic:nvPicPr>
                        <pic:blipFill>
                          <a:blip r:embed="rId688" cstate="print"/>
                          <a:stretch>
                            <a:fillRect/>
                          </a:stretch>
                        </pic:blipFill>
                        <pic:spPr>
                          <a:xfrm>
                            <a:off x="3925061" y="2705099"/>
                            <a:ext cx="467867" cy="353567"/>
                          </a:xfrm>
                          <a:prstGeom prst="rect">
                            <a:avLst/>
                          </a:prstGeom>
                        </pic:spPr>
                      </pic:pic>
                      <pic:pic xmlns:pic="http://schemas.openxmlformats.org/drawingml/2006/picture">
                        <pic:nvPicPr>
                          <pic:cNvPr id="554" name="Image 554"/>
                          <pic:cNvPicPr/>
                        </pic:nvPicPr>
                        <pic:blipFill>
                          <a:blip r:embed="rId689" cstate="print"/>
                          <a:stretch>
                            <a:fillRect/>
                          </a:stretch>
                        </pic:blipFill>
                        <pic:spPr>
                          <a:xfrm>
                            <a:off x="3838955" y="3245357"/>
                            <a:ext cx="467867" cy="354329"/>
                          </a:xfrm>
                          <a:prstGeom prst="rect">
                            <a:avLst/>
                          </a:prstGeom>
                        </pic:spPr>
                      </pic:pic>
                      <pic:pic xmlns:pic="http://schemas.openxmlformats.org/drawingml/2006/picture">
                        <pic:nvPicPr>
                          <pic:cNvPr id="555" name="Image 555"/>
                          <pic:cNvPicPr/>
                        </pic:nvPicPr>
                        <pic:blipFill>
                          <a:blip r:embed="rId690" cstate="print"/>
                          <a:stretch>
                            <a:fillRect/>
                          </a:stretch>
                        </pic:blipFill>
                        <pic:spPr>
                          <a:xfrm>
                            <a:off x="3614927" y="3786378"/>
                            <a:ext cx="467867" cy="353567"/>
                          </a:xfrm>
                          <a:prstGeom prst="rect">
                            <a:avLst/>
                          </a:prstGeom>
                        </pic:spPr>
                      </pic:pic>
                      <pic:pic xmlns:pic="http://schemas.openxmlformats.org/drawingml/2006/picture">
                        <pic:nvPicPr>
                          <pic:cNvPr id="556" name="Image 556"/>
                          <pic:cNvPicPr/>
                        </pic:nvPicPr>
                        <pic:blipFill>
                          <a:blip r:embed="rId691" cstate="print"/>
                          <a:stretch>
                            <a:fillRect/>
                          </a:stretch>
                        </pic:blipFill>
                        <pic:spPr>
                          <a:xfrm>
                            <a:off x="4287011" y="159258"/>
                            <a:ext cx="467867" cy="353567"/>
                          </a:xfrm>
                          <a:prstGeom prst="rect">
                            <a:avLst/>
                          </a:prstGeom>
                        </pic:spPr>
                      </pic:pic>
                      <pic:pic xmlns:pic="http://schemas.openxmlformats.org/drawingml/2006/picture">
                        <pic:nvPicPr>
                          <pic:cNvPr id="557" name="Image 557"/>
                          <pic:cNvPicPr/>
                        </pic:nvPicPr>
                        <pic:blipFill>
                          <a:blip r:embed="rId692" cstate="print"/>
                          <a:stretch>
                            <a:fillRect/>
                          </a:stretch>
                        </pic:blipFill>
                        <pic:spPr>
                          <a:xfrm>
                            <a:off x="4235958" y="700278"/>
                            <a:ext cx="467867" cy="353567"/>
                          </a:xfrm>
                          <a:prstGeom prst="rect">
                            <a:avLst/>
                          </a:prstGeom>
                        </pic:spPr>
                      </pic:pic>
                      <pic:pic xmlns:pic="http://schemas.openxmlformats.org/drawingml/2006/picture">
                        <pic:nvPicPr>
                          <pic:cNvPr id="558" name="Image 558"/>
                          <pic:cNvPicPr/>
                        </pic:nvPicPr>
                        <pic:blipFill>
                          <a:blip r:embed="rId693" cstate="print"/>
                          <a:stretch>
                            <a:fillRect/>
                          </a:stretch>
                        </pic:blipFill>
                        <pic:spPr>
                          <a:xfrm>
                            <a:off x="4098035" y="1241297"/>
                            <a:ext cx="467867" cy="353567"/>
                          </a:xfrm>
                          <a:prstGeom prst="rect">
                            <a:avLst/>
                          </a:prstGeom>
                        </pic:spPr>
                      </pic:pic>
                      <pic:pic xmlns:pic="http://schemas.openxmlformats.org/drawingml/2006/picture">
                        <pic:nvPicPr>
                          <pic:cNvPr id="559" name="Image 559"/>
                          <pic:cNvPicPr/>
                        </pic:nvPicPr>
                        <pic:blipFill>
                          <a:blip r:embed="rId694" cstate="print"/>
                          <a:stretch>
                            <a:fillRect/>
                          </a:stretch>
                        </pic:blipFill>
                        <pic:spPr>
                          <a:xfrm>
                            <a:off x="4200905" y="1782318"/>
                            <a:ext cx="467867" cy="353567"/>
                          </a:xfrm>
                          <a:prstGeom prst="rect">
                            <a:avLst/>
                          </a:prstGeom>
                        </pic:spPr>
                      </pic:pic>
                      <pic:pic xmlns:pic="http://schemas.openxmlformats.org/drawingml/2006/picture">
                        <pic:nvPicPr>
                          <pic:cNvPr id="560" name="Image 560"/>
                          <pic:cNvPicPr/>
                        </pic:nvPicPr>
                        <pic:blipFill>
                          <a:blip r:embed="rId695" cstate="print"/>
                          <a:stretch>
                            <a:fillRect/>
                          </a:stretch>
                        </pic:blipFill>
                        <pic:spPr>
                          <a:xfrm>
                            <a:off x="3960114" y="2322575"/>
                            <a:ext cx="467867" cy="354329"/>
                          </a:xfrm>
                          <a:prstGeom prst="rect">
                            <a:avLst/>
                          </a:prstGeom>
                        </pic:spPr>
                      </pic:pic>
                      <pic:pic xmlns:pic="http://schemas.openxmlformats.org/drawingml/2006/picture">
                        <pic:nvPicPr>
                          <pic:cNvPr id="561" name="Image 561"/>
                          <pic:cNvPicPr/>
                        </pic:nvPicPr>
                        <pic:blipFill>
                          <a:blip r:embed="rId696" cstate="print"/>
                          <a:stretch>
                            <a:fillRect/>
                          </a:stretch>
                        </pic:blipFill>
                        <pic:spPr>
                          <a:xfrm>
                            <a:off x="3838955" y="2863595"/>
                            <a:ext cx="467867" cy="354329"/>
                          </a:xfrm>
                          <a:prstGeom prst="rect">
                            <a:avLst/>
                          </a:prstGeom>
                        </pic:spPr>
                      </pic:pic>
                      <pic:pic xmlns:pic="http://schemas.openxmlformats.org/drawingml/2006/picture">
                        <pic:nvPicPr>
                          <pic:cNvPr id="562" name="Image 562"/>
                          <pic:cNvPicPr/>
                        </pic:nvPicPr>
                        <pic:blipFill>
                          <a:blip r:embed="rId697" cstate="print"/>
                          <a:stretch>
                            <a:fillRect/>
                          </a:stretch>
                        </pic:blipFill>
                        <pic:spPr>
                          <a:xfrm>
                            <a:off x="3477005" y="3404616"/>
                            <a:ext cx="467867" cy="353567"/>
                          </a:xfrm>
                          <a:prstGeom prst="rect">
                            <a:avLst/>
                          </a:prstGeom>
                        </pic:spPr>
                      </pic:pic>
                      <pic:pic xmlns:pic="http://schemas.openxmlformats.org/drawingml/2006/picture">
                        <pic:nvPicPr>
                          <pic:cNvPr id="563" name="Image 563"/>
                          <pic:cNvPicPr/>
                        </pic:nvPicPr>
                        <pic:blipFill>
                          <a:blip r:embed="rId698" cstate="print"/>
                          <a:stretch>
                            <a:fillRect/>
                          </a:stretch>
                        </pic:blipFill>
                        <pic:spPr>
                          <a:xfrm>
                            <a:off x="3477005" y="3945635"/>
                            <a:ext cx="467867" cy="353567"/>
                          </a:xfrm>
                          <a:prstGeom prst="rect">
                            <a:avLst/>
                          </a:prstGeom>
                        </pic:spPr>
                      </pic:pic>
                      <pic:pic xmlns:pic="http://schemas.openxmlformats.org/drawingml/2006/picture">
                        <pic:nvPicPr>
                          <pic:cNvPr id="564" name="Image 564"/>
                          <pic:cNvPicPr/>
                        </pic:nvPicPr>
                        <pic:blipFill>
                          <a:blip r:embed="rId699" cstate="print"/>
                          <a:stretch>
                            <a:fillRect/>
                          </a:stretch>
                        </pic:blipFill>
                        <pic:spPr>
                          <a:xfrm>
                            <a:off x="4270247" y="318515"/>
                            <a:ext cx="467867" cy="353567"/>
                          </a:xfrm>
                          <a:prstGeom prst="rect">
                            <a:avLst/>
                          </a:prstGeom>
                        </pic:spPr>
                      </pic:pic>
                      <pic:pic xmlns:pic="http://schemas.openxmlformats.org/drawingml/2006/picture">
                        <pic:nvPicPr>
                          <pic:cNvPr id="565" name="Image 565"/>
                          <pic:cNvPicPr/>
                        </pic:nvPicPr>
                        <pic:blipFill>
                          <a:blip r:embed="rId700" cstate="print"/>
                          <a:stretch>
                            <a:fillRect/>
                          </a:stretch>
                        </pic:blipFill>
                        <pic:spPr>
                          <a:xfrm>
                            <a:off x="4114800" y="859535"/>
                            <a:ext cx="467867" cy="353567"/>
                          </a:xfrm>
                          <a:prstGeom prst="rect">
                            <a:avLst/>
                          </a:prstGeom>
                        </pic:spPr>
                      </pic:pic>
                      <pic:pic xmlns:pic="http://schemas.openxmlformats.org/drawingml/2006/picture">
                        <pic:nvPicPr>
                          <pic:cNvPr id="566" name="Image 566"/>
                          <pic:cNvPicPr/>
                        </pic:nvPicPr>
                        <pic:blipFill>
                          <a:blip r:embed="rId701" cstate="print"/>
                          <a:stretch>
                            <a:fillRect/>
                          </a:stretch>
                        </pic:blipFill>
                        <pic:spPr>
                          <a:xfrm>
                            <a:off x="3838955" y="1400555"/>
                            <a:ext cx="467867" cy="353567"/>
                          </a:xfrm>
                          <a:prstGeom prst="rect">
                            <a:avLst/>
                          </a:prstGeom>
                        </pic:spPr>
                      </pic:pic>
                      <pic:pic xmlns:pic="http://schemas.openxmlformats.org/drawingml/2006/picture">
                        <pic:nvPicPr>
                          <pic:cNvPr id="567" name="Image 567"/>
                          <pic:cNvPicPr/>
                        </pic:nvPicPr>
                        <pic:blipFill>
                          <a:blip r:embed="rId702" cstate="print"/>
                          <a:stretch>
                            <a:fillRect/>
                          </a:stretch>
                        </pic:blipFill>
                        <pic:spPr>
                          <a:xfrm>
                            <a:off x="4132326" y="1940813"/>
                            <a:ext cx="467867" cy="354329"/>
                          </a:xfrm>
                          <a:prstGeom prst="rect">
                            <a:avLst/>
                          </a:prstGeom>
                        </pic:spPr>
                      </pic:pic>
                      <pic:pic xmlns:pic="http://schemas.openxmlformats.org/drawingml/2006/picture">
                        <pic:nvPicPr>
                          <pic:cNvPr id="568" name="Image 568"/>
                          <pic:cNvPicPr/>
                        </pic:nvPicPr>
                        <pic:blipFill>
                          <a:blip r:embed="rId703" cstate="print"/>
                          <a:stretch>
                            <a:fillRect/>
                          </a:stretch>
                        </pic:blipFill>
                        <pic:spPr>
                          <a:xfrm>
                            <a:off x="3822191" y="2481833"/>
                            <a:ext cx="467867" cy="353567"/>
                          </a:xfrm>
                          <a:prstGeom prst="rect">
                            <a:avLst/>
                          </a:prstGeom>
                        </pic:spPr>
                      </pic:pic>
                      <pic:pic xmlns:pic="http://schemas.openxmlformats.org/drawingml/2006/picture">
                        <pic:nvPicPr>
                          <pic:cNvPr id="569" name="Image 569"/>
                          <pic:cNvPicPr/>
                        </pic:nvPicPr>
                        <pic:blipFill>
                          <a:blip r:embed="rId704" cstate="print"/>
                          <a:stretch>
                            <a:fillRect/>
                          </a:stretch>
                        </pic:blipFill>
                        <pic:spPr>
                          <a:xfrm>
                            <a:off x="3804665" y="3022853"/>
                            <a:ext cx="467867" cy="353567"/>
                          </a:xfrm>
                          <a:prstGeom prst="rect">
                            <a:avLst/>
                          </a:prstGeom>
                        </pic:spPr>
                      </pic:pic>
                      <pic:pic xmlns:pic="http://schemas.openxmlformats.org/drawingml/2006/picture">
                        <pic:nvPicPr>
                          <pic:cNvPr id="570" name="Image 570"/>
                          <pic:cNvPicPr/>
                        </pic:nvPicPr>
                        <pic:blipFill>
                          <a:blip r:embed="rId705" cstate="print"/>
                          <a:stretch>
                            <a:fillRect/>
                          </a:stretch>
                        </pic:blipFill>
                        <pic:spPr>
                          <a:xfrm>
                            <a:off x="3201161" y="3563873"/>
                            <a:ext cx="467867" cy="353567"/>
                          </a:xfrm>
                          <a:prstGeom prst="rect">
                            <a:avLst/>
                          </a:prstGeom>
                        </pic:spPr>
                      </pic:pic>
                      <pic:pic xmlns:pic="http://schemas.openxmlformats.org/drawingml/2006/picture">
                        <pic:nvPicPr>
                          <pic:cNvPr id="571" name="Image 571"/>
                          <pic:cNvPicPr/>
                        </pic:nvPicPr>
                        <pic:blipFill>
                          <a:blip r:embed="rId706" cstate="print"/>
                          <a:stretch>
                            <a:fillRect/>
                          </a:stretch>
                        </pic:blipFill>
                        <pic:spPr>
                          <a:xfrm>
                            <a:off x="3184397" y="4104893"/>
                            <a:ext cx="467867" cy="353567"/>
                          </a:xfrm>
                          <a:prstGeom prst="rect">
                            <a:avLst/>
                          </a:prstGeom>
                        </pic:spPr>
                      </pic:pic>
                      <pic:pic xmlns:pic="http://schemas.openxmlformats.org/drawingml/2006/picture">
                        <pic:nvPicPr>
                          <pic:cNvPr id="572" name="Image 572"/>
                          <pic:cNvPicPr/>
                        </pic:nvPicPr>
                        <pic:blipFill>
                          <a:blip r:embed="rId707" cstate="print"/>
                          <a:stretch>
                            <a:fillRect/>
                          </a:stretch>
                        </pic:blipFill>
                        <pic:spPr>
                          <a:xfrm>
                            <a:off x="529589" y="691895"/>
                            <a:ext cx="2089403" cy="355091"/>
                          </a:xfrm>
                          <a:prstGeom prst="rect">
                            <a:avLst/>
                          </a:prstGeom>
                        </pic:spPr>
                      </pic:pic>
                      <pic:pic xmlns:pic="http://schemas.openxmlformats.org/drawingml/2006/picture">
                        <pic:nvPicPr>
                          <pic:cNvPr id="573" name="Image 573"/>
                          <pic:cNvPicPr/>
                        </pic:nvPicPr>
                        <pic:blipFill>
                          <a:blip r:embed="rId708" cstate="print"/>
                          <a:stretch>
                            <a:fillRect/>
                          </a:stretch>
                        </pic:blipFill>
                        <pic:spPr>
                          <a:xfrm>
                            <a:off x="0" y="1232153"/>
                            <a:ext cx="2618993" cy="355091"/>
                          </a:xfrm>
                          <a:prstGeom prst="rect">
                            <a:avLst/>
                          </a:prstGeom>
                        </pic:spPr>
                      </pic:pic>
                      <pic:pic xmlns:pic="http://schemas.openxmlformats.org/drawingml/2006/picture">
                        <pic:nvPicPr>
                          <pic:cNvPr id="574" name="Image 574"/>
                          <pic:cNvPicPr/>
                        </pic:nvPicPr>
                        <pic:blipFill>
                          <a:blip r:embed="rId709" cstate="print"/>
                          <a:stretch>
                            <a:fillRect/>
                          </a:stretch>
                        </pic:blipFill>
                        <pic:spPr>
                          <a:xfrm>
                            <a:off x="416051" y="1687830"/>
                            <a:ext cx="2202941" cy="355091"/>
                          </a:xfrm>
                          <a:prstGeom prst="rect">
                            <a:avLst/>
                          </a:prstGeom>
                        </pic:spPr>
                      </pic:pic>
                      <pic:pic xmlns:pic="http://schemas.openxmlformats.org/drawingml/2006/picture">
                        <pic:nvPicPr>
                          <pic:cNvPr id="575" name="Image 575"/>
                          <pic:cNvPicPr/>
                        </pic:nvPicPr>
                        <pic:blipFill>
                          <a:blip r:embed="rId710" cstate="print"/>
                          <a:stretch>
                            <a:fillRect/>
                          </a:stretch>
                        </pic:blipFill>
                        <pic:spPr>
                          <a:xfrm>
                            <a:off x="1082039" y="1858518"/>
                            <a:ext cx="870965" cy="355091"/>
                          </a:xfrm>
                          <a:prstGeom prst="rect">
                            <a:avLst/>
                          </a:prstGeom>
                        </pic:spPr>
                      </pic:pic>
                      <pic:pic xmlns:pic="http://schemas.openxmlformats.org/drawingml/2006/picture">
                        <pic:nvPicPr>
                          <pic:cNvPr id="576" name="Image 576"/>
                          <pic:cNvPicPr/>
                        </pic:nvPicPr>
                        <pic:blipFill>
                          <a:blip r:embed="rId711" cstate="print"/>
                          <a:stretch>
                            <a:fillRect/>
                          </a:stretch>
                        </pic:blipFill>
                        <pic:spPr>
                          <a:xfrm>
                            <a:off x="636269" y="2314193"/>
                            <a:ext cx="1982723" cy="355091"/>
                          </a:xfrm>
                          <a:prstGeom prst="rect">
                            <a:avLst/>
                          </a:prstGeom>
                        </pic:spPr>
                      </pic:pic>
                      <pic:pic xmlns:pic="http://schemas.openxmlformats.org/drawingml/2006/picture">
                        <pic:nvPicPr>
                          <pic:cNvPr id="577" name="Image 577"/>
                          <pic:cNvPicPr/>
                        </pic:nvPicPr>
                        <pic:blipFill>
                          <a:blip r:embed="rId712" cstate="print"/>
                          <a:stretch>
                            <a:fillRect/>
                          </a:stretch>
                        </pic:blipFill>
                        <pic:spPr>
                          <a:xfrm>
                            <a:off x="51053" y="2855213"/>
                            <a:ext cx="2567939" cy="355091"/>
                          </a:xfrm>
                          <a:prstGeom prst="rect">
                            <a:avLst/>
                          </a:prstGeom>
                        </pic:spPr>
                      </pic:pic>
                      <pic:pic xmlns:pic="http://schemas.openxmlformats.org/drawingml/2006/picture">
                        <pic:nvPicPr>
                          <pic:cNvPr id="578" name="Image 578"/>
                          <pic:cNvPicPr/>
                        </pic:nvPicPr>
                        <pic:blipFill>
                          <a:blip r:embed="rId713" cstate="print"/>
                          <a:stretch>
                            <a:fillRect/>
                          </a:stretch>
                        </pic:blipFill>
                        <pic:spPr>
                          <a:xfrm>
                            <a:off x="1055369" y="3396233"/>
                            <a:ext cx="1563623" cy="355091"/>
                          </a:xfrm>
                          <a:prstGeom prst="rect">
                            <a:avLst/>
                          </a:prstGeom>
                        </pic:spPr>
                      </pic:pic>
                      <pic:pic xmlns:pic="http://schemas.openxmlformats.org/drawingml/2006/picture">
                        <pic:nvPicPr>
                          <pic:cNvPr id="579" name="Image 579"/>
                          <pic:cNvPicPr/>
                        </pic:nvPicPr>
                        <pic:blipFill>
                          <a:blip r:embed="rId714" cstate="print"/>
                          <a:stretch>
                            <a:fillRect/>
                          </a:stretch>
                        </pic:blipFill>
                        <pic:spPr>
                          <a:xfrm>
                            <a:off x="1115567" y="3937253"/>
                            <a:ext cx="1503425" cy="355091"/>
                          </a:xfrm>
                          <a:prstGeom prst="rect">
                            <a:avLst/>
                          </a:prstGeom>
                        </pic:spPr>
                      </pic:pic>
                      <wps:wsp>
                        <wps:cNvPr id="580" name="Graphic 580"/>
                        <wps:cNvSpPr/>
                        <wps:spPr>
                          <a:xfrm>
                            <a:off x="4769345" y="2078341"/>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581" name="Image 581"/>
                          <pic:cNvPicPr/>
                        </pic:nvPicPr>
                        <pic:blipFill>
                          <a:blip r:embed="rId715" cstate="print"/>
                          <a:stretch>
                            <a:fillRect/>
                          </a:stretch>
                        </pic:blipFill>
                        <pic:spPr>
                          <a:xfrm>
                            <a:off x="4764785" y="1962911"/>
                            <a:ext cx="466343" cy="325373"/>
                          </a:xfrm>
                          <a:prstGeom prst="rect">
                            <a:avLst/>
                          </a:prstGeom>
                        </pic:spPr>
                      </pic:pic>
                      <wps:wsp>
                        <wps:cNvPr id="582" name="Graphic 582"/>
                        <wps:cNvSpPr/>
                        <wps:spPr>
                          <a:xfrm>
                            <a:off x="4769345" y="233325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583" name="Image 583"/>
                          <pic:cNvPicPr/>
                        </pic:nvPicPr>
                        <pic:blipFill>
                          <a:blip r:embed="rId716" cstate="print"/>
                          <a:stretch>
                            <a:fillRect/>
                          </a:stretch>
                        </pic:blipFill>
                        <pic:spPr>
                          <a:xfrm>
                            <a:off x="4764785" y="2218181"/>
                            <a:ext cx="466343" cy="325373"/>
                          </a:xfrm>
                          <a:prstGeom prst="rect">
                            <a:avLst/>
                          </a:prstGeom>
                        </pic:spPr>
                      </pic:pic>
                      <wps:wsp>
                        <wps:cNvPr id="584" name="Graphic 584"/>
                        <wps:cNvSpPr/>
                        <wps:spPr>
                          <a:xfrm>
                            <a:off x="4769345" y="2588157"/>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D10074"/>
                          </a:solidFill>
                        </wps:spPr>
                        <wps:bodyPr wrap="square" lIns="0" tIns="0" rIns="0" bIns="0" rtlCol="0">
                          <a:prstTxWarp prst="textNoShape">
                            <a:avLst/>
                          </a:prstTxWarp>
                          <a:noAutofit/>
                        </wps:bodyPr>
                      </wps:wsp>
                      <pic:pic xmlns:pic="http://schemas.openxmlformats.org/drawingml/2006/picture">
                        <pic:nvPicPr>
                          <pic:cNvPr id="585" name="Image 585"/>
                          <pic:cNvPicPr/>
                        </pic:nvPicPr>
                        <pic:blipFill>
                          <a:blip r:embed="rId717" cstate="print"/>
                          <a:stretch>
                            <a:fillRect/>
                          </a:stretch>
                        </pic:blipFill>
                        <pic:spPr>
                          <a:xfrm>
                            <a:off x="4764785" y="2472690"/>
                            <a:ext cx="466343" cy="325373"/>
                          </a:xfrm>
                          <a:prstGeom prst="rect">
                            <a:avLst/>
                          </a:prstGeom>
                        </pic:spPr>
                      </pic:pic>
                      <wps:wsp>
                        <wps:cNvPr id="586" name="Textbox 586"/>
                        <wps:cNvSpPr txBox="1"/>
                        <wps:spPr>
                          <a:xfrm>
                            <a:off x="113615" y="1332086"/>
                            <a:ext cx="2404745" cy="139700"/>
                          </a:xfrm>
                          <a:prstGeom prst="rect">
                            <a:avLst/>
                          </a:prstGeom>
                        </wps:spPr>
                        <wps:txbx>
                          <w:txbxContent>
                            <w:p w14:paraId="2ED5AF70" w14:textId="77777777" w:rsidR="004E14BB" w:rsidRDefault="00000000">
                              <w:pPr>
                                <w:spacing w:line="220" w:lineRule="exact"/>
                                <w:rPr>
                                  <w:rFonts w:ascii="Calibri"/>
                                </w:rPr>
                              </w:pPr>
                              <w:r>
                                <w:rPr>
                                  <w:rFonts w:ascii="Calibri"/>
                                </w:rPr>
                                <w:t>Improving</w:t>
                              </w:r>
                              <w:r>
                                <w:rPr>
                                  <w:rFonts w:ascii="Calibri"/>
                                  <w:spacing w:val="-11"/>
                                </w:rPr>
                                <w:t xml:space="preserve"> </w:t>
                              </w:r>
                              <w:r>
                                <w:rPr>
                                  <w:rFonts w:ascii="Calibri"/>
                                </w:rPr>
                                <w:t>the</w:t>
                              </w:r>
                              <w:r>
                                <w:rPr>
                                  <w:rFonts w:ascii="Calibri"/>
                                  <w:spacing w:val="-11"/>
                                </w:rPr>
                                <w:t xml:space="preserve"> </w:t>
                              </w:r>
                              <w:proofErr w:type="spellStart"/>
                              <w:r>
                                <w:rPr>
                                  <w:rFonts w:ascii="Calibri"/>
                                </w:rPr>
                                <w:t>organisation's</w:t>
                              </w:r>
                              <w:proofErr w:type="spellEnd"/>
                              <w:r>
                                <w:rPr>
                                  <w:rFonts w:ascii="Calibri"/>
                                  <w:spacing w:val="-12"/>
                                </w:rPr>
                                <w:t xml:space="preserve"> </w:t>
                              </w:r>
                              <w:r>
                                <w:rPr>
                                  <w:rFonts w:ascii="Calibri"/>
                                  <w:spacing w:val="-2"/>
                                </w:rPr>
                                <w:t>performance</w:t>
                              </w:r>
                            </w:p>
                          </w:txbxContent>
                        </wps:txbx>
                        <wps:bodyPr wrap="square" lIns="0" tIns="0" rIns="0" bIns="0" rtlCol="0">
                          <a:noAutofit/>
                        </wps:bodyPr>
                      </wps:wsp>
                      <wps:wsp>
                        <wps:cNvPr id="587" name="Textbox 587"/>
                        <wps:cNvSpPr txBox="1"/>
                        <wps:spPr>
                          <a:xfrm>
                            <a:off x="4210847" y="957993"/>
                            <a:ext cx="340995" cy="521334"/>
                          </a:xfrm>
                          <a:prstGeom prst="rect">
                            <a:avLst/>
                          </a:prstGeom>
                        </wps:spPr>
                        <wps:txbx>
                          <w:txbxContent>
                            <w:p w14:paraId="6FD9BC87" w14:textId="77777777" w:rsidR="004E14BB" w:rsidRDefault="00000000">
                              <w:pPr>
                                <w:spacing w:line="224" w:lineRule="exact"/>
                                <w:ind w:left="27"/>
                                <w:rPr>
                                  <w:rFonts w:ascii="Calibri"/>
                                </w:rPr>
                              </w:pPr>
                              <w:r>
                                <w:rPr>
                                  <w:rFonts w:ascii="Calibri"/>
                                  <w:spacing w:val="-5"/>
                                </w:rPr>
                                <w:t>88%</w:t>
                              </w:r>
                            </w:p>
                            <w:p w14:paraId="0F228274" w14:textId="77777777" w:rsidR="004E14BB" w:rsidRDefault="00000000">
                              <w:pPr>
                                <w:spacing w:before="82" w:line="260" w:lineRule="exact"/>
                                <w:ind w:left="135"/>
                                <w:rPr>
                                  <w:rFonts w:ascii="Calibri"/>
                                </w:rPr>
                              </w:pPr>
                              <w:r>
                                <w:rPr>
                                  <w:rFonts w:ascii="Calibri"/>
                                  <w:spacing w:val="-5"/>
                                </w:rPr>
                                <w:t>92%</w:t>
                              </w:r>
                            </w:p>
                            <w:p w14:paraId="39F355E9" w14:textId="77777777" w:rsidR="004E14BB" w:rsidRDefault="00000000">
                              <w:pPr>
                                <w:spacing w:line="255" w:lineRule="exact"/>
                                <w:rPr>
                                  <w:rFonts w:ascii="Calibri"/>
                                </w:rPr>
                              </w:pPr>
                              <w:r>
                                <w:rPr>
                                  <w:rFonts w:ascii="Calibri"/>
                                  <w:spacing w:val="-5"/>
                                </w:rPr>
                                <w:t>87%</w:t>
                              </w:r>
                            </w:p>
                          </w:txbxContent>
                        </wps:txbx>
                        <wps:bodyPr wrap="square" lIns="0" tIns="0" rIns="0" bIns="0" rtlCol="0">
                          <a:noAutofit/>
                        </wps:bodyPr>
                      </wps:wsp>
                      <wps:wsp>
                        <wps:cNvPr id="588" name="Textbox 588"/>
                        <wps:cNvSpPr txBox="1"/>
                        <wps:spPr>
                          <a:xfrm>
                            <a:off x="3952283" y="1498889"/>
                            <a:ext cx="254635" cy="139700"/>
                          </a:xfrm>
                          <a:prstGeom prst="rect">
                            <a:avLst/>
                          </a:prstGeom>
                        </wps:spPr>
                        <wps:txbx>
                          <w:txbxContent>
                            <w:p w14:paraId="23A274BF" w14:textId="77777777" w:rsidR="004E14BB" w:rsidRDefault="00000000">
                              <w:pPr>
                                <w:spacing w:line="220" w:lineRule="exact"/>
                                <w:rPr>
                                  <w:rFonts w:ascii="Calibri"/>
                                </w:rPr>
                              </w:pPr>
                              <w:r>
                                <w:rPr>
                                  <w:rFonts w:ascii="Calibri"/>
                                  <w:spacing w:val="-5"/>
                                </w:rPr>
                                <w:t>72%</w:t>
                              </w:r>
                            </w:p>
                          </w:txbxContent>
                        </wps:txbx>
                        <wps:bodyPr wrap="square" lIns="0" tIns="0" rIns="0" bIns="0" rtlCol="0">
                          <a:noAutofit/>
                        </wps:bodyPr>
                      </wps:wsp>
                      <wps:wsp>
                        <wps:cNvPr id="589" name="Textbox 589"/>
                        <wps:cNvSpPr txBox="1"/>
                        <wps:spPr>
                          <a:xfrm>
                            <a:off x="529603" y="1787698"/>
                            <a:ext cx="1988820" cy="310515"/>
                          </a:xfrm>
                          <a:prstGeom prst="rect">
                            <a:avLst/>
                          </a:prstGeom>
                        </wps:spPr>
                        <wps:txbx>
                          <w:txbxContent>
                            <w:p w14:paraId="14878BB0" w14:textId="77777777" w:rsidR="004E14BB" w:rsidRDefault="00000000">
                              <w:pPr>
                                <w:spacing w:line="224" w:lineRule="exact"/>
                                <w:ind w:right="18"/>
                                <w:jc w:val="center"/>
                                <w:rPr>
                                  <w:rFonts w:ascii="Calibri"/>
                                </w:rPr>
                              </w:pPr>
                              <w:r>
                                <w:rPr>
                                  <w:rFonts w:ascii="Calibri"/>
                                </w:rPr>
                                <w:t>Improving</w:t>
                              </w:r>
                              <w:r>
                                <w:rPr>
                                  <w:rFonts w:ascii="Calibri"/>
                                  <w:spacing w:val="-9"/>
                                </w:rPr>
                                <w:t xml:space="preserve"> </w:t>
                              </w:r>
                              <w:r>
                                <w:rPr>
                                  <w:rFonts w:ascii="Calibri"/>
                                </w:rPr>
                                <w:t>adherence</w:t>
                              </w:r>
                              <w:r>
                                <w:rPr>
                                  <w:rFonts w:ascii="Calibri"/>
                                  <w:spacing w:val="-8"/>
                                </w:rPr>
                                <w:t xml:space="preserve"> </w:t>
                              </w:r>
                              <w:r>
                                <w:rPr>
                                  <w:rFonts w:ascii="Calibri"/>
                                </w:rPr>
                                <w:t>to</w:t>
                              </w:r>
                              <w:r>
                                <w:rPr>
                                  <w:rFonts w:ascii="Calibri"/>
                                  <w:spacing w:val="-8"/>
                                </w:rPr>
                                <w:t xml:space="preserve"> </w:t>
                              </w:r>
                              <w:r>
                                <w:rPr>
                                  <w:rFonts w:ascii="Calibri"/>
                                </w:rPr>
                                <w:t>policies</w:t>
                              </w:r>
                              <w:r>
                                <w:rPr>
                                  <w:rFonts w:ascii="Calibri"/>
                                  <w:spacing w:val="-8"/>
                                </w:rPr>
                                <w:t xml:space="preserve"> </w:t>
                              </w:r>
                              <w:r>
                                <w:rPr>
                                  <w:rFonts w:ascii="Calibri"/>
                                  <w:spacing w:val="-5"/>
                                </w:rPr>
                                <w:t>or</w:t>
                              </w:r>
                            </w:p>
                            <w:p w14:paraId="2F06A66C" w14:textId="77777777" w:rsidR="004E14BB" w:rsidRDefault="00000000">
                              <w:pPr>
                                <w:spacing w:line="264" w:lineRule="exact"/>
                                <w:ind w:left="1" w:right="18"/>
                                <w:jc w:val="center"/>
                                <w:rPr>
                                  <w:rFonts w:ascii="Calibri"/>
                                </w:rPr>
                              </w:pPr>
                              <w:r>
                                <w:rPr>
                                  <w:rFonts w:ascii="Calibri"/>
                                  <w:spacing w:val="-2"/>
                                </w:rPr>
                                <w:t>procedures</w:t>
                              </w:r>
                            </w:p>
                          </w:txbxContent>
                        </wps:txbx>
                        <wps:bodyPr wrap="square" lIns="0" tIns="0" rIns="0" bIns="0" rtlCol="0">
                          <a:noAutofit/>
                        </wps:bodyPr>
                      </wps:wsp>
                      <wps:wsp>
                        <wps:cNvPr id="590" name="Textbox 590"/>
                        <wps:cNvSpPr txBox="1"/>
                        <wps:spPr>
                          <a:xfrm>
                            <a:off x="3917807" y="1721610"/>
                            <a:ext cx="650875" cy="1762125"/>
                          </a:xfrm>
                          <a:prstGeom prst="rect">
                            <a:avLst/>
                          </a:prstGeom>
                        </wps:spPr>
                        <wps:txbx>
                          <w:txbxContent>
                            <w:p w14:paraId="6E9C34E8" w14:textId="77777777" w:rsidR="004E14BB" w:rsidRDefault="00000000">
                              <w:pPr>
                                <w:spacing w:line="215" w:lineRule="exact"/>
                                <w:ind w:left="488"/>
                                <w:rPr>
                                  <w:rFonts w:ascii="Calibri"/>
                                </w:rPr>
                              </w:pPr>
                              <w:r>
                                <w:rPr>
                                  <w:rFonts w:ascii="Calibri"/>
                                  <w:spacing w:val="-5"/>
                                </w:rPr>
                                <w:t>88%</w:t>
                              </w:r>
                            </w:p>
                            <w:p w14:paraId="79A68DCE" w14:textId="77777777" w:rsidR="004E14BB" w:rsidRDefault="00000000">
                              <w:pPr>
                                <w:spacing w:line="251" w:lineRule="exact"/>
                                <w:ind w:left="624"/>
                                <w:rPr>
                                  <w:rFonts w:ascii="Calibri"/>
                                </w:rPr>
                              </w:pPr>
                              <w:r>
                                <w:rPr>
                                  <w:rFonts w:ascii="Calibri"/>
                                  <w:spacing w:val="-5"/>
                                </w:rPr>
                                <w:t>93%</w:t>
                              </w:r>
                            </w:p>
                            <w:p w14:paraId="059B1CD6" w14:textId="77777777" w:rsidR="004E14BB" w:rsidRDefault="00000000">
                              <w:pPr>
                                <w:spacing w:line="260" w:lineRule="exact"/>
                                <w:ind w:left="515"/>
                                <w:rPr>
                                  <w:rFonts w:ascii="Calibri"/>
                                </w:rPr>
                              </w:pPr>
                              <w:r>
                                <w:rPr>
                                  <w:rFonts w:ascii="Calibri"/>
                                  <w:spacing w:val="-5"/>
                                </w:rPr>
                                <w:t>89%</w:t>
                              </w:r>
                            </w:p>
                            <w:p w14:paraId="2AAE011B" w14:textId="77777777" w:rsidR="004E14BB" w:rsidRDefault="00000000">
                              <w:pPr>
                                <w:spacing w:before="82" w:line="260" w:lineRule="exact"/>
                                <w:ind w:left="434"/>
                                <w:rPr>
                                  <w:rFonts w:ascii="Calibri"/>
                                </w:rPr>
                              </w:pPr>
                              <w:r>
                                <w:rPr>
                                  <w:rFonts w:ascii="Calibri"/>
                                  <w:spacing w:val="-5"/>
                                </w:rPr>
                                <w:t>86%</w:t>
                              </w:r>
                            </w:p>
                            <w:p w14:paraId="706D2799" w14:textId="77777777" w:rsidR="004E14BB" w:rsidRDefault="00000000">
                              <w:pPr>
                                <w:spacing w:line="251" w:lineRule="exact"/>
                                <w:ind w:left="244"/>
                                <w:rPr>
                                  <w:rFonts w:ascii="Calibri"/>
                                </w:rPr>
                              </w:pPr>
                              <w:r>
                                <w:rPr>
                                  <w:rFonts w:ascii="Calibri"/>
                                  <w:spacing w:val="-5"/>
                                </w:rPr>
                                <w:t>79%</w:t>
                              </w:r>
                            </w:p>
                            <w:p w14:paraId="2694FAAA" w14:textId="77777777" w:rsidR="004E14BB" w:rsidRDefault="00000000">
                              <w:pPr>
                                <w:spacing w:line="260" w:lineRule="exact"/>
                                <w:ind w:left="27"/>
                                <w:rPr>
                                  <w:rFonts w:ascii="Calibri"/>
                                </w:rPr>
                              </w:pPr>
                              <w:r>
                                <w:rPr>
                                  <w:rFonts w:ascii="Calibri"/>
                                  <w:spacing w:val="-5"/>
                                </w:rPr>
                                <w:t>71%</w:t>
                              </w:r>
                            </w:p>
                            <w:p w14:paraId="3C611CC1" w14:textId="77777777" w:rsidR="004E14BB" w:rsidRDefault="00000000">
                              <w:pPr>
                                <w:spacing w:before="82" w:line="260" w:lineRule="exact"/>
                                <w:ind w:left="190"/>
                                <w:rPr>
                                  <w:rFonts w:ascii="Calibri"/>
                                </w:rPr>
                              </w:pPr>
                              <w:r>
                                <w:rPr>
                                  <w:rFonts w:ascii="Calibri"/>
                                  <w:spacing w:val="-5"/>
                                </w:rPr>
                                <w:t>77%</w:t>
                              </w:r>
                            </w:p>
                            <w:p w14:paraId="7498FF83" w14:textId="77777777" w:rsidR="004E14BB" w:rsidRDefault="00000000">
                              <w:pPr>
                                <w:spacing w:line="251" w:lineRule="exact"/>
                                <w:ind w:left="54"/>
                                <w:rPr>
                                  <w:rFonts w:ascii="Calibri"/>
                                </w:rPr>
                              </w:pPr>
                              <w:r>
                                <w:rPr>
                                  <w:rFonts w:ascii="Calibri"/>
                                  <w:spacing w:val="-5"/>
                                </w:rPr>
                                <w:t>72%</w:t>
                              </w:r>
                            </w:p>
                            <w:p w14:paraId="2C8F37E8" w14:textId="77777777" w:rsidR="004E14BB" w:rsidRDefault="00000000">
                              <w:pPr>
                                <w:spacing w:line="260" w:lineRule="exact"/>
                                <w:rPr>
                                  <w:rFonts w:ascii="Calibri"/>
                                </w:rPr>
                              </w:pPr>
                              <w:r>
                                <w:rPr>
                                  <w:rFonts w:ascii="Calibri"/>
                                  <w:spacing w:val="-5"/>
                                </w:rPr>
                                <w:t>70%</w:t>
                              </w:r>
                            </w:p>
                            <w:p w14:paraId="0D6087BE" w14:textId="77777777" w:rsidR="004E14BB" w:rsidRDefault="00000000">
                              <w:pPr>
                                <w:spacing w:before="82" w:line="264" w:lineRule="exact"/>
                                <w:ind w:left="54"/>
                                <w:rPr>
                                  <w:rFonts w:ascii="Calibri"/>
                                </w:rPr>
                              </w:pPr>
                              <w:r>
                                <w:rPr>
                                  <w:rFonts w:ascii="Calibri"/>
                                  <w:spacing w:val="-5"/>
                                </w:rPr>
                                <w:t>72%</w:t>
                              </w:r>
                            </w:p>
                          </w:txbxContent>
                        </wps:txbx>
                        <wps:bodyPr wrap="square" lIns="0" tIns="0" rIns="0" bIns="0" rtlCol="0">
                          <a:noAutofit/>
                        </wps:bodyPr>
                      </wps:wsp>
                      <wps:wsp>
                        <wps:cNvPr id="591" name="Textbox 591"/>
                        <wps:cNvSpPr txBox="1"/>
                        <wps:spPr>
                          <a:xfrm>
                            <a:off x="4869215" y="2054431"/>
                            <a:ext cx="271145" cy="382270"/>
                          </a:xfrm>
                          <a:prstGeom prst="rect">
                            <a:avLst/>
                          </a:prstGeom>
                        </wps:spPr>
                        <wps:txbx>
                          <w:txbxContent>
                            <w:p w14:paraId="1109B295" w14:textId="77777777" w:rsidR="004E14BB" w:rsidRDefault="00000000">
                              <w:pPr>
                                <w:spacing w:line="204" w:lineRule="exact"/>
                                <w:rPr>
                                  <w:rFonts w:ascii="Calibri"/>
                                  <w:sz w:val="20"/>
                                </w:rPr>
                              </w:pPr>
                              <w:r>
                                <w:rPr>
                                  <w:rFonts w:ascii="Calibri"/>
                                  <w:spacing w:val="-4"/>
                                  <w:sz w:val="20"/>
                                </w:rPr>
                                <w:t>2019</w:t>
                              </w:r>
                            </w:p>
                            <w:p w14:paraId="3C14C22A" w14:textId="77777777" w:rsidR="004E14BB" w:rsidRDefault="00000000">
                              <w:pPr>
                                <w:spacing w:before="157" w:line="241" w:lineRule="exact"/>
                                <w:rPr>
                                  <w:rFonts w:ascii="Calibri"/>
                                  <w:sz w:val="20"/>
                                </w:rPr>
                              </w:pPr>
                              <w:r>
                                <w:rPr>
                                  <w:rFonts w:ascii="Calibri"/>
                                  <w:spacing w:val="-4"/>
                                  <w:sz w:val="20"/>
                                </w:rPr>
                                <w:t>2013</w:t>
                              </w:r>
                            </w:p>
                          </w:txbxContent>
                        </wps:txbx>
                        <wps:bodyPr wrap="square" lIns="0" tIns="0" rIns="0" bIns="0" rtlCol="0">
                          <a:noAutofit/>
                        </wps:bodyPr>
                      </wps:wsp>
                      <wps:wsp>
                        <wps:cNvPr id="592" name="Textbox 592"/>
                        <wps:cNvSpPr txBox="1"/>
                        <wps:spPr>
                          <a:xfrm>
                            <a:off x="749631" y="2413874"/>
                            <a:ext cx="1769110" cy="139700"/>
                          </a:xfrm>
                          <a:prstGeom prst="rect">
                            <a:avLst/>
                          </a:prstGeom>
                        </wps:spPr>
                        <wps:txbx>
                          <w:txbxContent>
                            <w:p w14:paraId="05A1D86A" w14:textId="77777777" w:rsidR="004E14BB" w:rsidRDefault="00000000">
                              <w:pPr>
                                <w:spacing w:line="220" w:lineRule="exact"/>
                                <w:rPr>
                                  <w:rFonts w:ascii="Calibri"/>
                                </w:rPr>
                              </w:pPr>
                              <w:r>
                                <w:rPr>
                                  <w:rFonts w:ascii="Calibri"/>
                                </w:rPr>
                                <w:t>Promoting</w:t>
                              </w:r>
                              <w:r>
                                <w:rPr>
                                  <w:rFonts w:ascii="Calibri"/>
                                  <w:spacing w:val="-8"/>
                                </w:rPr>
                                <w:t xml:space="preserve"> </w:t>
                              </w:r>
                              <w:r>
                                <w:rPr>
                                  <w:rFonts w:ascii="Calibri"/>
                                </w:rPr>
                                <w:t>equality</w:t>
                              </w:r>
                              <w:r>
                                <w:rPr>
                                  <w:rFonts w:ascii="Calibri"/>
                                  <w:spacing w:val="-8"/>
                                </w:rPr>
                                <w:t xml:space="preserve"> </w:t>
                              </w:r>
                              <w:r>
                                <w:rPr>
                                  <w:rFonts w:ascii="Calibri"/>
                                </w:rPr>
                                <w:t>or</w:t>
                              </w:r>
                              <w:r>
                                <w:rPr>
                                  <w:rFonts w:ascii="Calibri"/>
                                  <w:spacing w:val="-7"/>
                                </w:rPr>
                                <w:t xml:space="preserve"> </w:t>
                              </w:r>
                              <w:r>
                                <w:rPr>
                                  <w:rFonts w:ascii="Calibri"/>
                                  <w:spacing w:val="-2"/>
                                </w:rPr>
                                <w:t>diversity</w:t>
                              </w:r>
                            </w:p>
                          </w:txbxContent>
                        </wps:txbx>
                        <wps:bodyPr wrap="square" lIns="0" tIns="0" rIns="0" bIns="0" rtlCol="0">
                          <a:noAutofit/>
                        </wps:bodyPr>
                      </wps:wsp>
                      <wps:wsp>
                        <wps:cNvPr id="593" name="Textbox 593"/>
                        <wps:cNvSpPr txBox="1"/>
                        <wps:spPr>
                          <a:xfrm>
                            <a:off x="4869215" y="2564253"/>
                            <a:ext cx="271145" cy="127635"/>
                          </a:xfrm>
                          <a:prstGeom prst="rect">
                            <a:avLst/>
                          </a:prstGeom>
                        </wps:spPr>
                        <wps:txbx>
                          <w:txbxContent>
                            <w:p w14:paraId="426897CA" w14:textId="77777777" w:rsidR="004E14BB" w:rsidRDefault="00000000">
                              <w:pPr>
                                <w:spacing w:line="200" w:lineRule="exact"/>
                                <w:rPr>
                                  <w:rFonts w:ascii="Calibri"/>
                                  <w:sz w:val="20"/>
                                </w:rPr>
                              </w:pPr>
                              <w:r>
                                <w:rPr>
                                  <w:rFonts w:ascii="Calibri"/>
                                  <w:spacing w:val="-4"/>
                                  <w:sz w:val="20"/>
                                </w:rPr>
                                <w:t>2008</w:t>
                              </w:r>
                            </w:p>
                          </w:txbxContent>
                        </wps:txbx>
                        <wps:bodyPr wrap="square" lIns="0" tIns="0" rIns="0" bIns="0" rtlCol="0">
                          <a:noAutofit/>
                        </wps:bodyPr>
                      </wps:wsp>
                      <wps:wsp>
                        <wps:cNvPr id="594" name="Textbox 594"/>
                        <wps:cNvSpPr txBox="1"/>
                        <wps:spPr>
                          <a:xfrm>
                            <a:off x="164793" y="2954770"/>
                            <a:ext cx="2353945" cy="139700"/>
                          </a:xfrm>
                          <a:prstGeom prst="rect">
                            <a:avLst/>
                          </a:prstGeom>
                        </wps:spPr>
                        <wps:txbx>
                          <w:txbxContent>
                            <w:p w14:paraId="64973284" w14:textId="77777777" w:rsidR="004E14BB" w:rsidRDefault="00000000">
                              <w:pPr>
                                <w:spacing w:line="220" w:lineRule="exact"/>
                                <w:rPr>
                                  <w:rFonts w:ascii="Calibri"/>
                                </w:rPr>
                              </w:pPr>
                              <w:r>
                                <w:rPr>
                                  <w:rFonts w:ascii="Calibri"/>
                                </w:rPr>
                                <w:t>Improving</w:t>
                              </w:r>
                              <w:r>
                                <w:rPr>
                                  <w:rFonts w:ascii="Calibri"/>
                                  <w:spacing w:val="-10"/>
                                </w:rPr>
                                <w:t xml:space="preserve"> </w:t>
                              </w:r>
                              <w:r>
                                <w:rPr>
                                  <w:rFonts w:ascii="Calibri"/>
                                </w:rPr>
                                <w:t>employee</w:t>
                              </w:r>
                              <w:r>
                                <w:rPr>
                                  <w:rFonts w:ascii="Calibri"/>
                                  <w:spacing w:val="-10"/>
                                </w:rPr>
                                <w:t xml:space="preserve"> </w:t>
                              </w:r>
                              <w:r>
                                <w:rPr>
                                  <w:rFonts w:ascii="Calibri"/>
                                </w:rPr>
                                <w:t>health</w:t>
                              </w:r>
                              <w:r>
                                <w:rPr>
                                  <w:rFonts w:ascii="Calibri"/>
                                  <w:spacing w:val="-9"/>
                                </w:rPr>
                                <w:t xml:space="preserve"> </w:t>
                              </w:r>
                              <w:r>
                                <w:rPr>
                                  <w:rFonts w:ascii="Calibri"/>
                                </w:rPr>
                                <w:t>or</w:t>
                              </w:r>
                              <w:r>
                                <w:rPr>
                                  <w:rFonts w:ascii="Calibri"/>
                                  <w:spacing w:val="-10"/>
                                </w:rPr>
                                <w:t xml:space="preserve"> </w:t>
                              </w:r>
                              <w:r>
                                <w:rPr>
                                  <w:rFonts w:ascii="Calibri"/>
                                </w:rPr>
                                <w:t>well-</w:t>
                              </w:r>
                              <w:r>
                                <w:rPr>
                                  <w:rFonts w:ascii="Calibri"/>
                                  <w:spacing w:val="-4"/>
                                </w:rPr>
                                <w:t>being</w:t>
                              </w:r>
                            </w:p>
                          </w:txbxContent>
                        </wps:txbx>
                        <wps:bodyPr wrap="square" lIns="0" tIns="0" rIns="0" bIns="0" rtlCol="0">
                          <a:noAutofit/>
                        </wps:bodyPr>
                      </wps:wsp>
                      <wps:wsp>
                        <wps:cNvPr id="595" name="Textbox 595"/>
                        <wps:cNvSpPr txBox="1"/>
                        <wps:spPr>
                          <a:xfrm>
                            <a:off x="1168987" y="3495662"/>
                            <a:ext cx="2813685" cy="847725"/>
                          </a:xfrm>
                          <a:prstGeom prst="rect">
                            <a:avLst/>
                          </a:prstGeom>
                        </wps:spPr>
                        <wps:txbx>
                          <w:txbxContent>
                            <w:p w14:paraId="38FEA03A" w14:textId="77777777" w:rsidR="004E14BB" w:rsidRDefault="00000000">
                              <w:pPr>
                                <w:tabs>
                                  <w:tab w:val="left" w:pos="3812"/>
                                </w:tabs>
                                <w:spacing w:line="227" w:lineRule="exact"/>
                                <w:rPr>
                                  <w:rFonts w:ascii="Calibri"/>
                                </w:rPr>
                              </w:pPr>
                              <w:r>
                                <w:rPr>
                                  <w:rFonts w:ascii="Calibri"/>
                                  <w:position w:val="1"/>
                                </w:rPr>
                                <w:t>Reducing</w:t>
                              </w:r>
                              <w:r>
                                <w:rPr>
                                  <w:rFonts w:ascii="Calibri"/>
                                  <w:spacing w:val="-9"/>
                                  <w:position w:val="1"/>
                                </w:rPr>
                                <w:t xml:space="preserve"> </w:t>
                              </w:r>
                              <w:r>
                                <w:rPr>
                                  <w:rFonts w:ascii="Calibri"/>
                                  <w:position w:val="1"/>
                                </w:rPr>
                                <w:t>staff</w:t>
                              </w:r>
                              <w:r>
                                <w:rPr>
                                  <w:rFonts w:ascii="Calibri"/>
                                  <w:spacing w:val="-9"/>
                                  <w:position w:val="1"/>
                                </w:rPr>
                                <w:t xml:space="preserve"> </w:t>
                              </w:r>
                              <w:r>
                                <w:rPr>
                                  <w:rFonts w:ascii="Calibri"/>
                                  <w:spacing w:val="-2"/>
                                  <w:position w:val="1"/>
                                </w:rPr>
                                <w:t>turnover</w:t>
                              </w:r>
                              <w:r>
                                <w:rPr>
                                  <w:rFonts w:ascii="Calibri"/>
                                  <w:position w:val="1"/>
                                </w:rPr>
                                <w:tab/>
                              </w:r>
                              <w:r>
                                <w:rPr>
                                  <w:rFonts w:ascii="Calibri"/>
                                  <w:spacing w:val="-5"/>
                                </w:rPr>
                                <w:t>51%</w:t>
                              </w:r>
                            </w:p>
                            <w:p w14:paraId="1B559A6D" w14:textId="77777777" w:rsidR="004E14BB" w:rsidRDefault="00000000">
                              <w:pPr>
                                <w:spacing w:line="260" w:lineRule="exact"/>
                                <w:ind w:left="3378"/>
                                <w:rPr>
                                  <w:rFonts w:ascii="Calibri"/>
                                </w:rPr>
                              </w:pPr>
                              <w:r>
                                <w:rPr>
                                  <w:rFonts w:ascii="Calibri"/>
                                  <w:spacing w:val="-5"/>
                                </w:rPr>
                                <w:t>35%</w:t>
                              </w:r>
                            </w:p>
                            <w:p w14:paraId="3E121AC5" w14:textId="77777777" w:rsidR="004E14BB" w:rsidRDefault="00000000">
                              <w:pPr>
                                <w:spacing w:before="82" w:line="255" w:lineRule="exact"/>
                                <w:ind w:left="4030"/>
                                <w:rPr>
                                  <w:rFonts w:ascii="Calibri"/>
                                </w:rPr>
                              </w:pPr>
                              <w:r>
                                <w:rPr>
                                  <w:rFonts w:ascii="Calibri"/>
                                  <w:spacing w:val="-5"/>
                                </w:rPr>
                                <w:t>59%</w:t>
                              </w:r>
                            </w:p>
                            <w:p w14:paraId="5799C2DE" w14:textId="77777777" w:rsidR="004E14BB" w:rsidRDefault="00000000">
                              <w:pPr>
                                <w:tabs>
                                  <w:tab w:val="left" w:pos="3812"/>
                                </w:tabs>
                                <w:spacing w:line="256" w:lineRule="exact"/>
                                <w:ind w:left="95"/>
                                <w:rPr>
                                  <w:rFonts w:ascii="Calibri"/>
                                </w:rPr>
                              </w:pPr>
                              <w:r>
                                <w:rPr>
                                  <w:rFonts w:ascii="Calibri"/>
                                  <w:position w:val="1"/>
                                </w:rPr>
                                <w:t>Reducing</w:t>
                              </w:r>
                              <w:r>
                                <w:rPr>
                                  <w:rFonts w:ascii="Calibri"/>
                                  <w:spacing w:val="-11"/>
                                  <w:position w:val="1"/>
                                </w:rPr>
                                <w:t xml:space="preserve"> </w:t>
                              </w:r>
                              <w:r>
                                <w:rPr>
                                  <w:rFonts w:ascii="Calibri"/>
                                  <w:spacing w:val="-2"/>
                                  <w:position w:val="1"/>
                                </w:rPr>
                                <w:t>absenteeism</w:t>
                              </w:r>
                              <w:r>
                                <w:rPr>
                                  <w:rFonts w:ascii="Calibri"/>
                                  <w:position w:val="1"/>
                                </w:rPr>
                                <w:tab/>
                              </w:r>
                              <w:r>
                                <w:rPr>
                                  <w:rFonts w:ascii="Calibri"/>
                                  <w:spacing w:val="-5"/>
                                </w:rPr>
                                <w:t>51%</w:t>
                              </w:r>
                            </w:p>
                            <w:p w14:paraId="40D5AD8B" w14:textId="77777777" w:rsidR="004E14BB" w:rsidRDefault="00000000">
                              <w:pPr>
                                <w:spacing w:line="255" w:lineRule="exact"/>
                                <w:ind w:left="3351"/>
                                <w:rPr>
                                  <w:rFonts w:ascii="Calibri"/>
                                </w:rPr>
                              </w:pPr>
                              <w:r>
                                <w:rPr>
                                  <w:rFonts w:ascii="Calibri"/>
                                  <w:spacing w:val="-5"/>
                                </w:rPr>
                                <w:t>34%</w:t>
                              </w:r>
                            </w:p>
                          </w:txbxContent>
                        </wps:txbx>
                        <wps:bodyPr wrap="square" lIns="0" tIns="0" rIns="0" bIns="0" rtlCol="0">
                          <a:noAutofit/>
                        </wps:bodyPr>
                      </wps:wsp>
                    </wpg:wgp>
                  </a:graphicData>
                </a:graphic>
              </wp:anchor>
            </w:drawing>
          </mc:Choice>
          <mc:Fallback>
            <w:pict>
              <v:group w14:anchorId="1DCF918F" id="Group 540" o:spid="_x0000_s1560" style="position:absolute;left:0;text-align:left;margin-left:86.1pt;margin-top:29.9pt;width:411.9pt;height:351.1pt;z-index:-22199808;mso-wrap-distance-left:0;mso-wrap-distance-right:0;mso-position-horizontal-relative:page" coordsize="52311,44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A+UqjpQ4AAKUOAAAUAAAAZHJzL21lZGlhL2ltYWdlMi5wbmeJUE5HDQoa&#10;CgAAAA1JSERSAAAAvwAAAbkIBgAAAN/E5a8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JBD4f8D&#10;LvllCgT/CCYAAAAASUVORK5CYIJQSwMECgAAAAAAAAAhAKGU81P6NwAA+jcAABUAAABkcnMvbWVk&#10;aWEvaW1hZ2UyOS5wbmeJUE5HDQoaCgAAAA1JSERSAAADWwAAAHUIBgAAALhy+94AAAMAUExURf//&#1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3U0AAAAAGYktHRAD/AP8A/6C9p5MAAAAJcEhZcwAA&#10;DsQAAA7EAZUrDhsAACAASURBVHic7Z1pd9y4joZflLfYju0kne7bM3Nm5v//r3vvdGf3vhfmA4AS&#10;S5ZU1Falst/nHB8ntouiSBAEQJAE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eQN8v9Ao6yBoqQ8igAAAABJRU5ErkJgglBLAwQKAAAAAAAAACEANknHcIkw&#10;AACJMAAAFQAAAGRycy9tZWRpYS9pbWFnZTMwLnBuZ4lQTkcNChoKAAAADUlIRFIAAALTAAAAdQgG&#10;AAAAjC5t6wAAAwBQTFRF/////v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3U0AAAAAGYktHRAD/AP8A/6C9p5MAAAAJcEhZcwAADsQAAA7EAZUrDhsAACAA&#10;SURBVHic7Z15d+M6zuYfZE9lq6373ne6Z+b7f605/b59u5ZUZV+cGPMHAItWZIvabDl+fufkpMqx&#10;KIoiQQAkAYA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">
                <v:shape id="Image 541" o:spid="_x0000_s1561" type="#_x0000_t75" style="position:absolute;left:26349;top:579;width:17305;height:4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">
                  <v:imagedata r:id="rId718" o:title=""/>
                </v:shape>
                <v:shape id="Image 542" o:spid="_x0000_s1562" type="#_x0000_t75" style="position:absolute;left:26349;top:2164;width:17305;height:40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">
                  <v:imagedata r:id="rId719" o:title=""/>
                </v:shape>
                <v:shape id="Image 543" o:spid="_x0000_s1563" type="#_x0000_t75" style="position:absolute;left:26349;top:3756;width:17138;height:40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">
                  <v:imagedata r:id="rId720" o:title=""/>
                </v:shape>
                <v:shape id="Graphic 544" o:spid="_x0000_s1564" style="position:absolute;left:26351;top:761;width:16898;height:39453;visibility:visible;mso-wrap-style:square;v-text-anchor:top" coordsize="1689735,3945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" path="m1017092,3785603l,3785603r,159271l1017092,3944874r,-159271xem1241132,3245370l,3245370r,158484l1241132,3403854r,-158484xem1327226,2704325l,2704325r,159271l1327226,2863596r,-159271xem1482674,2163318l,2163318r,159258l1482674,2322576r,-159258xem1516951,1622298l,1622298r,159258l1516951,1781556r,-159258xem1585544,1081265l,1081265r,159271l1585544,1240536r,-159271xem1654886,540258l,540258,,699516r1654886,l1654886,540258xem1689188,l,,,158496r1689188,l1689188,xe" fillcolor="#0039a6" stroked="f">
                  <v:path arrowok="t"/>
                </v:shape>
                <v:shape id="Graphic 545" o:spid="_x0000_s1565" style="position:absolute;left:26351;top:2346;width:16898;height:39459;visibility:visible;mso-wrap-style:square;v-text-anchor:top" coordsize="1689735,394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" path="m879170,3786378l,3786378r,159258l879170,3945636r,-159258xem879170,3245345l,3245345r,159271l879170,3404616r,-159271xem1241132,2705112l,2705112r,158484l1241132,2863596r,-158484xem1361516,2164080l,2164080r,158496l1361516,2322576r,-158496xem1499425,1082040l,1082040r,159258l1499425,1241298r,-159258xem1603082,1623060l,1623060r,159258l1603082,1782318r,-159258xem1637360,541007l,541007,,700278r1637360,l1637360,541007xem1689188,l,,,159258r1689188,l1689188,xe" fillcolor="#8b6cd0" stroked="f">
                  <v:path arrowok="t"/>
                </v:shape>
                <v:shape id="Graphic 546" o:spid="_x0000_s1566" style="position:absolute;left:26351;top:3939;width:16726;height:39459;visibility:visible;mso-wrap-style:square;v-text-anchor:top" coordsize="1672589,394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" path="m585812,3786390l,3786390r,159258l585812,3945648r,-159258xem603338,3245370l,3245370r,159258l603338,3404628r,-159258xem1206830,2704338l,2704338r,159270l1206830,2863608r,-159270xem1223606,2163330l,2163330r,159258l1223606,2322588r,-159258xem1241132,1082052l,1082052r,159258l1241132,1241310r,-159258xem1516951,541032l,541032,,700290r1516951,l1516951,541032xem1534502,1623072l,1623072r,158496l1534502,1781568r,-158496xem1672412,l,,,159270r1672412,l1672412,xe" fillcolor="#d10074" stroked="f">
                  <v:path arrowok="t"/>
                </v:shape>
                <v:shape id="Graphic 547" o:spid="_x0000_s1567" style="position:absolute;left:26351;top:440;width:13;height:43276;visibility:visible;mso-wrap-style:square;v-text-anchor:top" coordsize="1270,432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" path="m,l,4327156e" filled="f" strokecolor="#858585">
                  <v:path arrowok="t"/>
                </v:shape>
                <v:shape id="Image 548" o:spid="_x0000_s1568" type="#_x0000_t75" style="position:absolute;left:42870;width:4678;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">
                  <v:imagedata r:id="rId721" o:title=""/>
                </v:shape>
                <v:shape id="Image 549" o:spid="_x0000_s1569" type="#_x0000_t75" style="position:absolute;left:42527;top:5410;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">
                  <v:imagedata r:id="rId722" o:title=""/>
                </v:shape>
                <v:shape id="Image 550" o:spid="_x0000_s1570" type="#_x0000_t75" style="position:absolute;left:41841;top:10820;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">
                  <v:imagedata r:id="rId723" o:title=""/>
                </v:shape>
                <v:shape id="Image 551" o:spid="_x0000_s1571" type="#_x0000_t75" style="position:absolute;left:41148;top:16230;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">
                  <v:imagedata r:id="rId724" o:title=""/>
                </v:shape>
                <v:shape id="Image 552" o:spid="_x0000_s1572" type="#_x0000_t75" style="position:absolute;left:40805;top:21640;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">
                  <v:imagedata r:id="rId725" o:title=""/>
                </v:shape>
                <v:shape id="Image 553" o:spid="_x0000_s1573" type="#_x0000_t75" style="position:absolute;left:39250;top:27050;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">
                  <v:imagedata r:id="rId726" o:title=""/>
                </v:shape>
                <v:shape id="Image 554" o:spid="_x0000_s1574" type="#_x0000_t75" style="position:absolute;left:38389;top:32453;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">
                  <v:imagedata r:id="rId727" o:title=""/>
                </v:shape>
                <v:shape id="Image 555" o:spid="_x0000_s1575" type="#_x0000_t75" style="position:absolute;left:36149;top:37863;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">
                  <v:imagedata r:id="rId728" o:title=""/>
                </v:shape>
                <v:shape id="Image 556" o:spid="_x0000_s1576" type="#_x0000_t75" style="position:absolute;left:42870;top:1592;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">
                  <v:imagedata r:id="rId729" o:title=""/>
                </v:shape>
                <v:shape id="Image 557" o:spid="_x0000_s1577" type="#_x0000_t75" style="position:absolute;left:42359;top:7002;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">
                  <v:imagedata r:id="rId730" o:title=""/>
                </v:shape>
                <v:shape id="Image 558" o:spid="_x0000_s1578" type="#_x0000_t75" style="position:absolute;left:40980;top:12412;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">
                  <v:imagedata r:id="rId731" o:title=""/>
                </v:shape>
                <v:shape id="Image 559" o:spid="_x0000_s1579" type="#_x0000_t75" style="position:absolute;left:42009;top:17823;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">
                  <v:imagedata r:id="rId732" o:title=""/>
                </v:shape>
                <v:shape id="Image 560" o:spid="_x0000_s1580" type="#_x0000_t75" style="position:absolute;left:39601;top:23225;width:4678;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">
                  <v:imagedata r:id="rId733" o:title=""/>
                </v:shape>
                <v:shape id="Image 561" o:spid="_x0000_s1581" type="#_x0000_t75" style="position:absolute;left:38389;top:28635;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">
                  <v:imagedata r:id="rId734" o:title=""/>
                </v:shape>
                <v:shape id="Image 562" o:spid="_x0000_s1582" type="#_x0000_t75" style="position:absolute;left:34770;top:34046;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">
                  <v:imagedata r:id="rId735" o:title=""/>
                </v:shape>
                <v:shape id="Image 563" o:spid="_x0000_s1583" type="#_x0000_t75" style="position:absolute;left:34770;top:39456;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">
                  <v:imagedata r:id="rId736" o:title=""/>
                </v:shape>
                <v:shape id="Image 564" o:spid="_x0000_s1584" type="#_x0000_t75" style="position:absolute;left:42702;top:3185;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">
                  <v:imagedata r:id="rId737" o:title=""/>
                </v:shape>
                <v:shape id="Image 565" o:spid="_x0000_s1585" type="#_x0000_t75" style="position:absolute;left:41148;top:8595;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">
                  <v:imagedata r:id="rId738" o:title=""/>
                </v:shape>
                <v:shape id="Image 566" o:spid="_x0000_s1586" type="#_x0000_t75" style="position:absolute;left:38389;top:1400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">
                  <v:imagedata r:id="rId739" o:title=""/>
                </v:shape>
                <v:shape id="Image 567" o:spid="_x0000_s1587" type="#_x0000_t75" style="position:absolute;left:41323;top:19408;width:4678;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">
                  <v:imagedata r:id="rId740" o:title=""/>
                </v:shape>
                <v:shape id="Image 568" o:spid="_x0000_s1588" type="#_x0000_t75" style="position:absolute;left:38221;top:24818;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">
                  <v:imagedata r:id="rId741" o:title=""/>
                </v:shape>
                <v:shape id="Image 569" o:spid="_x0000_s1589" type="#_x0000_t75" style="position:absolute;left:38046;top:30228;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">
                  <v:imagedata r:id="rId742" o:title=""/>
                </v:shape>
                <v:shape id="Image 570" o:spid="_x0000_s1590" type="#_x0000_t75" style="position:absolute;left:32011;top:35638;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">
                  <v:imagedata r:id="rId743" o:title=""/>
                </v:shape>
                <v:shape id="Image 571" o:spid="_x0000_s1591" type="#_x0000_t75" style="position:absolute;left:31843;top:41048;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">
                  <v:imagedata r:id="rId744" o:title=""/>
                </v:shape>
                <v:shape id="Image 572" o:spid="_x0000_s1592" type="#_x0000_t75" style="position:absolute;left:5295;top:6918;width:2089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">
                  <v:imagedata r:id="rId745" o:title=""/>
                </v:shape>
                <v:shape id="Image 573" o:spid="_x0000_s1593" type="#_x0000_t75" style="position:absolute;top:12321;width:2618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">
                  <v:imagedata r:id="rId746" o:title=""/>
                </v:shape>
                <v:shape id="Image 574" o:spid="_x0000_s1594" type="#_x0000_t75" style="position:absolute;left:4160;top:16878;width:2202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">
                  <v:imagedata r:id="rId747" o:title=""/>
                </v:shape>
                <v:shape id="Image 575" o:spid="_x0000_s1595" type="#_x0000_t75" style="position:absolute;left:10820;top:18585;width:8710;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">
                  <v:imagedata r:id="rId748" o:title=""/>
                </v:shape>
                <v:shape id="Image 576" o:spid="_x0000_s1596" type="#_x0000_t75" style="position:absolute;left:6362;top:23141;width:1982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">
                  <v:imagedata r:id="rId749" o:title=""/>
                </v:shape>
                <v:shape id="Image 577" o:spid="_x0000_s1597" type="#_x0000_t75" style="position:absolute;left:510;top:28552;width:2567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">
                  <v:imagedata r:id="rId750" o:title=""/>
                </v:shape>
                <v:shape id="Image 578" o:spid="_x0000_s1598" type="#_x0000_t75" style="position:absolute;left:10553;top:33962;width:1563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">
                  <v:imagedata r:id="rId751" o:title=""/>
                </v:shape>
                <v:shape id="Image 579" o:spid="_x0000_s1599" type="#_x0000_t75" style="position:absolute;left:11155;top:39372;width:1503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">
                  <v:imagedata r:id="rId752" o:title=""/>
                </v:shape>
                <v:shape id="Graphic 580" o:spid="_x0000_s1600" style="position:absolute;left:47693;top:20783;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" path="m69748,l,,,69748r69748,l69748,xe" fillcolor="#0039a6" stroked="f">
                  <v:path arrowok="t"/>
                </v:shape>
                <v:shape id="Image 581" o:spid="_x0000_s1601" type="#_x0000_t75" style="position:absolute;left:47647;top:19629;width:4664;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">
                  <v:imagedata r:id="rId753" o:title=""/>
                </v:shape>
                <v:shape id="Graphic 582" o:spid="_x0000_s1602" style="position:absolute;left:47693;top:23332;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" path="m69748,l,,,69748r69748,l69748,xe" fillcolor="#8b6cd0" stroked="f">
                  <v:path arrowok="t"/>
                </v:shape>
                <v:shape id="Image 583" o:spid="_x0000_s1603" type="#_x0000_t75" style="position:absolute;left:47647;top:22181;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">
                  <v:imagedata r:id="rId754" o:title=""/>
                </v:shape>
                <v:shape id="Graphic 584" o:spid="_x0000_s1604" style="position:absolute;left:47693;top:25881;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" path="m69748,l,,,69748r69748,l69748,xe" fillcolor="#d10074" stroked="f">
                  <v:path arrowok="t"/>
                </v:shape>
                <v:shape id="Image 585" o:spid="_x0000_s1605" type="#_x0000_t75" style="position:absolute;left:47647;top:24726;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">
                  <v:imagedata r:id="rId755" o:title=""/>
                </v:shape>
                <v:shape id="Textbox 586" o:spid="_x0000_s1606" type="#_x0000_t202" style="position:absolute;left:1136;top:13320;width:240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2ED5AF70" w14:textId="77777777" w:rsidR="004E14BB" w:rsidRDefault="00000000">
                        <w:pPr>
                          <w:spacing w:line="220" w:lineRule="exact"/>
                          <w:rPr>
                            <w:rFonts w:ascii="Calibri"/>
                          </w:rPr>
                        </w:pPr>
                        <w:r>
                          <w:rPr>
                            <w:rFonts w:ascii="Calibri"/>
                          </w:rPr>
                          <w:t>Improving</w:t>
                        </w:r>
                        <w:r>
                          <w:rPr>
                            <w:rFonts w:ascii="Calibri"/>
                            <w:spacing w:val="-11"/>
                          </w:rPr>
                          <w:t xml:space="preserve"> </w:t>
                        </w:r>
                        <w:r>
                          <w:rPr>
                            <w:rFonts w:ascii="Calibri"/>
                          </w:rPr>
                          <w:t>the</w:t>
                        </w:r>
                        <w:r>
                          <w:rPr>
                            <w:rFonts w:ascii="Calibri"/>
                            <w:spacing w:val="-11"/>
                          </w:rPr>
                          <w:t xml:space="preserve"> </w:t>
                        </w:r>
                        <w:proofErr w:type="spellStart"/>
                        <w:r>
                          <w:rPr>
                            <w:rFonts w:ascii="Calibri"/>
                          </w:rPr>
                          <w:t>organisation's</w:t>
                        </w:r>
                        <w:proofErr w:type="spellEnd"/>
                        <w:r>
                          <w:rPr>
                            <w:rFonts w:ascii="Calibri"/>
                            <w:spacing w:val="-12"/>
                          </w:rPr>
                          <w:t xml:space="preserve"> </w:t>
                        </w:r>
                        <w:r>
                          <w:rPr>
                            <w:rFonts w:ascii="Calibri"/>
                            <w:spacing w:val="-2"/>
                          </w:rPr>
                          <w:t>performance</w:t>
                        </w:r>
                      </w:p>
                    </w:txbxContent>
                  </v:textbox>
                </v:shape>
                <v:shape id="Textbox 587" o:spid="_x0000_s1607" type="#_x0000_t202" style="position:absolute;left:42108;top:9579;width:3410;height: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6FD9BC87" w14:textId="77777777" w:rsidR="004E14BB" w:rsidRDefault="00000000">
                        <w:pPr>
                          <w:spacing w:line="224" w:lineRule="exact"/>
                          <w:ind w:left="27"/>
                          <w:rPr>
                            <w:rFonts w:ascii="Calibri"/>
                          </w:rPr>
                        </w:pPr>
                        <w:r>
                          <w:rPr>
                            <w:rFonts w:ascii="Calibri"/>
                            <w:spacing w:val="-5"/>
                          </w:rPr>
                          <w:t>88%</w:t>
                        </w:r>
                      </w:p>
                      <w:p w14:paraId="0F228274" w14:textId="77777777" w:rsidR="004E14BB" w:rsidRDefault="00000000">
                        <w:pPr>
                          <w:spacing w:before="82" w:line="260" w:lineRule="exact"/>
                          <w:ind w:left="135"/>
                          <w:rPr>
                            <w:rFonts w:ascii="Calibri"/>
                          </w:rPr>
                        </w:pPr>
                        <w:r>
                          <w:rPr>
                            <w:rFonts w:ascii="Calibri"/>
                            <w:spacing w:val="-5"/>
                          </w:rPr>
                          <w:t>92%</w:t>
                        </w:r>
                      </w:p>
                      <w:p w14:paraId="39F355E9" w14:textId="77777777" w:rsidR="004E14BB" w:rsidRDefault="00000000">
                        <w:pPr>
                          <w:spacing w:line="255" w:lineRule="exact"/>
                          <w:rPr>
                            <w:rFonts w:ascii="Calibri"/>
                          </w:rPr>
                        </w:pPr>
                        <w:r>
                          <w:rPr>
                            <w:rFonts w:ascii="Calibri"/>
                            <w:spacing w:val="-5"/>
                          </w:rPr>
                          <w:t>87%</w:t>
                        </w:r>
                      </w:p>
                    </w:txbxContent>
                  </v:textbox>
                </v:shape>
                <v:shape id="Textbox 588" o:spid="_x0000_s1608" type="#_x0000_t202" style="position:absolute;left:39522;top:14988;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23A274BF" w14:textId="77777777" w:rsidR="004E14BB" w:rsidRDefault="00000000">
                        <w:pPr>
                          <w:spacing w:line="220" w:lineRule="exact"/>
                          <w:rPr>
                            <w:rFonts w:ascii="Calibri"/>
                          </w:rPr>
                        </w:pPr>
                        <w:r>
                          <w:rPr>
                            <w:rFonts w:ascii="Calibri"/>
                            <w:spacing w:val="-5"/>
                          </w:rPr>
                          <w:t>72%</w:t>
                        </w:r>
                      </w:p>
                    </w:txbxContent>
                  </v:textbox>
                </v:shape>
                <v:shape id="Textbox 589" o:spid="_x0000_s1609" type="#_x0000_t202" style="position:absolute;left:5296;top:17876;width:19888;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14878BB0" w14:textId="77777777" w:rsidR="004E14BB" w:rsidRDefault="00000000">
                        <w:pPr>
                          <w:spacing w:line="224" w:lineRule="exact"/>
                          <w:ind w:right="18"/>
                          <w:jc w:val="center"/>
                          <w:rPr>
                            <w:rFonts w:ascii="Calibri"/>
                          </w:rPr>
                        </w:pPr>
                        <w:r>
                          <w:rPr>
                            <w:rFonts w:ascii="Calibri"/>
                          </w:rPr>
                          <w:t>Improving</w:t>
                        </w:r>
                        <w:r>
                          <w:rPr>
                            <w:rFonts w:ascii="Calibri"/>
                            <w:spacing w:val="-9"/>
                          </w:rPr>
                          <w:t xml:space="preserve"> </w:t>
                        </w:r>
                        <w:r>
                          <w:rPr>
                            <w:rFonts w:ascii="Calibri"/>
                          </w:rPr>
                          <w:t>adherence</w:t>
                        </w:r>
                        <w:r>
                          <w:rPr>
                            <w:rFonts w:ascii="Calibri"/>
                            <w:spacing w:val="-8"/>
                          </w:rPr>
                          <w:t xml:space="preserve"> </w:t>
                        </w:r>
                        <w:r>
                          <w:rPr>
                            <w:rFonts w:ascii="Calibri"/>
                          </w:rPr>
                          <w:t>to</w:t>
                        </w:r>
                        <w:r>
                          <w:rPr>
                            <w:rFonts w:ascii="Calibri"/>
                            <w:spacing w:val="-8"/>
                          </w:rPr>
                          <w:t xml:space="preserve"> </w:t>
                        </w:r>
                        <w:r>
                          <w:rPr>
                            <w:rFonts w:ascii="Calibri"/>
                          </w:rPr>
                          <w:t>policies</w:t>
                        </w:r>
                        <w:r>
                          <w:rPr>
                            <w:rFonts w:ascii="Calibri"/>
                            <w:spacing w:val="-8"/>
                          </w:rPr>
                          <w:t xml:space="preserve"> </w:t>
                        </w:r>
                        <w:r>
                          <w:rPr>
                            <w:rFonts w:ascii="Calibri"/>
                            <w:spacing w:val="-5"/>
                          </w:rPr>
                          <w:t>or</w:t>
                        </w:r>
                      </w:p>
                      <w:p w14:paraId="2F06A66C" w14:textId="77777777" w:rsidR="004E14BB" w:rsidRDefault="00000000">
                        <w:pPr>
                          <w:spacing w:line="264" w:lineRule="exact"/>
                          <w:ind w:left="1" w:right="18"/>
                          <w:jc w:val="center"/>
                          <w:rPr>
                            <w:rFonts w:ascii="Calibri"/>
                          </w:rPr>
                        </w:pPr>
                        <w:r>
                          <w:rPr>
                            <w:rFonts w:ascii="Calibri"/>
                            <w:spacing w:val="-2"/>
                          </w:rPr>
                          <w:t>procedures</w:t>
                        </w:r>
                      </w:p>
                    </w:txbxContent>
                  </v:textbox>
                </v:shape>
                <v:shape id="Textbox 590" o:spid="_x0000_s1610" type="#_x0000_t202" style="position:absolute;left:39178;top:17216;width:6508;height:17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6E9C34E8" w14:textId="77777777" w:rsidR="004E14BB" w:rsidRDefault="00000000">
                        <w:pPr>
                          <w:spacing w:line="215" w:lineRule="exact"/>
                          <w:ind w:left="488"/>
                          <w:rPr>
                            <w:rFonts w:ascii="Calibri"/>
                          </w:rPr>
                        </w:pPr>
                        <w:r>
                          <w:rPr>
                            <w:rFonts w:ascii="Calibri"/>
                            <w:spacing w:val="-5"/>
                          </w:rPr>
                          <w:t>88%</w:t>
                        </w:r>
                      </w:p>
                      <w:p w14:paraId="79A68DCE" w14:textId="77777777" w:rsidR="004E14BB" w:rsidRDefault="00000000">
                        <w:pPr>
                          <w:spacing w:line="251" w:lineRule="exact"/>
                          <w:ind w:left="624"/>
                          <w:rPr>
                            <w:rFonts w:ascii="Calibri"/>
                          </w:rPr>
                        </w:pPr>
                        <w:r>
                          <w:rPr>
                            <w:rFonts w:ascii="Calibri"/>
                            <w:spacing w:val="-5"/>
                          </w:rPr>
                          <w:t>93%</w:t>
                        </w:r>
                      </w:p>
                      <w:p w14:paraId="059B1CD6" w14:textId="77777777" w:rsidR="004E14BB" w:rsidRDefault="00000000">
                        <w:pPr>
                          <w:spacing w:line="260" w:lineRule="exact"/>
                          <w:ind w:left="515"/>
                          <w:rPr>
                            <w:rFonts w:ascii="Calibri"/>
                          </w:rPr>
                        </w:pPr>
                        <w:r>
                          <w:rPr>
                            <w:rFonts w:ascii="Calibri"/>
                            <w:spacing w:val="-5"/>
                          </w:rPr>
                          <w:t>89%</w:t>
                        </w:r>
                      </w:p>
                      <w:p w14:paraId="2AAE011B" w14:textId="77777777" w:rsidR="004E14BB" w:rsidRDefault="00000000">
                        <w:pPr>
                          <w:spacing w:before="82" w:line="260" w:lineRule="exact"/>
                          <w:ind w:left="434"/>
                          <w:rPr>
                            <w:rFonts w:ascii="Calibri"/>
                          </w:rPr>
                        </w:pPr>
                        <w:r>
                          <w:rPr>
                            <w:rFonts w:ascii="Calibri"/>
                            <w:spacing w:val="-5"/>
                          </w:rPr>
                          <w:t>86%</w:t>
                        </w:r>
                      </w:p>
                      <w:p w14:paraId="706D2799" w14:textId="77777777" w:rsidR="004E14BB" w:rsidRDefault="00000000">
                        <w:pPr>
                          <w:spacing w:line="251" w:lineRule="exact"/>
                          <w:ind w:left="244"/>
                          <w:rPr>
                            <w:rFonts w:ascii="Calibri"/>
                          </w:rPr>
                        </w:pPr>
                        <w:r>
                          <w:rPr>
                            <w:rFonts w:ascii="Calibri"/>
                            <w:spacing w:val="-5"/>
                          </w:rPr>
                          <w:t>79%</w:t>
                        </w:r>
                      </w:p>
                      <w:p w14:paraId="2694FAAA" w14:textId="77777777" w:rsidR="004E14BB" w:rsidRDefault="00000000">
                        <w:pPr>
                          <w:spacing w:line="260" w:lineRule="exact"/>
                          <w:ind w:left="27"/>
                          <w:rPr>
                            <w:rFonts w:ascii="Calibri"/>
                          </w:rPr>
                        </w:pPr>
                        <w:r>
                          <w:rPr>
                            <w:rFonts w:ascii="Calibri"/>
                            <w:spacing w:val="-5"/>
                          </w:rPr>
                          <w:t>71%</w:t>
                        </w:r>
                      </w:p>
                      <w:p w14:paraId="3C611CC1" w14:textId="77777777" w:rsidR="004E14BB" w:rsidRDefault="00000000">
                        <w:pPr>
                          <w:spacing w:before="82" w:line="260" w:lineRule="exact"/>
                          <w:ind w:left="190"/>
                          <w:rPr>
                            <w:rFonts w:ascii="Calibri"/>
                          </w:rPr>
                        </w:pPr>
                        <w:r>
                          <w:rPr>
                            <w:rFonts w:ascii="Calibri"/>
                            <w:spacing w:val="-5"/>
                          </w:rPr>
                          <w:t>77%</w:t>
                        </w:r>
                      </w:p>
                      <w:p w14:paraId="7498FF83" w14:textId="77777777" w:rsidR="004E14BB" w:rsidRDefault="00000000">
                        <w:pPr>
                          <w:spacing w:line="251" w:lineRule="exact"/>
                          <w:ind w:left="54"/>
                          <w:rPr>
                            <w:rFonts w:ascii="Calibri"/>
                          </w:rPr>
                        </w:pPr>
                        <w:r>
                          <w:rPr>
                            <w:rFonts w:ascii="Calibri"/>
                            <w:spacing w:val="-5"/>
                          </w:rPr>
                          <w:t>72%</w:t>
                        </w:r>
                      </w:p>
                      <w:p w14:paraId="2C8F37E8" w14:textId="77777777" w:rsidR="004E14BB" w:rsidRDefault="00000000">
                        <w:pPr>
                          <w:spacing w:line="260" w:lineRule="exact"/>
                          <w:rPr>
                            <w:rFonts w:ascii="Calibri"/>
                          </w:rPr>
                        </w:pPr>
                        <w:r>
                          <w:rPr>
                            <w:rFonts w:ascii="Calibri"/>
                            <w:spacing w:val="-5"/>
                          </w:rPr>
                          <w:t>70%</w:t>
                        </w:r>
                      </w:p>
                      <w:p w14:paraId="0D6087BE" w14:textId="77777777" w:rsidR="004E14BB" w:rsidRDefault="00000000">
                        <w:pPr>
                          <w:spacing w:before="82" w:line="264" w:lineRule="exact"/>
                          <w:ind w:left="54"/>
                          <w:rPr>
                            <w:rFonts w:ascii="Calibri"/>
                          </w:rPr>
                        </w:pPr>
                        <w:r>
                          <w:rPr>
                            <w:rFonts w:ascii="Calibri"/>
                            <w:spacing w:val="-5"/>
                          </w:rPr>
                          <w:t>72%</w:t>
                        </w:r>
                      </w:p>
                    </w:txbxContent>
                  </v:textbox>
                </v:shape>
                <v:shape id="Textbox 591" o:spid="_x0000_s1611" type="#_x0000_t202" style="position:absolute;left:48692;top:20544;width:2711;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1109B295" w14:textId="77777777" w:rsidR="004E14BB" w:rsidRDefault="00000000">
                        <w:pPr>
                          <w:spacing w:line="204" w:lineRule="exact"/>
                          <w:rPr>
                            <w:rFonts w:ascii="Calibri"/>
                            <w:sz w:val="20"/>
                          </w:rPr>
                        </w:pPr>
                        <w:r>
                          <w:rPr>
                            <w:rFonts w:ascii="Calibri"/>
                            <w:spacing w:val="-4"/>
                            <w:sz w:val="20"/>
                          </w:rPr>
                          <w:t>2019</w:t>
                        </w:r>
                      </w:p>
                      <w:p w14:paraId="3C14C22A" w14:textId="77777777" w:rsidR="004E14BB" w:rsidRDefault="00000000">
                        <w:pPr>
                          <w:spacing w:before="157" w:line="241" w:lineRule="exact"/>
                          <w:rPr>
                            <w:rFonts w:ascii="Calibri"/>
                            <w:sz w:val="20"/>
                          </w:rPr>
                        </w:pPr>
                        <w:r>
                          <w:rPr>
                            <w:rFonts w:ascii="Calibri"/>
                            <w:spacing w:val="-4"/>
                            <w:sz w:val="20"/>
                          </w:rPr>
                          <w:t>2013</w:t>
                        </w:r>
                      </w:p>
                    </w:txbxContent>
                  </v:textbox>
                </v:shape>
                <v:shape id="Textbox 592" o:spid="_x0000_s1612" type="#_x0000_t202" style="position:absolute;left:7496;top:24138;width:1769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05A1D86A" w14:textId="77777777" w:rsidR="004E14BB" w:rsidRDefault="00000000">
                        <w:pPr>
                          <w:spacing w:line="220" w:lineRule="exact"/>
                          <w:rPr>
                            <w:rFonts w:ascii="Calibri"/>
                          </w:rPr>
                        </w:pPr>
                        <w:r>
                          <w:rPr>
                            <w:rFonts w:ascii="Calibri"/>
                          </w:rPr>
                          <w:t>Promoting</w:t>
                        </w:r>
                        <w:r>
                          <w:rPr>
                            <w:rFonts w:ascii="Calibri"/>
                            <w:spacing w:val="-8"/>
                          </w:rPr>
                          <w:t xml:space="preserve"> </w:t>
                        </w:r>
                        <w:r>
                          <w:rPr>
                            <w:rFonts w:ascii="Calibri"/>
                          </w:rPr>
                          <w:t>equality</w:t>
                        </w:r>
                        <w:r>
                          <w:rPr>
                            <w:rFonts w:ascii="Calibri"/>
                            <w:spacing w:val="-8"/>
                          </w:rPr>
                          <w:t xml:space="preserve"> </w:t>
                        </w:r>
                        <w:r>
                          <w:rPr>
                            <w:rFonts w:ascii="Calibri"/>
                          </w:rPr>
                          <w:t>or</w:t>
                        </w:r>
                        <w:r>
                          <w:rPr>
                            <w:rFonts w:ascii="Calibri"/>
                            <w:spacing w:val="-7"/>
                          </w:rPr>
                          <w:t xml:space="preserve"> </w:t>
                        </w:r>
                        <w:r>
                          <w:rPr>
                            <w:rFonts w:ascii="Calibri"/>
                            <w:spacing w:val="-2"/>
                          </w:rPr>
                          <w:t>diversity</w:t>
                        </w:r>
                      </w:p>
                    </w:txbxContent>
                  </v:textbox>
                </v:shape>
                <v:shape id="Textbox 593" o:spid="_x0000_s1613" type="#_x0000_t202" style="position:absolute;left:48692;top:25642;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426897CA" w14:textId="77777777" w:rsidR="004E14BB" w:rsidRDefault="00000000">
                        <w:pPr>
                          <w:spacing w:line="200" w:lineRule="exact"/>
                          <w:rPr>
                            <w:rFonts w:ascii="Calibri"/>
                            <w:sz w:val="20"/>
                          </w:rPr>
                        </w:pPr>
                        <w:r>
                          <w:rPr>
                            <w:rFonts w:ascii="Calibri"/>
                            <w:spacing w:val="-4"/>
                            <w:sz w:val="20"/>
                          </w:rPr>
                          <w:t>2008</w:t>
                        </w:r>
                      </w:p>
                    </w:txbxContent>
                  </v:textbox>
                </v:shape>
                <v:shape id="Textbox 594" o:spid="_x0000_s1614" type="#_x0000_t202" style="position:absolute;left:1647;top:29547;width:2354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64973284" w14:textId="77777777" w:rsidR="004E14BB" w:rsidRDefault="00000000">
                        <w:pPr>
                          <w:spacing w:line="220" w:lineRule="exact"/>
                          <w:rPr>
                            <w:rFonts w:ascii="Calibri"/>
                          </w:rPr>
                        </w:pPr>
                        <w:r>
                          <w:rPr>
                            <w:rFonts w:ascii="Calibri"/>
                          </w:rPr>
                          <w:t>Improving</w:t>
                        </w:r>
                        <w:r>
                          <w:rPr>
                            <w:rFonts w:ascii="Calibri"/>
                            <w:spacing w:val="-10"/>
                          </w:rPr>
                          <w:t xml:space="preserve"> </w:t>
                        </w:r>
                        <w:r>
                          <w:rPr>
                            <w:rFonts w:ascii="Calibri"/>
                          </w:rPr>
                          <w:t>employee</w:t>
                        </w:r>
                        <w:r>
                          <w:rPr>
                            <w:rFonts w:ascii="Calibri"/>
                            <w:spacing w:val="-10"/>
                          </w:rPr>
                          <w:t xml:space="preserve"> </w:t>
                        </w:r>
                        <w:r>
                          <w:rPr>
                            <w:rFonts w:ascii="Calibri"/>
                          </w:rPr>
                          <w:t>health</w:t>
                        </w:r>
                        <w:r>
                          <w:rPr>
                            <w:rFonts w:ascii="Calibri"/>
                            <w:spacing w:val="-9"/>
                          </w:rPr>
                          <w:t xml:space="preserve"> </w:t>
                        </w:r>
                        <w:r>
                          <w:rPr>
                            <w:rFonts w:ascii="Calibri"/>
                          </w:rPr>
                          <w:t>or</w:t>
                        </w:r>
                        <w:r>
                          <w:rPr>
                            <w:rFonts w:ascii="Calibri"/>
                            <w:spacing w:val="-10"/>
                          </w:rPr>
                          <w:t xml:space="preserve"> </w:t>
                        </w:r>
                        <w:r>
                          <w:rPr>
                            <w:rFonts w:ascii="Calibri"/>
                          </w:rPr>
                          <w:t>well-</w:t>
                        </w:r>
                        <w:r>
                          <w:rPr>
                            <w:rFonts w:ascii="Calibri"/>
                            <w:spacing w:val="-4"/>
                          </w:rPr>
                          <w:t>being</w:t>
                        </w:r>
                      </w:p>
                    </w:txbxContent>
                  </v:textbox>
                </v:shape>
                <v:shape id="Textbox 595" o:spid="_x0000_s1615" type="#_x0000_t202" style="position:absolute;left:11689;top:34956;width:28137;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14:paraId="38FEA03A" w14:textId="77777777" w:rsidR="004E14BB" w:rsidRDefault="00000000">
                        <w:pPr>
                          <w:tabs>
                            <w:tab w:val="left" w:pos="3812"/>
                          </w:tabs>
                          <w:spacing w:line="227" w:lineRule="exact"/>
                          <w:rPr>
                            <w:rFonts w:ascii="Calibri"/>
                          </w:rPr>
                        </w:pPr>
                        <w:r>
                          <w:rPr>
                            <w:rFonts w:ascii="Calibri"/>
                            <w:position w:val="1"/>
                          </w:rPr>
                          <w:t>Reducing</w:t>
                        </w:r>
                        <w:r>
                          <w:rPr>
                            <w:rFonts w:ascii="Calibri"/>
                            <w:spacing w:val="-9"/>
                            <w:position w:val="1"/>
                          </w:rPr>
                          <w:t xml:space="preserve"> </w:t>
                        </w:r>
                        <w:r>
                          <w:rPr>
                            <w:rFonts w:ascii="Calibri"/>
                            <w:position w:val="1"/>
                          </w:rPr>
                          <w:t>staff</w:t>
                        </w:r>
                        <w:r>
                          <w:rPr>
                            <w:rFonts w:ascii="Calibri"/>
                            <w:spacing w:val="-9"/>
                            <w:position w:val="1"/>
                          </w:rPr>
                          <w:t xml:space="preserve"> </w:t>
                        </w:r>
                        <w:r>
                          <w:rPr>
                            <w:rFonts w:ascii="Calibri"/>
                            <w:spacing w:val="-2"/>
                            <w:position w:val="1"/>
                          </w:rPr>
                          <w:t>turnover</w:t>
                        </w:r>
                        <w:r>
                          <w:rPr>
                            <w:rFonts w:ascii="Calibri"/>
                            <w:position w:val="1"/>
                          </w:rPr>
                          <w:tab/>
                        </w:r>
                        <w:r>
                          <w:rPr>
                            <w:rFonts w:ascii="Calibri"/>
                            <w:spacing w:val="-5"/>
                          </w:rPr>
                          <w:t>51%</w:t>
                        </w:r>
                      </w:p>
                      <w:p w14:paraId="1B559A6D" w14:textId="77777777" w:rsidR="004E14BB" w:rsidRDefault="00000000">
                        <w:pPr>
                          <w:spacing w:line="260" w:lineRule="exact"/>
                          <w:ind w:left="3378"/>
                          <w:rPr>
                            <w:rFonts w:ascii="Calibri"/>
                          </w:rPr>
                        </w:pPr>
                        <w:r>
                          <w:rPr>
                            <w:rFonts w:ascii="Calibri"/>
                            <w:spacing w:val="-5"/>
                          </w:rPr>
                          <w:t>35%</w:t>
                        </w:r>
                      </w:p>
                      <w:p w14:paraId="3E121AC5" w14:textId="77777777" w:rsidR="004E14BB" w:rsidRDefault="00000000">
                        <w:pPr>
                          <w:spacing w:before="82" w:line="255" w:lineRule="exact"/>
                          <w:ind w:left="4030"/>
                          <w:rPr>
                            <w:rFonts w:ascii="Calibri"/>
                          </w:rPr>
                        </w:pPr>
                        <w:r>
                          <w:rPr>
                            <w:rFonts w:ascii="Calibri"/>
                            <w:spacing w:val="-5"/>
                          </w:rPr>
                          <w:t>59%</w:t>
                        </w:r>
                      </w:p>
                      <w:p w14:paraId="5799C2DE" w14:textId="77777777" w:rsidR="004E14BB" w:rsidRDefault="00000000">
                        <w:pPr>
                          <w:tabs>
                            <w:tab w:val="left" w:pos="3812"/>
                          </w:tabs>
                          <w:spacing w:line="256" w:lineRule="exact"/>
                          <w:ind w:left="95"/>
                          <w:rPr>
                            <w:rFonts w:ascii="Calibri"/>
                          </w:rPr>
                        </w:pPr>
                        <w:r>
                          <w:rPr>
                            <w:rFonts w:ascii="Calibri"/>
                            <w:position w:val="1"/>
                          </w:rPr>
                          <w:t>Reducing</w:t>
                        </w:r>
                        <w:r>
                          <w:rPr>
                            <w:rFonts w:ascii="Calibri"/>
                            <w:spacing w:val="-11"/>
                            <w:position w:val="1"/>
                          </w:rPr>
                          <w:t xml:space="preserve"> </w:t>
                        </w:r>
                        <w:r>
                          <w:rPr>
                            <w:rFonts w:ascii="Calibri"/>
                            <w:spacing w:val="-2"/>
                            <w:position w:val="1"/>
                          </w:rPr>
                          <w:t>absenteeism</w:t>
                        </w:r>
                        <w:r>
                          <w:rPr>
                            <w:rFonts w:ascii="Calibri"/>
                            <w:position w:val="1"/>
                          </w:rPr>
                          <w:tab/>
                        </w:r>
                        <w:r>
                          <w:rPr>
                            <w:rFonts w:ascii="Calibri"/>
                            <w:spacing w:val="-5"/>
                          </w:rPr>
                          <w:t>51%</w:t>
                        </w:r>
                      </w:p>
                      <w:p w14:paraId="40D5AD8B" w14:textId="77777777" w:rsidR="004E14BB" w:rsidRDefault="00000000">
                        <w:pPr>
                          <w:spacing w:line="255" w:lineRule="exact"/>
                          <w:ind w:left="3351"/>
                          <w:rPr>
                            <w:rFonts w:ascii="Calibri"/>
                          </w:rPr>
                        </w:pPr>
                        <w:r>
                          <w:rPr>
                            <w:rFonts w:ascii="Calibri"/>
                            <w:spacing w:val="-5"/>
                          </w:rPr>
                          <w:t>34%</w:t>
                        </w:r>
                      </w:p>
                    </w:txbxContent>
                  </v:textbox>
                </v:shape>
                <w10:wrap anchorx="page"/>
              </v:group>
            </w:pict>
          </mc:Fallback>
        </mc:AlternateContent>
      </w:r>
      <w:r>
        <w:t>Figure</w:t>
      </w:r>
      <w:r>
        <w:rPr>
          <w:spacing w:val="-9"/>
        </w:rPr>
        <w:t xml:space="preserve"> </w:t>
      </w:r>
      <w:r>
        <w:t>12:</w:t>
      </w:r>
      <w:r>
        <w:rPr>
          <w:spacing w:val="-10"/>
        </w:rPr>
        <w:t xml:space="preserve"> </w:t>
      </w:r>
      <w:r>
        <w:t>Importance</w:t>
      </w:r>
      <w:r>
        <w:rPr>
          <w:spacing w:val="-9"/>
        </w:rPr>
        <w:t xml:space="preserve"> </w:t>
      </w:r>
      <w:r>
        <w:t>of</w:t>
      </w:r>
      <w:r>
        <w:rPr>
          <w:spacing w:val="-10"/>
        </w:rPr>
        <w:t xml:space="preserve"> </w:t>
      </w:r>
      <w:r>
        <w:t>training</w:t>
      </w:r>
      <w:r>
        <w:rPr>
          <w:spacing w:val="-9"/>
        </w:rPr>
        <w:t xml:space="preserve"> </w:t>
      </w:r>
      <w:r>
        <w:rPr>
          <w:spacing w:val="-2"/>
        </w:rPr>
        <w:t>objectives</w:t>
      </w:r>
    </w:p>
    <w:p w14:paraId="31A68D57" w14:textId="77777777" w:rsidR="004E14BB" w:rsidRDefault="004E14BB">
      <w:pPr>
        <w:pStyle w:val="BodyText"/>
        <w:spacing w:before="88"/>
        <w:rPr>
          <w:b/>
          <w:sz w:val="20"/>
        </w:rPr>
      </w:pPr>
    </w:p>
    <w:tbl>
      <w:tblPr>
        <w:tblW w:w="0" w:type="auto"/>
        <w:tblInd w:w="2232" w:type="dxa"/>
        <w:tblLayout w:type="fixed"/>
        <w:tblCellMar>
          <w:left w:w="0" w:type="dxa"/>
          <w:right w:w="0" w:type="dxa"/>
        </w:tblCellMar>
        <w:tblLook w:val="01E0" w:firstRow="1" w:lastRow="1" w:firstColumn="1" w:lastColumn="1" w:noHBand="0" w:noVBand="0"/>
      </w:tblPr>
      <w:tblGrid>
        <w:gridCol w:w="3187"/>
        <w:gridCol w:w="2633"/>
        <w:gridCol w:w="576"/>
      </w:tblGrid>
      <w:tr w:rsidR="004E14BB" w14:paraId="190339C6" w14:textId="77777777">
        <w:trPr>
          <w:trHeight w:val="255"/>
        </w:trPr>
        <w:tc>
          <w:tcPr>
            <w:tcW w:w="5820" w:type="dxa"/>
            <w:gridSpan w:val="2"/>
          </w:tcPr>
          <w:p w14:paraId="5D891A1F" w14:textId="77777777" w:rsidR="004E14BB" w:rsidRDefault="004E14BB">
            <w:pPr>
              <w:pStyle w:val="TableParagraph"/>
              <w:ind w:left="0"/>
              <w:rPr>
                <w:rFonts w:ascii="Times New Roman"/>
                <w:sz w:val="18"/>
              </w:rPr>
            </w:pPr>
          </w:p>
        </w:tc>
        <w:tc>
          <w:tcPr>
            <w:tcW w:w="576" w:type="dxa"/>
          </w:tcPr>
          <w:p w14:paraId="6FBBF718" w14:textId="77777777" w:rsidR="004E14BB" w:rsidRDefault="00000000">
            <w:pPr>
              <w:pStyle w:val="TableParagraph"/>
              <w:spacing w:line="235" w:lineRule="exact"/>
              <w:ind w:right="7"/>
              <w:jc w:val="center"/>
              <w:rPr>
                <w:rFonts w:ascii="Calibri"/>
              </w:rPr>
            </w:pPr>
            <w:r>
              <w:rPr>
                <w:rFonts w:ascii="Calibri"/>
                <w:spacing w:val="-5"/>
              </w:rPr>
              <w:t>98%</w:t>
            </w:r>
          </w:p>
        </w:tc>
      </w:tr>
      <w:tr w:rsidR="004E14BB" w14:paraId="73A2CAFE" w14:textId="77777777">
        <w:trPr>
          <w:trHeight w:val="250"/>
        </w:trPr>
        <w:tc>
          <w:tcPr>
            <w:tcW w:w="3187" w:type="dxa"/>
          </w:tcPr>
          <w:p w14:paraId="2BCC23B1" w14:textId="77777777" w:rsidR="004E14BB" w:rsidRDefault="00000000">
            <w:pPr>
              <w:pStyle w:val="TableParagraph"/>
              <w:spacing w:line="231" w:lineRule="exact"/>
              <w:ind w:left="0" w:right="202"/>
              <w:jc w:val="right"/>
              <w:rPr>
                <w:rFonts w:ascii="Calibri"/>
              </w:rPr>
            </w:pPr>
            <w:r>
              <w:rPr>
                <w:noProof/>
              </w:rPr>
              <mc:AlternateContent>
                <mc:Choice Requires="wpg">
                  <w:drawing>
                    <wp:anchor distT="0" distB="0" distL="0" distR="0" simplePos="0" relativeHeight="481117184" behindDoc="1" locked="0" layoutInCell="1" allowOverlap="1" wp14:anchorId="5C8BBBFA" wp14:editId="77B73C5C">
                      <wp:simplePos x="0" y="0"/>
                      <wp:positionH relativeFrom="column">
                        <wp:posOffset>266622</wp:posOffset>
                      </wp:positionH>
                      <wp:positionV relativeFrom="paragraph">
                        <wp:posOffset>-87496</wp:posOffset>
                      </wp:positionV>
                      <wp:extent cx="1741170" cy="355600"/>
                      <wp:effectExtent l="0" t="0" r="0" b="0"/>
                      <wp:wrapNone/>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1170" cy="355600"/>
                                <a:chOff x="0" y="0"/>
                                <a:chExt cx="1741170" cy="355600"/>
                              </a:xfrm>
                            </wpg:grpSpPr>
                            <pic:pic xmlns:pic="http://schemas.openxmlformats.org/drawingml/2006/picture">
                              <pic:nvPicPr>
                                <pic:cNvPr id="597" name="Image 597"/>
                                <pic:cNvPicPr/>
                              </pic:nvPicPr>
                              <pic:blipFill>
                                <a:blip r:embed="rId756" cstate="print"/>
                                <a:stretch>
                                  <a:fillRect/>
                                </a:stretch>
                              </pic:blipFill>
                              <pic:spPr>
                                <a:xfrm>
                                  <a:off x="0" y="0"/>
                                  <a:ext cx="1748645" cy="356615"/>
                                </a:xfrm>
                                <a:prstGeom prst="rect">
                                  <a:avLst/>
                                </a:prstGeom>
                              </pic:spPr>
                            </pic:pic>
                          </wpg:wgp>
                        </a:graphicData>
                      </a:graphic>
                    </wp:anchor>
                  </w:drawing>
                </mc:Choice>
                <mc:Fallback>
                  <w:pict>
                    <v:group w14:anchorId="327B031D" id="Group 596" o:spid="_x0000_s1026" style="position:absolute;margin-left:21pt;margin-top:-6.9pt;width:137.1pt;height:28pt;z-index:-22199296;mso-wrap-distance-left:0;mso-wrap-distance-right:0" coordsize="17411,3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">
                      <v:shape id="Image 597" o:spid="_x0000_s1027" type="#_x0000_t75" style="position:absolute;width:17486;height: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">
                        <v:imagedata r:id="rId757" o:title=""/>
                      </v:shape>
                    </v:group>
                  </w:pict>
                </mc:Fallback>
              </mc:AlternateContent>
            </w:r>
            <w:r>
              <w:rPr>
                <w:rFonts w:ascii="Calibri"/>
              </w:rPr>
              <w:t>Improving</w:t>
            </w:r>
            <w:r>
              <w:rPr>
                <w:rFonts w:ascii="Calibri"/>
                <w:spacing w:val="-9"/>
              </w:rPr>
              <w:t xml:space="preserve"> </w:t>
            </w:r>
            <w:r>
              <w:rPr>
                <w:rFonts w:ascii="Calibri"/>
              </w:rPr>
              <w:t>staff</w:t>
            </w:r>
            <w:r>
              <w:rPr>
                <w:rFonts w:ascii="Calibri"/>
                <w:spacing w:val="-9"/>
              </w:rPr>
              <w:t xml:space="preserve"> </w:t>
            </w:r>
            <w:r>
              <w:rPr>
                <w:rFonts w:ascii="Calibri"/>
                <w:spacing w:val="-2"/>
              </w:rPr>
              <w:t>knowledge</w:t>
            </w:r>
          </w:p>
        </w:tc>
        <w:tc>
          <w:tcPr>
            <w:tcW w:w="2633" w:type="dxa"/>
          </w:tcPr>
          <w:p w14:paraId="51821112" w14:textId="77777777" w:rsidR="004E14BB" w:rsidRDefault="004E14BB">
            <w:pPr>
              <w:pStyle w:val="TableParagraph"/>
              <w:ind w:left="0"/>
              <w:rPr>
                <w:rFonts w:ascii="Times New Roman"/>
                <w:sz w:val="18"/>
              </w:rPr>
            </w:pPr>
          </w:p>
        </w:tc>
        <w:tc>
          <w:tcPr>
            <w:tcW w:w="576" w:type="dxa"/>
          </w:tcPr>
          <w:p w14:paraId="05D5BC3B" w14:textId="77777777" w:rsidR="004E14BB" w:rsidRDefault="00000000">
            <w:pPr>
              <w:pStyle w:val="TableParagraph"/>
              <w:spacing w:line="231" w:lineRule="exact"/>
              <w:ind w:right="7"/>
              <w:jc w:val="center"/>
              <w:rPr>
                <w:rFonts w:ascii="Calibri"/>
              </w:rPr>
            </w:pPr>
            <w:r>
              <w:rPr>
                <w:rFonts w:ascii="Calibri"/>
                <w:spacing w:val="-5"/>
              </w:rPr>
              <w:t>98%</w:t>
            </w:r>
          </w:p>
        </w:tc>
      </w:tr>
      <w:tr w:rsidR="004E14BB" w14:paraId="06BE2825" w14:textId="77777777">
        <w:trPr>
          <w:trHeight w:val="235"/>
        </w:trPr>
        <w:tc>
          <w:tcPr>
            <w:tcW w:w="3187" w:type="dxa"/>
          </w:tcPr>
          <w:p w14:paraId="47526EE1" w14:textId="77777777" w:rsidR="004E14BB" w:rsidRDefault="004E14BB">
            <w:pPr>
              <w:pStyle w:val="TableParagraph"/>
              <w:ind w:left="0"/>
              <w:rPr>
                <w:rFonts w:ascii="Times New Roman"/>
                <w:sz w:val="16"/>
              </w:rPr>
            </w:pPr>
          </w:p>
        </w:tc>
        <w:tc>
          <w:tcPr>
            <w:tcW w:w="2633" w:type="dxa"/>
            <w:tcBorders>
              <w:bottom w:val="single" w:sz="48" w:space="0" w:color="FFFFFF"/>
            </w:tcBorders>
          </w:tcPr>
          <w:p w14:paraId="40748A46" w14:textId="77777777" w:rsidR="004E14BB" w:rsidRDefault="004E14BB">
            <w:pPr>
              <w:pStyle w:val="TableParagraph"/>
              <w:ind w:left="0"/>
              <w:rPr>
                <w:rFonts w:ascii="Times New Roman"/>
                <w:sz w:val="16"/>
              </w:rPr>
            </w:pPr>
          </w:p>
        </w:tc>
        <w:tc>
          <w:tcPr>
            <w:tcW w:w="576" w:type="dxa"/>
          </w:tcPr>
          <w:p w14:paraId="51E985C8" w14:textId="77777777" w:rsidR="004E14BB" w:rsidRDefault="00000000">
            <w:pPr>
              <w:pStyle w:val="TableParagraph"/>
              <w:spacing w:line="215" w:lineRule="exact"/>
              <w:ind w:left="44"/>
              <w:jc w:val="center"/>
              <w:rPr>
                <w:rFonts w:ascii="Calibri"/>
              </w:rPr>
            </w:pPr>
            <w:r>
              <w:rPr>
                <w:rFonts w:ascii="Calibri"/>
                <w:spacing w:val="-5"/>
              </w:rPr>
              <w:t>97%</w:t>
            </w:r>
          </w:p>
        </w:tc>
      </w:tr>
      <w:tr w:rsidR="004E14BB" w14:paraId="542B8B42" w14:textId="77777777">
        <w:trPr>
          <w:trHeight w:val="246"/>
        </w:trPr>
        <w:tc>
          <w:tcPr>
            <w:tcW w:w="3187" w:type="dxa"/>
          </w:tcPr>
          <w:p w14:paraId="4816C8CA" w14:textId="77777777" w:rsidR="004E14BB" w:rsidRDefault="004E14BB">
            <w:pPr>
              <w:pStyle w:val="TableParagraph"/>
              <w:ind w:left="0"/>
              <w:rPr>
                <w:rFonts w:ascii="Times New Roman"/>
                <w:sz w:val="16"/>
              </w:rPr>
            </w:pPr>
          </w:p>
        </w:tc>
        <w:tc>
          <w:tcPr>
            <w:tcW w:w="2633" w:type="dxa"/>
            <w:tcBorders>
              <w:top w:val="single" w:sz="48" w:space="0" w:color="FFFFFF"/>
            </w:tcBorders>
          </w:tcPr>
          <w:p w14:paraId="2D21D3D0" w14:textId="77777777" w:rsidR="004E14BB" w:rsidRDefault="004E14BB">
            <w:pPr>
              <w:pStyle w:val="TableParagraph"/>
              <w:ind w:left="0"/>
              <w:rPr>
                <w:rFonts w:ascii="Times New Roman"/>
                <w:sz w:val="16"/>
              </w:rPr>
            </w:pPr>
          </w:p>
        </w:tc>
        <w:tc>
          <w:tcPr>
            <w:tcW w:w="576" w:type="dxa"/>
          </w:tcPr>
          <w:p w14:paraId="05C791A8" w14:textId="77777777" w:rsidR="004E14BB" w:rsidRDefault="00000000">
            <w:pPr>
              <w:pStyle w:val="TableParagraph"/>
              <w:spacing w:line="226" w:lineRule="exact"/>
              <w:ind w:left="0" w:right="7"/>
              <w:jc w:val="center"/>
              <w:rPr>
                <w:rFonts w:ascii="Calibri"/>
              </w:rPr>
            </w:pPr>
            <w:r>
              <w:rPr>
                <w:rFonts w:ascii="Calibri"/>
                <w:spacing w:val="-5"/>
              </w:rPr>
              <w:t>96%</w:t>
            </w:r>
          </w:p>
        </w:tc>
      </w:tr>
      <w:tr w:rsidR="004E14BB" w14:paraId="3838E6C3" w14:textId="77777777">
        <w:trPr>
          <w:trHeight w:val="245"/>
        </w:trPr>
        <w:tc>
          <w:tcPr>
            <w:tcW w:w="3187" w:type="dxa"/>
          </w:tcPr>
          <w:p w14:paraId="258A49C8" w14:textId="77777777" w:rsidR="004E14BB" w:rsidRDefault="00000000">
            <w:pPr>
              <w:pStyle w:val="TableParagraph"/>
              <w:spacing w:line="225" w:lineRule="exact"/>
              <w:ind w:left="0" w:right="201"/>
              <w:jc w:val="right"/>
              <w:rPr>
                <w:rFonts w:ascii="Calibri"/>
              </w:rPr>
            </w:pPr>
            <w:r>
              <w:rPr>
                <w:rFonts w:ascii="Calibri"/>
                <w:spacing w:val="-2"/>
              </w:rPr>
              <w:t>Improving</w:t>
            </w:r>
            <w:r>
              <w:rPr>
                <w:rFonts w:ascii="Calibri"/>
                <w:spacing w:val="5"/>
              </w:rPr>
              <w:t xml:space="preserve"> </w:t>
            </w:r>
            <w:r>
              <w:rPr>
                <w:rFonts w:ascii="Calibri"/>
                <w:spacing w:val="-2"/>
              </w:rPr>
              <w:t>employment</w:t>
            </w:r>
            <w:r>
              <w:rPr>
                <w:rFonts w:ascii="Calibri"/>
                <w:spacing w:val="6"/>
              </w:rPr>
              <w:t xml:space="preserve"> </w:t>
            </w:r>
            <w:r>
              <w:rPr>
                <w:rFonts w:ascii="Calibri"/>
                <w:spacing w:val="-2"/>
              </w:rPr>
              <w:t>relations</w:t>
            </w:r>
          </w:p>
        </w:tc>
        <w:tc>
          <w:tcPr>
            <w:tcW w:w="2633" w:type="dxa"/>
          </w:tcPr>
          <w:p w14:paraId="453D3939" w14:textId="77777777" w:rsidR="004E14BB" w:rsidRDefault="004E14BB">
            <w:pPr>
              <w:pStyle w:val="TableParagraph"/>
              <w:ind w:left="0"/>
              <w:rPr>
                <w:rFonts w:ascii="Times New Roman"/>
                <w:sz w:val="18"/>
              </w:rPr>
            </w:pPr>
          </w:p>
        </w:tc>
        <w:tc>
          <w:tcPr>
            <w:tcW w:w="576" w:type="dxa"/>
          </w:tcPr>
          <w:p w14:paraId="58C9290E" w14:textId="77777777" w:rsidR="004E14BB" w:rsidRDefault="00000000">
            <w:pPr>
              <w:pStyle w:val="TableParagraph"/>
              <w:spacing w:line="225" w:lineRule="exact"/>
              <w:ind w:left="0" w:right="61"/>
              <w:jc w:val="center"/>
              <w:rPr>
                <w:rFonts w:ascii="Calibri"/>
              </w:rPr>
            </w:pPr>
            <w:r>
              <w:rPr>
                <w:rFonts w:ascii="Calibri"/>
                <w:spacing w:val="-5"/>
              </w:rPr>
              <w:t>95%</w:t>
            </w:r>
          </w:p>
        </w:tc>
      </w:tr>
    </w:tbl>
    <w:p w14:paraId="79F99729" w14:textId="77777777" w:rsidR="004E14BB" w:rsidRDefault="004E14BB">
      <w:pPr>
        <w:pStyle w:val="BodyText"/>
        <w:rPr>
          <w:b/>
        </w:rPr>
      </w:pPr>
    </w:p>
    <w:p w14:paraId="7728F54E" w14:textId="77777777" w:rsidR="004E14BB" w:rsidRDefault="004E14BB">
      <w:pPr>
        <w:pStyle w:val="BodyText"/>
        <w:rPr>
          <w:b/>
        </w:rPr>
      </w:pPr>
    </w:p>
    <w:p w14:paraId="7957A373" w14:textId="77777777" w:rsidR="004E14BB" w:rsidRDefault="004E14BB">
      <w:pPr>
        <w:pStyle w:val="BodyText"/>
        <w:rPr>
          <w:b/>
        </w:rPr>
      </w:pPr>
    </w:p>
    <w:p w14:paraId="32266532" w14:textId="77777777" w:rsidR="004E14BB" w:rsidRDefault="004E14BB">
      <w:pPr>
        <w:pStyle w:val="BodyText"/>
        <w:rPr>
          <w:b/>
        </w:rPr>
      </w:pPr>
    </w:p>
    <w:p w14:paraId="0604F0BB" w14:textId="77777777" w:rsidR="004E14BB" w:rsidRDefault="004E14BB">
      <w:pPr>
        <w:pStyle w:val="BodyText"/>
        <w:rPr>
          <w:b/>
        </w:rPr>
      </w:pPr>
    </w:p>
    <w:p w14:paraId="0693E6F1" w14:textId="77777777" w:rsidR="004E14BB" w:rsidRDefault="004E14BB">
      <w:pPr>
        <w:pStyle w:val="BodyText"/>
        <w:rPr>
          <w:b/>
        </w:rPr>
      </w:pPr>
    </w:p>
    <w:p w14:paraId="730F5715" w14:textId="77777777" w:rsidR="004E14BB" w:rsidRDefault="004E14BB">
      <w:pPr>
        <w:pStyle w:val="BodyText"/>
        <w:rPr>
          <w:b/>
        </w:rPr>
      </w:pPr>
    </w:p>
    <w:p w14:paraId="2E8CAEED" w14:textId="77777777" w:rsidR="004E14BB" w:rsidRDefault="004E14BB">
      <w:pPr>
        <w:pStyle w:val="BodyText"/>
        <w:rPr>
          <w:b/>
        </w:rPr>
      </w:pPr>
    </w:p>
    <w:p w14:paraId="661F7BF5" w14:textId="77777777" w:rsidR="004E14BB" w:rsidRDefault="004E14BB">
      <w:pPr>
        <w:pStyle w:val="BodyText"/>
        <w:rPr>
          <w:b/>
        </w:rPr>
      </w:pPr>
    </w:p>
    <w:p w14:paraId="60E3593E" w14:textId="77777777" w:rsidR="004E14BB" w:rsidRDefault="004E14BB">
      <w:pPr>
        <w:pStyle w:val="BodyText"/>
        <w:rPr>
          <w:b/>
        </w:rPr>
      </w:pPr>
    </w:p>
    <w:p w14:paraId="0CE3874D" w14:textId="77777777" w:rsidR="004E14BB" w:rsidRDefault="004E14BB">
      <w:pPr>
        <w:pStyle w:val="BodyText"/>
        <w:rPr>
          <w:b/>
        </w:rPr>
      </w:pPr>
    </w:p>
    <w:p w14:paraId="0FCA5E68" w14:textId="77777777" w:rsidR="004E14BB" w:rsidRDefault="004E14BB">
      <w:pPr>
        <w:pStyle w:val="BodyText"/>
        <w:rPr>
          <w:b/>
        </w:rPr>
      </w:pPr>
    </w:p>
    <w:p w14:paraId="61946F8E" w14:textId="77777777" w:rsidR="004E14BB" w:rsidRDefault="004E14BB">
      <w:pPr>
        <w:pStyle w:val="BodyText"/>
        <w:rPr>
          <w:b/>
        </w:rPr>
      </w:pPr>
    </w:p>
    <w:p w14:paraId="16888822" w14:textId="77777777" w:rsidR="004E14BB" w:rsidRDefault="004E14BB">
      <w:pPr>
        <w:pStyle w:val="BodyText"/>
        <w:rPr>
          <w:b/>
        </w:rPr>
      </w:pPr>
    </w:p>
    <w:p w14:paraId="0EDB4943" w14:textId="77777777" w:rsidR="004E14BB" w:rsidRDefault="004E14BB">
      <w:pPr>
        <w:pStyle w:val="BodyText"/>
        <w:rPr>
          <w:b/>
        </w:rPr>
      </w:pPr>
    </w:p>
    <w:p w14:paraId="0D9638B4" w14:textId="77777777" w:rsidR="004E14BB" w:rsidRDefault="004E14BB">
      <w:pPr>
        <w:pStyle w:val="BodyText"/>
        <w:rPr>
          <w:b/>
        </w:rPr>
      </w:pPr>
    </w:p>
    <w:p w14:paraId="570A0F0E" w14:textId="77777777" w:rsidR="004E14BB" w:rsidRDefault="004E14BB">
      <w:pPr>
        <w:pStyle w:val="BodyText"/>
        <w:rPr>
          <w:b/>
        </w:rPr>
      </w:pPr>
    </w:p>
    <w:p w14:paraId="37F078BC" w14:textId="77777777" w:rsidR="004E14BB" w:rsidRDefault="004E14BB">
      <w:pPr>
        <w:pStyle w:val="BodyText"/>
        <w:rPr>
          <w:b/>
        </w:rPr>
      </w:pPr>
    </w:p>
    <w:p w14:paraId="1F548650" w14:textId="77777777" w:rsidR="004E14BB" w:rsidRDefault="004E14BB">
      <w:pPr>
        <w:pStyle w:val="BodyText"/>
        <w:rPr>
          <w:b/>
        </w:rPr>
      </w:pPr>
    </w:p>
    <w:p w14:paraId="08B15F84" w14:textId="77777777" w:rsidR="004E14BB" w:rsidRDefault="004E14BB">
      <w:pPr>
        <w:pStyle w:val="BodyText"/>
        <w:rPr>
          <w:b/>
        </w:rPr>
      </w:pPr>
    </w:p>
    <w:p w14:paraId="17AA0420" w14:textId="77777777" w:rsidR="004E14BB" w:rsidRDefault="004E14BB">
      <w:pPr>
        <w:pStyle w:val="BodyText"/>
        <w:spacing w:before="49"/>
        <w:rPr>
          <w:b/>
        </w:rPr>
      </w:pPr>
    </w:p>
    <w:p w14:paraId="706D09CD" w14:textId="77777777" w:rsidR="004E14BB" w:rsidRDefault="00000000">
      <w:pPr>
        <w:spacing w:before="1" w:line="264" w:lineRule="auto"/>
        <w:ind w:left="958" w:right="1081"/>
        <w:rPr>
          <w:sz w:val="20"/>
        </w:rPr>
      </w:pPr>
      <w:r>
        <w:rPr>
          <w:b/>
          <w:sz w:val="20"/>
        </w:rPr>
        <w:t>Q10</w:t>
      </w:r>
      <w:r>
        <w:rPr>
          <w:b/>
          <w:spacing w:val="-2"/>
          <w:sz w:val="20"/>
        </w:rPr>
        <w:t xml:space="preserve"> </w:t>
      </w:r>
      <w:r>
        <w:rPr>
          <w:sz w:val="20"/>
        </w:rPr>
        <w:t>Thinking</w:t>
      </w:r>
      <w:r>
        <w:rPr>
          <w:spacing w:val="-3"/>
          <w:sz w:val="20"/>
        </w:rPr>
        <w:t xml:space="preserve"> </w:t>
      </w:r>
      <w:r>
        <w:rPr>
          <w:sz w:val="20"/>
        </w:rPr>
        <w:t>about</w:t>
      </w:r>
      <w:r>
        <w:rPr>
          <w:spacing w:val="-4"/>
          <w:sz w:val="20"/>
        </w:rPr>
        <w:t xml:space="preserve"> </w:t>
      </w:r>
      <w:r>
        <w:rPr>
          <w:sz w:val="20"/>
        </w:rPr>
        <w:t>the</w:t>
      </w:r>
      <w:r>
        <w:rPr>
          <w:spacing w:val="-4"/>
          <w:sz w:val="20"/>
        </w:rPr>
        <w:t xml:space="preserve"> </w:t>
      </w:r>
      <w:r>
        <w:rPr>
          <w:sz w:val="20"/>
        </w:rPr>
        <w:t>specific</w:t>
      </w:r>
      <w:r>
        <w:rPr>
          <w:spacing w:val="-3"/>
          <w:sz w:val="20"/>
        </w:rPr>
        <w:t xml:space="preserve"> </w:t>
      </w:r>
      <w:r>
        <w:rPr>
          <w:sz w:val="20"/>
        </w:rPr>
        <w:t>objectives</w:t>
      </w:r>
      <w:r>
        <w:rPr>
          <w:spacing w:val="-3"/>
          <w:sz w:val="20"/>
        </w:rPr>
        <w:t xml:space="preserve"> </w:t>
      </w:r>
      <w:r>
        <w:rPr>
          <w:sz w:val="20"/>
        </w:rPr>
        <w:t>of</w:t>
      </w:r>
      <w:r>
        <w:rPr>
          <w:spacing w:val="-4"/>
          <w:sz w:val="20"/>
        </w:rPr>
        <w:t xml:space="preserve"> </w:t>
      </w:r>
      <w:r>
        <w:rPr>
          <w:sz w:val="20"/>
        </w:rPr>
        <w:t>the</w:t>
      </w:r>
      <w:r>
        <w:rPr>
          <w:spacing w:val="-4"/>
          <w:sz w:val="20"/>
        </w:rPr>
        <w:t xml:space="preserve"> </w:t>
      </w:r>
      <w:r>
        <w:rPr>
          <w:sz w:val="20"/>
        </w:rPr>
        <w:t>training,</w:t>
      </w:r>
      <w:r>
        <w:rPr>
          <w:spacing w:val="-3"/>
          <w:sz w:val="20"/>
        </w:rPr>
        <w:t xml:space="preserve"> </w:t>
      </w:r>
      <w:r>
        <w:rPr>
          <w:sz w:val="20"/>
        </w:rPr>
        <w:t>how</w:t>
      </w:r>
      <w:r>
        <w:rPr>
          <w:spacing w:val="-3"/>
          <w:sz w:val="20"/>
        </w:rPr>
        <w:t xml:space="preserve"> </w:t>
      </w:r>
      <w:r>
        <w:rPr>
          <w:sz w:val="20"/>
        </w:rPr>
        <w:t>important</w:t>
      </w:r>
      <w:r>
        <w:rPr>
          <w:spacing w:val="-4"/>
          <w:sz w:val="20"/>
        </w:rPr>
        <w:t xml:space="preserve"> </w:t>
      </w:r>
      <w:r>
        <w:rPr>
          <w:sz w:val="20"/>
        </w:rPr>
        <w:t>were</w:t>
      </w:r>
      <w:r>
        <w:rPr>
          <w:spacing w:val="-4"/>
          <w:sz w:val="20"/>
        </w:rPr>
        <w:t xml:space="preserve"> </w:t>
      </w:r>
      <w:r>
        <w:rPr>
          <w:sz w:val="20"/>
        </w:rPr>
        <w:t>the following? Base: 2019 = 385; 2013 = 404; 2008 = 418 (all respondents)</w:t>
      </w:r>
    </w:p>
    <w:p w14:paraId="221DF6EF" w14:textId="77777777" w:rsidR="004E14BB" w:rsidRDefault="004E14BB">
      <w:pPr>
        <w:spacing w:line="264" w:lineRule="auto"/>
        <w:rPr>
          <w:sz w:val="20"/>
        </w:rPr>
        <w:sectPr w:rsidR="004E14BB">
          <w:pgSz w:w="11910" w:h="16840"/>
          <w:pgMar w:top="1740" w:right="380" w:bottom="920" w:left="460" w:header="0" w:footer="730" w:gutter="0"/>
          <w:cols w:space="720"/>
        </w:sectPr>
      </w:pPr>
    </w:p>
    <w:p w14:paraId="7296F33B" w14:textId="77777777" w:rsidR="004E14BB" w:rsidRDefault="00000000">
      <w:pPr>
        <w:pStyle w:val="BodyText"/>
        <w:spacing w:before="85" w:line="276" w:lineRule="auto"/>
        <w:ind w:left="958" w:right="1058"/>
        <w:jc w:val="both"/>
      </w:pPr>
      <w:r>
        <w:lastRenderedPageBreak/>
        <w:t xml:space="preserve">The trend that was identified in 2013 </w:t>
      </w:r>
      <w:proofErr w:type="gramStart"/>
      <w:r>
        <w:t>with regard to</w:t>
      </w:r>
      <w:proofErr w:type="gramEnd"/>
      <w:r>
        <w:t xml:space="preserve"> the increasing importance of training objectives linked to tangible, measurable outcomes, such as </w:t>
      </w:r>
      <w:proofErr w:type="spellStart"/>
      <w:r>
        <w:t>organisational</w:t>
      </w:r>
      <w:proofErr w:type="spellEnd"/>
      <w:r>
        <w:t xml:space="preserve"> performance and the level of staff turnover and absenteeism, has continued. Promoting equality or diversity has also increased in importance.</w:t>
      </w:r>
    </w:p>
    <w:p w14:paraId="23FE186B" w14:textId="77777777" w:rsidR="004E14BB" w:rsidRDefault="00000000">
      <w:pPr>
        <w:pStyle w:val="BodyText"/>
        <w:spacing w:before="120" w:line="276" w:lineRule="auto"/>
        <w:ind w:left="958" w:right="1057"/>
        <w:jc w:val="both"/>
      </w:pPr>
      <w:r>
        <w:t>Respondents were asked to select the most important objective from those they rated as important. As in 2013, improving staff knowledge was most frequently selected (31%), followed by improving employment relations (20%).</w:t>
      </w:r>
    </w:p>
    <w:p w14:paraId="65FB8F9E" w14:textId="77777777" w:rsidR="004E14BB" w:rsidRDefault="00000000">
      <w:pPr>
        <w:pStyle w:val="BodyText"/>
        <w:spacing w:before="119" w:line="276" w:lineRule="auto"/>
        <w:ind w:left="957" w:right="1058"/>
        <w:jc w:val="both"/>
      </w:pPr>
      <w:r>
        <w:t xml:space="preserve">Despite being considered an important training objective by most respondents, very few consider improving the </w:t>
      </w:r>
      <w:proofErr w:type="spellStart"/>
      <w:r>
        <w:t>organisation’s</w:t>
      </w:r>
      <w:proofErr w:type="spellEnd"/>
      <w:r>
        <w:t xml:space="preserve"> performance and promoting equality or diversity as the </w:t>
      </w:r>
      <w:r>
        <w:rPr>
          <w:i/>
        </w:rPr>
        <w:t xml:space="preserve">most </w:t>
      </w:r>
      <w:r>
        <w:t>important. While it appears that reducing staff turnover and absenteeism are increasingly important objectives for training commissioners – reducing staff turnover is considered important by 72% of respondents, compared with 51% in 2013, and reducing absenteeism is considered</w:t>
      </w:r>
      <w:r>
        <w:rPr>
          <w:spacing w:val="-2"/>
        </w:rPr>
        <w:t xml:space="preserve"> </w:t>
      </w:r>
      <w:r>
        <w:t>important</w:t>
      </w:r>
      <w:r>
        <w:rPr>
          <w:spacing w:val="-2"/>
        </w:rPr>
        <w:t xml:space="preserve"> </w:t>
      </w:r>
      <w:r>
        <w:t>by</w:t>
      </w:r>
      <w:r>
        <w:rPr>
          <w:spacing w:val="-2"/>
        </w:rPr>
        <w:t xml:space="preserve"> </w:t>
      </w:r>
      <w:r>
        <w:t>59%</w:t>
      </w:r>
      <w:r>
        <w:rPr>
          <w:spacing w:val="-2"/>
        </w:rPr>
        <w:t xml:space="preserve"> </w:t>
      </w:r>
      <w:r>
        <w:t>of</w:t>
      </w:r>
      <w:r>
        <w:rPr>
          <w:spacing w:val="-3"/>
        </w:rPr>
        <w:t xml:space="preserve"> </w:t>
      </w:r>
      <w:r>
        <w:t>respondents,</w:t>
      </w:r>
      <w:r>
        <w:rPr>
          <w:spacing w:val="-2"/>
        </w:rPr>
        <w:t xml:space="preserve"> </w:t>
      </w:r>
      <w:r>
        <w:t>compared</w:t>
      </w:r>
      <w:r>
        <w:rPr>
          <w:spacing w:val="-3"/>
        </w:rPr>
        <w:t xml:space="preserve"> </w:t>
      </w:r>
      <w:r>
        <w:t>with</w:t>
      </w:r>
      <w:r>
        <w:rPr>
          <w:spacing w:val="-1"/>
        </w:rPr>
        <w:t xml:space="preserve"> </w:t>
      </w:r>
      <w:r>
        <w:t>51%</w:t>
      </w:r>
      <w:r>
        <w:rPr>
          <w:spacing w:val="-2"/>
        </w:rPr>
        <w:t xml:space="preserve"> </w:t>
      </w:r>
      <w:r>
        <w:t>in</w:t>
      </w:r>
      <w:r>
        <w:rPr>
          <w:spacing w:val="-3"/>
        </w:rPr>
        <w:t xml:space="preserve"> </w:t>
      </w:r>
      <w:r>
        <w:t>2013</w:t>
      </w:r>
      <w:r>
        <w:rPr>
          <w:spacing w:val="-3"/>
        </w:rPr>
        <w:t xml:space="preserve"> </w:t>
      </w:r>
      <w:r>
        <w:t>-</w:t>
      </w:r>
      <w:r>
        <w:rPr>
          <w:spacing w:val="-3"/>
        </w:rPr>
        <w:t xml:space="preserve"> </w:t>
      </w:r>
      <w:r>
        <w:t>only 1%-2% of respondents consider these the most important.</w:t>
      </w:r>
    </w:p>
    <w:p w14:paraId="7EC19CED" w14:textId="77777777" w:rsidR="004E14BB" w:rsidRDefault="00000000">
      <w:pPr>
        <w:pStyle w:val="Heading4"/>
        <w:spacing w:before="121" w:after="59"/>
        <w:jc w:val="both"/>
      </w:pPr>
      <w:r>
        <w:t>Figure</w:t>
      </w:r>
      <w:r>
        <w:rPr>
          <w:spacing w:val="-9"/>
        </w:rPr>
        <w:t xml:space="preserve"> </w:t>
      </w:r>
      <w:r>
        <w:t>13:</w:t>
      </w:r>
      <w:r>
        <w:rPr>
          <w:spacing w:val="-10"/>
        </w:rPr>
        <w:t xml:space="preserve"> </w:t>
      </w:r>
      <w:r>
        <w:t>Importance</w:t>
      </w:r>
      <w:r>
        <w:rPr>
          <w:spacing w:val="-8"/>
        </w:rPr>
        <w:t xml:space="preserve"> </w:t>
      </w:r>
      <w:r>
        <w:t>of</w:t>
      </w:r>
      <w:r>
        <w:rPr>
          <w:spacing w:val="-10"/>
        </w:rPr>
        <w:t xml:space="preserve"> </w:t>
      </w:r>
      <w:r>
        <w:t>training</w:t>
      </w:r>
      <w:r>
        <w:rPr>
          <w:spacing w:val="-9"/>
        </w:rPr>
        <w:t xml:space="preserve"> </w:t>
      </w:r>
      <w:r>
        <w:rPr>
          <w:spacing w:val="-2"/>
        </w:rPr>
        <w:t>objectives</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1455"/>
        <w:gridCol w:w="1418"/>
        <w:gridCol w:w="1455"/>
        <w:gridCol w:w="1417"/>
      </w:tblGrid>
      <w:tr w:rsidR="004E14BB" w14:paraId="52F43D5C" w14:textId="77777777">
        <w:trPr>
          <w:trHeight w:val="363"/>
        </w:trPr>
        <w:tc>
          <w:tcPr>
            <w:tcW w:w="3005" w:type="dxa"/>
            <w:vMerge w:val="restart"/>
            <w:shd w:val="clear" w:color="auto" w:fill="D9D9D9"/>
          </w:tcPr>
          <w:p w14:paraId="64AE2BF4" w14:textId="77777777" w:rsidR="004E14BB" w:rsidRDefault="004E14BB">
            <w:pPr>
              <w:pStyle w:val="TableParagraph"/>
              <w:spacing w:before="120"/>
              <w:ind w:left="0"/>
              <w:rPr>
                <w:b/>
                <w:sz w:val="20"/>
              </w:rPr>
            </w:pPr>
          </w:p>
          <w:p w14:paraId="08D91339" w14:textId="77777777" w:rsidR="004E14BB" w:rsidRDefault="00000000">
            <w:pPr>
              <w:pStyle w:val="TableParagraph"/>
              <w:spacing w:before="1"/>
              <w:ind w:left="107"/>
              <w:rPr>
                <w:b/>
                <w:sz w:val="20"/>
              </w:rPr>
            </w:pPr>
            <w:r>
              <w:rPr>
                <w:b/>
                <w:spacing w:val="-2"/>
                <w:sz w:val="20"/>
              </w:rPr>
              <w:t>Objective</w:t>
            </w:r>
          </w:p>
        </w:tc>
        <w:tc>
          <w:tcPr>
            <w:tcW w:w="2873" w:type="dxa"/>
            <w:gridSpan w:val="2"/>
            <w:shd w:val="clear" w:color="auto" w:fill="D9D9D9"/>
          </w:tcPr>
          <w:p w14:paraId="0AC3348C" w14:textId="77777777" w:rsidR="004E14BB" w:rsidRDefault="00000000">
            <w:pPr>
              <w:pStyle w:val="TableParagraph"/>
              <w:spacing w:before="60"/>
              <w:ind w:left="7"/>
              <w:jc w:val="center"/>
              <w:rPr>
                <w:b/>
                <w:sz w:val="20"/>
              </w:rPr>
            </w:pPr>
            <w:r>
              <w:rPr>
                <w:b/>
                <w:spacing w:val="-4"/>
                <w:sz w:val="20"/>
              </w:rPr>
              <w:t>2019</w:t>
            </w:r>
          </w:p>
        </w:tc>
        <w:tc>
          <w:tcPr>
            <w:tcW w:w="2872" w:type="dxa"/>
            <w:gridSpan w:val="2"/>
            <w:shd w:val="clear" w:color="auto" w:fill="D9D9D9"/>
          </w:tcPr>
          <w:p w14:paraId="7DC3933B" w14:textId="77777777" w:rsidR="004E14BB" w:rsidRDefault="00000000">
            <w:pPr>
              <w:pStyle w:val="TableParagraph"/>
              <w:spacing w:before="60"/>
              <w:ind w:left="3"/>
              <w:jc w:val="center"/>
              <w:rPr>
                <w:b/>
                <w:sz w:val="20"/>
              </w:rPr>
            </w:pPr>
            <w:r>
              <w:rPr>
                <w:b/>
                <w:spacing w:val="-4"/>
                <w:sz w:val="20"/>
              </w:rPr>
              <w:t>2013</w:t>
            </w:r>
          </w:p>
        </w:tc>
      </w:tr>
      <w:tr w:rsidR="004E14BB" w14:paraId="1244F9C2" w14:textId="77777777">
        <w:trPr>
          <w:trHeight w:val="849"/>
        </w:trPr>
        <w:tc>
          <w:tcPr>
            <w:tcW w:w="3005" w:type="dxa"/>
            <w:vMerge/>
            <w:tcBorders>
              <w:top w:val="nil"/>
            </w:tcBorders>
            <w:shd w:val="clear" w:color="auto" w:fill="D9D9D9"/>
          </w:tcPr>
          <w:p w14:paraId="7EE2E73B" w14:textId="77777777" w:rsidR="004E14BB" w:rsidRDefault="004E14BB">
            <w:pPr>
              <w:rPr>
                <w:sz w:val="2"/>
                <w:szCs w:val="2"/>
              </w:rPr>
            </w:pPr>
          </w:p>
        </w:tc>
        <w:tc>
          <w:tcPr>
            <w:tcW w:w="1455" w:type="dxa"/>
            <w:shd w:val="clear" w:color="auto" w:fill="D9D9D9"/>
          </w:tcPr>
          <w:p w14:paraId="61CDC974" w14:textId="77777777" w:rsidR="004E14BB" w:rsidRDefault="00000000">
            <w:pPr>
              <w:pStyle w:val="TableParagraph"/>
              <w:spacing w:before="60"/>
              <w:ind w:left="10"/>
              <w:jc w:val="center"/>
              <w:rPr>
                <w:b/>
                <w:sz w:val="20"/>
              </w:rPr>
            </w:pPr>
            <w:proofErr w:type="gramStart"/>
            <w:r>
              <w:rPr>
                <w:b/>
                <w:spacing w:val="-2"/>
                <w:sz w:val="20"/>
              </w:rPr>
              <w:t>Very/fairly important</w:t>
            </w:r>
            <w:proofErr w:type="gramEnd"/>
            <w:r>
              <w:rPr>
                <w:b/>
                <w:spacing w:val="-2"/>
                <w:sz w:val="20"/>
              </w:rPr>
              <w:t xml:space="preserve"> </w:t>
            </w:r>
            <w:r>
              <w:rPr>
                <w:b/>
                <w:spacing w:val="-4"/>
                <w:sz w:val="20"/>
              </w:rPr>
              <w:t>(%)</w:t>
            </w:r>
          </w:p>
        </w:tc>
        <w:tc>
          <w:tcPr>
            <w:tcW w:w="1418" w:type="dxa"/>
            <w:shd w:val="clear" w:color="auto" w:fill="D9D9D9"/>
          </w:tcPr>
          <w:p w14:paraId="2EB64D45" w14:textId="77777777" w:rsidR="004E14BB" w:rsidRDefault="00000000">
            <w:pPr>
              <w:pStyle w:val="TableParagraph"/>
              <w:spacing w:before="60"/>
              <w:ind w:left="9"/>
              <w:jc w:val="center"/>
              <w:rPr>
                <w:b/>
                <w:sz w:val="20"/>
              </w:rPr>
            </w:pPr>
            <w:r>
              <w:rPr>
                <w:b/>
                <w:spacing w:val="-4"/>
                <w:sz w:val="20"/>
              </w:rPr>
              <w:t xml:space="preserve">Most </w:t>
            </w:r>
            <w:r>
              <w:rPr>
                <w:b/>
                <w:spacing w:val="-2"/>
                <w:sz w:val="20"/>
              </w:rPr>
              <w:t xml:space="preserve">important </w:t>
            </w:r>
            <w:r>
              <w:rPr>
                <w:b/>
                <w:spacing w:val="-4"/>
                <w:sz w:val="20"/>
              </w:rPr>
              <w:t>(%)</w:t>
            </w:r>
          </w:p>
        </w:tc>
        <w:tc>
          <w:tcPr>
            <w:tcW w:w="1455" w:type="dxa"/>
            <w:shd w:val="clear" w:color="auto" w:fill="D9D9D9"/>
          </w:tcPr>
          <w:p w14:paraId="22BF19A6" w14:textId="77777777" w:rsidR="004E14BB" w:rsidRDefault="00000000">
            <w:pPr>
              <w:pStyle w:val="TableParagraph"/>
              <w:spacing w:before="60"/>
              <w:ind w:left="10" w:right="4"/>
              <w:jc w:val="center"/>
              <w:rPr>
                <w:b/>
                <w:sz w:val="20"/>
              </w:rPr>
            </w:pPr>
            <w:proofErr w:type="gramStart"/>
            <w:r>
              <w:rPr>
                <w:b/>
                <w:spacing w:val="-2"/>
                <w:sz w:val="20"/>
              </w:rPr>
              <w:t>Very/fairly important</w:t>
            </w:r>
            <w:proofErr w:type="gramEnd"/>
            <w:r>
              <w:rPr>
                <w:b/>
                <w:spacing w:val="-2"/>
                <w:sz w:val="20"/>
              </w:rPr>
              <w:t xml:space="preserve"> </w:t>
            </w:r>
            <w:r>
              <w:rPr>
                <w:b/>
                <w:spacing w:val="-4"/>
                <w:sz w:val="20"/>
              </w:rPr>
              <w:t>(%)</w:t>
            </w:r>
          </w:p>
        </w:tc>
        <w:tc>
          <w:tcPr>
            <w:tcW w:w="1417" w:type="dxa"/>
            <w:shd w:val="clear" w:color="auto" w:fill="D9D9D9"/>
          </w:tcPr>
          <w:p w14:paraId="1847B705" w14:textId="77777777" w:rsidR="004E14BB" w:rsidRDefault="00000000">
            <w:pPr>
              <w:pStyle w:val="TableParagraph"/>
              <w:spacing w:before="60"/>
              <w:ind w:left="4"/>
              <w:jc w:val="center"/>
              <w:rPr>
                <w:b/>
                <w:sz w:val="20"/>
              </w:rPr>
            </w:pPr>
            <w:r>
              <w:rPr>
                <w:b/>
                <w:spacing w:val="-4"/>
                <w:sz w:val="20"/>
              </w:rPr>
              <w:t xml:space="preserve">Most </w:t>
            </w:r>
            <w:r>
              <w:rPr>
                <w:b/>
                <w:spacing w:val="-2"/>
                <w:sz w:val="20"/>
              </w:rPr>
              <w:t xml:space="preserve">important </w:t>
            </w:r>
            <w:r>
              <w:rPr>
                <w:b/>
                <w:spacing w:val="-4"/>
                <w:sz w:val="20"/>
              </w:rPr>
              <w:t>(%)</w:t>
            </w:r>
          </w:p>
        </w:tc>
      </w:tr>
      <w:tr w:rsidR="004E14BB" w14:paraId="1D27755A" w14:textId="77777777">
        <w:trPr>
          <w:trHeight w:val="363"/>
        </w:trPr>
        <w:tc>
          <w:tcPr>
            <w:tcW w:w="3005" w:type="dxa"/>
          </w:tcPr>
          <w:p w14:paraId="7B2E5121" w14:textId="77777777" w:rsidR="004E14BB" w:rsidRDefault="00000000">
            <w:pPr>
              <w:pStyle w:val="TableParagraph"/>
              <w:spacing w:before="60"/>
              <w:ind w:left="107"/>
              <w:rPr>
                <w:sz w:val="20"/>
              </w:rPr>
            </w:pPr>
            <w:r>
              <w:rPr>
                <w:sz w:val="20"/>
              </w:rPr>
              <w:t>Improving</w:t>
            </w:r>
            <w:r>
              <w:rPr>
                <w:spacing w:val="-5"/>
                <w:sz w:val="20"/>
              </w:rPr>
              <w:t xml:space="preserve"> </w:t>
            </w:r>
            <w:r>
              <w:rPr>
                <w:sz w:val="20"/>
              </w:rPr>
              <w:t>staff</w:t>
            </w:r>
            <w:r>
              <w:rPr>
                <w:spacing w:val="-5"/>
                <w:sz w:val="20"/>
              </w:rPr>
              <w:t xml:space="preserve"> </w:t>
            </w:r>
            <w:r>
              <w:rPr>
                <w:spacing w:val="-2"/>
                <w:sz w:val="20"/>
              </w:rPr>
              <w:t>knowledge</w:t>
            </w:r>
          </w:p>
        </w:tc>
        <w:tc>
          <w:tcPr>
            <w:tcW w:w="1455" w:type="dxa"/>
          </w:tcPr>
          <w:p w14:paraId="3AEB4E08" w14:textId="77777777" w:rsidR="004E14BB" w:rsidRDefault="00000000">
            <w:pPr>
              <w:pStyle w:val="TableParagraph"/>
              <w:spacing w:before="60"/>
              <w:ind w:left="10" w:right="2"/>
              <w:jc w:val="center"/>
              <w:rPr>
                <w:sz w:val="20"/>
              </w:rPr>
            </w:pPr>
            <w:r>
              <w:rPr>
                <w:spacing w:val="-5"/>
                <w:sz w:val="20"/>
              </w:rPr>
              <w:t>98</w:t>
            </w:r>
          </w:p>
        </w:tc>
        <w:tc>
          <w:tcPr>
            <w:tcW w:w="1418" w:type="dxa"/>
          </w:tcPr>
          <w:p w14:paraId="701D6A3C" w14:textId="77777777" w:rsidR="004E14BB" w:rsidRDefault="00000000">
            <w:pPr>
              <w:pStyle w:val="TableParagraph"/>
              <w:spacing w:before="60"/>
              <w:ind w:left="9" w:right="3"/>
              <w:jc w:val="center"/>
              <w:rPr>
                <w:sz w:val="20"/>
              </w:rPr>
            </w:pPr>
            <w:r>
              <w:rPr>
                <w:spacing w:val="-5"/>
                <w:sz w:val="20"/>
              </w:rPr>
              <w:t>31</w:t>
            </w:r>
          </w:p>
        </w:tc>
        <w:tc>
          <w:tcPr>
            <w:tcW w:w="1455" w:type="dxa"/>
          </w:tcPr>
          <w:p w14:paraId="33817E21" w14:textId="77777777" w:rsidR="004E14BB" w:rsidRDefault="00000000">
            <w:pPr>
              <w:pStyle w:val="TableParagraph"/>
              <w:spacing w:before="60"/>
              <w:ind w:left="10" w:right="7"/>
              <w:jc w:val="center"/>
              <w:rPr>
                <w:sz w:val="20"/>
              </w:rPr>
            </w:pPr>
            <w:r>
              <w:rPr>
                <w:spacing w:val="-5"/>
                <w:sz w:val="20"/>
              </w:rPr>
              <w:t>98</w:t>
            </w:r>
          </w:p>
        </w:tc>
        <w:tc>
          <w:tcPr>
            <w:tcW w:w="1417" w:type="dxa"/>
          </w:tcPr>
          <w:p w14:paraId="09D0750F" w14:textId="77777777" w:rsidR="004E14BB" w:rsidRDefault="00000000">
            <w:pPr>
              <w:pStyle w:val="TableParagraph"/>
              <w:spacing w:before="60"/>
              <w:ind w:left="4" w:right="2"/>
              <w:jc w:val="center"/>
              <w:rPr>
                <w:sz w:val="20"/>
              </w:rPr>
            </w:pPr>
            <w:r>
              <w:rPr>
                <w:spacing w:val="-5"/>
                <w:sz w:val="20"/>
              </w:rPr>
              <w:t>31</w:t>
            </w:r>
          </w:p>
        </w:tc>
      </w:tr>
      <w:tr w:rsidR="004E14BB" w14:paraId="4B892D66" w14:textId="77777777">
        <w:trPr>
          <w:trHeight w:val="605"/>
        </w:trPr>
        <w:tc>
          <w:tcPr>
            <w:tcW w:w="3005" w:type="dxa"/>
          </w:tcPr>
          <w:p w14:paraId="0DCDBA51" w14:textId="77777777" w:rsidR="004E14BB" w:rsidRDefault="00000000">
            <w:pPr>
              <w:pStyle w:val="TableParagraph"/>
              <w:spacing w:before="60"/>
              <w:ind w:left="107"/>
              <w:rPr>
                <w:sz w:val="20"/>
              </w:rPr>
            </w:pPr>
            <w:r>
              <w:rPr>
                <w:sz w:val="20"/>
              </w:rPr>
              <w:t>Improving</w:t>
            </w:r>
            <w:r>
              <w:rPr>
                <w:spacing w:val="-18"/>
                <w:sz w:val="20"/>
              </w:rPr>
              <w:t xml:space="preserve"> </w:t>
            </w:r>
            <w:r>
              <w:rPr>
                <w:sz w:val="20"/>
              </w:rPr>
              <w:t xml:space="preserve">employment </w:t>
            </w:r>
            <w:r>
              <w:rPr>
                <w:spacing w:val="-2"/>
                <w:sz w:val="20"/>
              </w:rPr>
              <w:t>relations</w:t>
            </w:r>
          </w:p>
        </w:tc>
        <w:tc>
          <w:tcPr>
            <w:tcW w:w="1455" w:type="dxa"/>
          </w:tcPr>
          <w:p w14:paraId="287166E1" w14:textId="77777777" w:rsidR="004E14BB" w:rsidRDefault="00000000">
            <w:pPr>
              <w:pStyle w:val="TableParagraph"/>
              <w:spacing w:before="182"/>
              <w:ind w:left="10" w:right="2"/>
              <w:jc w:val="center"/>
              <w:rPr>
                <w:sz w:val="20"/>
              </w:rPr>
            </w:pPr>
            <w:r>
              <w:rPr>
                <w:spacing w:val="-5"/>
                <w:sz w:val="20"/>
              </w:rPr>
              <w:t>96</w:t>
            </w:r>
          </w:p>
        </w:tc>
        <w:tc>
          <w:tcPr>
            <w:tcW w:w="1418" w:type="dxa"/>
          </w:tcPr>
          <w:p w14:paraId="21849B15" w14:textId="77777777" w:rsidR="004E14BB" w:rsidRDefault="00000000">
            <w:pPr>
              <w:pStyle w:val="TableParagraph"/>
              <w:spacing w:before="182"/>
              <w:ind w:left="9" w:right="3"/>
              <w:jc w:val="center"/>
              <w:rPr>
                <w:sz w:val="20"/>
              </w:rPr>
            </w:pPr>
            <w:r>
              <w:rPr>
                <w:spacing w:val="-5"/>
                <w:sz w:val="20"/>
              </w:rPr>
              <w:t>20</w:t>
            </w:r>
          </w:p>
        </w:tc>
        <w:tc>
          <w:tcPr>
            <w:tcW w:w="1455" w:type="dxa"/>
          </w:tcPr>
          <w:p w14:paraId="773E4A32" w14:textId="77777777" w:rsidR="004E14BB" w:rsidRDefault="00000000">
            <w:pPr>
              <w:pStyle w:val="TableParagraph"/>
              <w:spacing w:before="182"/>
              <w:ind w:left="10" w:right="7"/>
              <w:jc w:val="center"/>
              <w:rPr>
                <w:sz w:val="20"/>
              </w:rPr>
            </w:pPr>
            <w:r>
              <w:rPr>
                <w:spacing w:val="-5"/>
                <w:sz w:val="20"/>
              </w:rPr>
              <w:t>95</w:t>
            </w:r>
          </w:p>
        </w:tc>
        <w:tc>
          <w:tcPr>
            <w:tcW w:w="1417" w:type="dxa"/>
          </w:tcPr>
          <w:p w14:paraId="2BB14AA4" w14:textId="77777777" w:rsidR="004E14BB" w:rsidRDefault="00000000">
            <w:pPr>
              <w:pStyle w:val="TableParagraph"/>
              <w:spacing w:before="182"/>
              <w:ind w:left="4" w:right="3"/>
              <w:jc w:val="center"/>
              <w:rPr>
                <w:sz w:val="20"/>
              </w:rPr>
            </w:pPr>
            <w:r>
              <w:rPr>
                <w:spacing w:val="-5"/>
                <w:sz w:val="20"/>
              </w:rPr>
              <w:t>24</w:t>
            </w:r>
          </w:p>
        </w:tc>
      </w:tr>
      <w:tr w:rsidR="004E14BB" w14:paraId="5C8CF392" w14:textId="77777777">
        <w:trPr>
          <w:trHeight w:val="606"/>
        </w:trPr>
        <w:tc>
          <w:tcPr>
            <w:tcW w:w="3005" w:type="dxa"/>
          </w:tcPr>
          <w:p w14:paraId="689F8841" w14:textId="77777777" w:rsidR="004E14BB" w:rsidRDefault="00000000">
            <w:pPr>
              <w:pStyle w:val="TableParagraph"/>
              <w:spacing w:before="60"/>
              <w:ind w:left="107"/>
              <w:rPr>
                <w:sz w:val="20"/>
              </w:rPr>
            </w:pPr>
            <w:r>
              <w:rPr>
                <w:sz w:val="20"/>
              </w:rPr>
              <w:t>Improving</w:t>
            </w:r>
            <w:r>
              <w:rPr>
                <w:spacing w:val="-18"/>
                <w:sz w:val="20"/>
              </w:rPr>
              <w:t xml:space="preserve"> </w:t>
            </w:r>
            <w:r>
              <w:rPr>
                <w:sz w:val="20"/>
              </w:rPr>
              <w:t>adherence</w:t>
            </w:r>
            <w:r>
              <w:rPr>
                <w:spacing w:val="-18"/>
                <w:sz w:val="20"/>
              </w:rPr>
              <w:t xml:space="preserve"> </w:t>
            </w:r>
            <w:r>
              <w:rPr>
                <w:sz w:val="20"/>
              </w:rPr>
              <w:t>to policies or procedures</w:t>
            </w:r>
          </w:p>
        </w:tc>
        <w:tc>
          <w:tcPr>
            <w:tcW w:w="1455" w:type="dxa"/>
          </w:tcPr>
          <w:p w14:paraId="4B3B1C86" w14:textId="77777777" w:rsidR="004E14BB" w:rsidRDefault="00000000">
            <w:pPr>
              <w:pStyle w:val="TableParagraph"/>
              <w:spacing w:before="182"/>
              <w:ind w:left="10" w:right="2"/>
              <w:jc w:val="center"/>
              <w:rPr>
                <w:sz w:val="20"/>
              </w:rPr>
            </w:pPr>
            <w:r>
              <w:rPr>
                <w:spacing w:val="-5"/>
                <w:sz w:val="20"/>
              </w:rPr>
              <w:t>88</w:t>
            </w:r>
          </w:p>
        </w:tc>
        <w:tc>
          <w:tcPr>
            <w:tcW w:w="1418" w:type="dxa"/>
          </w:tcPr>
          <w:p w14:paraId="35C224A3" w14:textId="77777777" w:rsidR="004E14BB" w:rsidRDefault="00000000">
            <w:pPr>
              <w:pStyle w:val="TableParagraph"/>
              <w:spacing w:before="182"/>
              <w:ind w:left="9" w:right="3"/>
              <w:jc w:val="center"/>
              <w:rPr>
                <w:sz w:val="20"/>
              </w:rPr>
            </w:pPr>
            <w:r>
              <w:rPr>
                <w:spacing w:val="-5"/>
                <w:sz w:val="20"/>
              </w:rPr>
              <w:t>16</w:t>
            </w:r>
          </w:p>
        </w:tc>
        <w:tc>
          <w:tcPr>
            <w:tcW w:w="1455" w:type="dxa"/>
          </w:tcPr>
          <w:p w14:paraId="74044087" w14:textId="77777777" w:rsidR="004E14BB" w:rsidRDefault="00000000">
            <w:pPr>
              <w:pStyle w:val="TableParagraph"/>
              <w:spacing w:before="182"/>
              <w:ind w:left="10" w:right="7"/>
              <w:jc w:val="center"/>
              <w:rPr>
                <w:b/>
                <w:sz w:val="20"/>
              </w:rPr>
            </w:pPr>
            <w:r>
              <w:rPr>
                <w:b/>
                <w:spacing w:val="-5"/>
                <w:sz w:val="20"/>
              </w:rPr>
              <w:t>93</w:t>
            </w:r>
          </w:p>
        </w:tc>
        <w:tc>
          <w:tcPr>
            <w:tcW w:w="1417" w:type="dxa"/>
          </w:tcPr>
          <w:p w14:paraId="622C678A" w14:textId="77777777" w:rsidR="004E14BB" w:rsidRDefault="00000000">
            <w:pPr>
              <w:pStyle w:val="TableParagraph"/>
              <w:spacing w:before="182"/>
              <w:ind w:left="4"/>
              <w:jc w:val="center"/>
              <w:rPr>
                <w:b/>
                <w:sz w:val="20"/>
              </w:rPr>
            </w:pPr>
            <w:r>
              <w:rPr>
                <w:b/>
                <w:spacing w:val="-5"/>
                <w:sz w:val="20"/>
              </w:rPr>
              <w:t>24</w:t>
            </w:r>
          </w:p>
        </w:tc>
      </w:tr>
      <w:tr w:rsidR="004E14BB" w14:paraId="3B0413CC" w14:textId="77777777">
        <w:trPr>
          <w:trHeight w:val="605"/>
        </w:trPr>
        <w:tc>
          <w:tcPr>
            <w:tcW w:w="3005" w:type="dxa"/>
          </w:tcPr>
          <w:p w14:paraId="26690B19" w14:textId="77777777" w:rsidR="004E14BB" w:rsidRDefault="00000000">
            <w:pPr>
              <w:pStyle w:val="TableParagraph"/>
              <w:spacing w:before="60"/>
              <w:ind w:left="107"/>
              <w:rPr>
                <w:sz w:val="20"/>
              </w:rPr>
            </w:pPr>
            <w:r>
              <w:rPr>
                <w:sz w:val="20"/>
              </w:rPr>
              <w:t>Improving</w:t>
            </w:r>
            <w:r>
              <w:rPr>
                <w:spacing w:val="-18"/>
                <w:sz w:val="20"/>
              </w:rPr>
              <w:t xml:space="preserve"> </w:t>
            </w:r>
            <w:r>
              <w:rPr>
                <w:sz w:val="20"/>
              </w:rPr>
              <w:t>employee</w:t>
            </w:r>
            <w:r>
              <w:rPr>
                <w:spacing w:val="-18"/>
                <w:sz w:val="20"/>
              </w:rPr>
              <w:t xml:space="preserve"> </w:t>
            </w:r>
            <w:r>
              <w:rPr>
                <w:sz w:val="20"/>
              </w:rPr>
              <w:t>health or well-being</w:t>
            </w:r>
          </w:p>
        </w:tc>
        <w:tc>
          <w:tcPr>
            <w:tcW w:w="1455" w:type="dxa"/>
          </w:tcPr>
          <w:p w14:paraId="26DB7681" w14:textId="77777777" w:rsidR="004E14BB" w:rsidRDefault="00000000">
            <w:pPr>
              <w:pStyle w:val="TableParagraph"/>
              <w:spacing w:before="181"/>
              <w:ind w:left="10" w:right="2"/>
              <w:jc w:val="center"/>
              <w:rPr>
                <w:sz w:val="20"/>
              </w:rPr>
            </w:pPr>
            <w:r>
              <w:rPr>
                <w:spacing w:val="-5"/>
                <w:sz w:val="20"/>
              </w:rPr>
              <w:t>77</w:t>
            </w:r>
          </w:p>
        </w:tc>
        <w:tc>
          <w:tcPr>
            <w:tcW w:w="1418" w:type="dxa"/>
          </w:tcPr>
          <w:p w14:paraId="4C5E0416" w14:textId="77777777" w:rsidR="004E14BB" w:rsidRDefault="00000000">
            <w:pPr>
              <w:pStyle w:val="TableParagraph"/>
              <w:spacing w:before="181"/>
              <w:ind w:left="9" w:right="1"/>
              <w:jc w:val="center"/>
              <w:rPr>
                <w:b/>
                <w:sz w:val="20"/>
              </w:rPr>
            </w:pPr>
            <w:r>
              <w:rPr>
                <w:b/>
                <w:spacing w:val="-5"/>
                <w:sz w:val="20"/>
              </w:rPr>
              <w:t>14</w:t>
            </w:r>
          </w:p>
        </w:tc>
        <w:tc>
          <w:tcPr>
            <w:tcW w:w="1455" w:type="dxa"/>
          </w:tcPr>
          <w:p w14:paraId="4DCF95EF" w14:textId="77777777" w:rsidR="004E14BB" w:rsidRDefault="00000000">
            <w:pPr>
              <w:pStyle w:val="TableParagraph"/>
              <w:spacing w:before="181"/>
              <w:ind w:left="10" w:right="7"/>
              <w:jc w:val="center"/>
              <w:rPr>
                <w:sz w:val="20"/>
              </w:rPr>
            </w:pPr>
            <w:r>
              <w:rPr>
                <w:spacing w:val="-5"/>
                <w:sz w:val="20"/>
              </w:rPr>
              <w:t>72</w:t>
            </w:r>
          </w:p>
        </w:tc>
        <w:tc>
          <w:tcPr>
            <w:tcW w:w="1417" w:type="dxa"/>
          </w:tcPr>
          <w:p w14:paraId="2FB7D8C7" w14:textId="77777777" w:rsidR="004E14BB" w:rsidRDefault="00000000">
            <w:pPr>
              <w:pStyle w:val="TableParagraph"/>
              <w:spacing w:before="181"/>
              <w:ind w:left="4" w:right="2"/>
              <w:jc w:val="center"/>
              <w:rPr>
                <w:sz w:val="20"/>
              </w:rPr>
            </w:pPr>
            <w:r>
              <w:rPr>
                <w:spacing w:val="-10"/>
                <w:sz w:val="20"/>
              </w:rPr>
              <w:t>4</w:t>
            </w:r>
          </w:p>
        </w:tc>
      </w:tr>
      <w:tr w:rsidR="004E14BB" w14:paraId="372161AD" w14:textId="77777777">
        <w:trPr>
          <w:trHeight w:val="606"/>
        </w:trPr>
        <w:tc>
          <w:tcPr>
            <w:tcW w:w="3005" w:type="dxa"/>
          </w:tcPr>
          <w:p w14:paraId="26785A38" w14:textId="77777777" w:rsidR="004E14BB" w:rsidRDefault="00000000">
            <w:pPr>
              <w:pStyle w:val="TableParagraph"/>
              <w:spacing w:before="60"/>
              <w:ind w:left="107" w:right="81"/>
              <w:rPr>
                <w:sz w:val="20"/>
              </w:rPr>
            </w:pPr>
            <w:r>
              <w:rPr>
                <w:sz w:val="20"/>
              </w:rPr>
              <w:t xml:space="preserve">Improving the </w:t>
            </w:r>
            <w:proofErr w:type="spellStart"/>
            <w:r>
              <w:rPr>
                <w:sz w:val="20"/>
              </w:rPr>
              <w:t>organisation’s</w:t>
            </w:r>
            <w:proofErr w:type="spellEnd"/>
            <w:r>
              <w:rPr>
                <w:spacing w:val="-18"/>
                <w:sz w:val="20"/>
              </w:rPr>
              <w:t xml:space="preserve"> </w:t>
            </w:r>
            <w:r>
              <w:rPr>
                <w:sz w:val="20"/>
              </w:rPr>
              <w:t>performance</w:t>
            </w:r>
          </w:p>
        </w:tc>
        <w:tc>
          <w:tcPr>
            <w:tcW w:w="1455" w:type="dxa"/>
          </w:tcPr>
          <w:p w14:paraId="7229D967" w14:textId="77777777" w:rsidR="004E14BB" w:rsidRDefault="00000000">
            <w:pPr>
              <w:pStyle w:val="TableParagraph"/>
              <w:spacing w:before="182"/>
              <w:ind w:left="10" w:right="2"/>
              <w:jc w:val="center"/>
              <w:rPr>
                <w:b/>
                <w:sz w:val="20"/>
              </w:rPr>
            </w:pPr>
            <w:r>
              <w:rPr>
                <w:b/>
                <w:spacing w:val="-5"/>
                <w:sz w:val="20"/>
              </w:rPr>
              <w:t>92</w:t>
            </w:r>
          </w:p>
        </w:tc>
        <w:tc>
          <w:tcPr>
            <w:tcW w:w="1418" w:type="dxa"/>
          </w:tcPr>
          <w:p w14:paraId="4A863410" w14:textId="77777777" w:rsidR="004E14BB" w:rsidRDefault="00000000">
            <w:pPr>
              <w:pStyle w:val="TableParagraph"/>
              <w:spacing w:before="182"/>
              <w:ind w:left="9" w:right="3"/>
              <w:jc w:val="center"/>
              <w:rPr>
                <w:sz w:val="20"/>
              </w:rPr>
            </w:pPr>
            <w:r>
              <w:rPr>
                <w:spacing w:val="-10"/>
                <w:sz w:val="20"/>
              </w:rPr>
              <w:t>9</w:t>
            </w:r>
          </w:p>
        </w:tc>
        <w:tc>
          <w:tcPr>
            <w:tcW w:w="1455" w:type="dxa"/>
          </w:tcPr>
          <w:p w14:paraId="1988162B" w14:textId="77777777" w:rsidR="004E14BB" w:rsidRDefault="00000000">
            <w:pPr>
              <w:pStyle w:val="TableParagraph"/>
              <w:spacing w:before="182"/>
              <w:ind w:left="10" w:right="7"/>
              <w:jc w:val="center"/>
              <w:rPr>
                <w:sz w:val="20"/>
              </w:rPr>
            </w:pPr>
            <w:r>
              <w:rPr>
                <w:spacing w:val="-5"/>
                <w:sz w:val="20"/>
              </w:rPr>
              <w:t>87</w:t>
            </w:r>
          </w:p>
        </w:tc>
        <w:tc>
          <w:tcPr>
            <w:tcW w:w="1417" w:type="dxa"/>
          </w:tcPr>
          <w:p w14:paraId="14C7269F" w14:textId="77777777" w:rsidR="004E14BB" w:rsidRDefault="00000000">
            <w:pPr>
              <w:pStyle w:val="TableParagraph"/>
              <w:spacing w:before="182"/>
              <w:ind w:left="4" w:right="3"/>
              <w:jc w:val="center"/>
              <w:rPr>
                <w:sz w:val="20"/>
              </w:rPr>
            </w:pPr>
            <w:r>
              <w:rPr>
                <w:spacing w:val="-5"/>
                <w:sz w:val="20"/>
              </w:rPr>
              <w:t>10</w:t>
            </w:r>
          </w:p>
        </w:tc>
      </w:tr>
      <w:tr w:rsidR="004E14BB" w14:paraId="577B84D7" w14:textId="77777777">
        <w:trPr>
          <w:trHeight w:val="605"/>
        </w:trPr>
        <w:tc>
          <w:tcPr>
            <w:tcW w:w="3005" w:type="dxa"/>
          </w:tcPr>
          <w:p w14:paraId="16AD015E" w14:textId="77777777" w:rsidR="004E14BB" w:rsidRDefault="00000000">
            <w:pPr>
              <w:pStyle w:val="TableParagraph"/>
              <w:spacing w:before="60"/>
              <w:ind w:left="107"/>
              <w:rPr>
                <w:sz w:val="20"/>
              </w:rPr>
            </w:pPr>
            <w:r>
              <w:rPr>
                <w:sz w:val="20"/>
              </w:rPr>
              <w:t>Promoting</w:t>
            </w:r>
            <w:r>
              <w:rPr>
                <w:spacing w:val="-18"/>
                <w:sz w:val="20"/>
              </w:rPr>
              <w:t xml:space="preserve"> </w:t>
            </w:r>
            <w:r>
              <w:rPr>
                <w:sz w:val="20"/>
              </w:rPr>
              <w:t>equality</w:t>
            </w:r>
            <w:r>
              <w:rPr>
                <w:spacing w:val="-18"/>
                <w:sz w:val="20"/>
              </w:rPr>
              <w:t xml:space="preserve"> </w:t>
            </w:r>
            <w:r>
              <w:rPr>
                <w:sz w:val="20"/>
              </w:rPr>
              <w:t xml:space="preserve">or </w:t>
            </w:r>
            <w:r>
              <w:rPr>
                <w:spacing w:val="-2"/>
                <w:sz w:val="20"/>
              </w:rPr>
              <w:t>diversity</w:t>
            </w:r>
          </w:p>
        </w:tc>
        <w:tc>
          <w:tcPr>
            <w:tcW w:w="1455" w:type="dxa"/>
          </w:tcPr>
          <w:p w14:paraId="061A2C9F" w14:textId="77777777" w:rsidR="004E14BB" w:rsidRDefault="00000000">
            <w:pPr>
              <w:pStyle w:val="TableParagraph"/>
              <w:spacing w:before="181"/>
              <w:ind w:left="10" w:right="2"/>
              <w:jc w:val="center"/>
              <w:rPr>
                <w:b/>
                <w:sz w:val="20"/>
              </w:rPr>
            </w:pPr>
            <w:r>
              <w:rPr>
                <w:b/>
                <w:spacing w:val="-5"/>
                <w:sz w:val="20"/>
              </w:rPr>
              <w:t>86</w:t>
            </w:r>
          </w:p>
        </w:tc>
        <w:tc>
          <w:tcPr>
            <w:tcW w:w="1418" w:type="dxa"/>
          </w:tcPr>
          <w:p w14:paraId="352E8F74" w14:textId="77777777" w:rsidR="004E14BB" w:rsidRDefault="00000000">
            <w:pPr>
              <w:pStyle w:val="TableParagraph"/>
              <w:spacing w:before="181"/>
              <w:ind w:left="9" w:right="3"/>
              <w:jc w:val="center"/>
              <w:rPr>
                <w:sz w:val="20"/>
              </w:rPr>
            </w:pPr>
            <w:r>
              <w:rPr>
                <w:spacing w:val="-10"/>
                <w:sz w:val="20"/>
              </w:rPr>
              <w:t>7</w:t>
            </w:r>
          </w:p>
        </w:tc>
        <w:tc>
          <w:tcPr>
            <w:tcW w:w="1455" w:type="dxa"/>
          </w:tcPr>
          <w:p w14:paraId="564217C0" w14:textId="77777777" w:rsidR="004E14BB" w:rsidRDefault="00000000">
            <w:pPr>
              <w:pStyle w:val="TableParagraph"/>
              <w:spacing w:before="181"/>
              <w:ind w:left="10" w:right="7"/>
              <w:jc w:val="center"/>
              <w:rPr>
                <w:sz w:val="20"/>
              </w:rPr>
            </w:pPr>
            <w:r>
              <w:rPr>
                <w:spacing w:val="-5"/>
                <w:sz w:val="20"/>
              </w:rPr>
              <w:t>79</w:t>
            </w:r>
          </w:p>
        </w:tc>
        <w:tc>
          <w:tcPr>
            <w:tcW w:w="1417" w:type="dxa"/>
          </w:tcPr>
          <w:p w14:paraId="40960CF2" w14:textId="77777777" w:rsidR="004E14BB" w:rsidRDefault="00000000">
            <w:pPr>
              <w:pStyle w:val="TableParagraph"/>
              <w:spacing w:before="181"/>
              <w:ind w:left="4" w:right="2"/>
              <w:jc w:val="center"/>
              <w:rPr>
                <w:sz w:val="20"/>
              </w:rPr>
            </w:pPr>
            <w:r>
              <w:rPr>
                <w:spacing w:val="-10"/>
                <w:sz w:val="20"/>
              </w:rPr>
              <w:t>6</w:t>
            </w:r>
          </w:p>
        </w:tc>
      </w:tr>
      <w:tr w:rsidR="004E14BB" w14:paraId="3F12D2F4" w14:textId="77777777">
        <w:trPr>
          <w:trHeight w:val="363"/>
        </w:trPr>
        <w:tc>
          <w:tcPr>
            <w:tcW w:w="3005" w:type="dxa"/>
          </w:tcPr>
          <w:p w14:paraId="38A41FA5" w14:textId="77777777" w:rsidR="004E14BB" w:rsidRDefault="00000000">
            <w:pPr>
              <w:pStyle w:val="TableParagraph"/>
              <w:spacing w:before="60"/>
              <w:ind w:left="107"/>
              <w:rPr>
                <w:sz w:val="20"/>
              </w:rPr>
            </w:pPr>
            <w:r>
              <w:rPr>
                <w:sz w:val="20"/>
              </w:rPr>
              <w:t>Reducing</w:t>
            </w:r>
            <w:r>
              <w:rPr>
                <w:spacing w:val="-3"/>
                <w:sz w:val="20"/>
              </w:rPr>
              <w:t xml:space="preserve"> </w:t>
            </w:r>
            <w:r>
              <w:rPr>
                <w:spacing w:val="-2"/>
                <w:sz w:val="20"/>
              </w:rPr>
              <w:t>absenteeism</w:t>
            </w:r>
          </w:p>
        </w:tc>
        <w:tc>
          <w:tcPr>
            <w:tcW w:w="1455" w:type="dxa"/>
          </w:tcPr>
          <w:p w14:paraId="0B5EDA3B" w14:textId="77777777" w:rsidR="004E14BB" w:rsidRDefault="00000000">
            <w:pPr>
              <w:pStyle w:val="TableParagraph"/>
              <w:spacing w:before="60"/>
              <w:ind w:left="10" w:right="2"/>
              <w:jc w:val="center"/>
              <w:rPr>
                <w:b/>
                <w:sz w:val="20"/>
              </w:rPr>
            </w:pPr>
            <w:r>
              <w:rPr>
                <w:b/>
                <w:spacing w:val="-5"/>
                <w:sz w:val="20"/>
              </w:rPr>
              <w:t>59</w:t>
            </w:r>
          </w:p>
        </w:tc>
        <w:tc>
          <w:tcPr>
            <w:tcW w:w="1418" w:type="dxa"/>
          </w:tcPr>
          <w:p w14:paraId="50E6C261" w14:textId="77777777" w:rsidR="004E14BB" w:rsidRDefault="00000000">
            <w:pPr>
              <w:pStyle w:val="TableParagraph"/>
              <w:spacing w:before="60"/>
              <w:ind w:left="9" w:right="3"/>
              <w:jc w:val="center"/>
              <w:rPr>
                <w:sz w:val="20"/>
              </w:rPr>
            </w:pPr>
            <w:r>
              <w:rPr>
                <w:spacing w:val="-10"/>
                <w:sz w:val="20"/>
              </w:rPr>
              <w:t>2</w:t>
            </w:r>
          </w:p>
        </w:tc>
        <w:tc>
          <w:tcPr>
            <w:tcW w:w="1455" w:type="dxa"/>
          </w:tcPr>
          <w:p w14:paraId="3FBBDEE0" w14:textId="77777777" w:rsidR="004E14BB" w:rsidRDefault="00000000">
            <w:pPr>
              <w:pStyle w:val="TableParagraph"/>
              <w:spacing w:before="60"/>
              <w:ind w:left="10" w:right="7"/>
              <w:jc w:val="center"/>
              <w:rPr>
                <w:sz w:val="20"/>
              </w:rPr>
            </w:pPr>
            <w:r>
              <w:rPr>
                <w:spacing w:val="-5"/>
                <w:sz w:val="20"/>
              </w:rPr>
              <w:t>51</w:t>
            </w:r>
          </w:p>
        </w:tc>
        <w:tc>
          <w:tcPr>
            <w:tcW w:w="1417" w:type="dxa"/>
          </w:tcPr>
          <w:p w14:paraId="256216D6" w14:textId="77777777" w:rsidR="004E14BB" w:rsidRDefault="00000000">
            <w:pPr>
              <w:pStyle w:val="TableParagraph"/>
              <w:spacing w:before="60"/>
              <w:ind w:left="4" w:right="2"/>
              <w:jc w:val="center"/>
              <w:rPr>
                <w:sz w:val="20"/>
              </w:rPr>
            </w:pPr>
            <w:r>
              <w:rPr>
                <w:spacing w:val="-10"/>
                <w:sz w:val="20"/>
              </w:rPr>
              <w:t>1</w:t>
            </w:r>
          </w:p>
        </w:tc>
      </w:tr>
      <w:tr w:rsidR="004E14BB" w14:paraId="16661906" w14:textId="77777777">
        <w:trPr>
          <w:trHeight w:val="363"/>
        </w:trPr>
        <w:tc>
          <w:tcPr>
            <w:tcW w:w="3005" w:type="dxa"/>
          </w:tcPr>
          <w:p w14:paraId="5033B1DB" w14:textId="77777777" w:rsidR="004E14BB" w:rsidRDefault="00000000">
            <w:pPr>
              <w:pStyle w:val="TableParagraph"/>
              <w:spacing w:before="60"/>
              <w:ind w:left="107"/>
              <w:rPr>
                <w:sz w:val="20"/>
              </w:rPr>
            </w:pPr>
            <w:r>
              <w:rPr>
                <w:sz w:val="20"/>
              </w:rPr>
              <w:t>Reducing</w:t>
            </w:r>
            <w:r>
              <w:rPr>
                <w:spacing w:val="-4"/>
                <w:sz w:val="20"/>
              </w:rPr>
              <w:t xml:space="preserve"> </w:t>
            </w:r>
            <w:r>
              <w:rPr>
                <w:sz w:val="20"/>
              </w:rPr>
              <w:t>staff</w:t>
            </w:r>
            <w:r>
              <w:rPr>
                <w:spacing w:val="-4"/>
                <w:sz w:val="20"/>
              </w:rPr>
              <w:t xml:space="preserve"> </w:t>
            </w:r>
            <w:r>
              <w:rPr>
                <w:spacing w:val="-2"/>
                <w:sz w:val="20"/>
              </w:rPr>
              <w:t>turnover</w:t>
            </w:r>
          </w:p>
        </w:tc>
        <w:tc>
          <w:tcPr>
            <w:tcW w:w="1455" w:type="dxa"/>
          </w:tcPr>
          <w:p w14:paraId="6A3B08E1" w14:textId="77777777" w:rsidR="004E14BB" w:rsidRDefault="00000000">
            <w:pPr>
              <w:pStyle w:val="TableParagraph"/>
              <w:spacing w:before="60"/>
              <w:ind w:left="10" w:right="2"/>
              <w:jc w:val="center"/>
              <w:rPr>
                <w:b/>
                <w:sz w:val="20"/>
              </w:rPr>
            </w:pPr>
            <w:r>
              <w:rPr>
                <w:b/>
                <w:spacing w:val="-5"/>
                <w:sz w:val="20"/>
              </w:rPr>
              <w:t>72</w:t>
            </w:r>
          </w:p>
        </w:tc>
        <w:tc>
          <w:tcPr>
            <w:tcW w:w="1418" w:type="dxa"/>
          </w:tcPr>
          <w:p w14:paraId="75D09646" w14:textId="77777777" w:rsidR="004E14BB" w:rsidRDefault="00000000">
            <w:pPr>
              <w:pStyle w:val="TableParagraph"/>
              <w:spacing w:before="60"/>
              <w:ind w:left="9" w:right="3"/>
              <w:jc w:val="center"/>
              <w:rPr>
                <w:sz w:val="20"/>
              </w:rPr>
            </w:pPr>
            <w:r>
              <w:rPr>
                <w:spacing w:val="-10"/>
                <w:sz w:val="20"/>
              </w:rPr>
              <w:t>1</w:t>
            </w:r>
          </w:p>
        </w:tc>
        <w:tc>
          <w:tcPr>
            <w:tcW w:w="1455" w:type="dxa"/>
          </w:tcPr>
          <w:p w14:paraId="5E21E2E7" w14:textId="77777777" w:rsidR="004E14BB" w:rsidRDefault="00000000">
            <w:pPr>
              <w:pStyle w:val="TableParagraph"/>
              <w:spacing w:before="60"/>
              <w:ind w:left="10" w:right="7"/>
              <w:jc w:val="center"/>
              <w:rPr>
                <w:sz w:val="20"/>
              </w:rPr>
            </w:pPr>
            <w:r>
              <w:rPr>
                <w:spacing w:val="-5"/>
                <w:sz w:val="20"/>
              </w:rPr>
              <w:t>51</w:t>
            </w:r>
          </w:p>
        </w:tc>
        <w:tc>
          <w:tcPr>
            <w:tcW w:w="1417" w:type="dxa"/>
          </w:tcPr>
          <w:p w14:paraId="550AB246" w14:textId="77777777" w:rsidR="004E14BB" w:rsidRDefault="00000000">
            <w:pPr>
              <w:pStyle w:val="TableParagraph"/>
              <w:spacing w:before="60"/>
              <w:ind w:left="4" w:right="2"/>
              <w:jc w:val="center"/>
              <w:rPr>
                <w:sz w:val="20"/>
              </w:rPr>
            </w:pPr>
            <w:r>
              <w:rPr>
                <w:spacing w:val="-10"/>
                <w:sz w:val="20"/>
              </w:rPr>
              <w:t>0</w:t>
            </w:r>
          </w:p>
        </w:tc>
      </w:tr>
      <w:tr w:rsidR="004E14BB" w14:paraId="4A5C2905" w14:textId="77777777">
        <w:trPr>
          <w:trHeight w:val="606"/>
        </w:trPr>
        <w:tc>
          <w:tcPr>
            <w:tcW w:w="3005" w:type="dxa"/>
          </w:tcPr>
          <w:p w14:paraId="65DABCBD" w14:textId="77777777" w:rsidR="004E14BB" w:rsidRDefault="00000000">
            <w:pPr>
              <w:pStyle w:val="TableParagraph"/>
              <w:spacing w:before="60"/>
              <w:ind w:left="107" w:right="81"/>
              <w:rPr>
                <w:sz w:val="20"/>
              </w:rPr>
            </w:pPr>
            <w:r>
              <w:rPr>
                <w:sz w:val="20"/>
              </w:rPr>
              <w:t>Bases</w:t>
            </w:r>
            <w:r>
              <w:rPr>
                <w:spacing w:val="-18"/>
                <w:sz w:val="20"/>
              </w:rPr>
              <w:t xml:space="preserve"> </w:t>
            </w:r>
            <w:r>
              <w:rPr>
                <w:sz w:val="20"/>
              </w:rPr>
              <w:t>(excluding</w:t>
            </w:r>
            <w:r>
              <w:rPr>
                <w:spacing w:val="-18"/>
                <w:sz w:val="20"/>
              </w:rPr>
              <w:t xml:space="preserve"> </w:t>
            </w:r>
            <w:r>
              <w:rPr>
                <w:sz w:val="20"/>
              </w:rPr>
              <w:t xml:space="preserve">don’t </w:t>
            </w:r>
            <w:r>
              <w:rPr>
                <w:spacing w:val="-4"/>
                <w:sz w:val="20"/>
              </w:rPr>
              <w:t>know)</w:t>
            </w:r>
          </w:p>
        </w:tc>
        <w:tc>
          <w:tcPr>
            <w:tcW w:w="1455" w:type="dxa"/>
          </w:tcPr>
          <w:p w14:paraId="13879C65" w14:textId="77777777" w:rsidR="004E14BB" w:rsidRDefault="00000000">
            <w:pPr>
              <w:pStyle w:val="TableParagraph"/>
              <w:spacing w:before="60"/>
              <w:ind w:left="10" w:right="2"/>
              <w:jc w:val="center"/>
              <w:rPr>
                <w:sz w:val="20"/>
              </w:rPr>
            </w:pPr>
            <w:r>
              <w:rPr>
                <w:spacing w:val="-2"/>
                <w:sz w:val="20"/>
              </w:rPr>
              <w:t>383-</w:t>
            </w:r>
            <w:r>
              <w:rPr>
                <w:spacing w:val="-5"/>
                <w:sz w:val="20"/>
              </w:rPr>
              <w:t>385</w:t>
            </w:r>
          </w:p>
        </w:tc>
        <w:tc>
          <w:tcPr>
            <w:tcW w:w="1418" w:type="dxa"/>
          </w:tcPr>
          <w:p w14:paraId="54877A39" w14:textId="77777777" w:rsidR="004E14BB" w:rsidRDefault="00000000">
            <w:pPr>
              <w:pStyle w:val="TableParagraph"/>
              <w:spacing w:before="60"/>
              <w:ind w:left="9" w:right="3"/>
              <w:jc w:val="center"/>
              <w:rPr>
                <w:sz w:val="20"/>
              </w:rPr>
            </w:pPr>
            <w:r>
              <w:rPr>
                <w:spacing w:val="-5"/>
                <w:sz w:val="20"/>
              </w:rPr>
              <w:t>382</w:t>
            </w:r>
          </w:p>
        </w:tc>
        <w:tc>
          <w:tcPr>
            <w:tcW w:w="1455" w:type="dxa"/>
          </w:tcPr>
          <w:p w14:paraId="6C68CB00" w14:textId="77777777" w:rsidR="004E14BB" w:rsidRDefault="00000000">
            <w:pPr>
              <w:pStyle w:val="TableParagraph"/>
              <w:spacing w:before="60"/>
              <w:ind w:left="10" w:right="7"/>
              <w:jc w:val="center"/>
              <w:rPr>
                <w:sz w:val="20"/>
              </w:rPr>
            </w:pPr>
            <w:r>
              <w:rPr>
                <w:spacing w:val="-2"/>
                <w:sz w:val="20"/>
              </w:rPr>
              <w:t>388-</w:t>
            </w:r>
            <w:r>
              <w:rPr>
                <w:spacing w:val="-5"/>
                <w:sz w:val="20"/>
              </w:rPr>
              <w:t>403</w:t>
            </w:r>
          </w:p>
        </w:tc>
        <w:tc>
          <w:tcPr>
            <w:tcW w:w="1417" w:type="dxa"/>
          </w:tcPr>
          <w:p w14:paraId="0B40A73B" w14:textId="77777777" w:rsidR="004E14BB" w:rsidRDefault="00000000">
            <w:pPr>
              <w:pStyle w:val="TableParagraph"/>
              <w:spacing w:before="60"/>
              <w:ind w:left="4" w:right="3"/>
              <w:jc w:val="center"/>
              <w:rPr>
                <w:sz w:val="20"/>
              </w:rPr>
            </w:pPr>
            <w:r>
              <w:rPr>
                <w:spacing w:val="-5"/>
                <w:sz w:val="20"/>
              </w:rPr>
              <w:t>398</w:t>
            </w:r>
          </w:p>
        </w:tc>
      </w:tr>
    </w:tbl>
    <w:p w14:paraId="4C9E938F" w14:textId="77777777" w:rsidR="004E14BB" w:rsidRDefault="00000000">
      <w:pPr>
        <w:spacing w:before="4"/>
        <w:ind w:left="958" w:right="1198"/>
        <w:rPr>
          <w:sz w:val="20"/>
        </w:rPr>
      </w:pPr>
      <w:r>
        <w:rPr>
          <w:b/>
          <w:sz w:val="20"/>
        </w:rPr>
        <w:t xml:space="preserve">Q10 </w:t>
      </w:r>
      <w:r>
        <w:rPr>
          <w:sz w:val="20"/>
        </w:rPr>
        <w:t>Thinking about the specific objectives of the training, how important were the following?</w:t>
      </w:r>
      <w:r>
        <w:rPr>
          <w:spacing w:val="-3"/>
          <w:sz w:val="20"/>
        </w:rPr>
        <w:t xml:space="preserve"> </w:t>
      </w:r>
      <w:r>
        <w:rPr>
          <w:sz w:val="20"/>
        </w:rPr>
        <w:t>Q12</w:t>
      </w:r>
      <w:r>
        <w:rPr>
          <w:b/>
          <w:sz w:val="20"/>
        </w:rPr>
        <w:t>.</w:t>
      </w:r>
      <w:r>
        <w:rPr>
          <w:b/>
          <w:spacing w:val="-4"/>
          <w:sz w:val="20"/>
        </w:rPr>
        <w:t xml:space="preserve"> </w:t>
      </w:r>
      <w:r>
        <w:rPr>
          <w:sz w:val="20"/>
        </w:rPr>
        <w:t>Of</w:t>
      </w:r>
      <w:r>
        <w:rPr>
          <w:spacing w:val="-3"/>
          <w:sz w:val="20"/>
        </w:rPr>
        <w:t xml:space="preserve"> </w:t>
      </w:r>
      <w:r>
        <w:rPr>
          <w:sz w:val="20"/>
        </w:rPr>
        <w:t>the</w:t>
      </w:r>
      <w:r>
        <w:rPr>
          <w:spacing w:val="-5"/>
          <w:sz w:val="20"/>
        </w:rPr>
        <w:t xml:space="preserve"> </w:t>
      </w:r>
      <w:r>
        <w:rPr>
          <w:sz w:val="20"/>
        </w:rPr>
        <w:t>objectives</w:t>
      </w:r>
      <w:r>
        <w:rPr>
          <w:spacing w:val="-3"/>
          <w:sz w:val="20"/>
        </w:rPr>
        <w:t xml:space="preserve"> </w:t>
      </w:r>
      <w:r>
        <w:rPr>
          <w:sz w:val="20"/>
        </w:rPr>
        <w:t>you</w:t>
      </w:r>
      <w:r>
        <w:rPr>
          <w:spacing w:val="-3"/>
          <w:sz w:val="20"/>
        </w:rPr>
        <w:t xml:space="preserve"> </w:t>
      </w:r>
      <w:r>
        <w:rPr>
          <w:sz w:val="20"/>
        </w:rPr>
        <w:t>said</w:t>
      </w:r>
      <w:r>
        <w:rPr>
          <w:spacing w:val="-4"/>
          <w:sz w:val="20"/>
        </w:rPr>
        <w:t xml:space="preserve"> </w:t>
      </w:r>
      <w:r>
        <w:rPr>
          <w:sz w:val="20"/>
        </w:rPr>
        <w:t>were</w:t>
      </w:r>
      <w:r>
        <w:rPr>
          <w:spacing w:val="-4"/>
          <w:sz w:val="20"/>
        </w:rPr>
        <w:t xml:space="preserve"> </w:t>
      </w:r>
      <w:r>
        <w:rPr>
          <w:sz w:val="20"/>
        </w:rPr>
        <w:t>important</w:t>
      </w:r>
      <w:r>
        <w:rPr>
          <w:spacing w:val="-3"/>
          <w:sz w:val="20"/>
        </w:rPr>
        <w:t xml:space="preserve"> </w:t>
      </w:r>
      <w:r>
        <w:rPr>
          <w:sz w:val="20"/>
        </w:rPr>
        <w:t>in</w:t>
      </w:r>
      <w:r>
        <w:rPr>
          <w:spacing w:val="-3"/>
          <w:sz w:val="20"/>
        </w:rPr>
        <w:t xml:space="preserve"> </w:t>
      </w:r>
      <w:r>
        <w:rPr>
          <w:sz w:val="20"/>
        </w:rPr>
        <w:t>the</w:t>
      </w:r>
      <w:r>
        <w:rPr>
          <w:spacing w:val="-4"/>
          <w:sz w:val="20"/>
        </w:rPr>
        <w:t xml:space="preserve"> </w:t>
      </w:r>
      <w:r>
        <w:rPr>
          <w:sz w:val="20"/>
        </w:rPr>
        <w:t>last</w:t>
      </w:r>
      <w:r>
        <w:rPr>
          <w:spacing w:val="-4"/>
          <w:sz w:val="20"/>
        </w:rPr>
        <w:t xml:space="preserve"> </w:t>
      </w:r>
      <w:r>
        <w:rPr>
          <w:sz w:val="20"/>
        </w:rPr>
        <w:t>question,</w:t>
      </w:r>
      <w:r>
        <w:rPr>
          <w:spacing w:val="-4"/>
          <w:sz w:val="20"/>
        </w:rPr>
        <w:t xml:space="preserve"> </w:t>
      </w:r>
      <w:r>
        <w:rPr>
          <w:sz w:val="20"/>
        </w:rPr>
        <w:t xml:space="preserve">which </w:t>
      </w:r>
      <w:r>
        <w:rPr>
          <w:b/>
          <w:sz w:val="20"/>
          <w:u w:val="thick"/>
        </w:rPr>
        <w:t>one</w:t>
      </w:r>
      <w:r>
        <w:rPr>
          <w:b/>
          <w:sz w:val="20"/>
        </w:rPr>
        <w:t xml:space="preserve"> </w:t>
      </w:r>
      <w:r>
        <w:rPr>
          <w:sz w:val="20"/>
        </w:rPr>
        <w:t>you would see as being the most important objective of the training? Base: all respondents providing a valid response – i.e. excluding don’t knows</w:t>
      </w:r>
    </w:p>
    <w:p w14:paraId="7A8FC09E" w14:textId="77777777" w:rsidR="004E14BB" w:rsidRDefault="00000000">
      <w:pPr>
        <w:ind w:left="958" w:right="1081"/>
        <w:rPr>
          <w:i/>
          <w:sz w:val="20"/>
        </w:rPr>
      </w:pPr>
      <w:r>
        <w:rPr>
          <w:i/>
          <w:sz w:val="20"/>
        </w:rPr>
        <w:t>Figures</w:t>
      </w:r>
      <w:r>
        <w:rPr>
          <w:i/>
          <w:spacing w:val="-4"/>
          <w:sz w:val="20"/>
        </w:rPr>
        <w:t xml:space="preserve"> </w:t>
      </w:r>
      <w:r>
        <w:rPr>
          <w:i/>
          <w:sz w:val="20"/>
        </w:rPr>
        <w:t>in</w:t>
      </w:r>
      <w:r>
        <w:rPr>
          <w:i/>
          <w:spacing w:val="-4"/>
          <w:sz w:val="20"/>
        </w:rPr>
        <w:t xml:space="preserve"> </w:t>
      </w:r>
      <w:r>
        <w:rPr>
          <w:i/>
          <w:sz w:val="20"/>
        </w:rPr>
        <w:t>bold</w:t>
      </w:r>
      <w:r>
        <w:rPr>
          <w:i/>
          <w:spacing w:val="-3"/>
          <w:sz w:val="20"/>
        </w:rPr>
        <w:t xml:space="preserve"> </w:t>
      </w:r>
      <w:r>
        <w:rPr>
          <w:i/>
          <w:sz w:val="20"/>
        </w:rPr>
        <w:t>are</w:t>
      </w:r>
      <w:r>
        <w:rPr>
          <w:i/>
          <w:spacing w:val="-4"/>
          <w:sz w:val="20"/>
        </w:rPr>
        <w:t xml:space="preserve"> </w:t>
      </w:r>
      <w:r>
        <w:rPr>
          <w:i/>
          <w:sz w:val="20"/>
        </w:rPr>
        <w:t>statistically</w:t>
      </w:r>
      <w:r>
        <w:rPr>
          <w:i/>
          <w:spacing w:val="-3"/>
          <w:sz w:val="20"/>
        </w:rPr>
        <w:t xml:space="preserve"> </w:t>
      </w:r>
      <w:r>
        <w:rPr>
          <w:i/>
          <w:sz w:val="20"/>
        </w:rPr>
        <w:t>significantly</w:t>
      </w:r>
      <w:r>
        <w:rPr>
          <w:i/>
          <w:spacing w:val="-4"/>
          <w:sz w:val="20"/>
        </w:rPr>
        <w:t xml:space="preserve"> </w:t>
      </w:r>
      <w:r>
        <w:rPr>
          <w:i/>
          <w:sz w:val="20"/>
        </w:rPr>
        <w:t>higher</w:t>
      </w:r>
      <w:r>
        <w:rPr>
          <w:i/>
          <w:spacing w:val="-3"/>
          <w:sz w:val="20"/>
        </w:rPr>
        <w:t xml:space="preserve"> </w:t>
      </w:r>
      <w:r>
        <w:rPr>
          <w:i/>
          <w:sz w:val="20"/>
        </w:rPr>
        <w:t>compared</w:t>
      </w:r>
      <w:r>
        <w:rPr>
          <w:i/>
          <w:spacing w:val="-3"/>
          <w:sz w:val="20"/>
        </w:rPr>
        <w:t xml:space="preserve"> </w:t>
      </w:r>
      <w:r>
        <w:rPr>
          <w:i/>
          <w:sz w:val="20"/>
        </w:rPr>
        <w:t>with</w:t>
      </w:r>
      <w:r>
        <w:rPr>
          <w:i/>
          <w:spacing w:val="-4"/>
          <w:sz w:val="20"/>
        </w:rPr>
        <w:t xml:space="preserve"> </w:t>
      </w:r>
      <w:r>
        <w:rPr>
          <w:i/>
          <w:sz w:val="20"/>
        </w:rPr>
        <w:t>the</w:t>
      </w:r>
      <w:r>
        <w:rPr>
          <w:i/>
          <w:spacing w:val="-5"/>
          <w:sz w:val="20"/>
        </w:rPr>
        <w:t xml:space="preserve"> </w:t>
      </w:r>
      <w:r>
        <w:rPr>
          <w:i/>
          <w:sz w:val="20"/>
        </w:rPr>
        <w:t>comparison</w:t>
      </w:r>
      <w:r>
        <w:rPr>
          <w:i/>
          <w:spacing w:val="-4"/>
          <w:sz w:val="20"/>
        </w:rPr>
        <w:t xml:space="preserve"> </w:t>
      </w:r>
      <w:r>
        <w:rPr>
          <w:i/>
          <w:sz w:val="20"/>
        </w:rPr>
        <w:t>year</w:t>
      </w:r>
      <w:r>
        <w:rPr>
          <w:i/>
          <w:spacing w:val="-3"/>
          <w:sz w:val="20"/>
        </w:rPr>
        <w:t xml:space="preserve"> </w:t>
      </w:r>
      <w:r>
        <w:rPr>
          <w:i/>
          <w:sz w:val="20"/>
        </w:rPr>
        <w:t xml:space="preserve">to a 95% level of </w:t>
      </w:r>
      <w:proofErr w:type="gramStart"/>
      <w:r>
        <w:rPr>
          <w:i/>
          <w:sz w:val="20"/>
        </w:rPr>
        <w:t>confidence</w:t>
      </w:r>
      <w:proofErr w:type="gramEnd"/>
    </w:p>
    <w:p w14:paraId="77DD6E46" w14:textId="77777777" w:rsidR="004E14BB" w:rsidRDefault="004E14BB">
      <w:pPr>
        <w:rPr>
          <w:sz w:val="20"/>
        </w:rPr>
        <w:sectPr w:rsidR="004E14BB">
          <w:pgSz w:w="11910" w:h="16840"/>
          <w:pgMar w:top="1740" w:right="380" w:bottom="920" w:left="460" w:header="0" w:footer="730" w:gutter="0"/>
          <w:cols w:space="720"/>
        </w:sectPr>
      </w:pPr>
    </w:p>
    <w:p w14:paraId="04DC5D75" w14:textId="77777777" w:rsidR="004E14BB" w:rsidRDefault="00000000">
      <w:pPr>
        <w:pStyle w:val="BodyText"/>
        <w:spacing w:before="85" w:line="276" w:lineRule="auto"/>
        <w:ind w:left="958" w:right="1058"/>
        <w:jc w:val="both"/>
      </w:pPr>
      <w:r>
        <w:lastRenderedPageBreak/>
        <w:t>Examining</w:t>
      </w:r>
      <w:r>
        <w:rPr>
          <w:spacing w:val="-7"/>
        </w:rPr>
        <w:t xml:space="preserve"> </w:t>
      </w:r>
      <w:r>
        <w:t>the</w:t>
      </w:r>
      <w:r>
        <w:rPr>
          <w:spacing w:val="-7"/>
        </w:rPr>
        <w:t xml:space="preserve"> </w:t>
      </w:r>
      <w:r>
        <w:t>importance</w:t>
      </w:r>
      <w:r>
        <w:rPr>
          <w:spacing w:val="-7"/>
        </w:rPr>
        <w:t xml:space="preserve"> </w:t>
      </w:r>
      <w:r>
        <w:t>of</w:t>
      </w:r>
      <w:r>
        <w:rPr>
          <w:spacing w:val="-8"/>
        </w:rPr>
        <w:t xml:space="preserve"> </w:t>
      </w:r>
      <w:r>
        <w:t>individual</w:t>
      </w:r>
      <w:r>
        <w:rPr>
          <w:spacing w:val="-6"/>
        </w:rPr>
        <w:t xml:space="preserve"> </w:t>
      </w:r>
      <w:r>
        <w:t>objectives</w:t>
      </w:r>
      <w:r>
        <w:rPr>
          <w:spacing w:val="-7"/>
        </w:rPr>
        <w:t xml:space="preserve"> </w:t>
      </w:r>
      <w:r>
        <w:t>by</w:t>
      </w:r>
      <w:r>
        <w:rPr>
          <w:spacing w:val="-7"/>
        </w:rPr>
        <w:t xml:space="preserve"> </w:t>
      </w:r>
      <w:r>
        <w:t>topic</w:t>
      </w:r>
      <w:r>
        <w:rPr>
          <w:spacing w:val="-8"/>
        </w:rPr>
        <w:t xml:space="preserve"> </w:t>
      </w:r>
      <w:r>
        <w:t>area,</w:t>
      </w:r>
      <w:r>
        <w:rPr>
          <w:spacing w:val="-6"/>
        </w:rPr>
        <w:t xml:space="preserve"> </w:t>
      </w:r>
      <w:r>
        <w:t>respondents</w:t>
      </w:r>
      <w:r>
        <w:rPr>
          <w:spacing w:val="-8"/>
        </w:rPr>
        <w:t xml:space="preserve"> </w:t>
      </w:r>
      <w:r>
        <w:t>that have</w:t>
      </w:r>
      <w:r>
        <w:rPr>
          <w:spacing w:val="-12"/>
        </w:rPr>
        <w:t xml:space="preserve"> </w:t>
      </w:r>
      <w:r>
        <w:t>commissioned</w:t>
      </w:r>
      <w:r>
        <w:rPr>
          <w:spacing w:val="-12"/>
        </w:rPr>
        <w:t xml:space="preserve"> </w:t>
      </w:r>
      <w:r>
        <w:t>training</w:t>
      </w:r>
      <w:r>
        <w:rPr>
          <w:spacing w:val="-14"/>
        </w:rPr>
        <w:t xml:space="preserve"> </w:t>
      </w:r>
      <w:r>
        <w:t>in</w:t>
      </w:r>
      <w:r>
        <w:rPr>
          <w:spacing w:val="-13"/>
        </w:rPr>
        <w:t xml:space="preserve"> </w:t>
      </w:r>
      <w:r>
        <w:t>the</w:t>
      </w:r>
      <w:r>
        <w:rPr>
          <w:spacing w:val="-14"/>
        </w:rPr>
        <w:t xml:space="preserve"> </w:t>
      </w:r>
      <w:r>
        <w:t>area</w:t>
      </w:r>
      <w:r>
        <w:rPr>
          <w:spacing w:val="-12"/>
        </w:rPr>
        <w:t xml:space="preserve"> </w:t>
      </w:r>
      <w:r>
        <w:t>of</w:t>
      </w:r>
      <w:r>
        <w:rPr>
          <w:spacing w:val="-13"/>
        </w:rPr>
        <w:t xml:space="preserve"> </w:t>
      </w:r>
      <w:r>
        <w:t>Fair</w:t>
      </w:r>
      <w:r>
        <w:rPr>
          <w:spacing w:val="-14"/>
        </w:rPr>
        <w:t xml:space="preserve"> </w:t>
      </w:r>
      <w:r>
        <w:t>Treatment</w:t>
      </w:r>
      <w:r>
        <w:rPr>
          <w:spacing w:val="-13"/>
        </w:rPr>
        <w:t xml:space="preserve"> </w:t>
      </w:r>
      <w:r>
        <w:t>at</w:t>
      </w:r>
      <w:r>
        <w:rPr>
          <w:spacing w:val="-13"/>
        </w:rPr>
        <w:t xml:space="preserve"> </w:t>
      </w:r>
      <w:r>
        <w:t>Work</w:t>
      </w:r>
      <w:r>
        <w:rPr>
          <w:spacing w:val="-13"/>
        </w:rPr>
        <w:t xml:space="preserve"> </w:t>
      </w:r>
      <w:r>
        <w:t>are</w:t>
      </w:r>
      <w:r>
        <w:rPr>
          <w:spacing w:val="-11"/>
        </w:rPr>
        <w:t xml:space="preserve"> </w:t>
      </w:r>
      <w:r>
        <w:t>significantly more likely than average</w:t>
      </w:r>
      <w:hyperlink w:anchor="_bookmark61" w:history="1">
        <w:r>
          <w:rPr>
            <w:vertAlign w:val="superscript"/>
          </w:rPr>
          <w:t>7</w:t>
        </w:r>
      </w:hyperlink>
      <w:r>
        <w:t xml:space="preserve"> to consider improving adherence to policies or procedures as very important (76%, compared to a sample average of 65%).</w:t>
      </w:r>
    </w:p>
    <w:p w14:paraId="14FA05E2" w14:textId="77777777" w:rsidR="004E14BB" w:rsidRDefault="00000000">
      <w:pPr>
        <w:pStyle w:val="BodyText"/>
        <w:spacing w:before="120" w:line="276" w:lineRule="auto"/>
        <w:ind w:left="958" w:right="1056"/>
        <w:jc w:val="both"/>
      </w:pPr>
      <w:r>
        <w:t>Among those commissioning training in HR and People Management, improving employee health or well-being (65% rating it as very important, compared to a sample average of 51%) and improving employee relations (83%, compared to 76%) are significantly more likely than average</w:t>
      </w:r>
      <w:r>
        <w:rPr>
          <w:vertAlign w:val="superscript"/>
        </w:rPr>
        <w:t>5</w:t>
      </w:r>
      <w:r>
        <w:t xml:space="preserve"> to be considered important.</w:t>
      </w:r>
    </w:p>
    <w:p w14:paraId="56C0614D" w14:textId="77777777" w:rsidR="004E14BB" w:rsidRDefault="00000000">
      <w:pPr>
        <w:pStyle w:val="BodyText"/>
        <w:spacing w:before="121" w:line="276" w:lineRule="auto"/>
        <w:ind w:left="958" w:right="1058"/>
        <w:jc w:val="both"/>
      </w:pPr>
      <w:r>
        <w:t xml:space="preserve">For those that have commissioned training in Employment Relations, improving the </w:t>
      </w:r>
      <w:proofErr w:type="spellStart"/>
      <w:r>
        <w:t>organisation’s</w:t>
      </w:r>
      <w:proofErr w:type="spellEnd"/>
      <w:r>
        <w:t xml:space="preserve"> performance (70%, compared to 62%) and reducing staff turnover (56%, compared to 43%) are significantly more likely than average</w:t>
      </w:r>
      <w:r>
        <w:rPr>
          <w:vertAlign w:val="superscript"/>
        </w:rPr>
        <w:t>5</w:t>
      </w:r>
      <w:r>
        <w:t xml:space="preserve"> to be considered very important.</w:t>
      </w:r>
    </w:p>
    <w:p w14:paraId="2D61BBA3" w14:textId="77777777" w:rsidR="004E14BB" w:rsidRDefault="00000000">
      <w:pPr>
        <w:pStyle w:val="BodyText"/>
        <w:spacing w:before="120" w:line="276" w:lineRule="auto"/>
        <w:ind w:left="958" w:right="1056"/>
        <w:jc w:val="both"/>
      </w:pPr>
      <w:r>
        <w:t xml:space="preserve">In terms of the </w:t>
      </w:r>
      <w:r>
        <w:rPr>
          <w:i/>
        </w:rPr>
        <w:t xml:space="preserve">most </w:t>
      </w:r>
      <w:r>
        <w:t>important for commissioners, those that commissioned training on topics relating to Fair Treatment at Work were most likely to cite improving staff knowledge as most important (38%), with improving adherence to policies or procedures second most frequently cited (23%).</w:t>
      </w:r>
    </w:p>
    <w:p w14:paraId="19682EF0" w14:textId="77777777" w:rsidR="004E14BB" w:rsidRDefault="00000000">
      <w:pPr>
        <w:pStyle w:val="BodyText"/>
        <w:spacing w:before="120" w:line="276" w:lineRule="auto"/>
        <w:ind w:left="958" w:right="1058"/>
        <w:jc w:val="both"/>
      </w:pPr>
      <w:r>
        <w:t xml:space="preserve">Those that commissioned training related to HR and People Management were equally likely to cite improving employee health or </w:t>
      </w:r>
      <w:proofErr w:type="gramStart"/>
      <w:r>
        <w:t>well-being;</w:t>
      </w:r>
      <w:proofErr w:type="gramEnd"/>
      <w:r>
        <w:t xml:space="preserve"> improving employment</w:t>
      </w:r>
      <w:r>
        <w:rPr>
          <w:spacing w:val="-13"/>
        </w:rPr>
        <w:t xml:space="preserve"> </w:t>
      </w:r>
      <w:r>
        <w:t>relations</w:t>
      </w:r>
      <w:r>
        <w:rPr>
          <w:spacing w:val="-13"/>
        </w:rPr>
        <w:t xml:space="preserve"> </w:t>
      </w:r>
      <w:r>
        <w:t>and</w:t>
      </w:r>
      <w:r>
        <w:rPr>
          <w:spacing w:val="-12"/>
        </w:rPr>
        <w:t xml:space="preserve"> </w:t>
      </w:r>
      <w:r>
        <w:t>improving</w:t>
      </w:r>
      <w:r>
        <w:rPr>
          <w:spacing w:val="-13"/>
        </w:rPr>
        <w:t xml:space="preserve"> </w:t>
      </w:r>
      <w:r>
        <w:t>staff</w:t>
      </w:r>
      <w:r>
        <w:rPr>
          <w:spacing w:val="-12"/>
        </w:rPr>
        <w:t xml:space="preserve"> </w:t>
      </w:r>
      <w:r>
        <w:t>knowledge</w:t>
      </w:r>
      <w:r>
        <w:rPr>
          <w:spacing w:val="-12"/>
        </w:rPr>
        <w:t xml:space="preserve"> </w:t>
      </w:r>
      <w:r>
        <w:t>as</w:t>
      </w:r>
      <w:r>
        <w:rPr>
          <w:spacing w:val="-13"/>
        </w:rPr>
        <w:t xml:space="preserve"> </w:t>
      </w:r>
      <w:r>
        <w:t>the</w:t>
      </w:r>
      <w:r>
        <w:rPr>
          <w:spacing w:val="-12"/>
        </w:rPr>
        <w:t xml:space="preserve"> </w:t>
      </w:r>
      <w:r>
        <w:t>most</w:t>
      </w:r>
      <w:r>
        <w:rPr>
          <w:spacing w:val="-13"/>
        </w:rPr>
        <w:t xml:space="preserve"> </w:t>
      </w:r>
      <w:r>
        <w:t>important</w:t>
      </w:r>
      <w:r>
        <w:rPr>
          <w:spacing w:val="-13"/>
        </w:rPr>
        <w:t xml:space="preserve"> </w:t>
      </w:r>
      <w:r>
        <w:t>(26% in each case).</w:t>
      </w:r>
    </w:p>
    <w:p w14:paraId="4CDD750B" w14:textId="77777777" w:rsidR="004E14BB" w:rsidRDefault="00000000">
      <w:pPr>
        <w:pStyle w:val="BodyText"/>
        <w:spacing w:before="120" w:line="276" w:lineRule="auto"/>
        <w:ind w:left="958" w:right="1056"/>
        <w:jc w:val="both"/>
      </w:pPr>
      <w:r>
        <w:t>Those</w:t>
      </w:r>
      <w:r>
        <w:rPr>
          <w:spacing w:val="-8"/>
        </w:rPr>
        <w:t xml:space="preserve"> </w:t>
      </w:r>
      <w:r>
        <w:t>that</w:t>
      </w:r>
      <w:r>
        <w:rPr>
          <w:spacing w:val="-8"/>
        </w:rPr>
        <w:t xml:space="preserve"> </w:t>
      </w:r>
      <w:r>
        <w:t>commissioned</w:t>
      </w:r>
      <w:r>
        <w:rPr>
          <w:spacing w:val="-9"/>
        </w:rPr>
        <w:t xml:space="preserve"> </w:t>
      </w:r>
      <w:r>
        <w:t>training</w:t>
      </w:r>
      <w:r>
        <w:rPr>
          <w:spacing w:val="-9"/>
        </w:rPr>
        <w:t xml:space="preserve"> </w:t>
      </w:r>
      <w:proofErr w:type="gramStart"/>
      <w:r>
        <w:t>in</w:t>
      </w:r>
      <w:r>
        <w:rPr>
          <w:spacing w:val="-9"/>
        </w:rPr>
        <w:t xml:space="preserve"> </w:t>
      </w:r>
      <w:r>
        <w:t>the</w:t>
      </w:r>
      <w:r>
        <w:rPr>
          <w:spacing w:val="-9"/>
        </w:rPr>
        <w:t xml:space="preserve"> </w:t>
      </w:r>
      <w:r>
        <w:t>area</w:t>
      </w:r>
      <w:r>
        <w:rPr>
          <w:spacing w:val="-9"/>
        </w:rPr>
        <w:t xml:space="preserve"> </w:t>
      </w:r>
      <w:r>
        <w:t>of</w:t>
      </w:r>
      <w:proofErr w:type="gramEnd"/>
      <w:r>
        <w:rPr>
          <w:spacing w:val="-9"/>
        </w:rPr>
        <w:t xml:space="preserve"> </w:t>
      </w:r>
      <w:r>
        <w:t>Employment</w:t>
      </w:r>
      <w:r>
        <w:rPr>
          <w:spacing w:val="-8"/>
        </w:rPr>
        <w:t xml:space="preserve"> </w:t>
      </w:r>
      <w:r>
        <w:t>Relations</w:t>
      </w:r>
      <w:r>
        <w:rPr>
          <w:spacing w:val="-9"/>
        </w:rPr>
        <w:t xml:space="preserve"> </w:t>
      </w:r>
      <w:r>
        <w:t>were</w:t>
      </w:r>
      <w:r>
        <w:rPr>
          <w:spacing w:val="-9"/>
        </w:rPr>
        <w:t xml:space="preserve"> </w:t>
      </w:r>
      <w:r>
        <w:t>most likely to cite improving staff knowledge (29%), but significantly more likely than average</w:t>
      </w:r>
      <w:r>
        <w:rPr>
          <w:vertAlign w:val="superscript"/>
        </w:rPr>
        <w:t>5</w:t>
      </w:r>
      <w:r>
        <w:t xml:space="preserve"> to cite improving the </w:t>
      </w:r>
      <w:proofErr w:type="spellStart"/>
      <w:r>
        <w:t>organisation’s</w:t>
      </w:r>
      <w:proofErr w:type="spellEnd"/>
      <w:r>
        <w:t xml:space="preserve"> performance as the most important (19%, compared to 9%).</w:t>
      </w:r>
    </w:p>
    <w:p w14:paraId="66E00840" w14:textId="77777777" w:rsidR="004E14BB" w:rsidRDefault="00000000">
      <w:pPr>
        <w:pStyle w:val="Heading3"/>
        <w:numPr>
          <w:ilvl w:val="1"/>
          <w:numId w:val="15"/>
        </w:numPr>
        <w:tabs>
          <w:tab w:val="left" w:pos="1678"/>
        </w:tabs>
        <w:spacing w:before="157"/>
        <w:ind w:left="1678" w:hanging="720"/>
      </w:pPr>
      <w:bookmarkStart w:id="48" w:name="4.3_Choosing_Acas"/>
      <w:bookmarkStart w:id="49" w:name="_bookmark21"/>
      <w:bookmarkEnd w:id="48"/>
      <w:bookmarkEnd w:id="49"/>
      <w:r>
        <w:t>Choosing</w:t>
      </w:r>
      <w:r>
        <w:rPr>
          <w:spacing w:val="-7"/>
        </w:rPr>
        <w:t xml:space="preserve"> </w:t>
      </w:r>
      <w:proofErr w:type="spellStart"/>
      <w:r>
        <w:rPr>
          <w:spacing w:val="-4"/>
        </w:rPr>
        <w:t>Acas</w:t>
      </w:r>
      <w:proofErr w:type="spellEnd"/>
    </w:p>
    <w:p w14:paraId="3BA9769D" w14:textId="77777777" w:rsidR="004E14BB" w:rsidRDefault="00000000">
      <w:pPr>
        <w:pStyle w:val="BodyText"/>
        <w:spacing w:before="191" w:line="276" w:lineRule="auto"/>
        <w:ind w:left="958" w:right="1058"/>
        <w:jc w:val="both"/>
      </w:pPr>
      <w:r>
        <w:t>Respondents</w:t>
      </w:r>
      <w:r>
        <w:rPr>
          <w:spacing w:val="-10"/>
        </w:rPr>
        <w:t xml:space="preserve"> </w:t>
      </w:r>
      <w:r>
        <w:t>were</w:t>
      </w:r>
      <w:r>
        <w:rPr>
          <w:spacing w:val="-10"/>
        </w:rPr>
        <w:t xml:space="preserve"> </w:t>
      </w:r>
      <w:r>
        <w:t>asked</w:t>
      </w:r>
      <w:r>
        <w:rPr>
          <w:spacing w:val="-10"/>
        </w:rPr>
        <w:t xml:space="preserve"> </w:t>
      </w:r>
      <w:r>
        <w:t>why</w:t>
      </w:r>
      <w:r>
        <w:rPr>
          <w:spacing w:val="-10"/>
        </w:rPr>
        <w:t xml:space="preserve"> </w:t>
      </w:r>
      <w:r>
        <w:t>they</w:t>
      </w:r>
      <w:r>
        <w:rPr>
          <w:spacing w:val="-12"/>
        </w:rPr>
        <w:t xml:space="preserve"> </w:t>
      </w:r>
      <w:r>
        <w:t>had</w:t>
      </w:r>
      <w:r>
        <w:rPr>
          <w:spacing w:val="-10"/>
        </w:rPr>
        <w:t xml:space="preserve"> </w:t>
      </w:r>
      <w:r>
        <w:t>chosen</w:t>
      </w:r>
      <w:r>
        <w:rPr>
          <w:spacing w:val="-10"/>
        </w:rPr>
        <w:t xml:space="preserve"> </w:t>
      </w:r>
      <w:proofErr w:type="spellStart"/>
      <w:r>
        <w:t>Acas</w:t>
      </w:r>
      <w:proofErr w:type="spellEnd"/>
      <w:r>
        <w:rPr>
          <w:spacing w:val="-10"/>
        </w:rPr>
        <w:t xml:space="preserve"> </w:t>
      </w:r>
      <w:r>
        <w:t>as</w:t>
      </w:r>
      <w:r>
        <w:rPr>
          <w:spacing w:val="-12"/>
        </w:rPr>
        <w:t xml:space="preserve"> </w:t>
      </w:r>
      <w:r>
        <w:t>the</w:t>
      </w:r>
      <w:r>
        <w:rPr>
          <w:spacing w:val="-10"/>
        </w:rPr>
        <w:t xml:space="preserve"> </w:t>
      </w:r>
      <w:r>
        <w:t>provider</w:t>
      </w:r>
      <w:r>
        <w:rPr>
          <w:spacing w:val="-10"/>
        </w:rPr>
        <w:t xml:space="preserve"> </w:t>
      </w:r>
      <w:r>
        <w:t>for</w:t>
      </w:r>
      <w:r>
        <w:rPr>
          <w:spacing w:val="-10"/>
        </w:rPr>
        <w:t xml:space="preserve"> </w:t>
      </w:r>
      <w:r>
        <w:t>Workplace Training and their unprompted responses were noted.</w:t>
      </w:r>
    </w:p>
    <w:p w14:paraId="6F382612" w14:textId="77777777" w:rsidR="004E14BB" w:rsidRDefault="00000000">
      <w:pPr>
        <w:pStyle w:val="BodyText"/>
        <w:spacing w:before="120" w:line="276" w:lineRule="auto"/>
        <w:ind w:left="958" w:right="1057"/>
        <w:jc w:val="both"/>
      </w:pPr>
      <w:r>
        <w:t>The</w:t>
      </w:r>
      <w:r>
        <w:rPr>
          <w:spacing w:val="-1"/>
        </w:rPr>
        <w:t xml:space="preserve"> </w:t>
      </w:r>
      <w:r>
        <w:t>most</w:t>
      </w:r>
      <w:r>
        <w:rPr>
          <w:spacing w:val="-1"/>
        </w:rPr>
        <w:t xml:space="preserve"> </w:t>
      </w:r>
      <w:r>
        <w:t>frequently</w:t>
      </w:r>
      <w:r>
        <w:rPr>
          <w:spacing w:val="-1"/>
        </w:rPr>
        <w:t xml:space="preserve"> </w:t>
      </w:r>
      <w:r>
        <w:t>cited</w:t>
      </w:r>
      <w:r>
        <w:rPr>
          <w:spacing w:val="-2"/>
        </w:rPr>
        <w:t xml:space="preserve"> </w:t>
      </w:r>
      <w:r>
        <w:t>reason</w:t>
      </w:r>
      <w:r>
        <w:rPr>
          <w:spacing w:val="-1"/>
        </w:rPr>
        <w:t xml:space="preserve"> </w:t>
      </w:r>
      <w:r>
        <w:t>for choosing</w:t>
      </w:r>
      <w:r>
        <w:rPr>
          <w:spacing w:val="-2"/>
        </w:rPr>
        <w:t xml:space="preserve"> </w:t>
      </w:r>
      <w:proofErr w:type="spellStart"/>
      <w:r>
        <w:t>Acas</w:t>
      </w:r>
      <w:proofErr w:type="spellEnd"/>
      <w:r>
        <w:rPr>
          <w:spacing w:val="-1"/>
        </w:rPr>
        <w:t xml:space="preserve"> </w:t>
      </w:r>
      <w:r>
        <w:t>as</w:t>
      </w:r>
      <w:r>
        <w:rPr>
          <w:spacing w:val="-2"/>
        </w:rPr>
        <w:t xml:space="preserve"> </w:t>
      </w:r>
      <w:r>
        <w:t>their</w:t>
      </w:r>
      <w:r>
        <w:rPr>
          <w:spacing w:val="-2"/>
        </w:rPr>
        <w:t xml:space="preserve"> </w:t>
      </w:r>
      <w:r>
        <w:t>training</w:t>
      </w:r>
      <w:r>
        <w:rPr>
          <w:spacing w:val="-2"/>
        </w:rPr>
        <w:t xml:space="preserve"> </w:t>
      </w:r>
      <w:r>
        <w:t>provider</w:t>
      </w:r>
      <w:r>
        <w:rPr>
          <w:spacing w:val="-2"/>
        </w:rPr>
        <w:t xml:space="preserve"> </w:t>
      </w:r>
      <w:r>
        <w:t xml:space="preserve">was a good experience of </w:t>
      </w:r>
      <w:proofErr w:type="spellStart"/>
      <w:r>
        <w:t>Acas</w:t>
      </w:r>
      <w:proofErr w:type="spellEnd"/>
      <w:r>
        <w:t xml:space="preserve"> in the past (42%), followed closely by </w:t>
      </w:r>
      <w:proofErr w:type="spellStart"/>
      <w:r>
        <w:t>Acas</w:t>
      </w:r>
      <w:proofErr w:type="spellEnd"/>
      <w:r>
        <w:t xml:space="preserve"> having a good reputation as a training provider (38%); the latter being significantly more likely than average to be cited by respondents within third sector </w:t>
      </w:r>
      <w:proofErr w:type="spellStart"/>
      <w:r>
        <w:t>organisations</w:t>
      </w:r>
      <w:proofErr w:type="spellEnd"/>
      <w:r>
        <w:t xml:space="preserve"> </w:t>
      </w:r>
      <w:r>
        <w:rPr>
          <w:spacing w:val="-2"/>
        </w:rPr>
        <w:t>(49%).</w:t>
      </w:r>
    </w:p>
    <w:p w14:paraId="581973DA" w14:textId="77777777" w:rsidR="004E14BB" w:rsidRDefault="00000000">
      <w:pPr>
        <w:pStyle w:val="BodyText"/>
        <w:spacing w:before="120" w:line="276" w:lineRule="auto"/>
        <w:ind w:left="958" w:right="1056"/>
        <w:jc w:val="both"/>
      </w:pPr>
      <w:r>
        <w:t xml:space="preserve">Twenty-three per cent of respondents chose </w:t>
      </w:r>
      <w:proofErr w:type="spellStart"/>
      <w:r>
        <w:t>Acas</w:t>
      </w:r>
      <w:proofErr w:type="spellEnd"/>
      <w:r>
        <w:t xml:space="preserve"> because of their general expertise in employment relations and HR and 21% chose </w:t>
      </w:r>
      <w:proofErr w:type="spellStart"/>
      <w:r>
        <w:t>Acas</w:t>
      </w:r>
      <w:proofErr w:type="spellEnd"/>
      <w:r>
        <w:t xml:space="preserve"> because of its expertise in the training topic.</w:t>
      </w:r>
    </w:p>
    <w:p w14:paraId="637E6103" w14:textId="77777777" w:rsidR="004E14BB" w:rsidRDefault="00000000">
      <w:pPr>
        <w:pStyle w:val="BodyText"/>
        <w:spacing w:before="120" w:line="276" w:lineRule="auto"/>
        <w:ind w:left="958" w:right="1057"/>
        <w:jc w:val="both"/>
      </w:pPr>
      <w:r>
        <w:t xml:space="preserve">Other reasons for choosing </w:t>
      </w:r>
      <w:proofErr w:type="spellStart"/>
      <w:r>
        <w:t>Acas</w:t>
      </w:r>
      <w:proofErr w:type="spellEnd"/>
      <w:r>
        <w:t xml:space="preserve"> were mentioned: these included personal recommendation (7% of respondents), value for money (6%), the independence that </w:t>
      </w:r>
      <w:proofErr w:type="spellStart"/>
      <w:r>
        <w:t>Acas</w:t>
      </w:r>
      <w:proofErr w:type="spellEnd"/>
      <w:r>
        <w:t xml:space="preserve"> has from management and trade unions (4%) and the independence it has from Government (3%).</w:t>
      </w:r>
    </w:p>
    <w:p w14:paraId="025CA2BC" w14:textId="77777777" w:rsidR="004E14BB" w:rsidRDefault="004E14BB">
      <w:pPr>
        <w:spacing w:line="276" w:lineRule="auto"/>
        <w:jc w:val="both"/>
        <w:sectPr w:rsidR="004E14BB">
          <w:pgSz w:w="11910" w:h="16840"/>
          <w:pgMar w:top="1740" w:right="380" w:bottom="920" w:left="460" w:header="0" w:footer="730" w:gutter="0"/>
          <w:cols w:space="720"/>
        </w:sectPr>
      </w:pPr>
    </w:p>
    <w:p w14:paraId="36DBB654" w14:textId="77777777" w:rsidR="004E14BB" w:rsidRDefault="00000000">
      <w:pPr>
        <w:pStyle w:val="BodyText"/>
        <w:spacing w:before="85" w:line="276" w:lineRule="auto"/>
        <w:ind w:left="958" w:right="1057"/>
        <w:jc w:val="both"/>
      </w:pPr>
      <w:r>
        <w:lastRenderedPageBreak/>
        <w:t xml:space="preserve">Commissioners’ reasons for choosing </w:t>
      </w:r>
      <w:proofErr w:type="spellStart"/>
      <w:r>
        <w:t>Acas</w:t>
      </w:r>
      <w:proofErr w:type="spellEnd"/>
      <w:r>
        <w:t xml:space="preserve"> as their training provider in 2019 broadly reflect those given in 2008 and 2013, although </w:t>
      </w:r>
      <w:proofErr w:type="spellStart"/>
      <w:r>
        <w:t>Acas’</w:t>
      </w:r>
      <w:proofErr w:type="spellEnd"/>
      <w:r>
        <w:t xml:space="preserve"> expertise in employment relations or HR is more frequently stated this year.</w:t>
      </w:r>
    </w:p>
    <w:p w14:paraId="25EE788E" w14:textId="77777777" w:rsidR="004E14BB" w:rsidRDefault="004E14BB">
      <w:pPr>
        <w:pStyle w:val="BodyText"/>
        <w:spacing w:before="147"/>
      </w:pPr>
    </w:p>
    <w:p w14:paraId="4893A75E" w14:textId="77777777" w:rsidR="004E14BB" w:rsidRDefault="00000000">
      <w:pPr>
        <w:pStyle w:val="Heading4"/>
        <w:spacing w:before="0"/>
        <w:jc w:val="both"/>
      </w:pPr>
      <w:r>
        <w:t>Figure</w:t>
      </w:r>
      <w:r>
        <w:rPr>
          <w:spacing w:val="-9"/>
        </w:rPr>
        <w:t xml:space="preserve"> </w:t>
      </w:r>
      <w:r>
        <w:t>14:</w:t>
      </w:r>
      <w:r>
        <w:rPr>
          <w:spacing w:val="-9"/>
        </w:rPr>
        <w:t xml:space="preserve"> </w:t>
      </w:r>
      <w:r>
        <w:t>Why</w:t>
      </w:r>
      <w:r>
        <w:rPr>
          <w:spacing w:val="-9"/>
        </w:rPr>
        <w:t xml:space="preserve"> </w:t>
      </w:r>
      <w:r>
        <w:t>respondents</w:t>
      </w:r>
      <w:r>
        <w:rPr>
          <w:spacing w:val="-9"/>
        </w:rPr>
        <w:t xml:space="preserve"> </w:t>
      </w:r>
      <w:r>
        <w:t>chose</w:t>
      </w:r>
      <w:r>
        <w:rPr>
          <w:spacing w:val="-8"/>
        </w:rPr>
        <w:t xml:space="preserve"> </w:t>
      </w:r>
      <w:proofErr w:type="spellStart"/>
      <w:r>
        <w:t>Acas</w:t>
      </w:r>
      <w:proofErr w:type="spellEnd"/>
      <w:r>
        <w:rPr>
          <w:spacing w:val="-9"/>
        </w:rPr>
        <w:t xml:space="preserve"> </w:t>
      </w:r>
      <w:r>
        <w:t>as</w:t>
      </w:r>
      <w:r>
        <w:rPr>
          <w:spacing w:val="-9"/>
        </w:rPr>
        <w:t xml:space="preserve"> </w:t>
      </w:r>
      <w:r>
        <w:t>their</w:t>
      </w:r>
      <w:r>
        <w:rPr>
          <w:spacing w:val="-9"/>
        </w:rPr>
        <w:t xml:space="preserve"> </w:t>
      </w:r>
      <w:r>
        <w:t>training</w:t>
      </w:r>
      <w:r>
        <w:rPr>
          <w:spacing w:val="-8"/>
        </w:rPr>
        <w:t xml:space="preserve"> </w:t>
      </w:r>
      <w:proofErr w:type="gramStart"/>
      <w:r>
        <w:rPr>
          <w:spacing w:val="-2"/>
        </w:rPr>
        <w:t>provider</w:t>
      </w:r>
      <w:proofErr w:type="gramEnd"/>
    </w:p>
    <w:p w14:paraId="63889B6F" w14:textId="77777777" w:rsidR="004E14BB" w:rsidRDefault="00000000">
      <w:pPr>
        <w:pStyle w:val="BodyText"/>
        <w:spacing w:before="6"/>
        <w:rPr>
          <w:b/>
          <w:sz w:val="13"/>
        </w:rPr>
      </w:pPr>
      <w:r>
        <w:rPr>
          <w:noProof/>
        </w:rPr>
        <mc:AlternateContent>
          <mc:Choice Requires="wpg">
            <w:drawing>
              <wp:anchor distT="0" distB="0" distL="0" distR="0" simplePos="0" relativeHeight="487595520" behindDoc="1" locked="0" layoutInCell="1" allowOverlap="1" wp14:anchorId="4B938DC2" wp14:editId="76B21A86">
                <wp:simplePos x="0" y="0"/>
                <wp:positionH relativeFrom="page">
                  <wp:posOffset>934211</wp:posOffset>
                </wp:positionH>
                <wp:positionV relativeFrom="paragraph">
                  <wp:posOffset>119644</wp:posOffset>
                </wp:positionV>
                <wp:extent cx="5916295" cy="5392420"/>
                <wp:effectExtent l="0" t="0" r="0" b="0"/>
                <wp:wrapTopAndBottom/>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6295" cy="5392420"/>
                          <a:chOff x="0" y="0"/>
                          <a:chExt cx="5916295" cy="5392420"/>
                        </a:xfrm>
                      </wpg:grpSpPr>
                      <pic:pic xmlns:pic="http://schemas.openxmlformats.org/drawingml/2006/picture">
                        <pic:nvPicPr>
                          <pic:cNvPr id="599" name="Image 599"/>
                          <pic:cNvPicPr/>
                        </pic:nvPicPr>
                        <pic:blipFill>
                          <a:blip r:embed="rId758" cstate="print"/>
                          <a:stretch>
                            <a:fillRect/>
                          </a:stretch>
                        </pic:blipFill>
                        <pic:spPr>
                          <a:xfrm>
                            <a:off x="3000768" y="69342"/>
                            <a:ext cx="1983473" cy="5039867"/>
                          </a:xfrm>
                          <a:prstGeom prst="rect">
                            <a:avLst/>
                          </a:prstGeom>
                        </pic:spPr>
                      </pic:pic>
                      <pic:pic xmlns:pic="http://schemas.openxmlformats.org/drawingml/2006/picture">
                        <pic:nvPicPr>
                          <pic:cNvPr id="600" name="Image 600"/>
                          <pic:cNvPicPr/>
                        </pic:nvPicPr>
                        <pic:blipFill>
                          <a:blip r:embed="rId759" cstate="print"/>
                          <a:stretch>
                            <a:fillRect/>
                          </a:stretch>
                        </pic:blipFill>
                        <pic:spPr>
                          <a:xfrm>
                            <a:off x="3000755" y="179070"/>
                            <a:ext cx="2631173" cy="3548633"/>
                          </a:xfrm>
                          <a:prstGeom prst="rect">
                            <a:avLst/>
                          </a:prstGeom>
                        </pic:spPr>
                      </pic:pic>
                      <pic:pic xmlns:pic="http://schemas.openxmlformats.org/drawingml/2006/picture">
                        <pic:nvPicPr>
                          <pic:cNvPr id="601" name="Image 601"/>
                          <pic:cNvPicPr/>
                        </pic:nvPicPr>
                        <pic:blipFill>
                          <a:blip r:embed="rId760" cstate="print"/>
                          <a:stretch>
                            <a:fillRect/>
                          </a:stretch>
                        </pic:blipFill>
                        <pic:spPr>
                          <a:xfrm>
                            <a:off x="3000755" y="288798"/>
                            <a:ext cx="2399537" cy="5007113"/>
                          </a:xfrm>
                          <a:prstGeom prst="rect">
                            <a:avLst/>
                          </a:prstGeom>
                        </pic:spPr>
                      </pic:pic>
                      <wps:wsp>
                        <wps:cNvPr id="602" name="Graphic 602"/>
                        <wps:cNvSpPr/>
                        <wps:spPr>
                          <a:xfrm>
                            <a:off x="3001048" y="87629"/>
                            <a:ext cx="1942464" cy="4958080"/>
                          </a:xfrm>
                          <a:custGeom>
                            <a:avLst/>
                            <a:gdLst/>
                            <a:ahLst/>
                            <a:cxnLst/>
                            <a:rect l="l" t="t" r="r" b="b"/>
                            <a:pathLst>
                              <a:path w="1942464" h="4958080">
                                <a:moveTo>
                                  <a:pt x="46189" y="4847844"/>
                                </a:moveTo>
                                <a:lnTo>
                                  <a:pt x="0" y="4847844"/>
                                </a:lnTo>
                                <a:lnTo>
                                  <a:pt x="0" y="4957572"/>
                                </a:lnTo>
                                <a:lnTo>
                                  <a:pt x="46189" y="4957572"/>
                                </a:lnTo>
                                <a:lnTo>
                                  <a:pt x="46189" y="4847844"/>
                                </a:lnTo>
                                <a:close/>
                              </a:path>
                              <a:path w="1942464" h="4958080">
                                <a:moveTo>
                                  <a:pt x="46189" y="4101846"/>
                                </a:moveTo>
                                <a:lnTo>
                                  <a:pt x="0" y="4101846"/>
                                </a:lnTo>
                                <a:lnTo>
                                  <a:pt x="0" y="4211574"/>
                                </a:lnTo>
                                <a:lnTo>
                                  <a:pt x="46189" y="4211574"/>
                                </a:lnTo>
                                <a:lnTo>
                                  <a:pt x="46189" y="4101846"/>
                                </a:lnTo>
                                <a:close/>
                              </a:path>
                              <a:path w="1942464" h="4958080">
                                <a:moveTo>
                                  <a:pt x="46189" y="3729228"/>
                                </a:moveTo>
                                <a:lnTo>
                                  <a:pt x="0" y="3729228"/>
                                </a:lnTo>
                                <a:lnTo>
                                  <a:pt x="0" y="3838956"/>
                                </a:lnTo>
                                <a:lnTo>
                                  <a:pt x="46189" y="3838956"/>
                                </a:lnTo>
                                <a:lnTo>
                                  <a:pt x="46189" y="3729228"/>
                                </a:lnTo>
                                <a:close/>
                              </a:path>
                              <a:path w="1942464" h="4958080">
                                <a:moveTo>
                                  <a:pt x="46189" y="3356622"/>
                                </a:moveTo>
                                <a:lnTo>
                                  <a:pt x="0" y="3356622"/>
                                </a:lnTo>
                                <a:lnTo>
                                  <a:pt x="0" y="3466338"/>
                                </a:lnTo>
                                <a:lnTo>
                                  <a:pt x="46189" y="3466338"/>
                                </a:lnTo>
                                <a:lnTo>
                                  <a:pt x="46189" y="3356622"/>
                                </a:lnTo>
                                <a:close/>
                              </a:path>
                              <a:path w="1942464" h="4958080">
                                <a:moveTo>
                                  <a:pt x="92671" y="2983230"/>
                                </a:moveTo>
                                <a:lnTo>
                                  <a:pt x="0" y="2983230"/>
                                </a:lnTo>
                                <a:lnTo>
                                  <a:pt x="0" y="3092958"/>
                                </a:lnTo>
                                <a:lnTo>
                                  <a:pt x="92671" y="3092958"/>
                                </a:lnTo>
                                <a:lnTo>
                                  <a:pt x="92671" y="2983230"/>
                                </a:lnTo>
                                <a:close/>
                              </a:path>
                              <a:path w="1942464" h="4958080">
                                <a:moveTo>
                                  <a:pt x="138391" y="4475226"/>
                                </a:moveTo>
                                <a:lnTo>
                                  <a:pt x="0" y="4475226"/>
                                </a:lnTo>
                                <a:lnTo>
                                  <a:pt x="0" y="4584954"/>
                                </a:lnTo>
                                <a:lnTo>
                                  <a:pt x="138391" y="4584954"/>
                                </a:lnTo>
                                <a:lnTo>
                                  <a:pt x="138391" y="4475226"/>
                                </a:lnTo>
                                <a:close/>
                              </a:path>
                              <a:path w="1942464" h="4958080">
                                <a:moveTo>
                                  <a:pt x="138391" y="2610624"/>
                                </a:moveTo>
                                <a:lnTo>
                                  <a:pt x="0" y="2610624"/>
                                </a:lnTo>
                                <a:lnTo>
                                  <a:pt x="0" y="2720340"/>
                                </a:lnTo>
                                <a:lnTo>
                                  <a:pt x="138391" y="2720340"/>
                                </a:lnTo>
                                <a:lnTo>
                                  <a:pt x="138391" y="2610624"/>
                                </a:lnTo>
                                <a:close/>
                              </a:path>
                              <a:path w="1942464" h="4958080">
                                <a:moveTo>
                                  <a:pt x="184873" y="2237994"/>
                                </a:moveTo>
                                <a:lnTo>
                                  <a:pt x="0" y="2237994"/>
                                </a:lnTo>
                                <a:lnTo>
                                  <a:pt x="0" y="2347722"/>
                                </a:lnTo>
                                <a:lnTo>
                                  <a:pt x="184873" y="2347722"/>
                                </a:lnTo>
                                <a:lnTo>
                                  <a:pt x="184873" y="2237994"/>
                                </a:lnTo>
                                <a:close/>
                              </a:path>
                              <a:path w="1942464" h="4958080">
                                <a:moveTo>
                                  <a:pt x="277075" y="1864614"/>
                                </a:moveTo>
                                <a:lnTo>
                                  <a:pt x="0" y="1864614"/>
                                </a:lnTo>
                                <a:lnTo>
                                  <a:pt x="0" y="1974342"/>
                                </a:lnTo>
                                <a:lnTo>
                                  <a:pt x="277075" y="1974342"/>
                                </a:lnTo>
                                <a:lnTo>
                                  <a:pt x="277075" y="1864614"/>
                                </a:lnTo>
                                <a:close/>
                              </a:path>
                              <a:path w="1942464" h="4958080">
                                <a:moveTo>
                                  <a:pt x="323557" y="1491996"/>
                                </a:moveTo>
                                <a:lnTo>
                                  <a:pt x="0" y="1491996"/>
                                </a:lnTo>
                                <a:lnTo>
                                  <a:pt x="0" y="1601724"/>
                                </a:lnTo>
                                <a:lnTo>
                                  <a:pt x="323557" y="1601724"/>
                                </a:lnTo>
                                <a:lnTo>
                                  <a:pt x="323557" y="1491996"/>
                                </a:lnTo>
                                <a:close/>
                              </a:path>
                              <a:path w="1942464" h="4958080">
                                <a:moveTo>
                                  <a:pt x="971270" y="1119365"/>
                                </a:moveTo>
                                <a:lnTo>
                                  <a:pt x="0" y="1119365"/>
                                </a:lnTo>
                                <a:lnTo>
                                  <a:pt x="0" y="1228344"/>
                                </a:lnTo>
                                <a:lnTo>
                                  <a:pt x="971270" y="1228344"/>
                                </a:lnTo>
                                <a:lnTo>
                                  <a:pt x="971270" y="1119365"/>
                                </a:lnTo>
                                <a:close/>
                              </a:path>
                              <a:path w="1942464" h="4958080">
                                <a:moveTo>
                                  <a:pt x="1063459" y="745998"/>
                                </a:moveTo>
                                <a:lnTo>
                                  <a:pt x="0" y="745998"/>
                                </a:lnTo>
                                <a:lnTo>
                                  <a:pt x="0" y="855726"/>
                                </a:lnTo>
                                <a:lnTo>
                                  <a:pt x="1063459" y="855726"/>
                                </a:lnTo>
                                <a:lnTo>
                                  <a:pt x="1063459" y="745998"/>
                                </a:lnTo>
                                <a:close/>
                              </a:path>
                              <a:path w="1942464" h="4958080">
                                <a:moveTo>
                                  <a:pt x="1756879" y="373392"/>
                                </a:moveTo>
                                <a:lnTo>
                                  <a:pt x="0" y="373392"/>
                                </a:lnTo>
                                <a:lnTo>
                                  <a:pt x="0" y="483108"/>
                                </a:lnTo>
                                <a:lnTo>
                                  <a:pt x="1756879" y="483108"/>
                                </a:lnTo>
                                <a:lnTo>
                                  <a:pt x="1756879" y="373392"/>
                                </a:lnTo>
                                <a:close/>
                              </a:path>
                              <a:path w="1942464" h="4958080">
                                <a:moveTo>
                                  <a:pt x="1942045" y="0"/>
                                </a:moveTo>
                                <a:lnTo>
                                  <a:pt x="0" y="0"/>
                                </a:lnTo>
                                <a:lnTo>
                                  <a:pt x="0" y="109728"/>
                                </a:lnTo>
                                <a:lnTo>
                                  <a:pt x="1942045" y="109728"/>
                                </a:lnTo>
                                <a:lnTo>
                                  <a:pt x="1942045" y="0"/>
                                </a:lnTo>
                                <a:close/>
                              </a:path>
                            </a:pathLst>
                          </a:custGeom>
                          <a:solidFill>
                            <a:srgbClr val="0039A6"/>
                          </a:solidFill>
                        </wps:spPr>
                        <wps:bodyPr wrap="square" lIns="0" tIns="0" rIns="0" bIns="0" rtlCol="0">
                          <a:prstTxWarp prst="textNoShape">
                            <a:avLst/>
                          </a:prstTxWarp>
                          <a:noAutofit/>
                        </wps:bodyPr>
                      </wps:wsp>
                      <wps:wsp>
                        <wps:cNvPr id="603" name="Graphic 603"/>
                        <wps:cNvSpPr/>
                        <wps:spPr>
                          <a:xfrm>
                            <a:off x="3001048" y="197357"/>
                            <a:ext cx="2590165" cy="3466465"/>
                          </a:xfrm>
                          <a:custGeom>
                            <a:avLst/>
                            <a:gdLst/>
                            <a:ahLst/>
                            <a:cxnLst/>
                            <a:rect l="l" t="t" r="r" b="b"/>
                            <a:pathLst>
                              <a:path w="2590165" h="3466465">
                                <a:moveTo>
                                  <a:pt x="46189" y="3356610"/>
                                </a:moveTo>
                                <a:lnTo>
                                  <a:pt x="0" y="3356610"/>
                                </a:lnTo>
                                <a:lnTo>
                                  <a:pt x="0" y="3466338"/>
                                </a:lnTo>
                                <a:lnTo>
                                  <a:pt x="46189" y="3466338"/>
                                </a:lnTo>
                                <a:lnTo>
                                  <a:pt x="46189" y="3356610"/>
                                </a:lnTo>
                                <a:close/>
                              </a:path>
                              <a:path w="2590165" h="3466465">
                                <a:moveTo>
                                  <a:pt x="92671" y="2983230"/>
                                </a:moveTo>
                                <a:lnTo>
                                  <a:pt x="0" y="2983230"/>
                                </a:lnTo>
                                <a:lnTo>
                                  <a:pt x="0" y="3092958"/>
                                </a:lnTo>
                                <a:lnTo>
                                  <a:pt x="92671" y="3092958"/>
                                </a:lnTo>
                                <a:lnTo>
                                  <a:pt x="92671" y="2983230"/>
                                </a:lnTo>
                                <a:close/>
                              </a:path>
                              <a:path w="2590165" h="3466465">
                                <a:moveTo>
                                  <a:pt x="184873" y="2610612"/>
                                </a:moveTo>
                                <a:lnTo>
                                  <a:pt x="0" y="2610612"/>
                                </a:lnTo>
                                <a:lnTo>
                                  <a:pt x="0" y="2720340"/>
                                </a:lnTo>
                                <a:lnTo>
                                  <a:pt x="184873" y="2720340"/>
                                </a:lnTo>
                                <a:lnTo>
                                  <a:pt x="184873" y="2610612"/>
                                </a:lnTo>
                                <a:close/>
                              </a:path>
                              <a:path w="2590165" h="3466465">
                                <a:moveTo>
                                  <a:pt x="323557" y="2237994"/>
                                </a:moveTo>
                                <a:lnTo>
                                  <a:pt x="0" y="2237994"/>
                                </a:lnTo>
                                <a:lnTo>
                                  <a:pt x="0" y="2347722"/>
                                </a:lnTo>
                                <a:lnTo>
                                  <a:pt x="323557" y="2347722"/>
                                </a:lnTo>
                                <a:lnTo>
                                  <a:pt x="323557" y="2237994"/>
                                </a:lnTo>
                                <a:close/>
                              </a:path>
                              <a:path w="2590165" h="3466465">
                                <a:moveTo>
                                  <a:pt x="323557" y="1491996"/>
                                </a:moveTo>
                                <a:lnTo>
                                  <a:pt x="0" y="1491996"/>
                                </a:lnTo>
                                <a:lnTo>
                                  <a:pt x="0" y="1601724"/>
                                </a:lnTo>
                                <a:lnTo>
                                  <a:pt x="323557" y="1601724"/>
                                </a:lnTo>
                                <a:lnTo>
                                  <a:pt x="323557" y="1491996"/>
                                </a:lnTo>
                                <a:close/>
                              </a:path>
                              <a:path w="2590165" h="3466465">
                                <a:moveTo>
                                  <a:pt x="832573" y="1864614"/>
                                </a:moveTo>
                                <a:lnTo>
                                  <a:pt x="0" y="1864614"/>
                                </a:lnTo>
                                <a:lnTo>
                                  <a:pt x="0" y="1974342"/>
                                </a:lnTo>
                                <a:lnTo>
                                  <a:pt x="832573" y="1974342"/>
                                </a:lnTo>
                                <a:lnTo>
                                  <a:pt x="832573" y="1864614"/>
                                </a:lnTo>
                                <a:close/>
                              </a:path>
                              <a:path w="2590165" h="3466465">
                                <a:moveTo>
                                  <a:pt x="924775" y="745998"/>
                                </a:moveTo>
                                <a:lnTo>
                                  <a:pt x="0" y="745998"/>
                                </a:lnTo>
                                <a:lnTo>
                                  <a:pt x="0" y="855726"/>
                                </a:lnTo>
                                <a:lnTo>
                                  <a:pt x="924775" y="855726"/>
                                </a:lnTo>
                                <a:lnTo>
                                  <a:pt x="924775" y="745998"/>
                                </a:lnTo>
                                <a:close/>
                              </a:path>
                              <a:path w="2590165" h="3466465">
                                <a:moveTo>
                                  <a:pt x="1849843" y="1118616"/>
                                </a:moveTo>
                                <a:lnTo>
                                  <a:pt x="0" y="1118616"/>
                                </a:lnTo>
                                <a:lnTo>
                                  <a:pt x="0" y="1228344"/>
                                </a:lnTo>
                                <a:lnTo>
                                  <a:pt x="1849843" y="1228344"/>
                                </a:lnTo>
                                <a:lnTo>
                                  <a:pt x="1849843" y="1118616"/>
                                </a:lnTo>
                                <a:close/>
                              </a:path>
                              <a:path w="2590165" h="3466465">
                                <a:moveTo>
                                  <a:pt x="2173694" y="0"/>
                                </a:moveTo>
                                <a:lnTo>
                                  <a:pt x="0" y="0"/>
                                </a:lnTo>
                                <a:lnTo>
                                  <a:pt x="0" y="109728"/>
                                </a:lnTo>
                                <a:lnTo>
                                  <a:pt x="2173694" y="109728"/>
                                </a:lnTo>
                                <a:lnTo>
                                  <a:pt x="2173694" y="0"/>
                                </a:lnTo>
                                <a:close/>
                              </a:path>
                              <a:path w="2590165" h="3466465">
                                <a:moveTo>
                                  <a:pt x="2589746" y="373380"/>
                                </a:moveTo>
                                <a:lnTo>
                                  <a:pt x="0" y="373380"/>
                                </a:lnTo>
                                <a:lnTo>
                                  <a:pt x="0" y="483108"/>
                                </a:lnTo>
                                <a:lnTo>
                                  <a:pt x="2589746" y="483108"/>
                                </a:lnTo>
                                <a:lnTo>
                                  <a:pt x="2589746" y="373380"/>
                                </a:lnTo>
                                <a:close/>
                              </a:path>
                            </a:pathLst>
                          </a:custGeom>
                          <a:solidFill>
                            <a:srgbClr val="8B6CD0"/>
                          </a:solidFill>
                        </wps:spPr>
                        <wps:bodyPr wrap="square" lIns="0" tIns="0" rIns="0" bIns="0" rtlCol="0">
                          <a:prstTxWarp prst="textNoShape">
                            <a:avLst/>
                          </a:prstTxWarp>
                          <a:noAutofit/>
                        </wps:bodyPr>
                      </wps:wsp>
                      <wps:wsp>
                        <wps:cNvPr id="604" name="Graphic 604"/>
                        <wps:cNvSpPr/>
                        <wps:spPr>
                          <a:xfrm>
                            <a:off x="3001048" y="307098"/>
                            <a:ext cx="2358390" cy="4958080"/>
                          </a:xfrm>
                          <a:custGeom>
                            <a:avLst/>
                            <a:gdLst/>
                            <a:ahLst/>
                            <a:cxnLst/>
                            <a:rect l="l" t="t" r="r" b="b"/>
                            <a:pathLst>
                              <a:path w="2358390" h="4958080">
                                <a:moveTo>
                                  <a:pt x="46189" y="3356597"/>
                                </a:moveTo>
                                <a:lnTo>
                                  <a:pt x="0" y="3356597"/>
                                </a:lnTo>
                                <a:lnTo>
                                  <a:pt x="0" y="3466325"/>
                                </a:lnTo>
                                <a:lnTo>
                                  <a:pt x="46189" y="3466325"/>
                                </a:lnTo>
                                <a:lnTo>
                                  <a:pt x="46189" y="3356597"/>
                                </a:lnTo>
                                <a:close/>
                              </a:path>
                              <a:path w="2358390" h="4958080">
                                <a:moveTo>
                                  <a:pt x="46189" y="2983230"/>
                                </a:moveTo>
                                <a:lnTo>
                                  <a:pt x="0" y="2983230"/>
                                </a:lnTo>
                                <a:lnTo>
                                  <a:pt x="0" y="3092945"/>
                                </a:lnTo>
                                <a:lnTo>
                                  <a:pt x="46189" y="3092945"/>
                                </a:lnTo>
                                <a:lnTo>
                                  <a:pt x="46189" y="2983230"/>
                                </a:lnTo>
                                <a:close/>
                              </a:path>
                              <a:path w="2358390" h="4958080">
                                <a:moveTo>
                                  <a:pt x="138391" y="4847831"/>
                                </a:moveTo>
                                <a:lnTo>
                                  <a:pt x="0" y="4847831"/>
                                </a:lnTo>
                                <a:lnTo>
                                  <a:pt x="0" y="4957559"/>
                                </a:lnTo>
                                <a:lnTo>
                                  <a:pt x="138391" y="4957559"/>
                                </a:lnTo>
                                <a:lnTo>
                                  <a:pt x="138391" y="4847831"/>
                                </a:lnTo>
                                <a:close/>
                              </a:path>
                              <a:path w="2358390" h="4958080">
                                <a:moveTo>
                                  <a:pt x="184873" y="1491983"/>
                                </a:moveTo>
                                <a:lnTo>
                                  <a:pt x="0" y="1491983"/>
                                </a:lnTo>
                                <a:lnTo>
                                  <a:pt x="0" y="1601711"/>
                                </a:lnTo>
                                <a:lnTo>
                                  <a:pt x="184873" y="1601711"/>
                                </a:lnTo>
                                <a:lnTo>
                                  <a:pt x="184873" y="1491983"/>
                                </a:lnTo>
                                <a:close/>
                              </a:path>
                              <a:path w="2358390" h="4958080">
                                <a:moveTo>
                                  <a:pt x="277075" y="2610599"/>
                                </a:moveTo>
                                <a:lnTo>
                                  <a:pt x="0" y="2610599"/>
                                </a:lnTo>
                                <a:lnTo>
                                  <a:pt x="0" y="2720327"/>
                                </a:lnTo>
                                <a:lnTo>
                                  <a:pt x="277075" y="2720327"/>
                                </a:lnTo>
                                <a:lnTo>
                                  <a:pt x="277075" y="2610599"/>
                                </a:lnTo>
                                <a:close/>
                              </a:path>
                              <a:path w="2358390" h="4958080">
                                <a:moveTo>
                                  <a:pt x="462241" y="1864601"/>
                                </a:moveTo>
                                <a:lnTo>
                                  <a:pt x="0" y="1864601"/>
                                </a:lnTo>
                                <a:lnTo>
                                  <a:pt x="0" y="1974329"/>
                                </a:lnTo>
                                <a:lnTo>
                                  <a:pt x="462241" y="1974329"/>
                                </a:lnTo>
                                <a:lnTo>
                                  <a:pt x="462241" y="1864601"/>
                                </a:lnTo>
                                <a:close/>
                              </a:path>
                              <a:path w="2358390" h="4958080">
                                <a:moveTo>
                                  <a:pt x="508723" y="2237994"/>
                                </a:moveTo>
                                <a:lnTo>
                                  <a:pt x="0" y="2237994"/>
                                </a:lnTo>
                                <a:lnTo>
                                  <a:pt x="0" y="2346947"/>
                                </a:lnTo>
                                <a:lnTo>
                                  <a:pt x="508723" y="2346947"/>
                                </a:lnTo>
                                <a:lnTo>
                                  <a:pt x="508723" y="2237994"/>
                                </a:lnTo>
                                <a:close/>
                              </a:path>
                              <a:path w="2358390" h="4958080">
                                <a:moveTo>
                                  <a:pt x="878293" y="745998"/>
                                </a:moveTo>
                                <a:lnTo>
                                  <a:pt x="0" y="745998"/>
                                </a:lnTo>
                                <a:lnTo>
                                  <a:pt x="0" y="855713"/>
                                </a:lnTo>
                                <a:lnTo>
                                  <a:pt x="878293" y="855713"/>
                                </a:lnTo>
                                <a:lnTo>
                                  <a:pt x="878293" y="745998"/>
                                </a:lnTo>
                                <a:close/>
                              </a:path>
                              <a:path w="2358390" h="4958080">
                                <a:moveTo>
                                  <a:pt x="1202156" y="1118603"/>
                                </a:moveTo>
                                <a:lnTo>
                                  <a:pt x="0" y="1118603"/>
                                </a:lnTo>
                                <a:lnTo>
                                  <a:pt x="0" y="1228331"/>
                                </a:lnTo>
                                <a:lnTo>
                                  <a:pt x="1202156" y="1228331"/>
                                </a:lnTo>
                                <a:lnTo>
                                  <a:pt x="1202156" y="1118603"/>
                                </a:lnTo>
                                <a:close/>
                              </a:path>
                              <a:path w="2358390" h="4958080">
                                <a:moveTo>
                                  <a:pt x="1525993" y="373367"/>
                                </a:moveTo>
                                <a:lnTo>
                                  <a:pt x="0" y="373367"/>
                                </a:lnTo>
                                <a:lnTo>
                                  <a:pt x="0" y="483095"/>
                                </a:lnTo>
                                <a:lnTo>
                                  <a:pt x="1525993" y="483095"/>
                                </a:lnTo>
                                <a:lnTo>
                                  <a:pt x="1525993" y="373367"/>
                                </a:lnTo>
                                <a:close/>
                              </a:path>
                              <a:path w="2358390" h="4958080">
                                <a:moveTo>
                                  <a:pt x="2358085" y="0"/>
                                </a:moveTo>
                                <a:lnTo>
                                  <a:pt x="0" y="0"/>
                                </a:lnTo>
                                <a:lnTo>
                                  <a:pt x="0" y="109715"/>
                                </a:lnTo>
                                <a:lnTo>
                                  <a:pt x="2358085" y="109715"/>
                                </a:lnTo>
                                <a:lnTo>
                                  <a:pt x="2358085" y="0"/>
                                </a:lnTo>
                                <a:close/>
                              </a:path>
                            </a:pathLst>
                          </a:custGeom>
                          <a:solidFill>
                            <a:srgbClr val="D10074"/>
                          </a:solidFill>
                        </wps:spPr>
                        <wps:bodyPr wrap="square" lIns="0" tIns="0" rIns="0" bIns="0" rtlCol="0">
                          <a:prstTxWarp prst="textNoShape">
                            <a:avLst/>
                          </a:prstTxWarp>
                          <a:noAutofit/>
                        </wps:bodyPr>
                      </wps:wsp>
                      <wps:wsp>
                        <wps:cNvPr id="605" name="Graphic 605"/>
                        <wps:cNvSpPr/>
                        <wps:spPr>
                          <a:xfrm>
                            <a:off x="3001044" y="66061"/>
                            <a:ext cx="1270" cy="5220970"/>
                          </a:xfrm>
                          <a:custGeom>
                            <a:avLst/>
                            <a:gdLst/>
                            <a:ahLst/>
                            <a:cxnLst/>
                            <a:rect l="l" t="t" r="r" b="b"/>
                            <a:pathLst>
                              <a:path h="5220970">
                                <a:moveTo>
                                  <a:pt x="0" y="0"/>
                                </a:moveTo>
                                <a:lnTo>
                                  <a:pt x="0" y="5220500"/>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606" name="Image 606"/>
                          <pic:cNvPicPr/>
                        </pic:nvPicPr>
                        <pic:blipFill>
                          <a:blip r:embed="rId761" cstate="print"/>
                          <a:stretch>
                            <a:fillRect/>
                          </a:stretch>
                        </pic:blipFill>
                        <pic:spPr>
                          <a:xfrm>
                            <a:off x="4914138" y="0"/>
                            <a:ext cx="429005" cy="325373"/>
                          </a:xfrm>
                          <a:prstGeom prst="rect">
                            <a:avLst/>
                          </a:prstGeom>
                        </pic:spPr>
                      </pic:pic>
                      <pic:pic xmlns:pic="http://schemas.openxmlformats.org/drawingml/2006/picture">
                        <pic:nvPicPr>
                          <pic:cNvPr id="607" name="Image 607"/>
                          <pic:cNvPicPr/>
                        </pic:nvPicPr>
                        <pic:blipFill>
                          <a:blip r:embed="rId762" cstate="print"/>
                          <a:stretch>
                            <a:fillRect/>
                          </a:stretch>
                        </pic:blipFill>
                        <pic:spPr>
                          <a:xfrm>
                            <a:off x="4729734" y="372618"/>
                            <a:ext cx="429005" cy="325373"/>
                          </a:xfrm>
                          <a:prstGeom prst="rect">
                            <a:avLst/>
                          </a:prstGeom>
                        </pic:spPr>
                      </pic:pic>
                      <pic:pic xmlns:pic="http://schemas.openxmlformats.org/drawingml/2006/picture">
                        <pic:nvPicPr>
                          <pic:cNvPr id="608" name="Image 608"/>
                          <pic:cNvPicPr/>
                        </pic:nvPicPr>
                        <pic:blipFill>
                          <a:blip r:embed="rId763" cstate="print"/>
                          <a:stretch>
                            <a:fillRect/>
                          </a:stretch>
                        </pic:blipFill>
                        <pic:spPr>
                          <a:xfrm>
                            <a:off x="4035552" y="745236"/>
                            <a:ext cx="429005" cy="325373"/>
                          </a:xfrm>
                          <a:prstGeom prst="rect">
                            <a:avLst/>
                          </a:prstGeom>
                        </pic:spPr>
                      </pic:pic>
                      <pic:pic xmlns:pic="http://schemas.openxmlformats.org/drawingml/2006/picture">
                        <pic:nvPicPr>
                          <pic:cNvPr id="609" name="Image 609"/>
                          <pic:cNvPicPr/>
                        </pic:nvPicPr>
                        <pic:blipFill>
                          <a:blip r:embed="rId764" cstate="print"/>
                          <a:stretch>
                            <a:fillRect/>
                          </a:stretch>
                        </pic:blipFill>
                        <pic:spPr>
                          <a:xfrm>
                            <a:off x="3943350" y="1118616"/>
                            <a:ext cx="429005" cy="325373"/>
                          </a:xfrm>
                          <a:prstGeom prst="rect">
                            <a:avLst/>
                          </a:prstGeom>
                        </pic:spPr>
                      </pic:pic>
                      <pic:pic xmlns:pic="http://schemas.openxmlformats.org/drawingml/2006/picture">
                        <pic:nvPicPr>
                          <pic:cNvPr id="610" name="Image 610"/>
                          <pic:cNvPicPr/>
                        </pic:nvPicPr>
                        <pic:blipFill>
                          <a:blip r:embed="rId483" cstate="print"/>
                          <a:stretch>
                            <a:fillRect/>
                          </a:stretch>
                        </pic:blipFill>
                        <pic:spPr>
                          <a:xfrm>
                            <a:off x="3296411" y="1491234"/>
                            <a:ext cx="364235" cy="325373"/>
                          </a:xfrm>
                          <a:prstGeom prst="rect">
                            <a:avLst/>
                          </a:prstGeom>
                        </pic:spPr>
                      </pic:pic>
                      <pic:pic xmlns:pic="http://schemas.openxmlformats.org/drawingml/2006/picture">
                        <pic:nvPicPr>
                          <pic:cNvPr id="611" name="Image 611"/>
                          <pic:cNvPicPr/>
                        </pic:nvPicPr>
                        <pic:blipFill>
                          <a:blip r:embed="rId765" cstate="print"/>
                          <a:stretch>
                            <a:fillRect/>
                          </a:stretch>
                        </pic:blipFill>
                        <pic:spPr>
                          <a:xfrm>
                            <a:off x="3249929" y="1864614"/>
                            <a:ext cx="364235" cy="325373"/>
                          </a:xfrm>
                          <a:prstGeom prst="rect">
                            <a:avLst/>
                          </a:prstGeom>
                        </pic:spPr>
                      </pic:pic>
                      <pic:pic xmlns:pic="http://schemas.openxmlformats.org/drawingml/2006/picture">
                        <pic:nvPicPr>
                          <pic:cNvPr id="612" name="Image 612"/>
                          <pic:cNvPicPr/>
                        </pic:nvPicPr>
                        <pic:blipFill>
                          <a:blip r:embed="rId766" cstate="print"/>
                          <a:stretch>
                            <a:fillRect/>
                          </a:stretch>
                        </pic:blipFill>
                        <pic:spPr>
                          <a:xfrm>
                            <a:off x="3157728" y="2237232"/>
                            <a:ext cx="364235" cy="325373"/>
                          </a:xfrm>
                          <a:prstGeom prst="rect">
                            <a:avLst/>
                          </a:prstGeom>
                        </pic:spPr>
                      </pic:pic>
                      <pic:pic xmlns:pic="http://schemas.openxmlformats.org/drawingml/2006/picture">
                        <pic:nvPicPr>
                          <pic:cNvPr id="613" name="Image 613"/>
                          <pic:cNvPicPr/>
                        </pic:nvPicPr>
                        <pic:blipFill>
                          <a:blip r:embed="rId767" cstate="print"/>
                          <a:stretch>
                            <a:fillRect/>
                          </a:stretch>
                        </pic:blipFill>
                        <pic:spPr>
                          <a:xfrm>
                            <a:off x="3111245" y="2609850"/>
                            <a:ext cx="364235" cy="325373"/>
                          </a:xfrm>
                          <a:prstGeom prst="rect">
                            <a:avLst/>
                          </a:prstGeom>
                        </pic:spPr>
                      </pic:pic>
                      <pic:pic xmlns:pic="http://schemas.openxmlformats.org/drawingml/2006/picture">
                        <pic:nvPicPr>
                          <pic:cNvPr id="614" name="Image 614"/>
                          <pic:cNvPicPr/>
                        </pic:nvPicPr>
                        <pic:blipFill>
                          <a:blip r:embed="rId768" cstate="print"/>
                          <a:stretch>
                            <a:fillRect/>
                          </a:stretch>
                        </pic:blipFill>
                        <pic:spPr>
                          <a:xfrm>
                            <a:off x="3065526" y="2983229"/>
                            <a:ext cx="364235" cy="325373"/>
                          </a:xfrm>
                          <a:prstGeom prst="rect">
                            <a:avLst/>
                          </a:prstGeom>
                        </pic:spPr>
                      </pic:pic>
                      <pic:pic xmlns:pic="http://schemas.openxmlformats.org/drawingml/2006/picture">
                        <pic:nvPicPr>
                          <pic:cNvPr id="615" name="Image 615"/>
                          <pic:cNvPicPr/>
                        </pic:nvPicPr>
                        <pic:blipFill>
                          <a:blip r:embed="rId769" cstate="print"/>
                          <a:stretch>
                            <a:fillRect/>
                          </a:stretch>
                        </pic:blipFill>
                        <pic:spPr>
                          <a:xfrm>
                            <a:off x="3019044" y="3355848"/>
                            <a:ext cx="364235" cy="325373"/>
                          </a:xfrm>
                          <a:prstGeom prst="rect">
                            <a:avLst/>
                          </a:prstGeom>
                        </pic:spPr>
                      </pic:pic>
                      <pic:pic xmlns:pic="http://schemas.openxmlformats.org/drawingml/2006/picture">
                        <pic:nvPicPr>
                          <pic:cNvPr id="616" name="Image 616"/>
                          <pic:cNvPicPr/>
                        </pic:nvPicPr>
                        <pic:blipFill>
                          <a:blip r:embed="rId770" cstate="print"/>
                          <a:stretch>
                            <a:fillRect/>
                          </a:stretch>
                        </pic:blipFill>
                        <pic:spPr>
                          <a:xfrm>
                            <a:off x="3019044" y="3728466"/>
                            <a:ext cx="364235" cy="325373"/>
                          </a:xfrm>
                          <a:prstGeom prst="rect">
                            <a:avLst/>
                          </a:prstGeom>
                        </pic:spPr>
                      </pic:pic>
                      <pic:pic xmlns:pic="http://schemas.openxmlformats.org/drawingml/2006/picture">
                        <pic:nvPicPr>
                          <pic:cNvPr id="617" name="Image 617"/>
                          <pic:cNvPicPr/>
                        </pic:nvPicPr>
                        <pic:blipFill>
                          <a:blip r:embed="rId771" cstate="print"/>
                          <a:stretch>
                            <a:fillRect/>
                          </a:stretch>
                        </pic:blipFill>
                        <pic:spPr>
                          <a:xfrm>
                            <a:off x="3019044" y="4101846"/>
                            <a:ext cx="364235" cy="325373"/>
                          </a:xfrm>
                          <a:prstGeom prst="rect">
                            <a:avLst/>
                          </a:prstGeom>
                        </pic:spPr>
                      </pic:pic>
                      <pic:pic xmlns:pic="http://schemas.openxmlformats.org/drawingml/2006/picture">
                        <pic:nvPicPr>
                          <pic:cNvPr id="618" name="Image 618"/>
                          <pic:cNvPicPr/>
                        </pic:nvPicPr>
                        <pic:blipFill>
                          <a:blip r:embed="rId772" cstate="print"/>
                          <a:stretch>
                            <a:fillRect/>
                          </a:stretch>
                        </pic:blipFill>
                        <pic:spPr>
                          <a:xfrm>
                            <a:off x="3111245" y="4474464"/>
                            <a:ext cx="364235" cy="325373"/>
                          </a:xfrm>
                          <a:prstGeom prst="rect">
                            <a:avLst/>
                          </a:prstGeom>
                        </pic:spPr>
                      </pic:pic>
                      <pic:pic xmlns:pic="http://schemas.openxmlformats.org/drawingml/2006/picture">
                        <pic:nvPicPr>
                          <pic:cNvPr id="619" name="Image 619"/>
                          <pic:cNvPicPr/>
                        </pic:nvPicPr>
                        <pic:blipFill>
                          <a:blip r:embed="rId773" cstate="print"/>
                          <a:stretch>
                            <a:fillRect/>
                          </a:stretch>
                        </pic:blipFill>
                        <pic:spPr>
                          <a:xfrm>
                            <a:off x="3019044" y="4847082"/>
                            <a:ext cx="364235" cy="325373"/>
                          </a:xfrm>
                          <a:prstGeom prst="rect">
                            <a:avLst/>
                          </a:prstGeom>
                        </pic:spPr>
                      </pic:pic>
                      <pic:pic xmlns:pic="http://schemas.openxmlformats.org/drawingml/2006/picture">
                        <pic:nvPicPr>
                          <pic:cNvPr id="620" name="Image 620"/>
                          <pic:cNvPicPr/>
                        </pic:nvPicPr>
                        <pic:blipFill>
                          <a:blip r:embed="rId774" cstate="print"/>
                          <a:stretch>
                            <a:fillRect/>
                          </a:stretch>
                        </pic:blipFill>
                        <pic:spPr>
                          <a:xfrm>
                            <a:off x="5145786" y="109728"/>
                            <a:ext cx="429005" cy="325373"/>
                          </a:xfrm>
                          <a:prstGeom prst="rect">
                            <a:avLst/>
                          </a:prstGeom>
                        </pic:spPr>
                      </pic:pic>
                      <pic:pic xmlns:pic="http://schemas.openxmlformats.org/drawingml/2006/picture">
                        <pic:nvPicPr>
                          <pic:cNvPr id="621" name="Image 621"/>
                          <pic:cNvPicPr/>
                        </pic:nvPicPr>
                        <pic:blipFill>
                          <a:blip r:embed="rId775" cstate="print"/>
                          <a:stretch>
                            <a:fillRect/>
                          </a:stretch>
                        </pic:blipFill>
                        <pic:spPr>
                          <a:xfrm>
                            <a:off x="5554217" y="482346"/>
                            <a:ext cx="361950" cy="325373"/>
                          </a:xfrm>
                          <a:prstGeom prst="rect">
                            <a:avLst/>
                          </a:prstGeom>
                        </pic:spPr>
                      </pic:pic>
                      <pic:pic xmlns:pic="http://schemas.openxmlformats.org/drawingml/2006/picture">
                        <pic:nvPicPr>
                          <pic:cNvPr id="622" name="Image 622"/>
                          <pic:cNvPicPr/>
                        </pic:nvPicPr>
                        <pic:blipFill>
                          <a:blip r:embed="rId776" cstate="print"/>
                          <a:stretch>
                            <a:fillRect/>
                          </a:stretch>
                        </pic:blipFill>
                        <pic:spPr>
                          <a:xfrm>
                            <a:off x="3896868" y="854963"/>
                            <a:ext cx="429005" cy="325373"/>
                          </a:xfrm>
                          <a:prstGeom prst="rect">
                            <a:avLst/>
                          </a:prstGeom>
                        </pic:spPr>
                      </pic:pic>
                      <pic:pic xmlns:pic="http://schemas.openxmlformats.org/drawingml/2006/picture">
                        <pic:nvPicPr>
                          <pic:cNvPr id="623" name="Image 623"/>
                          <pic:cNvPicPr/>
                        </pic:nvPicPr>
                        <pic:blipFill>
                          <a:blip r:embed="rId777" cstate="print"/>
                          <a:stretch>
                            <a:fillRect/>
                          </a:stretch>
                        </pic:blipFill>
                        <pic:spPr>
                          <a:xfrm>
                            <a:off x="4821936" y="1228344"/>
                            <a:ext cx="429005" cy="325372"/>
                          </a:xfrm>
                          <a:prstGeom prst="rect">
                            <a:avLst/>
                          </a:prstGeom>
                        </pic:spPr>
                      </pic:pic>
                      <pic:pic xmlns:pic="http://schemas.openxmlformats.org/drawingml/2006/picture">
                        <pic:nvPicPr>
                          <pic:cNvPr id="624" name="Image 624"/>
                          <pic:cNvPicPr/>
                        </pic:nvPicPr>
                        <pic:blipFill>
                          <a:blip r:embed="rId476" cstate="print"/>
                          <a:stretch>
                            <a:fillRect/>
                          </a:stretch>
                        </pic:blipFill>
                        <pic:spPr>
                          <a:xfrm>
                            <a:off x="3296411" y="1600962"/>
                            <a:ext cx="364235" cy="325373"/>
                          </a:xfrm>
                          <a:prstGeom prst="rect">
                            <a:avLst/>
                          </a:prstGeom>
                        </pic:spPr>
                      </pic:pic>
                      <pic:pic xmlns:pic="http://schemas.openxmlformats.org/drawingml/2006/picture">
                        <pic:nvPicPr>
                          <pic:cNvPr id="625" name="Image 625"/>
                          <pic:cNvPicPr/>
                        </pic:nvPicPr>
                        <pic:blipFill>
                          <a:blip r:embed="rId778" cstate="print"/>
                          <a:stretch>
                            <a:fillRect/>
                          </a:stretch>
                        </pic:blipFill>
                        <pic:spPr>
                          <a:xfrm>
                            <a:off x="3804666" y="1973579"/>
                            <a:ext cx="429005" cy="325373"/>
                          </a:xfrm>
                          <a:prstGeom prst="rect">
                            <a:avLst/>
                          </a:prstGeom>
                        </pic:spPr>
                      </pic:pic>
                      <pic:pic xmlns:pic="http://schemas.openxmlformats.org/drawingml/2006/picture">
                        <pic:nvPicPr>
                          <pic:cNvPr id="626" name="Image 626"/>
                          <pic:cNvPicPr/>
                        </pic:nvPicPr>
                        <pic:blipFill>
                          <a:blip r:embed="rId482" cstate="print"/>
                          <a:stretch>
                            <a:fillRect/>
                          </a:stretch>
                        </pic:blipFill>
                        <pic:spPr>
                          <a:xfrm>
                            <a:off x="3296411" y="2346960"/>
                            <a:ext cx="364235" cy="325373"/>
                          </a:xfrm>
                          <a:prstGeom prst="rect">
                            <a:avLst/>
                          </a:prstGeom>
                        </pic:spPr>
                      </pic:pic>
                      <pic:pic xmlns:pic="http://schemas.openxmlformats.org/drawingml/2006/picture">
                        <pic:nvPicPr>
                          <pic:cNvPr id="627" name="Image 627"/>
                          <pic:cNvPicPr/>
                        </pic:nvPicPr>
                        <pic:blipFill>
                          <a:blip r:embed="rId779" cstate="print"/>
                          <a:stretch>
                            <a:fillRect/>
                          </a:stretch>
                        </pic:blipFill>
                        <pic:spPr>
                          <a:xfrm>
                            <a:off x="3157728" y="2719578"/>
                            <a:ext cx="364235" cy="325373"/>
                          </a:xfrm>
                          <a:prstGeom prst="rect">
                            <a:avLst/>
                          </a:prstGeom>
                        </pic:spPr>
                      </pic:pic>
                      <pic:pic xmlns:pic="http://schemas.openxmlformats.org/drawingml/2006/picture">
                        <pic:nvPicPr>
                          <pic:cNvPr id="628" name="Image 628"/>
                          <pic:cNvPicPr/>
                        </pic:nvPicPr>
                        <pic:blipFill>
                          <a:blip r:embed="rId780" cstate="print"/>
                          <a:stretch>
                            <a:fillRect/>
                          </a:stretch>
                        </pic:blipFill>
                        <pic:spPr>
                          <a:xfrm>
                            <a:off x="3065526" y="3092958"/>
                            <a:ext cx="364235" cy="325373"/>
                          </a:xfrm>
                          <a:prstGeom prst="rect">
                            <a:avLst/>
                          </a:prstGeom>
                        </pic:spPr>
                      </pic:pic>
                      <pic:pic xmlns:pic="http://schemas.openxmlformats.org/drawingml/2006/picture">
                        <pic:nvPicPr>
                          <pic:cNvPr id="629" name="Image 629"/>
                          <pic:cNvPicPr/>
                        </pic:nvPicPr>
                        <pic:blipFill>
                          <a:blip r:embed="rId781" cstate="print"/>
                          <a:stretch>
                            <a:fillRect/>
                          </a:stretch>
                        </pic:blipFill>
                        <pic:spPr>
                          <a:xfrm>
                            <a:off x="3019044" y="3465576"/>
                            <a:ext cx="364235" cy="325373"/>
                          </a:xfrm>
                          <a:prstGeom prst="rect">
                            <a:avLst/>
                          </a:prstGeom>
                        </pic:spPr>
                      </pic:pic>
                      <pic:pic xmlns:pic="http://schemas.openxmlformats.org/drawingml/2006/picture">
                        <pic:nvPicPr>
                          <pic:cNvPr id="630" name="Image 630"/>
                          <pic:cNvPicPr/>
                        </pic:nvPicPr>
                        <pic:blipFill>
                          <a:blip r:embed="rId782" cstate="print"/>
                          <a:stretch>
                            <a:fillRect/>
                          </a:stretch>
                        </pic:blipFill>
                        <pic:spPr>
                          <a:xfrm>
                            <a:off x="2972561" y="3838194"/>
                            <a:ext cx="364235" cy="325373"/>
                          </a:xfrm>
                          <a:prstGeom prst="rect">
                            <a:avLst/>
                          </a:prstGeom>
                        </pic:spPr>
                      </pic:pic>
                      <pic:pic xmlns:pic="http://schemas.openxmlformats.org/drawingml/2006/picture">
                        <pic:nvPicPr>
                          <pic:cNvPr id="631" name="Image 631"/>
                          <pic:cNvPicPr/>
                        </pic:nvPicPr>
                        <pic:blipFill>
                          <a:blip r:embed="rId783" cstate="print"/>
                          <a:stretch>
                            <a:fillRect/>
                          </a:stretch>
                        </pic:blipFill>
                        <pic:spPr>
                          <a:xfrm>
                            <a:off x="2972561" y="4211574"/>
                            <a:ext cx="364235" cy="325373"/>
                          </a:xfrm>
                          <a:prstGeom prst="rect">
                            <a:avLst/>
                          </a:prstGeom>
                        </pic:spPr>
                      </pic:pic>
                      <pic:pic xmlns:pic="http://schemas.openxmlformats.org/drawingml/2006/picture">
                        <pic:nvPicPr>
                          <pic:cNvPr id="632" name="Image 632"/>
                          <pic:cNvPicPr/>
                        </pic:nvPicPr>
                        <pic:blipFill>
                          <a:blip r:embed="rId784" cstate="print"/>
                          <a:stretch>
                            <a:fillRect/>
                          </a:stretch>
                        </pic:blipFill>
                        <pic:spPr>
                          <a:xfrm>
                            <a:off x="2972561" y="4584192"/>
                            <a:ext cx="364235" cy="325373"/>
                          </a:xfrm>
                          <a:prstGeom prst="rect">
                            <a:avLst/>
                          </a:prstGeom>
                        </pic:spPr>
                      </pic:pic>
                      <pic:pic xmlns:pic="http://schemas.openxmlformats.org/drawingml/2006/picture">
                        <pic:nvPicPr>
                          <pic:cNvPr id="633" name="Image 633"/>
                          <pic:cNvPicPr/>
                        </pic:nvPicPr>
                        <pic:blipFill>
                          <a:blip r:embed="rId785" cstate="print"/>
                          <a:stretch>
                            <a:fillRect/>
                          </a:stretch>
                        </pic:blipFill>
                        <pic:spPr>
                          <a:xfrm>
                            <a:off x="2972561" y="4956809"/>
                            <a:ext cx="364235" cy="325373"/>
                          </a:xfrm>
                          <a:prstGeom prst="rect">
                            <a:avLst/>
                          </a:prstGeom>
                        </pic:spPr>
                      </pic:pic>
                      <pic:pic xmlns:pic="http://schemas.openxmlformats.org/drawingml/2006/picture">
                        <pic:nvPicPr>
                          <pic:cNvPr id="634" name="Image 634"/>
                          <pic:cNvPicPr/>
                        </pic:nvPicPr>
                        <pic:blipFill>
                          <a:blip r:embed="rId786" cstate="print"/>
                          <a:stretch>
                            <a:fillRect/>
                          </a:stretch>
                        </pic:blipFill>
                        <pic:spPr>
                          <a:xfrm>
                            <a:off x="5330952" y="219456"/>
                            <a:ext cx="428243" cy="325373"/>
                          </a:xfrm>
                          <a:prstGeom prst="rect">
                            <a:avLst/>
                          </a:prstGeom>
                        </pic:spPr>
                      </pic:pic>
                      <pic:pic xmlns:pic="http://schemas.openxmlformats.org/drawingml/2006/picture">
                        <pic:nvPicPr>
                          <pic:cNvPr id="635" name="Image 635"/>
                          <pic:cNvPicPr/>
                        </pic:nvPicPr>
                        <pic:blipFill>
                          <a:blip r:embed="rId787" cstate="print"/>
                          <a:stretch>
                            <a:fillRect/>
                          </a:stretch>
                        </pic:blipFill>
                        <pic:spPr>
                          <a:xfrm>
                            <a:off x="4498086" y="592073"/>
                            <a:ext cx="429005" cy="325373"/>
                          </a:xfrm>
                          <a:prstGeom prst="rect">
                            <a:avLst/>
                          </a:prstGeom>
                        </pic:spPr>
                      </pic:pic>
                      <pic:pic xmlns:pic="http://schemas.openxmlformats.org/drawingml/2006/picture">
                        <pic:nvPicPr>
                          <pic:cNvPr id="636" name="Image 636"/>
                          <pic:cNvPicPr/>
                        </pic:nvPicPr>
                        <pic:blipFill>
                          <a:blip r:embed="rId788" cstate="print"/>
                          <a:stretch>
                            <a:fillRect/>
                          </a:stretch>
                        </pic:blipFill>
                        <pic:spPr>
                          <a:xfrm>
                            <a:off x="3851148" y="964691"/>
                            <a:ext cx="429005" cy="325373"/>
                          </a:xfrm>
                          <a:prstGeom prst="rect">
                            <a:avLst/>
                          </a:prstGeom>
                        </pic:spPr>
                      </pic:pic>
                      <pic:pic xmlns:pic="http://schemas.openxmlformats.org/drawingml/2006/picture">
                        <pic:nvPicPr>
                          <pic:cNvPr id="637" name="Image 637"/>
                          <pic:cNvPicPr/>
                        </pic:nvPicPr>
                        <pic:blipFill>
                          <a:blip r:embed="rId789" cstate="print"/>
                          <a:stretch>
                            <a:fillRect/>
                          </a:stretch>
                        </pic:blipFill>
                        <pic:spPr>
                          <a:xfrm>
                            <a:off x="4174236" y="1338072"/>
                            <a:ext cx="429005" cy="325373"/>
                          </a:xfrm>
                          <a:prstGeom prst="rect">
                            <a:avLst/>
                          </a:prstGeom>
                        </pic:spPr>
                      </pic:pic>
                      <pic:pic xmlns:pic="http://schemas.openxmlformats.org/drawingml/2006/picture">
                        <pic:nvPicPr>
                          <pic:cNvPr id="638" name="Image 638"/>
                          <pic:cNvPicPr/>
                        </pic:nvPicPr>
                        <pic:blipFill>
                          <a:blip r:embed="rId790" cstate="print"/>
                          <a:stretch>
                            <a:fillRect/>
                          </a:stretch>
                        </pic:blipFill>
                        <pic:spPr>
                          <a:xfrm>
                            <a:off x="3157728" y="1710690"/>
                            <a:ext cx="364235" cy="325373"/>
                          </a:xfrm>
                          <a:prstGeom prst="rect">
                            <a:avLst/>
                          </a:prstGeom>
                        </pic:spPr>
                      </pic:pic>
                      <pic:pic xmlns:pic="http://schemas.openxmlformats.org/drawingml/2006/picture">
                        <pic:nvPicPr>
                          <pic:cNvPr id="639" name="Image 639"/>
                          <pic:cNvPicPr/>
                        </pic:nvPicPr>
                        <pic:blipFill>
                          <a:blip r:embed="rId791" cstate="print"/>
                          <a:stretch>
                            <a:fillRect/>
                          </a:stretch>
                        </pic:blipFill>
                        <pic:spPr>
                          <a:xfrm>
                            <a:off x="3434334" y="2083307"/>
                            <a:ext cx="429005" cy="325373"/>
                          </a:xfrm>
                          <a:prstGeom prst="rect">
                            <a:avLst/>
                          </a:prstGeom>
                        </pic:spPr>
                      </pic:pic>
                      <pic:pic xmlns:pic="http://schemas.openxmlformats.org/drawingml/2006/picture">
                        <pic:nvPicPr>
                          <pic:cNvPr id="640" name="Image 640"/>
                          <pic:cNvPicPr/>
                        </pic:nvPicPr>
                        <pic:blipFill>
                          <a:blip r:embed="rId792" cstate="print"/>
                          <a:stretch>
                            <a:fillRect/>
                          </a:stretch>
                        </pic:blipFill>
                        <pic:spPr>
                          <a:xfrm>
                            <a:off x="3480816" y="2456688"/>
                            <a:ext cx="429005" cy="325373"/>
                          </a:xfrm>
                          <a:prstGeom prst="rect">
                            <a:avLst/>
                          </a:prstGeom>
                        </pic:spPr>
                      </pic:pic>
                      <pic:pic xmlns:pic="http://schemas.openxmlformats.org/drawingml/2006/picture">
                        <pic:nvPicPr>
                          <pic:cNvPr id="641" name="Image 641"/>
                          <pic:cNvPicPr/>
                        </pic:nvPicPr>
                        <pic:blipFill>
                          <a:blip r:embed="rId793" cstate="print"/>
                          <a:stretch>
                            <a:fillRect/>
                          </a:stretch>
                        </pic:blipFill>
                        <pic:spPr>
                          <a:xfrm>
                            <a:off x="3249929" y="2829306"/>
                            <a:ext cx="364235" cy="325373"/>
                          </a:xfrm>
                          <a:prstGeom prst="rect">
                            <a:avLst/>
                          </a:prstGeom>
                        </pic:spPr>
                      </pic:pic>
                      <pic:pic xmlns:pic="http://schemas.openxmlformats.org/drawingml/2006/picture">
                        <pic:nvPicPr>
                          <pic:cNvPr id="642" name="Image 642"/>
                          <pic:cNvPicPr/>
                        </pic:nvPicPr>
                        <pic:blipFill>
                          <a:blip r:embed="rId794" cstate="print"/>
                          <a:stretch>
                            <a:fillRect/>
                          </a:stretch>
                        </pic:blipFill>
                        <pic:spPr>
                          <a:xfrm>
                            <a:off x="3019044" y="3201924"/>
                            <a:ext cx="364235" cy="325373"/>
                          </a:xfrm>
                          <a:prstGeom prst="rect">
                            <a:avLst/>
                          </a:prstGeom>
                        </pic:spPr>
                      </pic:pic>
                      <pic:pic xmlns:pic="http://schemas.openxmlformats.org/drawingml/2006/picture">
                        <pic:nvPicPr>
                          <pic:cNvPr id="643" name="Image 643"/>
                          <pic:cNvPicPr/>
                        </pic:nvPicPr>
                        <pic:blipFill>
                          <a:blip r:embed="rId795" cstate="print"/>
                          <a:stretch>
                            <a:fillRect/>
                          </a:stretch>
                        </pic:blipFill>
                        <pic:spPr>
                          <a:xfrm>
                            <a:off x="3019044" y="3575304"/>
                            <a:ext cx="364235" cy="325373"/>
                          </a:xfrm>
                          <a:prstGeom prst="rect">
                            <a:avLst/>
                          </a:prstGeom>
                        </pic:spPr>
                      </pic:pic>
                      <pic:pic xmlns:pic="http://schemas.openxmlformats.org/drawingml/2006/picture">
                        <pic:nvPicPr>
                          <pic:cNvPr id="644" name="Image 644"/>
                          <pic:cNvPicPr/>
                        </pic:nvPicPr>
                        <pic:blipFill>
                          <a:blip r:embed="rId782" cstate="print"/>
                          <a:stretch>
                            <a:fillRect/>
                          </a:stretch>
                        </pic:blipFill>
                        <pic:spPr>
                          <a:xfrm>
                            <a:off x="2972561" y="3947922"/>
                            <a:ext cx="364235" cy="325373"/>
                          </a:xfrm>
                          <a:prstGeom prst="rect">
                            <a:avLst/>
                          </a:prstGeom>
                        </pic:spPr>
                      </pic:pic>
                      <pic:pic xmlns:pic="http://schemas.openxmlformats.org/drawingml/2006/picture">
                        <pic:nvPicPr>
                          <pic:cNvPr id="645" name="Image 645"/>
                          <pic:cNvPicPr/>
                        </pic:nvPicPr>
                        <pic:blipFill>
                          <a:blip r:embed="rId783" cstate="print"/>
                          <a:stretch>
                            <a:fillRect/>
                          </a:stretch>
                        </pic:blipFill>
                        <pic:spPr>
                          <a:xfrm>
                            <a:off x="2972561" y="4321302"/>
                            <a:ext cx="364235" cy="325373"/>
                          </a:xfrm>
                          <a:prstGeom prst="rect">
                            <a:avLst/>
                          </a:prstGeom>
                        </pic:spPr>
                      </pic:pic>
                      <pic:pic xmlns:pic="http://schemas.openxmlformats.org/drawingml/2006/picture">
                        <pic:nvPicPr>
                          <pic:cNvPr id="646" name="Image 646"/>
                          <pic:cNvPicPr/>
                        </pic:nvPicPr>
                        <pic:blipFill>
                          <a:blip r:embed="rId796" cstate="print"/>
                          <a:stretch>
                            <a:fillRect/>
                          </a:stretch>
                        </pic:blipFill>
                        <pic:spPr>
                          <a:xfrm>
                            <a:off x="2972561" y="4693920"/>
                            <a:ext cx="364235" cy="325373"/>
                          </a:xfrm>
                          <a:prstGeom prst="rect">
                            <a:avLst/>
                          </a:prstGeom>
                        </pic:spPr>
                      </pic:pic>
                      <pic:pic xmlns:pic="http://schemas.openxmlformats.org/drawingml/2006/picture">
                        <pic:nvPicPr>
                          <pic:cNvPr id="647" name="Image 647"/>
                          <pic:cNvPicPr/>
                        </pic:nvPicPr>
                        <pic:blipFill>
                          <a:blip r:embed="rId767" cstate="print"/>
                          <a:stretch>
                            <a:fillRect/>
                          </a:stretch>
                        </pic:blipFill>
                        <pic:spPr>
                          <a:xfrm>
                            <a:off x="3111245" y="5066538"/>
                            <a:ext cx="364235" cy="325373"/>
                          </a:xfrm>
                          <a:prstGeom prst="rect">
                            <a:avLst/>
                          </a:prstGeom>
                        </pic:spPr>
                      </pic:pic>
                      <pic:pic xmlns:pic="http://schemas.openxmlformats.org/drawingml/2006/picture">
                        <pic:nvPicPr>
                          <pic:cNvPr id="648" name="Image 648"/>
                          <pic:cNvPicPr/>
                        </pic:nvPicPr>
                        <pic:blipFill>
                          <a:blip r:embed="rId797" cstate="print"/>
                          <a:stretch>
                            <a:fillRect/>
                          </a:stretch>
                        </pic:blipFill>
                        <pic:spPr>
                          <a:xfrm>
                            <a:off x="1098041" y="102108"/>
                            <a:ext cx="1860803" cy="325373"/>
                          </a:xfrm>
                          <a:prstGeom prst="rect">
                            <a:avLst/>
                          </a:prstGeom>
                        </pic:spPr>
                      </pic:pic>
                      <pic:pic xmlns:pic="http://schemas.openxmlformats.org/drawingml/2006/picture">
                        <pic:nvPicPr>
                          <pic:cNvPr id="649" name="Image 649"/>
                          <pic:cNvPicPr/>
                        </pic:nvPicPr>
                        <pic:blipFill>
                          <a:blip r:embed="rId798" cstate="print"/>
                          <a:stretch>
                            <a:fillRect/>
                          </a:stretch>
                        </pic:blipFill>
                        <pic:spPr>
                          <a:xfrm>
                            <a:off x="795527" y="475488"/>
                            <a:ext cx="2192274" cy="325373"/>
                          </a:xfrm>
                          <a:prstGeom prst="rect">
                            <a:avLst/>
                          </a:prstGeom>
                        </pic:spPr>
                      </pic:pic>
                      <pic:pic xmlns:pic="http://schemas.openxmlformats.org/drawingml/2006/picture">
                        <pic:nvPicPr>
                          <pic:cNvPr id="650" name="Image 650"/>
                          <pic:cNvPicPr/>
                        </pic:nvPicPr>
                        <pic:blipFill>
                          <a:blip r:embed="rId799" cstate="print"/>
                          <a:stretch>
                            <a:fillRect/>
                          </a:stretch>
                        </pic:blipFill>
                        <pic:spPr>
                          <a:xfrm>
                            <a:off x="0" y="770382"/>
                            <a:ext cx="2987039" cy="325373"/>
                          </a:xfrm>
                          <a:prstGeom prst="rect">
                            <a:avLst/>
                          </a:prstGeom>
                        </pic:spPr>
                      </pic:pic>
                      <pic:pic xmlns:pic="http://schemas.openxmlformats.org/drawingml/2006/picture">
                        <pic:nvPicPr>
                          <pic:cNvPr id="651" name="Image 651"/>
                          <pic:cNvPicPr/>
                        </pic:nvPicPr>
                        <pic:blipFill>
                          <a:blip r:embed="rId800" cstate="print"/>
                          <a:stretch>
                            <a:fillRect/>
                          </a:stretch>
                        </pic:blipFill>
                        <pic:spPr>
                          <a:xfrm>
                            <a:off x="1245870" y="925830"/>
                            <a:ext cx="496823" cy="325373"/>
                          </a:xfrm>
                          <a:prstGeom prst="rect">
                            <a:avLst/>
                          </a:prstGeom>
                        </pic:spPr>
                      </pic:pic>
                      <pic:pic xmlns:pic="http://schemas.openxmlformats.org/drawingml/2006/picture">
                        <pic:nvPicPr>
                          <pic:cNvPr id="652" name="Image 652"/>
                          <pic:cNvPicPr/>
                        </pic:nvPicPr>
                        <pic:blipFill>
                          <a:blip r:embed="rId801" cstate="print"/>
                          <a:stretch>
                            <a:fillRect/>
                          </a:stretch>
                        </pic:blipFill>
                        <pic:spPr>
                          <a:xfrm>
                            <a:off x="1674114" y="1221486"/>
                            <a:ext cx="1313687" cy="325373"/>
                          </a:xfrm>
                          <a:prstGeom prst="rect">
                            <a:avLst/>
                          </a:prstGeom>
                        </pic:spPr>
                      </pic:pic>
                      <pic:pic xmlns:pic="http://schemas.openxmlformats.org/drawingml/2006/picture">
                        <pic:nvPicPr>
                          <pic:cNvPr id="653" name="Image 653"/>
                          <pic:cNvPicPr/>
                        </pic:nvPicPr>
                        <pic:blipFill>
                          <a:blip r:embed="rId802" cstate="print"/>
                          <a:stretch>
                            <a:fillRect/>
                          </a:stretch>
                        </pic:blipFill>
                        <pic:spPr>
                          <a:xfrm>
                            <a:off x="1008888" y="1594104"/>
                            <a:ext cx="1978913" cy="325373"/>
                          </a:xfrm>
                          <a:prstGeom prst="rect">
                            <a:avLst/>
                          </a:prstGeom>
                        </pic:spPr>
                      </pic:pic>
                      <pic:pic xmlns:pic="http://schemas.openxmlformats.org/drawingml/2006/picture">
                        <pic:nvPicPr>
                          <pic:cNvPr id="654" name="Image 654"/>
                          <pic:cNvPicPr/>
                        </pic:nvPicPr>
                        <pic:blipFill>
                          <a:blip r:embed="rId803" cstate="print"/>
                          <a:stretch>
                            <a:fillRect/>
                          </a:stretch>
                        </pic:blipFill>
                        <pic:spPr>
                          <a:xfrm>
                            <a:off x="1511046" y="1966722"/>
                            <a:ext cx="1476755" cy="325373"/>
                          </a:xfrm>
                          <a:prstGeom prst="rect">
                            <a:avLst/>
                          </a:prstGeom>
                        </pic:spPr>
                      </pic:pic>
                      <pic:pic xmlns:pic="http://schemas.openxmlformats.org/drawingml/2006/picture">
                        <pic:nvPicPr>
                          <pic:cNvPr id="655" name="Image 655"/>
                          <pic:cNvPicPr/>
                        </pic:nvPicPr>
                        <pic:blipFill>
                          <a:blip r:embed="rId804" cstate="print"/>
                          <a:stretch>
                            <a:fillRect/>
                          </a:stretch>
                        </pic:blipFill>
                        <pic:spPr>
                          <a:xfrm>
                            <a:off x="557784" y="2262377"/>
                            <a:ext cx="2430017" cy="325373"/>
                          </a:xfrm>
                          <a:prstGeom prst="rect">
                            <a:avLst/>
                          </a:prstGeom>
                        </pic:spPr>
                      </pic:pic>
                      <pic:pic xmlns:pic="http://schemas.openxmlformats.org/drawingml/2006/picture">
                        <pic:nvPicPr>
                          <pic:cNvPr id="656" name="Image 656"/>
                          <pic:cNvPicPr/>
                        </pic:nvPicPr>
                        <pic:blipFill>
                          <a:blip r:embed="rId805" cstate="print"/>
                          <a:stretch>
                            <a:fillRect/>
                          </a:stretch>
                        </pic:blipFill>
                        <pic:spPr>
                          <a:xfrm>
                            <a:off x="934974" y="2417064"/>
                            <a:ext cx="1676399" cy="325373"/>
                          </a:xfrm>
                          <a:prstGeom prst="rect">
                            <a:avLst/>
                          </a:prstGeom>
                        </pic:spPr>
                      </pic:pic>
                      <pic:pic xmlns:pic="http://schemas.openxmlformats.org/drawingml/2006/picture">
                        <pic:nvPicPr>
                          <pic:cNvPr id="657" name="Image 657"/>
                          <pic:cNvPicPr/>
                        </pic:nvPicPr>
                        <pic:blipFill>
                          <a:blip r:embed="rId806" cstate="print"/>
                          <a:stretch>
                            <a:fillRect/>
                          </a:stretch>
                        </pic:blipFill>
                        <pic:spPr>
                          <a:xfrm>
                            <a:off x="372618" y="2634996"/>
                            <a:ext cx="2615183" cy="325373"/>
                          </a:xfrm>
                          <a:prstGeom prst="rect">
                            <a:avLst/>
                          </a:prstGeom>
                        </pic:spPr>
                      </pic:pic>
                      <pic:pic xmlns:pic="http://schemas.openxmlformats.org/drawingml/2006/picture">
                        <pic:nvPicPr>
                          <pic:cNvPr id="658" name="Image 658"/>
                          <pic:cNvPicPr/>
                        </pic:nvPicPr>
                        <pic:blipFill>
                          <a:blip r:embed="rId807" cstate="print"/>
                          <a:stretch>
                            <a:fillRect/>
                          </a:stretch>
                        </pic:blipFill>
                        <pic:spPr>
                          <a:xfrm>
                            <a:off x="836676" y="2790444"/>
                            <a:ext cx="1686305" cy="325373"/>
                          </a:xfrm>
                          <a:prstGeom prst="rect">
                            <a:avLst/>
                          </a:prstGeom>
                        </pic:spPr>
                      </pic:pic>
                      <pic:pic xmlns:pic="http://schemas.openxmlformats.org/drawingml/2006/picture">
                        <pic:nvPicPr>
                          <pic:cNvPr id="659" name="Image 659"/>
                          <pic:cNvPicPr/>
                        </pic:nvPicPr>
                        <pic:blipFill>
                          <a:blip r:embed="rId808" cstate="print"/>
                          <a:stretch>
                            <a:fillRect/>
                          </a:stretch>
                        </pic:blipFill>
                        <pic:spPr>
                          <a:xfrm>
                            <a:off x="1750314" y="3085338"/>
                            <a:ext cx="1236725" cy="325373"/>
                          </a:xfrm>
                          <a:prstGeom prst="rect">
                            <a:avLst/>
                          </a:prstGeom>
                        </pic:spPr>
                      </pic:pic>
                      <pic:pic xmlns:pic="http://schemas.openxmlformats.org/drawingml/2006/picture">
                        <pic:nvPicPr>
                          <pic:cNvPr id="660" name="Image 660"/>
                          <pic:cNvPicPr/>
                        </pic:nvPicPr>
                        <pic:blipFill>
                          <a:blip r:embed="rId809" cstate="print"/>
                          <a:stretch>
                            <a:fillRect/>
                          </a:stretch>
                        </pic:blipFill>
                        <pic:spPr>
                          <a:xfrm>
                            <a:off x="1556766" y="3458717"/>
                            <a:ext cx="1431035" cy="325373"/>
                          </a:xfrm>
                          <a:prstGeom prst="rect">
                            <a:avLst/>
                          </a:prstGeom>
                        </pic:spPr>
                      </pic:pic>
                      <pic:pic xmlns:pic="http://schemas.openxmlformats.org/drawingml/2006/picture">
                        <pic:nvPicPr>
                          <pic:cNvPr id="661" name="Image 661"/>
                          <pic:cNvPicPr/>
                        </pic:nvPicPr>
                        <pic:blipFill>
                          <a:blip r:embed="rId810" cstate="print"/>
                          <a:stretch>
                            <a:fillRect/>
                          </a:stretch>
                        </pic:blipFill>
                        <pic:spPr>
                          <a:xfrm>
                            <a:off x="1255014" y="3831335"/>
                            <a:ext cx="1732025" cy="325373"/>
                          </a:xfrm>
                          <a:prstGeom prst="rect">
                            <a:avLst/>
                          </a:prstGeom>
                        </pic:spPr>
                      </pic:pic>
                      <pic:pic xmlns:pic="http://schemas.openxmlformats.org/drawingml/2006/picture">
                        <pic:nvPicPr>
                          <pic:cNvPr id="662" name="Image 662"/>
                          <pic:cNvPicPr/>
                        </pic:nvPicPr>
                        <pic:blipFill>
                          <a:blip r:embed="rId811" cstate="print"/>
                          <a:stretch>
                            <a:fillRect/>
                          </a:stretch>
                        </pic:blipFill>
                        <pic:spPr>
                          <a:xfrm>
                            <a:off x="1543050" y="4203954"/>
                            <a:ext cx="1443989" cy="325373"/>
                          </a:xfrm>
                          <a:prstGeom prst="rect">
                            <a:avLst/>
                          </a:prstGeom>
                        </pic:spPr>
                      </pic:pic>
                      <pic:pic xmlns:pic="http://schemas.openxmlformats.org/drawingml/2006/picture">
                        <pic:nvPicPr>
                          <pic:cNvPr id="663" name="Image 663"/>
                          <pic:cNvPicPr/>
                        </pic:nvPicPr>
                        <pic:blipFill>
                          <a:blip r:embed="rId812" cstate="print"/>
                          <a:stretch>
                            <a:fillRect/>
                          </a:stretch>
                        </pic:blipFill>
                        <pic:spPr>
                          <a:xfrm>
                            <a:off x="2478023" y="4577334"/>
                            <a:ext cx="509777" cy="325373"/>
                          </a:xfrm>
                          <a:prstGeom prst="rect">
                            <a:avLst/>
                          </a:prstGeom>
                        </pic:spPr>
                      </pic:pic>
                      <pic:pic xmlns:pic="http://schemas.openxmlformats.org/drawingml/2006/picture">
                        <pic:nvPicPr>
                          <pic:cNvPr id="664" name="Image 664"/>
                          <pic:cNvPicPr/>
                        </pic:nvPicPr>
                        <pic:blipFill>
                          <a:blip r:embed="rId813" cstate="print"/>
                          <a:stretch>
                            <a:fillRect/>
                          </a:stretch>
                        </pic:blipFill>
                        <pic:spPr>
                          <a:xfrm>
                            <a:off x="2185416" y="4949952"/>
                            <a:ext cx="802385" cy="325373"/>
                          </a:xfrm>
                          <a:prstGeom prst="rect">
                            <a:avLst/>
                          </a:prstGeom>
                        </pic:spPr>
                      </pic:pic>
                      <wps:wsp>
                        <wps:cNvPr id="665" name="Graphic 665"/>
                        <wps:cNvSpPr/>
                        <wps:spPr>
                          <a:xfrm>
                            <a:off x="4665611" y="2614980"/>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666" name="Image 666"/>
                          <pic:cNvPicPr/>
                        </pic:nvPicPr>
                        <pic:blipFill>
                          <a:blip r:embed="rId814" cstate="print"/>
                          <a:stretch>
                            <a:fillRect/>
                          </a:stretch>
                        </pic:blipFill>
                        <pic:spPr>
                          <a:xfrm>
                            <a:off x="4661153" y="2500122"/>
                            <a:ext cx="466343" cy="325373"/>
                          </a:xfrm>
                          <a:prstGeom prst="rect">
                            <a:avLst/>
                          </a:prstGeom>
                        </pic:spPr>
                      </pic:pic>
                      <wps:wsp>
                        <wps:cNvPr id="667" name="Graphic 667"/>
                        <wps:cNvSpPr/>
                        <wps:spPr>
                          <a:xfrm>
                            <a:off x="4665611" y="2844634"/>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668" name="Image 668"/>
                          <pic:cNvPicPr/>
                        </pic:nvPicPr>
                        <pic:blipFill>
                          <a:blip r:embed="rId815" cstate="print"/>
                          <a:stretch>
                            <a:fillRect/>
                          </a:stretch>
                        </pic:blipFill>
                        <pic:spPr>
                          <a:xfrm>
                            <a:off x="4661153" y="2729484"/>
                            <a:ext cx="466343" cy="325373"/>
                          </a:xfrm>
                          <a:prstGeom prst="rect">
                            <a:avLst/>
                          </a:prstGeom>
                        </pic:spPr>
                      </pic:pic>
                      <wps:wsp>
                        <wps:cNvPr id="669" name="Graphic 669"/>
                        <wps:cNvSpPr/>
                        <wps:spPr>
                          <a:xfrm>
                            <a:off x="4665611" y="3074289"/>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D10074"/>
                          </a:solidFill>
                        </wps:spPr>
                        <wps:bodyPr wrap="square" lIns="0" tIns="0" rIns="0" bIns="0" rtlCol="0">
                          <a:prstTxWarp prst="textNoShape">
                            <a:avLst/>
                          </a:prstTxWarp>
                          <a:noAutofit/>
                        </wps:bodyPr>
                      </wps:wsp>
                      <pic:pic xmlns:pic="http://schemas.openxmlformats.org/drawingml/2006/picture">
                        <pic:nvPicPr>
                          <pic:cNvPr id="670" name="Image 670"/>
                          <pic:cNvPicPr/>
                        </pic:nvPicPr>
                        <pic:blipFill>
                          <a:blip r:embed="rId816" cstate="print"/>
                          <a:stretch>
                            <a:fillRect/>
                          </a:stretch>
                        </pic:blipFill>
                        <pic:spPr>
                          <a:xfrm>
                            <a:off x="4661153" y="2958846"/>
                            <a:ext cx="466343" cy="325373"/>
                          </a:xfrm>
                          <a:prstGeom prst="rect">
                            <a:avLst/>
                          </a:prstGeom>
                        </pic:spPr>
                      </pic:pic>
                      <wps:wsp>
                        <wps:cNvPr id="671" name="Textbox 671"/>
                        <wps:cNvSpPr txBox="1"/>
                        <wps:spPr>
                          <a:xfrm>
                            <a:off x="5018783" y="91050"/>
                            <a:ext cx="233679" cy="127635"/>
                          </a:xfrm>
                          <a:prstGeom prst="rect">
                            <a:avLst/>
                          </a:prstGeom>
                        </wps:spPr>
                        <wps:txbx>
                          <w:txbxContent>
                            <w:p w14:paraId="30AACB4C" w14:textId="77777777" w:rsidR="004E14BB" w:rsidRDefault="00000000">
                              <w:pPr>
                                <w:spacing w:line="200" w:lineRule="exact"/>
                                <w:rPr>
                                  <w:rFonts w:ascii="Calibri"/>
                                  <w:sz w:val="20"/>
                                </w:rPr>
                              </w:pPr>
                              <w:r>
                                <w:rPr>
                                  <w:rFonts w:ascii="Calibri"/>
                                  <w:spacing w:val="-5"/>
                                  <w:sz w:val="20"/>
                                </w:rPr>
                                <w:t>42%</w:t>
                              </w:r>
                            </w:p>
                          </w:txbxContent>
                        </wps:txbx>
                        <wps:bodyPr wrap="square" lIns="0" tIns="0" rIns="0" bIns="0" rtlCol="0">
                          <a:noAutofit/>
                        </wps:bodyPr>
                      </wps:wsp>
                      <wps:wsp>
                        <wps:cNvPr id="672" name="Textbox 672"/>
                        <wps:cNvSpPr txBox="1"/>
                        <wps:spPr>
                          <a:xfrm>
                            <a:off x="1202768" y="193721"/>
                            <a:ext cx="1664335" cy="127635"/>
                          </a:xfrm>
                          <a:prstGeom prst="rect">
                            <a:avLst/>
                          </a:prstGeom>
                        </wps:spPr>
                        <wps:txbx>
                          <w:txbxContent>
                            <w:p w14:paraId="4BBC7E70" w14:textId="77777777" w:rsidR="004E14BB" w:rsidRDefault="00000000">
                              <w:pPr>
                                <w:spacing w:line="200" w:lineRule="exact"/>
                                <w:rPr>
                                  <w:rFonts w:ascii="Calibri"/>
                                  <w:sz w:val="20"/>
                                </w:rPr>
                              </w:pPr>
                              <w:r>
                                <w:rPr>
                                  <w:rFonts w:ascii="Calibri"/>
                                  <w:sz w:val="20"/>
                                </w:rPr>
                                <w:t>Good</w:t>
                              </w:r>
                              <w:r>
                                <w:rPr>
                                  <w:rFonts w:ascii="Calibri"/>
                                  <w:spacing w:val="-4"/>
                                  <w:sz w:val="20"/>
                                </w:rPr>
                                <w:t xml:space="preserve"> </w:t>
                              </w:r>
                              <w:r>
                                <w:rPr>
                                  <w:rFonts w:ascii="Calibri"/>
                                  <w:sz w:val="20"/>
                                </w:rPr>
                                <w:t>experience</w:t>
                              </w:r>
                              <w:r>
                                <w:rPr>
                                  <w:rFonts w:ascii="Calibri"/>
                                  <w:spacing w:val="-3"/>
                                  <w:sz w:val="20"/>
                                </w:rPr>
                                <w:t xml:space="preserve"> </w:t>
                              </w:r>
                              <w:r>
                                <w:rPr>
                                  <w:rFonts w:ascii="Calibri"/>
                                  <w:sz w:val="20"/>
                                </w:rPr>
                                <w:t>of</w:t>
                              </w:r>
                              <w:r>
                                <w:rPr>
                                  <w:rFonts w:ascii="Calibri"/>
                                  <w:spacing w:val="-3"/>
                                  <w:sz w:val="20"/>
                                </w:rPr>
                                <w:t xml:space="preserve"> </w:t>
                              </w:r>
                              <w:proofErr w:type="spellStart"/>
                              <w:r>
                                <w:rPr>
                                  <w:rFonts w:ascii="Calibri"/>
                                  <w:sz w:val="20"/>
                                </w:rPr>
                                <w:t>Acas</w:t>
                              </w:r>
                              <w:proofErr w:type="spellEnd"/>
                              <w:r>
                                <w:rPr>
                                  <w:rFonts w:ascii="Calibri"/>
                                  <w:spacing w:val="-4"/>
                                  <w:sz w:val="20"/>
                                </w:rPr>
                                <w:t xml:space="preserve"> </w:t>
                              </w:r>
                              <w:r>
                                <w:rPr>
                                  <w:rFonts w:ascii="Calibri"/>
                                  <w:sz w:val="20"/>
                                </w:rPr>
                                <w:t>in</w:t>
                              </w:r>
                              <w:r>
                                <w:rPr>
                                  <w:rFonts w:ascii="Calibri"/>
                                  <w:spacing w:val="-3"/>
                                  <w:sz w:val="20"/>
                                </w:rPr>
                                <w:t xml:space="preserve"> </w:t>
                              </w:r>
                              <w:r>
                                <w:rPr>
                                  <w:rFonts w:ascii="Calibri"/>
                                  <w:spacing w:val="-4"/>
                                  <w:sz w:val="20"/>
                                </w:rPr>
                                <w:t>past</w:t>
                              </w:r>
                            </w:p>
                          </w:txbxContent>
                        </wps:txbx>
                        <wps:bodyPr wrap="square" lIns="0" tIns="0" rIns="0" bIns="0" rtlCol="0">
                          <a:noAutofit/>
                        </wps:bodyPr>
                      </wps:wsp>
                      <wps:wsp>
                        <wps:cNvPr id="673" name="Textbox 673"/>
                        <wps:cNvSpPr txBox="1"/>
                        <wps:spPr>
                          <a:xfrm>
                            <a:off x="5249995" y="200724"/>
                            <a:ext cx="418465" cy="237490"/>
                          </a:xfrm>
                          <a:prstGeom prst="rect">
                            <a:avLst/>
                          </a:prstGeom>
                        </wps:spPr>
                        <wps:txbx>
                          <w:txbxContent>
                            <w:p w14:paraId="7B4C67DA" w14:textId="77777777" w:rsidR="004E14BB" w:rsidRDefault="00000000">
                              <w:pPr>
                                <w:spacing w:line="168" w:lineRule="exact"/>
                                <w:rPr>
                                  <w:rFonts w:ascii="Calibri"/>
                                  <w:sz w:val="20"/>
                                </w:rPr>
                              </w:pPr>
                              <w:r>
                                <w:rPr>
                                  <w:rFonts w:ascii="Calibri"/>
                                  <w:spacing w:val="-5"/>
                                  <w:sz w:val="20"/>
                                </w:rPr>
                                <w:t>47%</w:t>
                              </w:r>
                            </w:p>
                            <w:p w14:paraId="3D39120D" w14:textId="77777777" w:rsidR="004E14BB" w:rsidRDefault="00000000">
                              <w:pPr>
                                <w:spacing w:line="205" w:lineRule="exact"/>
                                <w:ind w:left="291"/>
                                <w:rPr>
                                  <w:rFonts w:ascii="Calibri"/>
                                  <w:sz w:val="20"/>
                                </w:rPr>
                              </w:pPr>
                              <w:r>
                                <w:rPr>
                                  <w:rFonts w:ascii="Calibri"/>
                                  <w:spacing w:val="-5"/>
                                  <w:sz w:val="20"/>
                                </w:rPr>
                                <w:t>51%</w:t>
                              </w:r>
                            </w:p>
                          </w:txbxContent>
                        </wps:txbx>
                        <wps:bodyPr wrap="square" lIns="0" tIns="0" rIns="0" bIns="0" rtlCol="0">
                          <a:noAutofit/>
                        </wps:bodyPr>
                      </wps:wsp>
                      <wps:wsp>
                        <wps:cNvPr id="674" name="Textbox 674"/>
                        <wps:cNvSpPr txBox="1"/>
                        <wps:spPr>
                          <a:xfrm>
                            <a:off x="4833815" y="463942"/>
                            <a:ext cx="233679" cy="127635"/>
                          </a:xfrm>
                          <a:prstGeom prst="rect">
                            <a:avLst/>
                          </a:prstGeom>
                        </wps:spPr>
                        <wps:txbx>
                          <w:txbxContent>
                            <w:p w14:paraId="4559532C" w14:textId="77777777" w:rsidR="004E14BB" w:rsidRDefault="00000000">
                              <w:pPr>
                                <w:spacing w:line="200" w:lineRule="exact"/>
                                <w:rPr>
                                  <w:rFonts w:ascii="Calibri"/>
                                  <w:sz w:val="20"/>
                                </w:rPr>
                              </w:pPr>
                              <w:r>
                                <w:rPr>
                                  <w:rFonts w:ascii="Calibri"/>
                                  <w:spacing w:val="-5"/>
                                  <w:sz w:val="20"/>
                                </w:rPr>
                                <w:t>38%</w:t>
                              </w:r>
                            </w:p>
                          </w:txbxContent>
                        </wps:txbx>
                        <wps:bodyPr wrap="square" lIns="0" tIns="0" rIns="0" bIns="0" rtlCol="0">
                          <a:noAutofit/>
                        </wps:bodyPr>
                      </wps:wsp>
                      <wps:wsp>
                        <wps:cNvPr id="675" name="Textbox 675"/>
                        <wps:cNvSpPr txBox="1"/>
                        <wps:spPr>
                          <a:xfrm>
                            <a:off x="899996" y="566615"/>
                            <a:ext cx="1996439" cy="127635"/>
                          </a:xfrm>
                          <a:prstGeom prst="rect">
                            <a:avLst/>
                          </a:prstGeom>
                        </wps:spPr>
                        <wps:txbx>
                          <w:txbxContent>
                            <w:p w14:paraId="268E26C6" w14:textId="77777777" w:rsidR="004E14BB" w:rsidRDefault="00000000">
                              <w:pPr>
                                <w:spacing w:line="200" w:lineRule="exact"/>
                                <w:rPr>
                                  <w:rFonts w:ascii="Calibri"/>
                                  <w:sz w:val="20"/>
                                </w:rPr>
                              </w:pPr>
                              <w:r>
                                <w:rPr>
                                  <w:rFonts w:ascii="Calibri"/>
                                  <w:sz w:val="20"/>
                                </w:rPr>
                                <w:t>Good</w:t>
                              </w:r>
                              <w:r>
                                <w:rPr>
                                  <w:rFonts w:ascii="Calibri"/>
                                  <w:spacing w:val="-5"/>
                                  <w:sz w:val="20"/>
                                </w:rPr>
                                <w:t xml:space="preserve"> </w:t>
                              </w:r>
                              <w:r>
                                <w:rPr>
                                  <w:rFonts w:ascii="Calibri"/>
                                  <w:sz w:val="20"/>
                                </w:rPr>
                                <w:t>reputation</w:t>
                              </w:r>
                              <w:r>
                                <w:rPr>
                                  <w:rFonts w:ascii="Calibri"/>
                                  <w:spacing w:val="-5"/>
                                  <w:sz w:val="20"/>
                                </w:rPr>
                                <w:t xml:space="preserve"> </w:t>
                              </w:r>
                              <w:r>
                                <w:rPr>
                                  <w:rFonts w:ascii="Calibri"/>
                                  <w:sz w:val="20"/>
                                </w:rPr>
                                <w:t>as</w:t>
                              </w:r>
                              <w:r>
                                <w:rPr>
                                  <w:rFonts w:ascii="Calibri"/>
                                  <w:spacing w:val="-3"/>
                                  <w:sz w:val="20"/>
                                </w:rPr>
                                <w:t xml:space="preserve"> </w:t>
                              </w:r>
                              <w:r>
                                <w:rPr>
                                  <w:rFonts w:ascii="Calibri"/>
                                  <w:sz w:val="20"/>
                                </w:rPr>
                                <w:t>a</w:t>
                              </w:r>
                              <w:r>
                                <w:rPr>
                                  <w:rFonts w:ascii="Calibri"/>
                                  <w:spacing w:val="-4"/>
                                  <w:sz w:val="20"/>
                                </w:rPr>
                                <w:t xml:space="preserve"> </w:t>
                              </w:r>
                              <w:r>
                                <w:rPr>
                                  <w:rFonts w:ascii="Calibri"/>
                                  <w:sz w:val="20"/>
                                </w:rPr>
                                <w:t>training</w:t>
                              </w:r>
                              <w:r>
                                <w:rPr>
                                  <w:rFonts w:ascii="Calibri"/>
                                  <w:spacing w:val="-4"/>
                                  <w:sz w:val="20"/>
                                </w:rPr>
                                <w:t xml:space="preserve"> </w:t>
                              </w:r>
                              <w:r>
                                <w:rPr>
                                  <w:rFonts w:ascii="Calibri"/>
                                  <w:spacing w:val="-2"/>
                                  <w:sz w:val="20"/>
                                </w:rPr>
                                <w:t>provider</w:t>
                              </w:r>
                            </w:p>
                          </w:txbxContent>
                        </wps:txbx>
                        <wps:bodyPr wrap="square" lIns="0" tIns="0" rIns="0" bIns="0" rtlCol="0">
                          <a:noAutofit/>
                        </wps:bodyPr>
                      </wps:wsp>
                      <wps:wsp>
                        <wps:cNvPr id="676" name="Textbox 676"/>
                        <wps:cNvSpPr txBox="1"/>
                        <wps:spPr>
                          <a:xfrm>
                            <a:off x="5658483" y="573617"/>
                            <a:ext cx="233679" cy="127635"/>
                          </a:xfrm>
                          <a:prstGeom prst="rect">
                            <a:avLst/>
                          </a:prstGeom>
                        </wps:spPr>
                        <wps:txbx>
                          <w:txbxContent>
                            <w:p w14:paraId="5949D227" w14:textId="77777777" w:rsidR="004E14BB" w:rsidRDefault="00000000">
                              <w:pPr>
                                <w:spacing w:line="200" w:lineRule="exact"/>
                                <w:rPr>
                                  <w:rFonts w:ascii="Calibri"/>
                                  <w:sz w:val="20"/>
                                </w:rPr>
                              </w:pPr>
                              <w:r>
                                <w:rPr>
                                  <w:rFonts w:ascii="Calibri"/>
                                  <w:spacing w:val="-5"/>
                                  <w:sz w:val="20"/>
                                </w:rPr>
                                <w:t>56%</w:t>
                              </w:r>
                            </w:p>
                          </w:txbxContent>
                        </wps:txbx>
                        <wps:bodyPr wrap="square" lIns="0" tIns="0" rIns="0" bIns="0" rtlCol="0">
                          <a:noAutofit/>
                        </wps:bodyPr>
                      </wps:wsp>
                      <wps:wsp>
                        <wps:cNvPr id="677" name="Textbox 677"/>
                        <wps:cNvSpPr txBox="1"/>
                        <wps:spPr>
                          <a:xfrm>
                            <a:off x="4602604" y="683290"/>
                            <a:ext cx="233679" cy="127635"/>
                          </a:xfrm>
                          <a:prstGeom prst="rect">
                            <a:avLst/>
                          </a:prstGeom>
                        </wps:spPr>
                        <wps:txbx>
                          <w:txbxContent>
                            <w:p w14:paraId="0351873A" w14:textId="77777777" w:rsidR="004E14BB" w:rsidRDefault="00000000">
                              <w:pPr>
                                <w:spacing w:line="200" w:lineRule="exact"/>
                                <w:rPr>
                                  <w:rFonts w:ascii="Calibri"/>
                                  <w:sz w:val="20"/>
                                </w:rPr>
                              </w:pPr>
                              <w:r>
                                <w:rPr>
                                  <w:rFonts w:ascii="Calibri"/>
                                  <w:spacing w:val="-5"/>
                                  <w:sz w:val="20"/>
                                </w:rPr>
                                <w:t>33%</w:t>
                              </w:r>
                            </w:p>
                          </w:txbxContent>
                        </wps:txbx>
                        <wps:bodyPr wrap="square" lIns="0" tIns="0" rIns="0" bIns="0" rtlCol="0">
                          <a:noAutofit/>
                        </wps:bodyPr>
                      </wps:wsp>
                      <wps:wsp>
                        <wps:cNvPr id="678" name="Textbox 678"/>
                        <wps:cNvSpPr txBox="1"/>
                        <wps:spPr>
                          <a:xfrm>
                            <a:off x="104719" y="862004"/>
                            <a:ext cx="2792095" cy="577850"/>
                          </a:xfrm>
                          <a:prstGeom prst="rect">
                            <a:avLst/>
                          </a:prstGeom>
                        </wps:spPr>
                        <wps:txbx>
                          <w:txbxContent>
                            <w:p w14:paraId="2219FC73" w14:textId="77777777" w:rsidR="004E14BB" w:rsidRDefault="00000000">
                              <w:pPr>
                                <w:spacing w:line="204" w:lineRule="exact"/>
                                <w:ind w:right="18"/>
                                <w:jc w:val="right"/>
                                <w:rPr>
                                  <w:rFonts w:ascii="Calibri"/>
                                  <w:sz w:val="20"/>
                                </w:rPr>
                              </w:pPr>
                              <w:r>
                                <w:rPr>
                                  <w:rFonts w:ascii="Calibri"/>
                                  <w:sz w:val="20"/>
                                </w:rPr>
                                <w:t>Expertise</w:t>
                              </w:r>
                              <w:r>
                                <w:rPr>
                                  <w:rFonts w:ascii="Calibri"/>
                                  <w:spacing w:val="-5"/>
                                  <w:sz w:val="20"/>
                                </w:rPr>
                                <w:t xml:space="preserve"> </w:t>
                              </w:r>
                              <w:r>
                                <w:rPr>
                                  <w:rFonts w:ascii="Calibri"/>
                                  <w:sz w:val="20"/>
                                </w:rPr>
                                <w:t>-</w:t>
                              </w:r>
                              <w:r>
                                <w:rPr>
                                  <w:rFonts w:ascii="Calibri"/>
                                  <w:spacing w:val="-4"/>
                                  <w:sz w:val="20"/>
                                </w:rPr>
                                <w:t xml:space="preserve"> </w:t>
                              </w:r>
                              <w:r>
                                <w:rPr>
                                  <w:rFonts w:ascii="Calibri"/>
                                  <w:sz w:val="20"/>
                                </w:rPr>
                                <w:t>General</w:t>
                              </w:r>
                              <w:r>
                                <w:rPr>
                                  <w:rFonts w:ascii="Calibri"/>
                                  <w:spacing w:val="-4"/>
                                  <w:sz w:val="20"/>
                                </w:rPr>
                                <w:t xml:space="preserve"> </w:t>
                              </w:r>
                              <w:r>
                                <w:rPr>
                                  <w:rFonts w:ascii="Calibri"/>
                                  <w:sz w:val="20"/>
                                </w:rPr>
                                <w:t>expertise</w:t>
                              </w:r>
                              <w:r>
                                <w:rPr>
                                  <w:rFonts w:ascii="Calibri"/>
                                  <w:spacing w:val="-4"/>
                                  <w:sz w:val="20"/>
                                </w:rPr>
                                <w:t xml:space="preserve"> </w:t>
                              </w:r>
                              <w:r>
                                <w:rPr>
                                  <w:rFonts w:ascii="Calibri"/>
                                  <w:sz w:val="20"/>
                                </w:rPr>
                                <w:t>in</w:t>
                              </w:r>
                              <w:r>
                                <w:rPr>
                                  <w:rFonts w:ascii="Calibri"/>
                                  <w:spacing w:val="-5"/>
                                  <w:sz w:val="20"/>
                                </w:rPr>
                                <w:t xml:space="preserve"> </w:t>
                              </w:r>
                              <w:r>
                                <w:rPr>
                                  <w:rFonts w:ascii="Calibri"/>
                                  <w:sz w:val="20"/>
                                </w:rPr>
                                <w:t>employment</w:t>
                              </w:r>
                              <w:r>
                                <w:rPr>
                                  <w:rFonts w:ascii="Calibri"/>
                                  <w:spacing w:val="-4"/>
                                  <w:sz w:val="20"/>
                                </w:rPr>
                                <w:t xml:space="preserve"> </w:t>
                              </w:r>
                              <w:r>
                                <w:rPr>
                                  <w:rFonts w:ascii="Calibri"/>
                                  <w:spacing w:val="-2"/>
                                  <w:sz w:val="20"/>
                                </w:rPr>
                                <w:t>relations</w:t>
                              </w:r>
                            </w:p>
                            <w:p w14:paraId="59F68F1C" w14:textId="77777777" w:rsidR="004E14BB" w:rsidRDefault="00000000">
                              <w:pPr>
                                <w:ind w:right="17"/>
                                <w:jc w:val="center"/>
                                <w:rPr>
                                  <w:rFonts w:ascii="Calibri"/>
                                  <w:sz w:val="20"/>
                                </w:rPr>
                              </w:pPr>
                              <w:r>
                                <w:rPr>
                                  <w:rFonts w:ascii="Calibri"/>
                                  <w:sz w:val="20"/>
                                </w:rPr>
                                <w:t xml:space="preserve">or </w:t>
                              </w:r>
                              <w:r>
                                <w:rPr>
                                  <w:rFonts w:ascii="Calibri"/>
                                  <w:spacing w:val="-5"/>
                                  <w:sz w:val="20"/>
                                </w:rPr>
                                <w:t>HR</w:t>
                              </w:r>
                            </w:p>
                            <w:p w14:paraId="62DCFC03" w14:textId="77777777" w:rsidR="004E14BB" w:rsidRDefault="00000000">
                              <w:pPr>
                                <w:spacing w:before="221" w:line="241" w:lineRule="exact"/>
                                <w:ind w:right="18"/>
                                <w:jc w:val="right"/>
                                <w:rPr>
                                  <w:rFonts w:ascii="Calibri"/>
                                  <w:sz w:val="20"/>
                                </w:rPr>
                              </w:pPr>
                              <w:r>
                                <w:rPr>
                                  <w:rFonts w:ascii="Calibri"/>
                                  <w:sz w:val="20"/>
                                </w:rPr>
                                <w:t>Expertise</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this</w:t>
                              </w:r>
                              <w:r>
                                <w:rPr>
                                  <w:rFonts w:ascii="Calibri"/>
                                  <w:spacing w:val="-3"/>
                                  <w:sz w:val="20"/>
                                </w:rPr>
                                <w:t xml:space="preserve"> </w:t>
                              </w:r>
                              <w:r>
                                <w:rPr>
                                  <w:rFonts w:ascii="Calibri"/>
                                  <w:spacing w:val="-2"/>
                                  <w:sz w:val="20"/>
                                </w:rPr>
                                <w:t>topic</w:t>
                              </w:r>
                            </w:p>
                          </w:txbxContent>
                        </wps:txbx>
                        <wps:bodyPr wrap="square" lIns="0" tIns="0" rIns="0" bIns="0" rtlCol="0">
                          <a:noAutofit/>
                        </wps:bodyPr>
                      </wps:wsp>
                      <wps:wsp>
                        <wps:cNvPr id="679" name="Textbox 679"/>
                        <wps:cNvSpPr txBox="1"/>
                        <wps:spPr>
                          <a:xfrm>
                            <a:off x="3955211" y="836834"/>
                            <a:ext cx="557530" cy="720090"/>
                          </a:xfrm>
                          <a:prstGeom prst="rect">
                            <a:avLst/>
                          </a:prstGeom>
                        </wps:spPr>
                        <wps:txbx>
                          <w:txbxContent>
                            <w:p w14:paraId="34DA719B" w14:textId="77777777" w:rsidR="004E14BB" w:rsidRDefault="00000000">
                              <w:pPr>
                                <w:spacing w:line="168" w:lineRule="exact"/>
                                <w:ind w:left="291"/>
                                <w:rPr>
                                  <w:rFonts w:ascii="Calibri"/>
                                  <w:sz w:val="20"/>
                                </w:rPr>
                              </w:pPr>
                              <w:r>
                                <w:rPr>
                                  <w:rFonts w:ascii="Calibri"/>
                                  <w:spacing w:val="-5"/>
                                  <w:sz w:val="20"/>
                                </w:rPr>
                                <w:t>23%</w:t>
                              </w:r>
                            </w:p>
                            <w:p w14:paraId="3B45068C" w14:textId="77777777" w:rsidR="004E14BB" w:rsidRDefault="00000000">
                              <w:pPr>
                                <w:spacing w:line="173" w:lineRule="exact"/>
                                <w:ind w:left="72"/>
                                <w:rPr>
                                  <w:rFonts w:ascii="Calibri"/>
                                  <w:sz w:val="20"/>
                                </w:rPr>
                              </w:pPr>
                              <w:r>
                                <w:rPr>
                                  <w:rFonts w:ascii="Calibri"/>
                                  <w:spacing w:val="-5"/>
                                  <w:sz w:val="20"/>
                                </w:rPr>
                                <w:t>20%</w:t>
                              </w:r>
                            </w:p>
                            <w:p w14:paraId="62190E63" w14:textId="77777777" w:rsidR="004E14BB" w:rsidRDefault="00000000">
                              <w:pPr>
                                <w:spacing w:line="207" w:lineRule="exact"/>
                                <w:rPr>
                                  <w:rFonts w:ascii="Calibri"/>
                                  <w:sz w:val="20"/>
                                </w:rPr>
                              </w:pPr>
                              <w:r>
                                <w:rPr>
                                  <w:rFonts w:ascii="Calibri"/>
                                  <w:spacing w:val="-5"/>
                                  <w:sz w:val="20"/>
                                </w:rPr>
                                <w:t>19%</w:t>
                              </w:r>
                            </w:p>
                            <w:p w14:paraId="7649CA85" w14:textId="77777777" w:rsidR="004E14BB" w:rsidRDefault="00000000">
                              <w:pPr>
                                <w:spacing w:line="243" w:lineRule="exact"/>
                                <w:ind w:left="145"/>
                                <w:rPr>
                                  <w:rFonts w:ascii="Calibri"/>
                                  <w:sz w:val="20"/>
                                </w:rPr>
                              </w:pPr>
                              <w:r>
                                <w:rPr>
                                  <w:rFonts w:ascii="Calibri"/>
                                  <w:spacing w:val="-5"/>
                                  <w:sz w:val="20"/>
                                </w:rPr>
                                <w:t>21%</w:t>
                              </w:r>
                            </w:p>
                            <w:p w14:paraId="07EB595D" w14:textId="77777777" w:rsidR="004E14BB" w:rsidRDefault="00000000">
                              <w:pPr>
                                <w:spacing w:before="101" w:line="241" w:lineRule="exact"/>
                                <w:ind w:left="509"/>
                                <w:rPr>
                                  <w:rFonts w:ascii="Calibri"/>
                                  <w:sz w:val="20"/>
                                </w:rPr>
                              </w:pPr>
                              <w:r>
                                <w:rPr>
                                  <w:rFonts w:ascii="Calibri"/>
                                  <w:spacing w:val="-5"/>
                                  <w:sz w:val="20"/>
                                </w:rPr>
                                <w:t>26%</w:t>
                              </w:r>
                            </w:p>
                          </w:txbxContent>
                        </wps:txbx>
                        <wps:bodyPr wrap="square" lIns="0" tIns="0" rIns="0" bIns="0" rtlCol="0">
                          <a:noAutofit/>
                        </wps:bodyPr>
                      </wps:wsp>
                      <wps:wsp>
                        <wps:cNvPr id="680" name="Textbox 680"/>
                        <wps:cNvSpPr txBox="1"/>
                        <wps:spPr>
                          <a:xfrm>
                            <a:off x="4926299" y="1319401"/>
                            <a:ext cx="233679" cy="127635"/>
                          </a:xfrm>
                          <a:prstGeom prst="rect">
                            <a:avLst/>
                          </a:prstGeom>
                        </wps:spPr>
                        <wps:txbx>
                          <w:txbxContent>
                            <w:p w14:paraId="48BBA545" w14:textId="77777777" w:rsidR="004E14BB" w:rsidRDefault="00000000">
                              <w:pPr>
                                <w:spacing w:line="200" w:lineRule="exact"/>
                                <w:rPr>
                                  <w:rFonts w:ascii="Calibri"/>
                                  <w:sz w:val="20"/>
                                </w:rPr>
                              </w:pPr>
                              <w:r>
                                <w:rPr>
                                  <w:rFonts w:ascii="Calibri"/>
                                  <w:spacing w:val="-5"/>
                                  <w:sz w:val="20"/>
                                </w:rPr>
                                <w:t>40%</w:t>
                              </w:r>
                            </w:p>
                          </w:txbxContent>
                        </wps:txbx>
                        <wps:bodyPr wrap="square" lIns="0" tIns="0" rIns="0" bIns="0" rtlCol="0">
                          <a:noAutofit/>
                        </wps:bodyPr>
                      </wps:wsp>
                      <wps:wsp>
                        <wps:cNvPr id="681" name="Textbox 681"/>
                        <wps:cNvSpPr txBox="1"/>
                        <wps:spPr>
                          <a:xfrm>
                            <a:off x="1113297" y="1685293"/>
                            <a:ext cx="1783714" cy="3483610"/>
                          </a:xfrm>
                          <a:prstGeom prst="rect">
                            <a:avLst/>
                          </a:prstGeom>
                        </wps:spPr>
                        <wps:txbx>
                          <w:txbxContent>
                            <w:p w14:paraId="21662407" w14:textId="77777777" w:rsidR="004E14BB" w:rsidRDefault="00000000">
                              <w:pPr>
                                <w:spacing w:line="204" w:lineRule="exact"/>
                                <w:ind w:right="18"/>
                                <w:jc w:val="right"/>
                                <w:rPr>
                                  <w:rFonts w:ascii="Calibri"/>
                                  <w:sz w:val="20"/>
                                </w:rPr>
                              </w:pPr>
                              <w:r>
                                <w:rPr>
                                  <w:rFonts w:ascii="Calibri"/>
                                  <w:sz w:val="20"/>
                                </w:rPr>
                                <w:t>Personal</w:t>
                              </w:r>
                              <w:r>
                                <w:rPr>
                                  <w:rFonts w:ascii="Calibri"/>
                                  <w:spacing w:val="-7"/>
                                  <w:sz w:val="20"/>
                                </w:rPr>
                                <w:t xml:space="preserve"> </w:t>
                              </w:r>
                              <w:r>
                                <w:rPr>
                                  <w:rFonts w:ascii="Calibri"/>
                                  <w:sz w:val="20"/>
                                </w:rPr>
                                <w:t>recommendation</w:t>
                              </w:r>
                              <w:r>
                                <w:rPr>
                                  <w:rFonts w:ascii="Calibri"/>
                                  <w:spacing w:val="-6"/>
                                  <w:sz w:val="20"/>
                                </w:rPr>
                                <w:t xml:space="preserve"> </w:t>
                              </w:r>
                              <w:r>
                                <w:rPr>
                                  <w:rFonts w:ascii="Calibri"/>
                                  <w:sz w:val="20"/>
                                </w:rPr>
                                <w:t>of</w:t>
                              </w:r>
                              <w:r>
                                <w:rPr>
                                  <w:rFonts w:ascii="Calibri"/>
                                  <w:spacing w:val="-6"/>
                                  <w:sz w:val="20"/>
                                </w:rPr>
                                <w:t xml:space="preserve"> </w:t>
                              </w:r>
                              <w:proofErr w:type="spellStart"/>
                              <w:r>
                                <w:rPr>
                                  <w:rFonts w:ascii="Calibri"/>
                                  <w:spacing w:val="-4"/>
                                  <w:sz w:val="20"/>
                                </w:rPr>
                                <w:t>Acas</w:t>
                              </w:r>
                              <w:proofErr w:type="spellEnd"/>
                            </w:p>
                            <w:p w14:paraId="6680DA76" w14:textId="77777777" w:rsidR="004E14BB" w:rsidRDefault="004E14BB">
                              <w:pPr>
                                <w:spacing w:before="98"/>
                                <w:rPr>
                                  <w:rFonts w:ascii="Calibri"/>
                                  <w:sz w:val="20"/>
                                </w:rPr>
                              </w:pPr>
                            </w:p>
                            <w:p w14:paraId="7849CA5D" w14:textId="77777777" w:rsidR="004E14BB" w:rsidRDefault="00000000">
                              <w:pPr>
                                <w:spacing w:before="1"/>
                                <w:ind w:left="790"/>
                                <w:rPr>
                                  <w:rFonts w:ascii="Calibri"/>
                                  <w:sz w:val="20"/>
                                </w:rPr>
                              </w:pPr>
                              <w:r>
                                <w:rPr>
                                  <w:rFonts w:ascii="Calibri"/>
                                  <w:sz w:val="20"/>
                                </w:rPr>
                                <w:t>Offered</w:t>
                              </w:r>
                              <w:r>
                                <w:rPr>
                                  <w:rFonts w:ascii="Calibri"/>
                                  <w:spacing w:val="-4"/>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w:t>
                              </w:r>
                              <w:proofErr w:type="gramStart"/>
                              <w:r>
                                <w:rPr>
                                  <w:rFonts w:ascii="Calibri"/>
                                  <w:spacing w:val="-2"/>
                                  <w:sz w:val="20"/>
                                </w:rPr>
                                <w:t>money</w:t>
                              </w:r>
                              <w:proofErr w:type="gramEnd"/>
                            </w:p>
                            <w:p w14:paraId="41E54866" w14:textId="77777777" w:rsidR="004E14BB" w:rsidRDefault="004E14BB">
                              <w:pPr>
                                <w:rPr>
                                  <w:rFonts w:ascii="Calibri"/>
                                  <w:sz w:val="20"/>
                                </w:rPr>
                              </w:pPr>
                            </w:p>
                            <w:p w14:paraId="14173937" w14:textId="77777777" w:rsidR="004E14BB" w:rsidRDefault="004E14BB">
                              <w:pPr>
                                <w:rPr>
                                  <w:rFonts w:ascii="Calibri"/>
                                  <w:sz w:val="20"/>
                                </w:rPr>
                              </w:pPr>
                            </w:p>
                            <w:p w14:paraId="59FAA362" w14:textId="77777777" w:rsidR="004E14BB" w:rsidRDefault="004E14BB">
                              <w:pPr>
                                <w:rPr>
                                  <w:rFonts w:ascii="Calibri"/>
                                  <w:sz w:val="20"/>
                                </w:rPr>
                              </w:pPr>
                            </w:p>
                            <w:p w14:paraId="7F5ACD79" w14:textId="77777777" w:rsidR="004E14BB" w:rsidRDefault="004E14BB">
                              <w:pPr>
                                <w:rPr>
                                  <w:rFonts w:ascii="Calibri"/>
                                  <w:sz w:val="20"/>
                                </w:rPr>
                              </w:pPr>
                            </w:p>
                            <w:p w14:paraId="5989AA38" w14:textId="77777777" w:rsidR="004E14BB" w:rsidRDefault="004E14BB">
                              <w:pPr>
                                <w:rPr>
                                  <w:rFonts w:ascii="Calibri"/>
                                  <w:sz w:val="20"/>
                                </w:rPr>
                              </w:pPr>
                            </w:p>
                            <w:p w14:paraId="11540B93" w14:textId="77777777" w:rsidR="004E14BB" w:rsidRDefault="004E14BB">
                              <w:pPr>
                                <w:spacing w:before="52"/>
                                <w:rPr>
                                  <w:rFonts w:ascii="Calibri"/>
                                  <w:sz w:val="20"/>
                                </w:rPr>
                              </w:pPr>
                            </w:p>
                            <w:p w14:paraId="604CC916" w14:textId="77777777" w:rsidR="004E14BB" w:rsidRDefault="00000000">
                              <w:pPr>
                                <w:spacing w:line="578" w:lineRule="auto"/>
                                <w:ind w:left="862" w:right="18" w:firstLine="305"/>
                                <w:jc w:val="right"/>
                                <w:rPr>
                                  <w:rFonts w:ascii="Calibri"/>
                                  <w:sz w:val="20"/>
                                </w:rPr>
                              </w:pPr>
                              <w:proofErr w:type="spellStart"/>
                              <w:r>
                                <w:rPr>
                                  <w:rFonts w:ascii="Calibri"/>
                                  <w:sz w:val="20"/>
                                </w:rPr>
                                <w:t>Acas</w:t>
                              </w:r>
                              <w:proofErr w:type="spellEnd"/>
                              <w:r>
                                <w:rPr>
                                  <w:rFonts w:ascii="Calibri"/>
                                  <w:spacing w:val="-12"/>
                                  <w:sz w:val="20"/>
                                </w:rPr>
                                <w:t xml:space="preserve"> </w:t>
                              </w:r>
                              <w:r>
                                <w:rPr>
                                  <w:rFonts w:ascii="Calibri"/>
                                  <w:sz w:val="20"/>
                                </w:rPr>
                                <w:t>approached</w:t>
                              </w:r>
                              <w:r>
                                <w:rPr>
                                  <w:rFonts w:ascii="Calibri"/>
                                  <w:spacing w:val="-11"/>
                                  <w:sz w:val="20"/>
                                </w:rPr>
                                <w:t xml:space="preserve"> </w:t>
                              </w:r>
                              <w:r>
                                <w:rPr>
                                  <w:rFonts w:ascii="Calibri"/>
                                  <w:sz w:val="20"/>
                                </w:rPr>
                                <w:t>us Government</w:t>
                              </w:r>
                              <w:r>
                                <w:rPr>
                                  <w:rFonts w:ascii="Calibri"/>
                                  <w:spacing w:val="-8"/>
                                  <w:sz w:val="20"/>
                                </w:rPr>
                                <w:t xml:space="preserve"> </w:t>
                              </w:r>
                              <w:proofErr w:type="gramStart"/>
                              <w:r>
                                <w:rPr>
                                  <w:rFonts w:ascii="Calibri"/>
                                  <w:spacing w:val="-2"/>
                                  <w:sz w:val="20"/>
                                </w:rPr>
                                <w:t>sponsored</w:t>
                              </w:r>
                              <w:proofErr w:type="gramEnd"/>
                            </w:p>
                            <w:p w14:paraId="7CCB4427" w14:textId="77777777" w:rsidR="004E14BB" w:rsidRDefault="00000000">
                              <w:pPr>
                                <w:spacing w:line="578" w:lineRule="auto"/>
                                <w:ind w:left="841" w:right="18" w:hanging="454"/>
                                <w:jc w:val="right"/>
                                <w:rPr>
                                  <w:rFonts w:ascii="Calibri"/>
                                  <w:sz w:val="20"/>
                                </w:rPr>
                              </w:pPr>
                              <w:r>
                                <w:rPr>
                                  <w:rFonts w:ascii="Calibri"/>
                                  <w:sz w:val="20"/>
                                </w:rPr>
                                <w:t>Did</w:t>
                              </w:r>
                              <w:r>
                                <w:rPr>
                                  <w:rFonts w:ascii="Calibri"/>
                                  <w:spacing w:val="-7"/>
                                  <w:sz w:val="20"/>
                                </w:rPr>
                                <w:t xml:space="preserve"> </w:t>
                              </w:r>
                              <w:r>
                                <w:rPr>
                                  <w:rFonts w:ascii="Calibri"/>
                                  <w:sz w:val="20"/>
                                </w:rPr>
                                <w:t>not</w:t>
                              </w:r>
                              <w:r>
                                <w:rPr>
                                  <w:rFonts w:ascii="Calibri"/>
                                  <w:spacing w:val="-7"/>
                                  <w:sz w:val="20"/>
                                </w:rPr>
                                <w:t xml:space="preserve"> </w:t>
                              </w:r>
                              <w:r>
                                <w:rPr>
                                  <w:rFonts w:ascii="Calibri"/>
                                  <w:sz w:val="20"/>
                                </w:rPr>
                                <w:t>know</w:t>
                              </w:r>
                              <w:r>
                                <w:rPr>
                                  <w:rFonts w:ascii="Calibri"/>
                                  <w:spacing w:val="-7"/>
                                  <w:sz w:val="20"/>
                                </w:rPr>
                                <w:t xml:space="preserve"> </w:t>
                              </w:r>
                              <w:r>
                                <w:rPr>
                                  <w:rFonts w:ascii="Calibri"/>
                                  <w:sz w:val="20"/>
                                </w:rPr>
                                <w:t>who</w:t>
                              </w:r>
                              <w:r>
                                <w:rPr>
                                  <w:rFonts w:ascii="Calibri"/>
                                  <w:spacing w:val="-7"/>
                                  <w:sz w:val="20"/>
                                </w:rPr>
                                <w:t xml:space="preserve"> </w:t>
                              </w:r>
                              <w:r>
                                <w:rPr>
                                  <w:rFonts w:ascii="Calibri"/>
                                  <w:sz w:val="20"/>
                                </w:rPr>
                                <w:t>else</w:t>
                              </w:r>
                              <w:r>
                                <w:rPr>
                                  <w:rFonts w:ascii="Calibri"/>
                                  <w:spacing w:val="-7"/>
                                  <w:sz w:val="20"/>
                                </w:rPr>
                                <w:t xml:space="preserve"> </w:t>
                              </w:r>
                              <w:r>
                                <w:rPr>
                                  <w:rFonts w:ascii="Calibri"/>
                                  <w:sz w:val="20"/>
                                </w:rPr>
                                <w:t>to</w:t>
                              </w:r>
                              <w:r>
                                <w:rPr>
                                  <w:rFonts w:ascii="Calibri"/>
                                  <w:spacing w:val="-6"/>
                                  <w:sz w:val="20"/>
                                </w:rPr>
                                <w:t xml:space="preserve"> </w:t>
                              </w:r>
                              <w:r>
                                <w:rPr>
                                  <w:rFonts w:ascii="Calibri"/>
                                  <w:sz w:val="20"/>
                                </w:rPr>
                                <w:t>use Not</w:t>
                              </w:r>
                              <w:r>
                                <w:rPr>
                                  <w:rFonts w:ascii="Calibri"/>
                                  <w:spacing w:val="-4"/>
                                  <w:sz w:val="20"/>
                                </w:rPr>
                                <w:t xml:space="preserve"> </w:t>
                              </w:r>
                              <w:r>
                                <w:rPr>
                                  <w:rFonts w:ascii="Calibri"/>
                                  <w:sz w:val="20"/>
                                </w:rPr>
                                <w:t>involved</w:t>
                              </w:r>
                              <w:r>
                                <w:rPr>
                                  <w:rFonts w:ascii="Calibri"/>
                                  <w:spacing w:val="-3"/>
                                  <w:sz w:val="20"/>
                                </w:rPr>
                                <w:t xml:space="preserve"> </w:t>
                              </w:r>
                              <w:r>
                                <w:rPr>
                                  <w:rFonts w:ascii="Calibri"/>
                                  <w:sz w:val="20"/>
                                </w:rPr>
                                <w:t>in</w:t>
                              </w:r>
                              <w:r>
                                <w:rPr>
                                  <w:rFonts w:ascii="Calibri"/>
                                  <w:spacing w:val="-3"/>
                                  <w:sz w:val="20"/>
                                </w:rPr>
                                <w:t xml:space="preserve"> </w:t>
                              </w:r>
                              <w:proofErr w:type="gramStart"/>
                              <w:r>
                                <w:rPr>
                                  <w:rFonts w:ascii="Calibri"/>
                                  <w:spacing w:val="-2"/>
                                  <w:sz w:val="20"/>
                                </w:rPr>
                                <w:t>decision</w:t>
                              </w:r>
                              <w:proofErr w:type="gramEnd"/>
                            </w:p>
                            <w:p w14:paraId="1D029357" w14:textId="77777777" w:rsidR="004E14BB" w:rsidRDefault="00000000">
                              <w:pPr>
                                <w:spacing w:line="242" w:lineRule="exact"/>
                                <w:ind w:right="18"/>
                                <w:jc w:val="right"/>
                                <w:rPr>
                                  <w:rFonts w:ascii="Calibri"/>
                                  <w:sz w:val="20"/>
                                </w:rPr>
                              </w:pPr>
                              <w:r>
                                <w:rPr>
                                  <w:rFonts w:ascii="Calibri"/>
                                  <w:spacing w:val="-2"/>
                                  <w:sz w:val="20"/>
                                </w:rPr>
                                <w:t>Other</w:t>
                              </w:r>
                            </w:p>
                            <w:p w14:paraId="06DB3E29" w14:textId="77777777" w:rsidR="004E14BB" w:rsidRDefault="004E14BB">
                              <w:pPr>
                                <w:spacing w:before="97"/>
                                <w:rPr>
                                  <w:rFonts w:ascii="Calibri"/>
                                  <w:sz w:val="20"/>
                                </w:rPr>
                              </w:pPr>
                            </w:p>
                            <w:p w14:paraId="23EC5E4C" w14:textId="77777777" w:rsidR="004E14BB" w:rsidRDefault="00000000">
                              <w:pPr>
                                <w:spacing w:line="241" w:lineRule="exact"/>
                                <w:ind w:right="18"/>
                                <w:jc w:val="righ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wps:txbx>
                        <wps:bodyPr wrap="square" lIns="0" tIns="0" rIns="0" bIns="0" rtlCol="0">
                          <a:noAutofit/>
                        </wps:bodyPr>
                      </wps:wsp>
                      <wps:wsp>
                        <wps:cNvPr id="682" name="Textbox 682"/>
                        <wps:cNvSpPr txBox="1"/>
                        <wps:spPr>
                          <a:xfrm>
                            <a:off x="3077180" y="1582619"/>
                            <a:ext cx="741680" cy="3702685"/>
                          </a:xfrm>
                          <a:prstGeom prst="rect">
                            <a:avLst/>
                          </a:prstGeom>
                        </wps:spPr>
                        <wps:txbx>
                          <w:txbxContent>
                            <w:p w14:paraId="61B15E92" w14:textId="77777777" w:rsidR="004E14BB" w:rsidRDefault="00000000">
                              <w:pPr>
                                <w:spacing w:line="168" w:lineRule="exact"/>
                                <w:ind w:left="509"/>
                                <w:rPr>
                                  <w:rFonts w:ascii="Calibri"/>
                                  <w:sz w:val="20"/>
                                </w:rPr>
                              </w:pPr>
                              <w:r>
                                <w:rPr>
                                  <w:rFonts w:ascii="Calibri"/>
                                  <w:spacing w:val="-5"/>
                                  <w:sz w:val="20"/>
                                </w:rPr>
                                <w:t>7%</w:t>
                              </w:r>
                            </w:p>
                            <w:p w14:paraId="6C85FB40" w14:textId="77777777" w:rsidR="004E14BB" w:rsidRDefault="00000000">
                              <w:pPr>
                                <w:spacing w:line="173" w:lineRule="exact"/>
                                <w:ind w:left="509"/>
                                <w:rPr>
                                  <w:rFonts w:ascii="Calibri"/>
                                  <w:sz w:val="20"/>
                                </w:rPr>
                              </w:pPr>
                              <w:r>
                                <w:rPr>
                                  <w:rFonts w:ascii="Calibri"/>
                                  <w:spacing w:val="-5"/>
                                  <w:sz w:val="20"/>
                                </w:rPr>
                                <w:t>7%</w:t>
                              </w:r>
                            </w:p>
                            <w:p w14:paraId="6B04BBE3" w14:textId="77777777" w:rsidR="004E14BB" w:rsidRDefault="00000000">
                              <w:pPr>
                                <w:spacing w:line="207" w:lineRule="exact"/>
                                <w:ind w:left="291"/>
                                <w:rPr>
                                  <w:rFonts w:ascii="Calibri"/>
                                  <w:sz w:val="20"/>
                                </w:rPr>
                              </w:pPr>
                              <w:r>
                                <w:rPr>
                                  <w:rFonts w:ascii="Calibri"/>
                                  <w:spacing w:val="-5"/>
                                  <w:sz w:val="20"/>
                                </w:rPr>
                                <w:t>4%</w:t>
                              </w:r>
                            </w:p>
                            <w:p w14:paraId="2FA8D433" w14:textId="77777777" w:rsidR="004E14BB" w:rsidRDefault="00000000">
                              <w:pPr>
                                <w:spacing w:line="243" w:lineRule="exact"/>
                                <w:ind w:left="436"/>
                                <w:rPr>
                                  <w:rFonts w:ascii="Calibri"/>
                                  <w:sz w:val="20"/>
                                </w:rPr>
                              </w:pPr>
                              <w:r>
                                <w:rPr>
                                  <w:rFonts w:ascii="Calibri"/>
                                  <w:spacing w:val="-5"/>
                                  <w:sz w:val="20"/>
                                </w:rPr>
                                <w:t>6%</w:t>
                              </w:r>
                            </w:p>
                            <w:p w14:paraId="7AE16F2E" w14:textId="77777777" w:rsidR="004E14BB" w:rsidRDefault="00000000">
                              <w:pPr>
                                <w:spacing w:before="101" w:line="243" w:lineRule="exact"/>
                                <w:ind w:left="727"/>
                                <w:rPr>
                                  <w:rFonts w:ascii="Calibri"/>
                                  <w:sz w:val="20"/>
                                </w:rPr>
                              </w:pPr>
                              <w:r>
                                <w:rPr>
                                  <w:rFonts w:ascii="Calibri"/>
                                  <w:spacing w:val="-5"/>
                                  <w:sz w:val="20"/>
                                </w:rPr>
                                <w:t>10%</w:t>
                              </w:r>
                            </w:p>
                            <w:p w14:paraId="357342EE" w14:textId="77777777" w:rsidR="004E14BB" w:rsidRDefault="00000000">
                              <w:pPr>
                                <w:spacing w:line="207" w:lineRule="exact"/>
                                <w:ind w:left="291"/>
                                <w:rPr>
                                  <w:rFonts w:ascii="Calibri"/>
                                  <w:sz w:val="20"/>
                                </w:rPr>
                              </w:pPr>
                              <w:r>
                                <w:rPr>
                                  <w:rFonts w:ascii="Calibri"/>
                                  <w:spacing w:val="-5"/>
                                  <w:sz w:val="20"/>
                                </w:rPr>
                                <w:t>4%</w:t>
                              </w:r>
                            </w:p>
                            <w:p w14:paraId="21DB6AD2" w14:textId="77777777" w:rsidR="004E14BB" w:rsidRDefault="00000000">
                              <w:pPr>
                                <w:spacing w:line="173" w:lineRule="exact"/>
                                <w:ind w:left="509"/>
                                <w:rPr>
                                  <w:rFonts w:ascii="Calibri"/>
                                  <w:sz w:val="20"/>
                                </w:rPr>
                              </w:pPr>
                              <w:r>
                                <w:rPr>
                                  <w:rFonts w:ascii="Calibri"/>
                                  <w:spacing w:val="-5"/>
                                  <w:sz w:val="20"/>
                                </w:rPr>
                                <w:t>7%</w:t>
                              </w:r>
                            </w:p>
                            <w:p w14:paraId="799DC344" w14:textId="77777777" w:rsidR="004E14BB" w:rsidRDefault="00000000">
                              <w:pPr>
                                <w:spacing w:line="207" w:lineRule="exact"/>
                                <w:ind w:left="800"/>
                                <w:rPr>
                                  <w:rFonts w:ascii="Calibri"/>
                                  <w:sz w:val="20"/>
                                </w:rPr>
                              </w:pPr>
                              <w:r>
                                <w:rPr>
                                  <w:rFonts w:ascii="Calibri"/>
                                  <w:spacing w:val="-5"/>
                                  <w:sz w:val="20"/>
                                </w:rPr>
                                <w:t>11%</w:t>
                              </w:r>
                            </w:p>
                            <w:p w14:paraId="345904C2" w14:textId="77777777" w:rsidR="004E14BB" w:rsidRDefault="00000000">
                              <w:pPr>
                                <w:spacing w:line="207" w:lineRule="exact"/>
                                <w:ind w:left="218"/>
                                <w:rPr>
                                  <w:rFonts w:ascii="Calibri"/>
                                  <w:sz w:val="20"/>
                                </w:rPr>
                              </w:pPr>
                              <w:r>
                                <w:rPr>
                                  <w:rFonts w:ascii="Calibri"/>
                                  <w:spacing w:val="-5"/>
                                  <w:sz w:val="20"/>
                                </w:rPr>
                                <w:t>3%</w:t>
                              </w:r>
                            </w:p>
                            <w:p w14:paraId="56186675" w14:textId="77777777" w:rsidR="004E14BB" w:rsidRDefault="00000000">
                              <w:pPr>
                                <w:spacing w:line="173" w:lineRule="exact"/>
                                <w:ind w:left="291"/>
                                <w:rPr>
                                  <w:rFonts w:ascii="Calibri"/>
                                  <w:sz w:val="20"/>
                                </w:rPr>
                              </w:pPr>
                              <w:r>
                                <w:rPr>
                                  <w:rFonts w:ascii="Calibri"/>
                                  <w:spacing w:val="-5"/>
                                  <w:sz w:val="20"/>
                                </w:rPr>
                                <w:t>4%</w:t>
                              </w:r>
                            </w:p>
                            <w:p w14:paraId="011F8A7F" w14:textId="77777777" w:rsidR="004E14BB" w:rsidRDefault="00000000">
                              <w:pPr>
                                <w:spacing w:line="207" w:lineRule="exact"/>
                                <w:ind w:left="436"/>
                                <w:rPr>
                                  <w:rFonts w:ascii="Calibri"/>
                                  <w:sz w:val="20"/>
                                </w:rPr>
                              </w:pPr>
                              <w:r>
                                <w:rPr>
                                  <w:rFonts w:ascii="Calibri"/>
                                  <w:spacing w:val="-5"/>
                                  <w:sz w:val="20"/>
                                </w:rPr>
                                <w:t>6%</w:t>
                              </w:r>
                            </w:p>
                            <w:p w14:paraId="3210E482" w14:textId="77777777" w:rsidR="004E14BB" w:rsidRDefault="00000000">
                              <w:pPr>
                                <w:spacing w:line="207" w:lineRule="exact"/>
                                <w:ind w:left="145"/>
                                <w:rPr>
                                  <w:rFonts w:ascii="Calibri"/>
                                  <w:sz w:val="20"/>
                                </w:rPr>
                              </w:pPr>
                              <w:r>
                                <w:rPr>
                                  <w:rFonts w:ascii="Calibri"/>
                                  <w:spacing w:val="-5"/>
                                  <w:sz w:val="20"/>
                                </w:rPr>
                                <w:t>2%</w:t>
                              </w:r>
                            </w:p>
                            <w:p w14:paraId="4D1B15CF" w14:textId="77777777" w:rsidR="004E14BB" w:rsidRDefault="00000000">
                              <w:pPr>
                                <w:spacing w:line="173" w:lineRule="exact"/>
                                <w:ind w:left="145"/>
                                <w:rPr>
                                  <w:rFonts w:ascii="Calibri"/>
                                  <w:sz w:val="20"/>
                                </w:rPr>
                              </w:pPr>
                              <w:r>
                                <w:rPr>
                                  <w:rFonts w:ascii="Calibri"/>
                                  <w:spacing w:val="-5"/>
                                  <w:sz w:val="20"/>
                                </w:rPr>
                                <w:t>2%</w:t>
                              </w:r>
                            </w:p>
                            <w:p w14:paraId="23208F97" w14:textId="77777777" w:rsidR="004E14BB" w:rsidRDefault="00000000">
                              <w:pPr>
                                <w:spacing w:line="207" w:lineRule="exact"/>
                                <w:ind w:left="72"/>
                                <w:rPr>
                                  <w:rFonts w:ascii="Calibri"/>
                                  <w:sz w:val="20"/>
                                </w:rPr>
                              </w:pPr>
                              <w:r>
                                <w:rPr>
                                  <w:rFonts w:ascii="Calibri"/>
                                  <w:spacing w:val="-5"/>
                                  <w:sz w:val="20"/>
                                </w:rPr>
                                <w:t>1%</w:t>
                              </w:r>
                            </w:p>
                            <w:p w14:paraId="33314682" w14:textId="77777777" w:rsidR="004E14BB" w:rsidRDefault="00000000">
                              <w:pPr>
                                <w:spacing w:line="207" w:lineRule="exact"/>
                                <w:ind w:left="72"/>
                                <w:rPr>
                                  <w:rFonts w:ascii="Calibri"/>
                                  <w:sz w:val="20"/>
                                </w:rPr>
                              </w:pPr>
                              <w:r>
                                <w:rPr>
                                  <w:rFonts w:ascii="Calibri"/>
                                  <w:spacing w:val="-5"/>
                                  <w:sz w:val="20"/>
                                </w:rPr>
                                <w:t>1%</w:t>
                              </w:r>
                            </w:p>
                            <w:p w14:paraId="046ABAFA" w14:textId="77777777" w:rsidR="004E14BB" w:rsidRDefault="00000000">
                              <w:pPr>
                                <w:spacing w:line="173" w:lineRule="exact"/>
                                <w:ind w:left="72"/>
                                <w:rPr>
                                  <w:rFonts w:ascii="Calibri"/>
                                  <w:sz w:val="20"/>
                                </w:rPr>
                              </w:pPr>
                              <w:r>
                                <w:rPr>
                                  <w:rFonts w:ascii="Calibri"/>
                                  <w:spacing w:val="-5"/>
                                  <w:sz w:val="20"/>
                                </w:rPr>
                                <w:t>1%</w:t>
                              </w:r>
                            </w:p>
                            <w:p w14:paraId="0D93C2D1" w14:textId="77777777" w:rsidR="004E14BB" w:rsidRDefault="00000000">
                              <w:pPr>
                                <w:spacing w:line="207" w:lineRule="exact"/>
                                <w:ind w:left="72"/>
                                <w:rPr>
                                  <w:rFonts w:ascii="Calibri"/>
                                  <w:sz w:val="20"/>
                                </w:rPr>
                              </w:pPr>
                              <w:r>
                                <w:rPr>
                                  <w:rFonts w:ascii="Calibri"/>
                                  <w:spacing w:val="-5"/>
                                  <w:sz w:val="20"/>
                                </w:rPr>
                                <w:t>1%</w:t>
                              </w:r>
                            </w:p>
                            <w:p w14:paraId="78A59607" w14:textId="77777777" w:rsidR="004E14BB" w:rsidRDefault="00000000">
                              <w:pPr>
                                <w:spacing w:line="207" w:lineRule="exact"/>
                                <w:ind w:left="72"/>
                                <w:rPr>
                                  <w:rFonts w:ascii="Calibri"/>
                                  <w:sz w:val="20"/>
                                </w:rPr>
                              </w:pPr>
                              <w:r>
                                <w:rPr>
                                  <w:rFonts w:ascii="Calibri"/>
                                  <w:spacing w:val="-5"/>
                                  <w:sz w:val="20"/>
                                </w:rPr>
                                <w:t>1%</w:t>
                              </w:r>
                            </w:p>
                            <w:p w14:paraId="03797D0A" w14:textId="77777777" w:rsidR="004E14BB" w:rsidRDefault="00000000">
                              <w:pPr>
                                <w:spacing w:line="173" w:lineRule="exact"/>
                                <w:rPr>
                                  <w:rFonts w:ascii="Calibri"/>
                                  <w:sz w:val="20"/>
                                </w:rPr>
                              </w:pPr>
                              <w:r>
                                <w:rPr>
                                  <w:rFonts w:ascii="Calibri"/>
                                  <w:spacing w:val="-5"/>
                                  <w:sz w:val="20"/>
                                </w:rPr>
                                <w:t>0%</w:t>
                              </w:r>
                            </w:p>
                            <w:p w14:paraId="66BE8AB9" w14:textId="77777777" w:rsidR="004E14BB" w:rsidRDefault="00000000">
                              <w:pPr>
                                <w:spacing w:line="207" w:lineRule="exact"/>
                                <w:rPr>
                                  <w:rFonts w:ascii="Calibri"/>
                                  <w:sz w:val="20"/>
                                </w:rPr>
                              </w:pPr>
                              <w:r>
                                <w:rPr>
                                  <w:rFonts w:ascii="Calibri"/>
                                  <w:spacing w:val="-5"/>
                                  <w:sz w:val="20"/>
                                </w:rPr>
                                <w:t>0%</w:t>
                              </w:r>
                            </w:p>
                            <w:p w14:paraId="36DCCDD9" w14:textId="77777777" w:rsidR="004E14BB" w:rsidRDefault="00000000">
                              <w:pPr>
                                <w:spacing w:line="207" w:lineRule="exact"/>
                                <w:ind w:left="72"/>
                                <w:rPr>
                                  <w:rFonts w:ascii="Calibri"/>
                                  <w:sz w:val="20"/>
                                </w:rPr>
                              </w:pPr>
                              <w:r>
                                <w:rPr>
                                  <w:rFonts w:ascii="Calibri"/>
                                  <w:spacing w:val="-5"/>
                                  <w:sz w:val="20"/>
                                </w:rPr>
                                <w:t>1%</w:t>
                              </w:r>
                            </w:p>
                            <w:p w14:paraId="4FD1D439" w14:textId="77777777" w:rsidR="004E14BB" w:rsidRDefault="00000000">
                              <w:pPr>
                                <w:spacing w:line="173" w:lineRule="exact"/>
                                <w:rPr>
                                  <w:rFonts w:ascii="Calibri"/>
                                  <w:sz w:val="20"/>
                                </w:rPr>
                              </w:pPr>
                              <w:r>
                                <w:rPr>
                                  <w:rFonts w:ascii="Calibri"/>
                                  <w:spacing w:val="-5"/>
                                  <w:sz w:val="20"/>
                                </w:rPr>
                                <w:t>0%</w:t>
                              </w:r>
                            </w:p>
                            <w:p w14:paraId="3FC7791B" w14:textId="77777777" w:rsidR="004E14BB" w:rsidRDefault="00000000">
                              <w:pPr>
                                <w:spacing w:line="207" w:lineRule="exact"/>
                                <w:rPr>
                                  <w:rFonts w:ascii="Calibri"/>
                                  <w:sz w:val="20"/>
                                </w:rPr>
                              </w:pPr>
                              <w:r>
                                <w:rPr>
                                  <w:rFonts w:ascii="Calibri"/>
                                  <w:spacing w:val="-5"/>
                                  <w:sz w:val="20"/>
                                </w:rPr>
                                <w:t>0%</w:t>
                              </w:r>
                            </w:p>
                            <w:p w14:paraId="627DD7F3" w14:textId="77777777" w:rsidR="004E14BB" w:rsidRDefault="00000000">
                              <w:pPr>
                                <w:spacing w:line="207" w:lineRule="exact"/>
                                <w:ind w:left="218"/>
                                <w:rPr>
                                  <w:rFonts w:ascii="Calibri"/>
                                  <w:sz w:val="20"/>
                                </w:rPr>
                              </w:pPr>
                              <w:r>
                                <w:rPr>
                                  <w:rFonts w:ascii="Calibri"/>
                                  <w:spacing w:val="-5"/>
                                  <w:sz w:val="20"/>
                                </w:rPr>
                                <w:t>3%</w:t>
                              </w:r>
                            </w:p>
                            <w:p w14:paraId="10D268A3" w14:textId="77777777" w:rsidR="004E14BB" w:rsidRDefault="00000000">
                              <w:pPr>
                                <w:spacing w:line="173" w:lineRule="exact"/>
                                <w:rPr>
                                  <w:rFonts w:ascii="Calibri"/>
                                  <w:sz w:val="20"/>
                                </w:rPr>
                              </w:pPr>
                              <w:r>
                                <w:rPr>
                                  <w:rFonts w:ascii="Calibri"/>
                                  <w:spacing w:val="-5"/>
                                  <w:sz w:val="20"/>
                                </w:rPr>
                                <w:t>0%</w:t>
                              </w:r>
                            </w:p>
                            <w:p w14:paraId="7304E325" w14:textId="77777777" w:rsidR="004E14BB" w:rsidRDefault="00000000">
                              <w:pPr>
                                <w:spacing w:line="207" w:lineRule="exact"/>
                                <w:rPr>
                                  <w:rFonts w:ascii="Calibri"/>
                                  <w:sz w:val="20"/>
                                </w:rPr>
                              </w:pPr>
                              <w:r>
                                <w:rPr>
                                  <w:rFonts w:ascii="Calibri"/>
                                  <w:spacing w:val="-5"/>
                                  <w:sz w:val="20"/>
                                </w:rPr>
                                <w:t>0%</w:t>
                              </w:r>
                            </w:p>
                            <w:p w14:paraId="1D8AE98C" w14:textId="77777777" w:rsidR="004E14BB" w:rsidRDefault="00000000">
                              <w:pPr>
                                <w:spacing w:line="207" w:lineRule="exact"/>
                                <w:ind w:left="72"/>
                                <w:rPr>
                                  <w:rFonts w:ascii="Calibri"/>
                                  <w:sz w:val="20"/>
                                </w:rPr>
                              </w:pPr>
                              <w:r>
                                <w:rPr>
                                  <w:rFonts w:ascii="Calibri"/>
                                  <w:spacing w:val="-5"/>
                                  <w:sz w:val="20"/>
                                </w:rPr>
                                <w:t>1%</w:t>
                              </w:r>
                            </w:p>
                            <w:p w14:paraId="752E50EF" w14:textId="77777777" w:rsidR="004E14BB" w:rsidRDefault="00000000">
                              <w:pPr>
                                <w:spacing w:line="173" w:lineRule="exact"/>
                                <w:rPr>
                                  <w:rFonts w:ascii="Calibri"/>
                                  <w:sz w:val="20"/>
                                </w:rPr>
                              </w:pPr>
                              <w:r>
                                <w:rPr>
                                  <w:rFonts w:ascii="Calibri"/>
                                  <w:spacing w:val="-5"/>
                                  <w:sz w:val="20"/>
                                </w:rPr>
                                <w:t>0%</w:t>
                              </w:r>
                            </w:p>
                            <w:p w14:paraId="0CE3E00E" w14:textId="77777777" w:rsidR="004E14BB" w:rsidRDefault="00000000">
                              <w:pPr>
                                <w:spacing w:line="205" w:lineRule="exact"/>
                                <w:ind w:left="218"/>
                                <w:rPr>
                                  <w:rFonts w:ascii="Calibri"/>
                                  <w:sz w:val="20"/>
                                </w:rPr>
                              </w:pPr>
                              <w:r>
                                <w:rPr>
                                  <w:rFonts w:ascii="Calibri"/>
                                  <w:spacing w:val="-5"/>
                                  <w:sz w:val="20"/>
                                </w:rPr>
                                <w:t>3%</w:t>
                              </w:r>
                            </w:p>
                          </w:txbxContent>
                        </wps:txbx>
                        <wps:bodyPr wrap="square" lIns="0" tIns="0" rIns="0" bIns="0" rtlCol="0">
                          <a:noAutofit/>
                        </wps:bodyPr>
                      </wps:wsp>
                      <wps:wsp>
                        <wps:cNvPr id="683" name="Textbox 683"/>
                        <wps:cNvSpPr txBox="1"/>
                        <wps:spPr>
                          <a:xfrm>
                            <a:off x="3908969" y="2065187"/>
                            <a:ext cx="233679" cy="127635"/>
                          </a:xfrm>
                          <a:prstGeom prst="rect">
                            <a:avLst/>
                          </a:prstGeom>
                        </wps:spPr>
                        <wps:txbx>
                          <w:txbxContent>
                            <w:p w14:paraId="1F8DC589" w14:textId="77777777" w:rsidR="004E14BB" w:rsidRDefault="00000000">
                              <w:pPr>
                                <w:spacing w:line="200" w:lineRule="exact"/>
                                <w:rPr>
                                  <w:rFonts w:ascii="Calibri"/>
                                  <w:sz w:val="20"/>
                                </w:rPr>
                              </w:pPr>
                              <w:r>
                                <w:rPr>
                                  <w:rFonts w:ascii="Calibri"/>
                                  <w:spacing w:val="-5"/>
                                  <w:sz w:val="20"/>
                                </w:rPr>
                                <w:t>18%</w:t>
                              </w:r>
                            </w:p>
                          </w:txbxContent>
                        </wps:txbx>
                        <wps:bodyPr wrap="square" lIns="0" tIns="0" rIns="0" bIns="0" rtlCol="0">
                          <a:noAutofit/>
                        </wps:bodyPr>
                      </wps:wsp>
                      <wps:wsp>
                        <wps:cNvPr id="684" name="Textbox 684"/>
                        <wps:cNvSpPr txBox="1"/>
                        <wps:spPr>
                          <a:xfrm>
                            <a:off x="476957" y="2353576"/>
                            <a:ext cx="2419985" cy="655320"/>
                          </a:xfrm>
                          <a:prstGeom prst="rect">
                            <a:avLst/>
                          </a:prstGeom>
                        </wps:spPr>
                        <wps:txbx>
                          <w:txbxContent>
                            <w:p w14:paraId="52B68705" w14:textId="77777777" w:rsidR="004E14BB" w:rsidRDefault="00000000">
                              <w:pPr>
                                <w:spacing w:line="204" w:lineRule="exact"/>
                                <w:ind w:left="270"/>
                                <w:jc w:val="center"/>
                                <w:rPr>
                                  <w:rFonts w:ascii="Calibri"/>
                                  <w:sz w:val="20"/>
                                </w:rPr>
                              </w:pPr>
                              <w:r>
                                <w:rPr>
                                  <w:rFonts w:ascii="Calibri"/>
                                  <w:sz w:val="20"/>
                                </w:rPr>
                                <w:t>Independence</w:t>
                              </w:r>
                              <w:r>
                                <w:rPr>
                                  <w:rFonts w:ascii="Calibri"/>
                                  <w:spacing w:val="-5"/>
                                  <w:sz w:val="20"/>
                                </w:rPr>
                                <w:t xml:space="preserve"> </w:t>
                              </w:r>
                              <w:r>
                                <w:rPr>
                                  <w:rFonts w:ascii="Calibri"/>
                                  <w:sz w:val="20"/>
                                </w:rPr>
                                <w:t>-</w:t>
                              </w:r>
                              <w:r>
                                <w:rPr>
                                  <w:rFonts w:ascii="Calibri"/>
                                  <w:spacing w:val="-4"/>
                                  <w:sz w:val="20"/>
                                </w:rPr>
                                <w:t xml:space="preserve"> </w:t>
                              </w:r>
                              <w:r>
                                <w:rPr>
                                  <w:rFonts w:ascii="Calibri"/>
                                  <w:sz w:val="20"/>
                                </w:rPr>
                                <w:t>advice</w:t>
                              </w:r>
                              <w:r>
                                <w:rPr>
                                  <w:rFonts w:ascii="Calibri"/>
                                  <w:spacing w:val="-3"/>
                                  <w:sz w:val="20"/>
                                </w:rPr>
                                <w:t xml:space="preserve"> </w:t>
                              </w:r>
                              <w:r>
                                <w:rPr>
                                  <w:rFonts w:ascii="Calibri"/>
                                  <w:sz w:val="20"/>
                                </w:rPr>
                                <w:t>was</w:t>
                              </w:r>
                              <w:r>
                                <w:rPr>
                                  <w:rFonts w:ascii="Calibri"/>
                                  <w:spacing w:val="-4"/>
                                  <w:sz w:val="20"/>
                                </w:rPr>
                                <w:t xml:space="preserve"> </w:t>
                              </w:r>
                              <w:r>
                                <w:rPr>
                                  <w:rFonts w:ascii="Calibri"/>
                                  <w:sz w:val="20"/>
                                </w:rPr>
                                <w:t>independent</w:t>
                              </w:r>
                              <w:r>
                                <w:rPr>
                                  <w:rFonts w:ascii="Calibri"/>
                                  <w:spacing w:val="-3"/>
                                  <w:sz w:val="20"/>
                                </w:rPr>
                                <w:t xml:space="preserve"> </w:t>
                              </w:r>
                              <w:r>
                                <w:rPr>
                                  <w:rFonts w:ascii="Calibri"/>
                                  <w:spacing w:val="-5"/>
                                  <w:sz w:val="20"/>
                                </w:rPr>
                                <w:t>of</w:t>
                              </w:r>
                            </w:p>
                            <w:p w14:paraId="3F66B571" w14:textId="77777777" w:rsidR="004E14BB" w:rsidRDefault="00000000">
                              <w:pPr>
                                <w:ind w:left="270"/>
                                <w:jc w:val="center"/>
                                <w:rPr>
                                  <w:rFonts w:ascii="Calibri"/>
                                  <w:sz w:val="20"/>
                                </w:rPr>
                              </w:pPr>
                              <w:r>
                                <w:rPr>
                                  <w:rFonts w:ascii="Calibri"/>
                                  <w:sz w:val="20"/>
                                </w:rPr>
                                <w:t>management</w:t>
                              </w:r>
                              <w:r>
                                <w:rPr>
                                  <w:rFonts w:ascii="Calibri"/>
                                  <w:spacing w:val="-4"/>
                                  <w:sz w:val="20"/>
                                </w:rPr>
                                <w:t xml:space="preserve"> </w:t>
                              </w:r>
                              <w:r>
                                <w:rPr>
                                  <w:rFonts w:ascii="Calibri"/>
                                  <w:sz w:val="20"/>
                                </w:rPr>
                                <w:t>&amp;</w:t>
                              </w:r>
                              <w:r>
                                <w:rPr>
                                  <w:rFonts w:ascii="Calibri"/>
                                  <w:spacing w:val="-4"/>
                                  <w:sz w:val="20"/>
                                </w:rPr>
                                <w:t xml:space="preserve"> </w:t>
                              </w:r>
                              <w:r>
                                <w:rPr>
                                  <w:rFonts w:ascii="Calibri"/>
                                  <w:sz w:val="20"/>
                                </w:rPr>
                                <w:t>Trade</w:t>
                              </w:r>
                              <w:r>
                                <w:rPr>
                                  <w:rFonts w:ascii="Calibri"/>
                                  <w:spacing w:val="-3"/>
                                  <w:sz w:val="20"/>
                                </w:rPr>
                                <w:t xml:space="preserve"> </w:t>
                              </w:r>
                              <w:r>
                                <w:rPr>
                                  <w:rFonts w:ascii="Calibri"/>
                                  <w:spacing w:val="-2"/>
                                  <w:sz w:val="20"/>
                                </w:rPr>
                                <w:t>Union</w:t>
                              </w:r>
                            </w:p>
                            <w:p w14:paraId="624B75BB" w14:textId="77777777" w:rsidR="004E14BB" w:rsidRDefault="00000000">
                              <w:pPr>
                                <w:spacing w:before="95"/>
                                <w:ind w:right="18"/>
                                <w:jc w:val="center"/>
                                <w:rPr>
                                  <w:rFonts w:ascii="Calibri"/>
                                  <w:sz w:val="20"/>
                                </w:rPr>
                              </w:pPr>
                              <w:r>
                                <w:rPr>
                                  <w:rFonts w:ascii="Calibri"/>
                                  <w:sz w:val="20"/>
                                </w:rPr>
                                <w:t>Independence</w:t>
                              </w:r>
                              <w:r>
                                <w:rPr>
                                  <w:rFonts w:ascii="Calibri"/>
                                  <w:spacing w:val="-7"/>
                                  <w:sz w:val="20"/>
                                </w:rPr>
                                <w:t xml:space="preserve"> </w:t>
                              </w:r>
                              <w:r>
                                <w:rPr>
                                  <w:rFonts w:ascii="Calibri"/>
                                  <w:sz w:val="20"/>
                                </w:rPr>
                                <w:t>-</w:t>
                              </w:r>
                              <w:r>
                                <w:rPr>
                                  <w:rFonts w:ascii="Calibri"/>
                                  <w:spacing w:val="-6"/>
                                  <w:sz w:val="20"/>
                                </w:rPr>
                                <w:t xml:space="preserve"> </w:t>
                              </w:r>
                              <w:r>
                                <w:rPr>
                                  <w:rFonts w:ascii="Calibri"/>
                                  <w:sz w:val="20"/>
                                </w:rPr>
                                <w:t>advice</w:t>
                              </w:r>
                              <w:r>
                                <w:rPr>
                                  <w:rFonts w:ascii="Calibri"/>
                                  <w:spacing w:val="-6"/>
                                  <w:sz w:val="20"/>
                                </w:rPr>
                                <w:t xml:space="preserve"> </w:t>
                              </w:r>
                              <w:r>
                                <w:rPr>
                                  <w:rFonts w:ascii="Calibri"/>
                                  <w:sz w:val="20"/>
                                </w:rPr>
                                <w:t>(e.g.</w:t>
                              </w:r>
                              <w:r>
                                <w:rPr>
                                  <w:rFonts w:ascii="Calibri"/>
                                  <w:spacing w:val="-6"/>
                                  <w:sz w:val="20"/>
                                </w:rPr>
                                <w:t xml:space="preserve"> </w:t>
                              </w:r>
                              <w:r>
                                <w:rPr>
                                  <w:rFonts w:ascii="Calibri"/>
                                  <w:sz w:val="20"/>
                                </w:rPr>
                                <w:t>on</w:t>
                              </w:r>
                              <w:r>
                                <w:rPr>
                                  <w:rFonts w:ascii="Calibri"/>
                                  <w:spacing w:val="-7"/>
                                  <w:sz w:val="20"/>
                                </w:rPr>
                                <w:t xml:space="preserve"> </w:t>
                              </w:r>
                              <w:r>
                                <w:rPr>
                                  <w:rFonts w:ascii="Calibri"/>
                                  <w:sz w:val="20"/>
                                </w:rPr>
                                <w:t>legislation)</w:t>
                              </w:r>
                              <w:r>
                                <w:rPr>
                                  <w:rFonts w:ascii="Calibri"/>
                                  <w:spacing w:val="-7"/>
                                  <w:sz w:val="20"/>
                                </w:rPr>
                                <w:t xml:space="preserve"> </w:t>
                              </w:r>
                              <w:r>
                                <w:rPr>
                                  <w:rFonts w:ascii="Calibri"/>
                                  <w:sz w:val="20"/>
                                </w:rPr>
                                <w:t xml:space="preserve">was independent of </w:t>
                              </w:r>
                              <w:proofErr w:type="gramStart"/>
                              <w:r>
                                <w:rPr>
                                  <w:rFonts w:ascii="Calibri"/>
                                  <w:sz w:val="20"/>
                                </w:rPr>
                                <w:t>Government</w:t>
                              </w:r>
                              <w:proofErr w:type="gramEnd"/>
                            </w:p>
                          </w:txbxContent>
                        </wps:txbx>
                        <wps:bodyPr wrap="square" lIns="0" tIns="0" rIns="0" bIns="0" rtlCol="0">
                          <a:noAutofit/>
                        </wps:bodyPr>
                      </wps:wsp>
                      <wps:wsp>
                        <wps:cNvPr id="685" name="Textbox 685"/>
                        <wps:cNvSpPr txBox="1"/>
                        <wps:spPr>
                          <a:xfrm>
                            <a:off x="4765483" y="2591070"/>
                            <a:ext cx="271145" cy="586740"/>
                          </a:xfrm>
                          <a:prstGeom prst="rect">
                            <a:avLst/>
                          </a:prstGeom>
                        </wps:spPr>
                        <wps:txbx>
                          <w:txbxContent>
                            <w:p w14:paraId="3D0FE04D" w14:textId="77777777" w:rsidR="004E14BB" w:rsidRDefault="00000000">
                              <w:pPr>
                                <w:spacing w:line="204" w:lineRule="exact"/>
                                <w:rPr>
                                  <w:rFonts w:ascii="Calibri"/>
                                  <w:sz w:val="20"/>
                                </w:rPr>
                              </w:pPr>
                              <w:r>
                                <w:rPr>
                                  <w:rFonts w:ascii="Calibri"/>
                                  <w:spacing w:val="-4"/>
                                  <w:sz w:val="20"/>
                                </w:rPr>
                                <w:t>2019</w:t>
                              </w:r>
                            </w:p>
                            <w:p w14:paraId="251CC683" w14:textId="77777777" w:rsidR="004E14BB" w:rsidRDefault="00000000">
                              <w:pPr>
                                <w:spacing w:before="117"/>
                                <w:rPr>
                                  <w:rFonts w:ascii="Calibri"/>
                                  <w:sz w:val="20"/>
                                </w:rPr>
                              </w:pPr>
                              <w:r>
                                <w:rPr>
                                  <w:rFonts w:ascii="Calibri"/>
                                  <w:spacing w:val="-4"/>
                                  <w:sz w:val="20"/>
                                </w:rPr>
                                <w:t>2013</w:t>
                              </w:r>
                            </w:p>
                            <w:p w14:paraId="5BF84F94" w14:textId="77777777" w:rsidR="004E14BB" w:rsidRDefault="00000000">
                              <w:pPr>
                                <w:spacing w:before="118" w:line="241" w:lineRule="exact"/>
                                <w:rPr>
                                  <w:rFonts w:ascii="Calibri"/>
                                  <w:sz w:val="20"/>
                                </w:rPr>
                              </w:pPr>
                              <w:r>
                                <w:rPr>
                                  <w:rFonts w:ascii="Calibri"/>
                                  <w:spacing w:val="-4"/>
                                  <w:sz w:val="20"/>
                                </w:rPr>
                                <w:t>2008</w:t>
                              </w:r>
                            </w:p>
                          </w:txbxContent>
                        </wps:txbx>
                        <wps:bodyPr wrap="square" lIns="0" tIns="0" rIns="0" bIns="0" rtlCol="0">
                          <a:noAutofit/>
                        </wps:bodyPr>
                      </wps:wsp>
                    </wpg:wgp>
                  </a:graphicData>
                </a:graphic>
              </wp:anchor>
            </w:drawing>
          </mc:Choice>
          <mc:Fallback>
            <w:pict>
              <v:group w14:anchorId="4B938DC2" id="Group 598" o:spid="_x0000_s1616" style="position:absolute;margin-left:73.55pt;margin-top:9.4pt;width:465.85pt;height:424.6pt;z-index:-15720960;mso-wrap-distance-left:0;mso-wrap-distance-right:0;mso-position-horizontal-relative:page" coordsize="59162,53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3cu7dzBAAAMwQAAAUAAAAZHJzL21lZGlhL2ltYWdlMi5wbmeJUE5HDQoa&#10;CgAAAA1JSERSAAABIQAAAYQIBgAAAHnMlkY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siQ/B9xmQGXqf56YAAAAABJRU5ErkJgglBLAwQKAAAAAAAAACEA57IITcYxAADGMQAAFQAA&#10;AGRycy9tZWRpYS9pbWFnZTQ1LnBuZ4lQTkcNChoKAAAADUlIRFIAAAPUAAAAawgGAAAAlqDKuQAA&#10;AwBQTFRF/////v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LdTQAAAAAZiS0dEAP8A/wD/oL2nkwAA&#10;AAlwSFlzAAAOxAAADsQBlSsOGwAAIABJREFUeJztndlyI0mupn9oV6ak3Kqqq7vP6bZjx2xu5v0f&#10;ZsZsbvq01ZKVlZnaJVIk5gIAwxkKkh4bGST/z0wmJTPo4QsAd8A3g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LdTQAAAAAZiS0dEAP8A/wD/oL2nkwAA&#10;AAlwSFlzAAAOxAAADsQBlSsOGwAAIABJREFUeJztnWt3G7mupl9Yvl/jpNO7e+99Zvb8/3915kxf&#10;Eye+27JlzAcAKqpcJdVdJeV91vJK4kgsFgmCIAiCA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">
                <v:shape id="Image 599" o:spid="_x0000_s1617" type="#_x0000_t75" style="position:absolute;left:30007;top:693;width:19835;height:50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">
                  <v:imagedata r:id="rId817" o:title=""/>
                </v:shape>
                <v:shape id="Image 600" o:spid="_x0000_s1618" type="#_x0000_t75" style="position:absolute;left:30007;top:1790;width:26312;height:3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">
                  <v:imagedata r:id="rId818" o:title=""/>
                </v:shape>
                <v:shape id="Image 601" o:spid="_x0000_s1619" type="#_x0000_t75" style="position:absolute;left:30007;top:2887;width:23995;height:50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">
                  <v:imagedata r:id="rId819" o:title=""/>
                </v:shape>
                <v:shape id="Graphic 602" o:spid="_x0000_s1620" style="position:absolute;left:30010;top:876;width:19425;height:49581;visibility:visible;mso-wrap-style:square;v-text-anchor:top" coordsize="1942464,495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" path="m46189,4847844r-46189,l,4957572r46189,l46189,4847844xem46189,4101846r-46189,l,4211574r46189,l46189,4101846xem46189,3729228r-46189,l,3838956r46189,l46189,3729228xem46189,3356622r-46189,l,3466338r46189,l46189,3356622xem92671,2983230r-92671,l,3092958r92671,l92671,2983230xem138391,4475226l,4475226r,109728l138391,4584954r,-109728xem138391,2610624l,2610624r,109716l138391,2720340r,-109716xem184873,2237994l,2237994r,109728l184873,2347722r,-109728xem277075,1864614l,1864614r,109728l277075,1974342r,-109728xem323557,1491996l,1491996r,109728l323557,1601724r,-109728xem971270,1119365l,1119365r,108979l971270,1228344r,-108979xem1063459,745998l,745998,,855726r1063459,l1063459,745998xem1756879,373392l,373392,,483108r1756879,l1756879,373392xem1942045,l,,,109728r1942045,l1942045,xe" fillcolor="#0039a6" stroked="f">
                  <v:path arrowok="t"/>
                </v:shape>
                <v:shape id="Graphic 603" o:spid="_x0000_s1621" style="position:absolute;left:30010;top:1973;width:25902;height:34665;visibility:visible;mso-wrap-style:square;v-text-anchor:top" coordsize="2590165,346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" path="m46189,3356610r-46189,l,3466338r46189,l46189,3356610xem92671,2983230r-92671,l,3092958r92671,l92671,2983230xem184873,2610612l,2610612r,109728l184873,2720340r,-109728xem323557,2237994l,2237994r,109728l323557,2347722r,-109728xem323557,1491996l,1491996r,109728l323557,1601724r,-109728xem832573,1864614l,1864614r,109728l832573,1974342r,-109728xem924775,745998l,745998,,855726r924775,l924775,745998xem1849843,1118616l,1118616r,109728l1849843,1228344r,-109728xem2173694,l,,,109728r2173694,l2173694,xem2589746,373380l,373380,,483108r2589746,l2589746,373380xe" fillcolor="#8b6cd0" stroked="f">
                  <v:path arrowok="t"/>
                </v:shape>
                <v:shape id="Graphic 604" o:spid="_x0000_s1622" style="position:absolute;left:30010;top:3070;width:23584;height:49581;visibility:visible;mso-wrap-style:square;v-text-anchor:top" coordsize="2358390,495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" path="m46189,3356597r-46189,l,3466325r46189,l46189,3356597xem46189,2983230r-46189,l,3092945r46189,l46189,2983230xem138391,4847831l,4847831r,109728l138391,4957559r,-109728xem184873,1491983l,1491983r,109728l184873,1601711r,-109728xem277075,2610599l,2610599r,109728l277075,2720327r,-109728xem462241,1864601l,1864601r,109728l462241,1974329r,-109728xem508723,2237994l,2237994r,108953l508723,2346947r,-108953xem878293,745998l,745998,,855713r878293,l878293,745998xem1202156,1118603l,1118603r,109728l1202156,1228331r,-109728xem1525993,373367l,373367,,483095r1525993,l1525993,373367xem2358085,l,,,109715r2358085,l2358085,xe" fillcolor="#d10074" stroked="f">
                  <v:path arrowok="t"/>
                </v:shape>
                <v:shape id="Graphic 605" o:spid="_x0000_s1623" style="position:absolute;left:30010;top:660;width:13;height:52210;visibility:visible;mso-wrap-style:square;v-text-anchor:top" coordsize="1270,522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" path="m,l,5220500e" filled="f" strokecolor="#858585">
                  <v:path arrowok="t"/>
                </v:shape>
                <v:shape id="Image 606" o:spid="_x0000_s1624" type="#_x0000_t75" style="position:absolute;left:49141;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">
                  <v:imagedata r:id="rId820" o:title=""/>
                </v:shape>
                <v:shape id="Image 607" o:spid="_x0000_s1625" type="#_x0000_t75" style="position:absolute;left:47297;top:3726;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">
                  <v:imagedata r:id="rId821" o:title=""/>
                </v:shape>
                <v:shape id="Image 608" o:spid="_x0000_s1626" type="#_x0000_t75" style="position:absolute;left:40355;top:745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">
                  <v:imagedata r:id="rId822" o:title=""/>
                </v:shape>
                <v:shape id="Image 609" o:spid="_x0000_s1627" type="#_x0000_t75" style="position:absolute;left:39433;top:11186;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">
                  <v:imagedata r:id="rId823" o:title=""/>
                </v:shape>
                <v:shape id="Image 610" o:spid="_x0000_s1628" type="#_x0000_t75" style="position:absolute;left:32964;top:1491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">
                  <v:imagedata r:id="rId520" o:title=""/>
                </v:shape>
                <v:shape id="Image 611" o:spid="_x0000_s1629" type="#_x0000_t75" style="position:absolute;left:32499;top:18646;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">
                  <v:imagedata r:id="rId824" o:title=""/>
                </v:shape>
                <v:shape id="Image 612" o:spid="_x0000_s1630" type="#_x0000_t75" style="position:absolute;left:31577;top:2237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">
                  <v:imagedata r:id="rId825" o:title=""/>
                </v:shape>
                <v:shape id="Image 613" o:spid="_x0000_s1631" type="#_x0000_t75" style="position:absolute;left:31112;top:2609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">
                  <v:imagedata r:id="rId826" o:title=""/>
                </v:shape>
                <v:shape id="Image 614" o:spid="_x0000_s1632" type="#_x0000_t75" style="position:absolute;left:30655;top:2983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">
                  <v:imagedata r:id="rId827" o:title=""/>
                </v:shape>
                <v:shape id="Image 615" o:spid="_x0000_s1633" type="#_x0000_t75" style="position:absolute;left:30190;top:3355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">
                  <v:imagedata r:id="rId828" o:title=""/>
                </v:shape>
                <v:shape id="Image 616" o:spid="_x0000_s1634" type="#_x0000_t75" style="position:absolute;left:30190;top:37284;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">
                  <v:imagedata r:id="rId829" o:title=""/>
                </v:shape>
                <v:shape id="Image 617" o:spid="_x0000_s1635" type="#_x0000_t75" style="position:absolute;left:30190;top:4101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">
                  <v:imagedata r:id="rId830" o:title=""/>
                </v:shape>
                <v:shape id="Image 618" o:spid="_x0000_s1636" type="#_x0000_t75" style="position:absolute;left:31112;top:44744;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">
                  <v:imagedata r:id="rId831" o:title=""/>
                </v:shape>
                <v:shape id="Image 619" o:spid="_x0000_s1637" type="#_x0000_t75" style="position:absolute;left:30190;top:48470;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">
                  <v:imagedata r:id="rId832" o:title=""/>
                </v:shape>
                <v:shape id="Image 620" o:spid="_x0000_s1638" type="#_x0000_t75" style="position:absolute;left:51457;top:1097;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">
                  <v:imagedata r:id="rId833" o:title=""/>
                </v:shape>
                <v:shape id="Image 621" o:spid="_x0000_s1639" type="#_x0000_t75" style="position:absolute;left:55542;top:4823;width:361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">
                  <v:imagedata r:id="rId834" o:title=""/>
                </v:shape>
                <v:shape id="Image 622" o:spid="_x0000_s1640" type="#_x0000_t75" style="position:absolute;left:38968;top:8549;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">
                  <v:imagedata r:id="rId835" o:title=""/>
                </v:shape>
                <v:shape id="Image 623" o:spid="_x0000_s1641" type="#_x0000_t75" style="position:absolute;left:48219;top:1228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">
                  <v:imagedata r:id="rId836" o:title=""/>
                </v:shape>
                <v:shape id="Image 624" o:spid="_x0000_s1642" type="#_x0000_t75" style="position:absolute;left:32964;top:1600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">
                  <v:imagedata r:id="rId513" o:title=""/>
                </v:shape>
                <v:shape id="Image 625" o:spid="_x0000_s1643" type="#_x0000_t75" style="position:absolute;left:38046;top:19735;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">
                  <v:imagedata r:id="rId837" o:title=""/>
                </v:shape>
                <v:shape id="Image 626" o:spid="_x0000_s1644" type="#_x0000_t75" style="position:absolute;left:32964;top:2346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">
                  <v:imagedata r:id="rId519" o:title=""/>
                </v:shape>
                <v:shape id="Image 627" o:spid="_x0000_s1645" type="#_x0000_t75" style="position:absolute;left:31577;top:2719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">
                  <v:imagedata r:id="rId838" o:title=""/>
                </v:shape>
                <v:shape id="Image 628" o:spid="_x0000_s1646" type="#_x0000_t75" style="position:absolute;left:30655;top:3092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">
                  <v:imagedata r:id="rId839" o:title=""/>
                </v:shape>
                <v:shape id="Image 629" o:spid="_x0000_s1647" type="#_x0000_t75" style="position:absolute;left:30190;top:3465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">
                  <v:imagedata r:id="rId840" o:title=""/>
                </v:shape>
                <v:shape id="Image 630" o:spid="_x0000_s1648" type="#_x0000_t75" style="position:absolute;left:29725;top:3838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">
                  <v:imagedata r:id="rId841" o:title=""/>
                </v:shape>
                <v:shape id="Image 631" o:spid="_x0000_s1649" type="#_x0000_t75" style="position:absolute;left:29725;top:4211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">
                  <v:imagedata r:id="rId842" o:title=""/>
                </v:shape>
                <v:shape id="Image 632" o:spid="_x0000_s1650" type="#_x0000_t75" style="position:absolute;left:29725;top:4584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">
                  <v:imagedata r:id="rId843" o:title=""/>
                </v:shape>
                <v:shape id="Image 633" o:spid="_x0000_s1651" type="#_x0000_t75" style="position:absolute;left:29725;top:49568;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">
                  <v:imagedata r:id="rId844" o:title=""/>
                </v:shape>
                <v:shape id="Image 634" o:spid="_x0000_s1652" type="#_x0000_t75" style="position:absolute;left:53309;top:2194;width:428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">
                  <v:imagedata r:id="rId845" o:title=""/>
                </v:shape>
                <v:shape id="Image 635" o:spid="_x0000_s1653" type="#_x0000_t75" style="position:absolute;left:44980;top:5920;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">
                  <v:imagedata r:id="rId846" o:title=""/>
                </v:shape>
                <v:shape id="Image 636" o:spid="_x0000_s1654" type="#_x0000_t75" style="position:absolute;left:38511;top:964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">
                  <v:imagedata r:id="rId847" o:title=""/>
                </v:shape>
                <v:shape id="Image 637" o:spid="_x0000_s1655" type="#_x0000_t75" style="position:absolute;left:41742;top:13380;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">
                  <v:imagedata r:id="rId848" o:title=""/>
                </v:shape>
                <v:shape id="Image 638" o:spid="_x0000_s1656" type="#_x0000_t75" style="position:absolute;left:31577;top:1710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">
                  <v:imagedata r:id="rId849" o:title=""/>
                </v:shape>
                <v:shape id="Image 639" o:spid="_x0000_s1657" type="#_x0000_t75" style="position:absolute;left:34343;top:20833;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">
                  <v:imagedata r:id="rId850" o:title=""/>
                </v:shape>
                <v:shape id="Image 640" o:spid="_x0000_s1658" type="#_x0000_t75" style="position:absolute;left:34808;top:2456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">
                  <v:imagedata r:id="rId851" o:title=""/>
                </v:shape>
                <v:shape id="Image 641" o:spid="_x0000_s1659" type="#_x0000_t75" style="position:absolute;left:32499;top:28293;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">
                  <v:imagedata r:id="rId852" o:title=""/>
                </v:shape>
                <v:shape id="Image 642" o:spid="_x0000_s1660" type="#_x0000_t75" style="position:absolute;left:30190;top:32019;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">
                  <v:imagedata r:id="rId853" o:title=""/>
                </v:shape>
                <v:shape id="Image 643" o:spid="_x0000_s1661" type="#_x0000_t75" style="position:absolute;left:30190;top:35753;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">
                  <v:imagedata r:id="rId854" o:title=""/>
                </v:shape>
                <v:shape id="Image 644" o:spid="_x0000_s1662" type="#_x0000_t75" style="position:absolute;left:29725;top:39479;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">
                  <v:imagedata r:id="rId841" o:title=""/>
                </v:shape>
                <v:shape id="Image 645" o:spid="_x0000_s1663" type="#_x0000_t75" style="position:absolute;left:29725;top:43213;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">
                  <v:imagedata r:id="rId842" o:title=""/>
                </v:shape>
                <v:shape id="Image 646" o:spid="_x0000_s1664" type="#_x0000_t75" style="position:absolute;left:29725;top:46939;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">
                  <v:imagedata r:id="rId855" o:title=""/>
                </v:shape>
                <v:shape id="Image 647" o:spid="_x0000_s1665" type="#_x0000_t75" style="position:absolute;left:31112;top:5066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">
                  <v:imagedata r:id="rId826" o:title=""/>
                </v:shape>
                <v:shape id="Image 648" o:spid="_x0000_s1666" type="#_x0000_t75" style="position:absolute;left:10980;top:1021;width:18608;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">
                  <v:imagedata r:id="rId856" o:title=""/>
                </v:shape>
                <v:shape id="Image 649" o:spid="_x0000_s1667" type="#_x0000_t75" style="position:absolute;left:7955;top:4754;width:2192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">
                  <v:imagedata r:id="rId857" o:title=""/>
                </v:shape>
                <v:shape id="Image 650" o:spid="_x0000_s1668" type="#_x0000_t75" style="position:absolute;top:7703;width:2987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">
                  <v:imagedata r:id="rId858" o:title=""/>
                </v:shape>
                <v:shape id="Image 651" o:spid="_x0000_s1669" type="#_x0000_t75" style="position:absolute;left:12458;top:9258;width:496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">
                  <v:imagedata r:id="rId859" o:title=""/>
                </v:shape>
                <v:shape id="Image 652" o:spid="_x0000_s1670" type="#_x0000_t75" style="position:absolute;left:16741;top:12214;width:1313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">
                  <v:imagedata r:id="rId860" o:title=""/>
                </v:shape>
                <v:shape id="Image 653" o:spid="_x0000_s1671" type="#_x0000_t75" style="position:absolute;left:10088;top:15941;width:197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">
                  <v:imagedata r:id="rId861" o:title=""/>
                </v:shape>
                <v:shape id="Image 654" o:spid="_x0000_s1672" type="#_x0000_t75" style="position:absolute;left:15110;top:19667;width:14768;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">
                  <v:imagedata r:id="rId862" o:title=""/>
                </v:shape>
                <v:shape id="Image 655" o:spid="_x0000_s1673" type="#_x0000_t75" style="position:absolute;left:5577;top:22623;width:2430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">
                  <v:imagedata r:id="rId863" o:title=""/>
                </v:shape>
                <v:shape id="Image 656" o:spid="_x0000_s1674" type="#_x0000_t75" style="position:absolute;left:9349;top:24170;width:167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">
                  <v:imagedata r:id="rId864" o:title=""/>
                </v:shape>
                <v:shape id="Image 657" o:spid="_x0000_s1675" type="#_x0000_t75" style="position:absolute;left:3726;top:26349;width:2615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">
                  <v:imagedata r:id="rId865" o:title=""/>
                </v:shape>
                <v:shape id="Image 658" o:spid="_x0000_s1676" type="#_x0000_t75" style="position:absolute;left:8366;top:27904;width:168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">
                  <v:imagedata r:id="rId866" o:title=""/>
                </v:shape>
                <v:shape id="Image 659" o:spid="_x0000_s1677" type="#_x0000_t75" style="position:absolute;left:17503;top:30853;width:1236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">
                  <v:imagedata r:id="rId867" o:title=""/>
                </v:shape>
                <v:shape id="Image 660" o:spid="_x0000_s1678" type="#_x0000_t75" style="position:absolute;left:15567;top:34587;width:1431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">
                  <v:imagedata r:id="rId868" o:title=""/>
                </v:shape>
                <v:shape id="Image 661" o:spid="_x0000_s1679" type="#_x0000_t75" style="position:absolute;left:12550;top:38313;width:1732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">
                  <v:imagedata r:id="rId869" o:title=""/>
                </v:shape>
                <v:shape id="Image 662" o:spid="_x0000_s1680" type="#_x0000_t75" style="position:absolute;left:15430;top:42039;width:1444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">
                  <v:imagedata r:id="rId870" o:title=""/>
                </v:shape>
                <v:shape id="Image 663" o:spid="_x0000_s1681" type="#_x0000_t75" style="position:absolute;left:24780;top:45773;width:509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">
                  <v:imagedata r:id="rId871" o:title=""/>
                </v:shape>
                <v:shape id="Image 664" o:spid="_x0000_s1682" type="#_x0000_t75" style="position:absolute;left:21854;top:49499;width:802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">
                  <v:imagedata r:id="rId872" o:title=""/>
                </v:shape>
                <v:shape id="Graphic 665" o:spid="_x0000_s1683" style="position:absolute;left:46656;top:26149;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" path="m69748,l,,,69748r69748,l69748,xe" fillcolor="#0039a6" stroked="f">
                  <v:path arrowok="t"/>
                </v:shape>
                <v:shape id="Image 666" o:spid="_x0000_s1684" type="#_x0000_t75" style="position:absolute;left:46611;top:25001;width:466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">
                  <v:imagedata r:id="rId873" o:title=""/>
                </v:shape>
                <v:shape id="Graphic 667" o:spid="_x0000_s1685" style="position:absolute;left:46656;top:28446;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" path="m69748,l,,,69748r69748,l69748,xe" fillcolor="#8b6cd0" stroked="f">
                  <v:path arrowok="t"/>
                </v:shape>
                <v:shape id="Image 668" o:spid="_x0000_s1686" type="#_x0000_t75" style="position:absolute;left:46611;top:27294;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">
                  <v:imagedata r:id="rId874" o:title=""/>
                </v:shape>
                <v:shape id="Graphic 669" o:spid="_x0000_s1687" style="position:absolute;left:46656;top:30742;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" path="m69748,l,,,69748r69748,l69748,xe" fillcolor="#d10074" stroked="f">
                  <v:path arrowok="t"/>
                </v:shape>
                <v:shape id="Image 670" o:spid="_x0000_s1688" type="#_x0000_t75" style="position:absolute;left:46611;top:29588;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">
                  <v:imagedata r:id="rId875" o:title=""/>
                </v:shape>
                <v:shape id="Textbox 671" o:spid="_x0000_s1689" type="#_x0000_t202" style="position:absolute;left:50187;top:91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30AACB4C" w14:textId="77777777" w:rsidR="004E14BB" w:rsidRDefault="00000000">
                        <w:pPr>
                          <w:spacing w:line="200" w:lineRule="exact"/>
                          <w:rPr>
                            <w:rFonts w:ascii="Calibri"/>
                            <w:sz w:val="20"/>
                          </w:rPr>
                        </w:pPr>
                        <w:r>
                          <w:rPr>
                            <w:rFonts w:ascii="Calibri"/>
                            <w:spacing w:val="-5"/>
                            <w:sz w:val="20"/>
                          </w:rPr>
                          <w:t>42%</w:t>
                        </w:r>
                      </w:p>
                    </w:txbxContent>
                  </v:textbox>
                </v:shape>
                <v:shape id="Textbox 672" o:spid="_x0000_s1690" type="#_x0000_t202" style="position:absolute;left:12027;top:1937;width:16644;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" filled="f" stroked="f">
                  <v:textbox inset="0,0,0,0">
                    <w:txbxContent>
                      <w:p w14:paraId="4BBC7E70" w14:textId="77777777" w:rsidR="004E14BB" w:rsidRDefault="00000000">
                        <w:pPr>
                          <w:spacing w:line="200" w:lineRule="exact"/>
                          <w:rPr>
                            <w:rFonts w:ascii="Calibri"/>
                            <w:sz w:val="20"/>
                          </w:rPr>
                        </w:pPr>
                        <w:r>
                          <w:rPr>
                            <w:rFonts w:ascii="Calibri"/>
                            <w:sz w:val="20"/>
                          </w:rPr>
                          <w:t>Good</w:t>
                        </w:r>
                        <w:r>
                          <w:rPr>
                            <w:rFonts w:ascii="Calibri"/>
                            <w:spacing w:val="-4"/>
                            <w:sz w:val="20"/>
                          </w:rPr>
                          <w:t xml:space="preserve"> </w:t>
                        </w:r>
                        <w:r>
                          <w:rPr>
                            <w:rFonts w:ascii="Calibri"/>
                            <w:sz w:val="20"/>
                          </w:rPr>
                          <w:t>experience</w:t>
                        </w:r>
                        <w:r>
                          <w:rPr>
                            <w:rFonts w:ascii="Calibri"/>
                            <w:spacing w:val="-3"/>
                            <w:sz w:val="20"/>
                          </w:rPr>
                          <w:t xml:space="preserve"> </w:t>
                        </w:r>
                        <w:r>
                          <w:rPr>
                            <w:rFonts w:ascii="Calibri"/>
                            <w:sz w:val="20"/>
                          </w:rPr>
                          <w:t>of</w:t>
                        </w:r>
                        <w:r>
                          <w:rPr>
                            <w:rFonts w:ascii="Calibri"/>
                            <w:spacing w:val="-3"/>
                            <w:sz w:val="20"/>
                          </w:rPr>
                          <w:t xml:space="preserve"> </w:t>
                        </w:r>
                        <w:proofErr w:type="spellStart"/>
                        <w:r>
                          <w:rPr>
                            <w:rFonts w:ascii="Calibri"/>
                            <w:sz w:val="20"/>
                          </w:rPr>
                          <w:t>Acas</w:t>
                        </w:r>
                        <w:proofErr w:type="spellEnd"/>
                        <w:r>
                          <w:rPr>
                            <w:rFonts w:ascii="Calibri"/>
                            <w:spacing w:val="-4"/>
                            <w:sz w:val="20"/>
                          </w:rPr>
                          <w:t xml:space="preserve"> </w:t>
                        </w:r>
                        <w:r>
                          <w:rPr>
                            <w:rFonts w:ascii="Calibri"/>
                            <w:sz w:val="20"/>
                          </w:rPr>
                          <w:t>in</w:t>
                        </w:r>
                        <w:r>
                          <w:rPr>
                            <w:rFonts w:ascii="Calibri"/>
                            <w:spacing w:val="-3"/>
                            <w:sz w:val="20"/>
                          </w:rPr>
                          <w:t xml:space="preserve"> </w:t>
                        </w:r>
                        <w:r>
                          <w:rPr>
                            <w:rFonts w:ascii="Calibri"/>
                            <w:spacing w:val="-4"/>
                            <w:sz w:val="20"/>
                          </w:rPr>
                          <w:t>past</w:t>
                        </w:r>
                      </w:p>
                    </w:txbxContent>
                  </v:textbox>
                </v:shape>
                <v:shape id="Textbox 673" o:spid="_x0000_s1691" type="#_x0000_t202" style="position:absolute;left:52499;top:2007;width:4185;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14:paraId="7B4C67DA" w14:textId="77777777" w:rsidR="004E14BB" w:rsidRDefault="00000000">
                        <w:pPr>
                          <w:spacing w:line="168" w:lineRule="exact"/>
                          <w:rPr>
                            <w:rFonts w:ascii="Calibri"/>
                            <w:sz w:val="20"/>
                          </w:rPr>
                        </w:pPr>
                        <w:r>
                          <w:rPr>
                            <w:rFonts w:ascii="Calibri"/>
                            <w:spacing w:val="-5"/>
                            <w:sz w:val="20"/>
                          </w:rPr>
                          <w:t>47%</w:t>
                        </w:r>
                      </w:p>
                      <w:p w14:paraId="3D39120D" w14:textId="77777777" w:rsidR="004E14BB" w:rsidRDefault="00000000">
                        <w:pPr>
                          <w:spacing w:line="205" w:lineRule="exact"/>
                          <w:ind w:left="291"/>
                          <w:rPr>
                            <w:rFonts w:ascii="Calibri"/>
                            <w:sz w:val="20"/>
                          </w:rPr>
                        </w:pPr>
                        <w:r>
                          <w:rPr>
                            <w:rFonts w:ascii="Calibri"/>
                            <w:spacing w:val="-5"/>
                            <w:sz w:val="20"/>
                          </w:rPr>
                          <w:t>51%</w:t>
                        </w:r>
                      </w:p>
                    </w:txbxContent>
                  </v:textbox>
                </v:shape>
                <v:shape id="Textbox 674" o:spid="_x0000_s1692" type="#_x0000_t202" style="position:absolute;left:48338;top:4639;width:2336;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14:paraId="4559532C" w14:textId="77777777" w:rsidR="004E14BB" w:rsidRDefault="00000000">
                        <w:pPr>
                          <w:spacing w:line="200" w:lineRule="exact"/>
                          <w:rPr>
                            <w:rFonts w:ascii="Calibri"/>
                            <w:sz w:val="20"/>
                          </w:rPr>
                        </w:pPr>
                        <w:r>
                          <w:rPr>
                            <w:rFonts w:ascii="Calibri"/>
                            <w:spacing w:val="-5"/>
                            <w:sz w:val="20"/>
                          </w:rPr>
                          <w:t>38%</w:t>
                        </w:r>
                      </w:p>
                    </w:txbxContent>
                  </v:textbox>
                </v:shape>
                <v:shape id="Textbox 675" o:spid="_x0000_s1693" type="#_x0000_t202" style="position:absolute;left:8999;top:5666;width:19965;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268E26C6" w14:textId="77777777" w:rsidR="004E14BB" w:rsidRDefault="00000000">
                        <w:pPr>
                          <w:spacing w:line="200" w:lineRule="exact"/>
                          <w:rPr>
                            <w:rFonts w:ascii="Calibri"/>
                            <w:sz w:val="20"/>
                          </w:rPr>
                        </w:pPr>
                        <w:r>
                          <w:rPr>
                            <w:rFonts w:ascii="Calibri"/>
                            <w:sz w:val="20"/>
                          </w:rPr>
                          <w:t>Good</w:t>
                        </w:r>
                        <w:r>
                          <w:rPr>
                            <w:rFonts w:ascii="Calibri"/>
                            <w:spacing w:val="-5"/>
                            <w:sz w:val="20"/>
                          </w:rPr>
                          <w:t xml:space="preserve"> </w:t>
                        </w:r>
                        <w:r>
                          <w:rPr>
                            <w:rFonts w:ascii="Calibri"/>
                            <w:sz w:val="20"/>
                          </w:rPr>
                          <w:t>reputation</w:t>
                        </w:r>
                        <w:r>
                          <w:rPr>
                            <w:rFonts w:ascii="Calibri"/>
                            <w:spacing w:val="-5"/>
                            <w:sz w:val="20"/>
                          </w:rPr>
                          <w:t xml:space="preserve"> </w:t>
                        </w:r>
                        <w:r>
                          <w:rPr>
                            <w:rFonts w:ascii="Calibri"/>
                            <w:sz w:val="20"/>
                          </w:rPr>
                          <w:t>as</w:t>
                        </w:r>
                        <w:r>
                          <w:rPr>
                            <w:rFonts w:ascii="Calibri"/>
                            <w:spacing w:val="-3"/>
                            <w:sz w:val="20"/>
                          </w:rPr>
                          <w:t xml:space="preserve"> </w:t>
                        </w:r>
                        <w:r>
                          <w:rPr>
                            <w:rFonts w:ascii="Calibri"/>
                            <w:sz w:val="20"/>
                          </w:rPr>
                          <w:t>a</w:t>
                        </w:r>
                        <w:r>
                          <w:rPr>
                            <w:rFonts w:ascii="Calibri"/>
                            <w:spacing w:val="-4"/>
                            <w:sz w:val="20"/>
                          </w:rPr>
                          <w:t xml:space="preserve"> </w:t>
                        </w:r>
                        <w:r>
                          <w:rPr>
                            <w:rFonts w:ascii="Calibri"/>
                            <w:sz w:val="20"/>
                          </w:rPr>
                          <w:t>training</w:t>
                        </w:r>
                        <w:r>
                          <w:rPr>
                            <w:rFonts w:ascii="Calibri"/>
                            <w:spacing w:val="-4"/>
                            <w:sz w:val="20"/>
                          </w:rPr>
                          <w:t xml:space="preserve"> </w:t>
                        </w:r>
                        <w:r>
                          <w:rPr>
                            <w:rFonts w:ascii="Calibri"/>
                            <w:spacing w:val="-2"/>
                            <w:sz w:val="20"/>
                          </w:rPr>
                          <w:t>provider</w:t>
                        </w:r>
                      </w:p>
                    </w:txbxContent>
                  </v:textbox>
                </v:shape>
                <v:shape id="Textbox 676" o:spid="_x0000_s1694" type="#_x0000_t202" style="position:absolute;left:56584;top:5736;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5949D227" w14:textId="77777777" w:rsidR="004E14BB" w:rsidRDefault="00000000">
                        <w:pPr>
                          <w:spacing w:line="200" w:lineRule="exact"/>
                          <w:rPr>
                            <w:rFonts w:ascii="Calibri"/>
                            <w:sz w:val="20"/>
                          </w:rPr>
                        </w:pPr>
                        <w:r>
                          <w:rPr>
                            <w:rFonts w:ascii="Calibri"/>
                            <w:spacing w:val="-5"/>
                            <w:sz w:val="20"/>
                          </w:rPr>
                          <w:t>56%</w:t>
                        </w:r>
                      </w:p>
                    </w:txbxContent>
                  </v:textbox>
                </v:shape>
                <v:shape id="Textbox 677" o:spid="_x0000_s1695" type="#_x0000_t202" style="position:absolute;left:46026;top:6832;width:233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0351873A" w14:textId="77777777" w:rsidR="004E14BB" w:rsidRDefault="00000000">
                        <w:pPr>
                          <w:spacing w:line="200" w:lineRule="exact"/>
                          <w:rPr>
                            <w:rFonts w:ascii="Calibri"/>
                            <w:sz w:val="20"/>
                          </w:rPr>
                        </w:pPr>
                        <w:r>
                          <w:rPr>
                            <w:rFonts w:ascii="Calibri"/>
                            <w:spacing w:val="-5"/>
                            <w:sz w:val="20"/>
                          </w:rPr>
                          <w:t>33%</w:t>
                        </w:r>
                      </w:p>
                    </w:txbxContent>
                  </v:textbox>
                </v:shape>
                <v:shape id="Textbox 678" o:spid="_x0000_s1696" type="#_x0000_t202" style="position:absolute;left:1047;top:8620;width:27921;height:5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2219FC73" w14:textId="77777777" w:rsidR="004E14BB" w:rsidRDefault="00000000">
                        <w:pPr>
                          <w:spacing w:line="204" w:lineRule="exact"/>
                          <w:ind w:right="18"/>
                          <w:jc w:val="right"/>
                          <w:rPr>
                            <w:rFonts w:ascii="Calibri"/>
                            <w:sz w:val="20"/>
                          </w:rPr>
                        </w:pPr>
                        <w:r>
                          <w:rPr>
                            <w:rFonts w:ascii="Calibri"/>
                            <w:sz w:val="20"/>
                          </w:rPr>
                          <w:t>Expertise</w:t>
                        </w:r>
                        <w:r>
                          <w:rPr>
                            <w:rFonts w:ascii="Calibri"/>
                            <w:spacing w:val="-5"/>
                            <w:sz w:val="20"/>
                          </w:rPr>
                          <w:t xml:space="preserve"> </w:t>
                        </w:r>
                        <w:r>
                          <w:rPr>
                            <w:rFonts w:ascii="Calibri"/>
                            <w:sz w:val="20"/>
                          </w:rPr>
                          <w:t>-</w:t>
                        </w:r>
                        <w:r>
                          <w:rPr>
                            <w:rFonts w:ascii="Calibri"/>
                            <w:spacing w:val="-4"/>
                            <w:sz w:val="20"/>
                          </w:rPr>
                          <w:t xml:space="preserve"> </w:t>
                        </w:r>
                        <w:r>
                          <w:rPr>
                            <w:rFonts w:ascii="Calibri"/>
                            <w:sz w:val="20"/>
                          </w:rPr>
                          <w:t>General</w:t>
                        </w:r>
                        <w:r>
                          <w:rPr>
                            <w:rFonts w:ascii="Calibri"/>
                            <w:spacing w:val="-4"/>
                            <w:sz w:val="20"/>
                          </w:rPr>
                          <w:t xml:space="preserve"> </w:t>
                        </w:r>
                        <w:r>
                          <w:rPr>
                            <w:rFonts w:ascii="Calibri"/>
                            <w:sz w:val="20"/>
                          </w:rPr>
                          <w:t>expertise</w:t>
                        </w:r>
                        <w:r>
                          <w:rPr>
                            <w:rFonts w:ascii="Calibri"/>
                            <w:spacing w:val="-4"/>
                            <w:sz w:val="20"/>
                          </w:rPr>
                          <w:t xml:space="preserve"> </w:t>
                        </w:r>
                        <w:r>
                          <w:rPr>
                            <w:rFonts w:ascii="Calibri"/>
                            <w:sz w:val="20"/>
                          </w:rPr>
                          <w:t>in</w:t>
                        </w:r>
                        <w:r>
                          <w:rPr>
                            <w:rFonts w:ascii="Calibri"/>
                            <w:spacing w:val="-5"/>
                            <w:sz w:val="20"/>
                          </w:rPr>
                          <w:t xml:space="preserve"> </w:t>
                        </w:r>
                        <w:r>
                          <w:rPr>
                            <w:rFonts w:ascii="Calibri"/>
                            <w:sz w:val="20"/>
                          </w:rPr>
                          <w:t>employment</w:t>
                        </w:r>
                        <w:r>
                          <w:rPr>
                            <w:rFonts w:ascii="Calibri"/>
                            <w:spacing w:val="-4"/>
                            <w:sz w:val="20"/>
                          </w:rPr>
                          <w:t xml:space="preserve"> </w:t>
                        </w:r>
                        <w:r>
                          <w:rPr>
                            <w:rFonts w:ascii="Calibri"/>
                            <w:spacing w:val="-2"/>
                            <w:sz w:val="20"/>
                          </w:rPr>
                          <w:t>relations</w:t>
                        </w:r>
                      </w:p>
                      <w:p w14:paraId="59F68F1C" w14:textId="77777777" w:rsidR="004E14BB" w:rsidRDefault="00000000">
                        <w:pPr>
                          <w:ind w:right="17"/>
                          <w:jc w:val="center"/>
                          <w:rPr>
                            <w:rFonts w:ascii="Calibri"/>
                            <w:sz w:val="20"/>
                          </w:rPr>
                        </w:pPr>
                        <w:r>
                          <w:rPr>
                            <w:rFonts w:ascii="Calibri"/>
                            <w:sz w:val="20"/>
                          </w:rPr>
                          <w:t xml:space="preserve">or </w:t>
                        </w:r>
                        <w:r>
                          <w:rPr>
                            <w:rFonts w:ascii="Calibri"/>
                            <w:spacing w:val="-5"/>
                            <w:sz w:val="20"/>
                          </w:rPr>
                          <w:t>HR</w:t>
                        </w:r>
                      </w:p>
                      <w:p w14:paraId="62DCFC03" w14:textId="77777777" w:rsidR="004E14BB" w:rsidRDefault="00000000">
                        <w:pPr>
                          <w:spacing w:before="221" w:line="241" w:lineRule="exact"/>
                          <w:ind w:right="18"/>
                          <w:jc w:val="right"/>
                          <w:rPr>
                            <w:rFonts w:ascii="Calibri"/>
                            <w:sz w:val="20"/>
                          </w:rPr>
                        </w:pPr>
                        <w:r>
                          <w:rPr>
                            <w:rFonts w:ascii="Calibri"/>
                            <w:sz w:val="20"/>
                          </w:rPr>
                          <w:t>Expertise</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this</w:t>
                        </w:r>
                        <w:r>
                          <w:rPr>
                            <w:rFonts w:ascii="Calibri"/>
                            <w:spacing w:val="-3"/>
                            <w:sz w:val="20"/>
                          </w:rPr>
                          <w:t xml:space="preserve"> </w:t>
                        </w:r>
                        <w:r>
                          <w:rPr>
                            <w:rFonts w:ascii="Calibri"/>
                            <w:spacing w:val="-2"/>
                            <w:sz w:val="20"/>
                          </w:rPr>
                          <w:t>topic</w:t>
                        </w:r>
                      </w:p>
                    </w:txbxContent>
                  </v:textbox>
                </v:shape>
                <v:shape id="Textbox 679" o:spid="_x0000_s1697" type="#_x0000_t202" style="position:absolute;left:39552;top:8368;width:5575;height:7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34DA719B" w14:textId="77777777" w:rsidR="004E14BB" w:rsidRDefault="00000000">
                        <w:pPr>
                          <w:spacing w:line="168" w:lineRule="exact"/>
                          <w:ind w:left="291"/>
                          <w:rPr>
                            <w:rFonts w:ascii="Calibri"/>
                            <w:sz w:val="20"/>
                          </w:rPr>
                        </w:pPr>
                        <w:r>
                          <w:rPr>
                            <w:rFonts w:ascii="Calibri"/>
                            <w:spacing w:val="-5"/>
                            <w:sz w:val="20"/>
                          </w:rPr>
                          <w:t>23%</w:t>
                        </w:r>
                      </w:p>
                      <w:p w14:paraId="3B45068C" w14:textId="77777777" w:rsidR="004E14BB" w:rsidRDefault="00000000">
                        <w:pPr>
                          <w:spacing w:line="173" w:lineRule="exact"/>
                          <w:ind w:left="72"/>
                          <w:rPr>
                            <w:rFonts w:ascii="Calibri"/>
                            <w:sz w:val="20"/>
                          </w:rPr>
                        </w:pPr>
                        <w:r>
                          <w:rPr>
                            <w:rFonts w:ascii="Calibri"/>
                            <w:spacing w:val="-5"/>
                            <w:sz w:val="20"/>
                          </w:rPr>
                          <w:t>20%</w:t>
                        </w:r>
                      </w:p>
                      <w:p w14:paraId="62190E63" w14:textId="77777777" w:rsidR="004E14BB" w:rsidRDefault="00000000">
                        <w:pPr>
                          <w:spacing w:line="207" w:lineRule="exact"/>
                          <w:rPr>
                            <w:rFonts w:ascii="Calibri"/>
                            <w:sz w:val="20"/>
                          </w:rPr>
                        </w:pPr>
                        <w:r>
                          <w:rPr>
                            <w:rFonts w:ascii="Calibri"/>
                            <w:spacing w:val="-5"/>
                            <w:sz w:val="20"/>
                          </w:rPr>
                          <w:t>19%</w:t>
                        </w:r>
                      </w:p>
                      <w:p w14:paraId="7649CA85" w14:textId="77777777" w:rsidR="004E14BB" w:rsidRDefault="00000000">
                        <w:pPr>
                          <w:spacing w:line="243" w:lineRule="exact"/>
                          <w:ind w:left="145"/>
                          <w:rPr>
                            <w:rFonts w:ascii="Calibri"/>
                            <w:sz w:val="20"/>
                          </w:rPr>
                        </w:pPr>
                        <w:r>
                          <w:rPr>
                            <w:rFonts w:ascii="Calibri"/>
                            <w:spacing w:val="-5"/>
                            <w:sz w:val="20"/>
                          </w:rPr>
                          <w:t>21%</w:t>
                        </w:r>
                      </w:p>
                      <w:p w14:paraId="07EB595D" w14:textId="77777777" w:rsidR="004E14BB" w:rsidRDefault="00000000">
                        <w:pPr>
                          <w:spacing w:before="101" w:line="241" w:lineRule="exact"/>
                          <w:ind w:left="509"/>
                          <w:rPr>
                            <w:rFonts w:ascii="Calibri"/>
                            <w:sz w:val="20"/>
                          </w:rPr>
                        </w:pPr>
                        <w:r>
                          <w:rPr>
                            <w:rFonts w:ascii="Calibri"/>
                            <w:spacing w:val="-5"/>
                            <w:sz w:val="20"/>
                          </w:rPr>
                          <w:t>26%</w:t>
                        </w:r>
                      </w:p>
                    </w:txbxContent>
                  </v:textbox>
                </v:shape>
                <v:shape id="Textbox 680" o:spid="_x0000_s1698" type="#_x0000_t202" style="position:absolute;left:49262;top:13194;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48BBA545" w14:textId="77777777" w:rsidR="004E14BB" w:rsidRDefault="00000000">
                        <w:pPr>
                          <w:spacing w:line="200" w:lineRule="exact"/>
                          <w:rPr>
                            <w:rFonts w:ascii="Calibri"/>
                            <w:sz w:val="20"/>
                          </w:rPr>
                        </w:pPr>
                        <w:r>
                          <w:rPr>
                            <w:rFonts w:ascii="Calibri"/>
                            <w:spacing w:val="-5"/>
                            <w:sz w:val="20"/>
                          </w:rPr>
                          <w:t>40%</w:t>
                        </w:r>
                      </w:p>
                    </w:txbxContent>
                  </v:textbox>
                </v:shape>
                <v:shape id="Textbox 681" o:spid="_x0000_s1699" type="#_x0000_t202" style="position:absolute;left:11132;top:16852;width:17838;height:34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21662407" w14:textId="77777777" w:rsidR="004E14BB" w:rsidRDefault="00000000">
                        <w:pPr>
                          <w:spacing w:line="204" w:lineRule="exact"/>
                          <w:ind w:right="18"/>
                          <w:jc w:val="right"/>
                          <w:rPr>
                            <w:rFonts w:ascii="Calibri"/>
                            <w:sz w:val="20"/>
                          </w:rPr>
                        </w:pPr>
                        <w:r>
                          <w:rPr>
                            <w:rFonts w:ascii="Calibri"/>
                            <w:sz w:val="20"/>
                          </w:rPr>
                          <w:t>Personal</w:t>
                        </w:r>
                        <w:r>
                          <w:rPr>
                            <w:rFonts w:ascii="Calibri"/>
                            <w:spacing w:val="-7"/>
                            <w:sz w:val="20"/>
                          </w:rPr>
                          <w:t xml:space="preserve"> </w:t>
                        </w:r>
                        <w:r>
                          <w:rPr>
                            <w:rFonts w:ascii="Calibri"/>
                            <w:sz w:val="20"/>
                          </w:rPr>
                          <w:t>recommendation</w:t>
                        </w:r>
                        <w:r>
                          <w:rPr>
                            <w:rFonts w:ascii="Calibri"/>
                            <w:spacing w:val="-6"/>
                            <w:sz w:val="20"/>
                          </w:rPr>
                          <w:t xml:space="preserve"> </w:t>
                        </w:r>
                        <w:r>
                          <w:rPr>
                            <w:rFonts w:ascii="Calibri"/>
                            <w:sz w:val="20"/>
                          </w:rPr>
                          <w:t>of</w:t>
                        </w:r>
                        <w:r>
                          <w:rPr>
                            <w:rFonts w:ascii="Calibri"/>
                            <w:spacing w:val="-6"/>
                            <w:sz w:val="20"/>
                          </w:rPr>
                          <w:t xml:space="preserve"> </w:t>
                        </w:r>
                        <w:proofErr w:type="spellStart"/>
                        <w:r>
                          <w:rPr>
                            <w:rFonts w:ascii="Calibri"/>
                            <w:spacing w:val="-4"/>
                            <w:sz w:val="20"/>
                          </w:rPr>
                          <w:t>Acas</w:t>
                        </w:r>
                        <w:proofErr w:type="spellEnd"/>
                      </w:p>
                      <w:p w14:paraId="6680DA76" w14:textId="77777777" w:rsidR="004E14BB" w:rsidRDefault="004E14BB">
                        <w:pPr>
                          <w:spacing w:before="98"/>
                          <w:rPr>
                            <w:rFonts w:ascii="Calibri"/>
                            <w:sz w:val="20"/>
                          </w:rPr>
                        </w:pPr>
                      </w:p>
                      <w:p w14:paraId="7849CA5D" w14:textId="77777777" w:rsidR="004E14BB" w:rsidRDefault="00000000">
                        <w:pPr>
                          <w:spacing w:before="1"/>
                          <w:ind w:left="790"/>
                          <w:rPr>
                            <w:rFonts w:ascii="Calibri"/>
                            <w:sz w:val="20"/>
                          </w:rPr>
                        </w:pPr>
                        <w:r>
                          <w:rPr>
                            <w:rFonts w:ascii="Calibri"/>
                            <w:sz w:val="20"/>
                          </w:rPr>
                          <w:t>Offered</w:t>
                        </w:r>
                        <w:r>
                          <w:rPr>
                            <w:rFonts w:ascii="Calibri"/>
                            <w:spacing w:val="-4"/>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w:t>
                        </w:r>
                        <w:proofErr w:type="gramStart"/>
                        <w:r>
                          <w:rPr>
                            <w:rFonts w:ascii="Calibri"/>
                            <w:spacing w:val="-2"/>
                            <w:sz w:val="20"/>
                          </w:rPr>
                          <w:t>money</w:t>
                        </w:r>
                        <w:proofErr w:type="gramEnd"/>
                      </w:p>
                      <w:p w14:paraId="41E54866" w14:textId="77777777" w:rsidR="004E14BB" w:rsidRDefault="004E14BB">
                        <w:pPr>
                          <w:rPr>
                            <w:rFonts w:ascii="Calibri"/>
                            <w:sz w:val="20"/>
                          </w:rPr>
                        </w:pPr>
                      </w:p>
                      <w:p w14:paraId="14173937" w14:textId="77777777" w:rsidR="004E14BB" w:rsidRDefault="004E14BB">
                        <w:pPr>
                          <w:rPr>
                            <w:rFonts w:ascii="Calibri"/>
                            <w:sz w:val="20"/>
                          </w:rPr>
                        </w:pPr>
                      </w:p>
                      <w:p w14:paraId="59FAA362" w14:textId="77777777" w:rsidR="004E14BB" w:rsidRDefault="004E14BB">
                        <w:pPr>
                          <w:rPr>
                            <w:rFonts w:ascii="Calibri"/>
                            <w:sz w:val="20"/>
                          </w:rPr>
                        </w:pPr>
                      </w:p>
                      <w:p w14:paraId="7F5ACD79" w14:textId="77777777" w:rsidR="004E14BB" w:rsidRDefault="004E14BB">
                        <w:pPr>
                          <w:rPr>
                            <w:rFonts w:ascii="Calibri"/>
                            <w:sz w:val="20"/>
                          </w:rPr>
                        </w:pPr>
                      </w:p>
                      <w:p w14:paraId="5989AA38" w14:textId="77777777" w:rsidR="004E14BB" w:rsidRDefault="004E14BB">
                        <w:pPr>
                          <w:rPr>
                            <w:rFonts w:ascii="Calibri"/>
                            <w:sz w:val="20"/>
                          </w:rPr>
                        </w:pPr>
                      </w:p>
                      <w:p w14:paraId="11540B93" w14:textId="77777777" w:rsidR="004E14BB" w:rsidRDefault="004E14BB">
                        <w:pPr>
                          <w:spacing w:before="52"/>
                          <w:rPr>
                            <w:rFonts w:ascii="Calibri"/>
                            <w:sz w:val="20"/>
                          </w:rPr>
                        </w:pPr>
                      </w:p>
                      <w:p w14:paraId="604CC916" w14:textId="77777777" w:rsidR="004E14BB" w:rsidRDefault="00000000">
                        <w:pPr>
                          <w:spacing w:line="578" w:lineRule="auto"/>
                          <w:ind w:left="862" w:right="18" w:firstLine="305"/>
                          <w:jc w:val="right"/>
                          <w:rPr>
                            <w:rFonts w:ascii="Calibri"/>
                            <w:sz w:val="20"/>
                          </w:rPr>
                        </w:pPr>
                        <w:proofErr w:type="spellStart"/>
                        <w:r>
                          <w:rPr>
                            <w:rFonts w:ascii="Calibri"/>
                            <w:sz w:val="20"/>
                          </w:rPr>
                          <w:t>Acas</w:t>
                        </w:r>
                        <w:proofErr w:type="spellEnd"/>
                        <w:r>
                          <w:rPr>
                            <w:rFonts w:ascii="Calibri"/>
                            <w:spacing w:val="-12"/>
                            <w:sz w:val="20"/>
                          </w:rPr>
                          <w:t xml:space="preserve"> </w:t>
                        </w:r>
                        <w:r>
                          <w:rPr>
                            <w:rFonts w:ascii="Calibri"/>
                            <w:sz w:val="20"/>
                          </w:rPr>
                          <w:t>approached</w:t>
                        </w:r>
                        <w:r>
                          <w:rPr>
                            <w:rFonts w:ascii="Calibri"/>
                            <w:spacing w:val="-11"/>
                            <w:sz w:val="20"/>
                          </w:rPr>
                          <w:t xml:space="preserve"> </w:t>
                        </w:r>
                        <w:r>
                          <w:rPr>
                            <w:rFonts w:ascii="Calibri"/>
                            <w:sz w:val="20"/>
                          </w:rPr>
                          <w:t>us Government</w:t>
                        </w:r>
                        <w:r>
                          <w:rPr>
                            <w:rFonts w:ascii="Calibri"/>
                            <w:spacing w:val="-8"/>
                            <w:sz w:val="20"/>
                          </w:rPr>
                          <w:t xml:space="preserve"> </w:t>
                        </w:r>
                        <w:proofErr w:type="gramStart"/>
                        <w:r>
                          <w:rPr>
                            <w:rFonts w:ascii="Calibri"/>
                            <w:spacing w:val="-2"/>
                            <w:sz w:val="20"/>
                          </w:rPr>
                          <w:t>sponsored</w:t>
                        </w:r>
                        <w:proofErr w:type="gramEnd"/>
                      </w:p>
                      <w:p w14:paraId="7CCB4427" w14:textId="77777777" w:rsidR="004E14BB" w:rsidRDefault="00000000">
                        <w:pPr>
                          <w:spacing w:line="578" w:lineRule="auto"/>
                          <w:ind w:left="841" w:right="18" w:hanging="454"/>
                          <w:jc w:val="right"/>
                          <w:rPr>
                            <w:rFonts w:ascii="Calibri"/>
                            <w:sz w:val="20"/>
                          </w:rPr>
                        </w:pPr>
                        <w:r>
                          <w:rPr>
                            <w:rFonts w:ascii="Calibri"/>
                            <w:sz w:val="20"/>
                          </w:rPr>
                          <w:t>Did</w:t>
                        </w:r>
                        <w:r>
                          <w:rPr>
                            <w:rFonts w:ascii="Calibri"/>
                            <w:spacing w:val="-7"/>
                            <w:sz w:val="20"/>
                          </w:rPr>
                          <w:t xml:space="preserve"> </w:t>
                        </w:r>
                        <w:r>
                          <w:rPr>
                            <w:rFonts w:ascii="Calibri"/>
                            <w:sz w:val="20"/>
                          </w:rPr>
                          <w:t>not</w:t>
                        </w:r>
                        <w:r>
                          <w:rPr>
                            <w:rFonts w:ascii="Calibri"/>
                            <w:spacing w:val="-7"/>
                            <w:sz w:val="20"/>
                          </w:rPr>
                          <w:t xml:space="preserve"> </w:t>
                        </w:r>
                        <w:r>
                          <w:rPr>
                            <w:rFonts w:ascii="Calibri"/>
                            <w:sz w:val="20"/>
                          </w:rPr>
                          <w:t>know</w:t>
                        </w:r>
                        <w:r>
                          <w:rPr>
                            <w:rFonts w:ascii="Calibri"/>
                            <w:spacing w:val="-7"/>
                            <w:sz w:val="20"/>
                          </w:rPr>
                          <w:t xml:space="preserve"> </w:t>
                        </w:r>
                        <w:r>
                          <w:rPr>
                            <w:rFonts w:ascii="Calibri"/>
                            <w:sz w:val="20"/>
                          </w:rPr>
                          <w:t>who</w:t>
                        </w:r>
                        <w:r>
                          <w:rPr>
                            <w:rFonts w:ascii="Calibri"/>
                            <w:spacing w:val="-7"/>
                            <w:sz w:val="20"/>
                          </w:rPr>
                          <w:t xml:space="preserve"> </w:t>
                        </w:r>
                        <w:r>
                          <w:rPr>
                            <w:rFonts w:ascii="Calibri"/>
                            <w:sz w:val="20"/>
                          </w:rPr>
                          <w:t>else</w:t>
                        </w:r>
                        <w:r>
                          <w:rPr>
                            <w:rFonts w:ascii="Calibri"/>
                            <w:spacing w:val="-7"/>
                            <w:sz w:val="20"/>
                          </w:rPr>
                          <w:t xml:space="preserve"> </w:t>
                        </w:r>
                        <w:r>
                          <w:rPr>
                            <w:rFonts w:ascii="Calibri"/>
                            <w:sz w:val="20"/>
                          </w:rPr>
                          <w:t>to</w:t>
                        </w:r>
                        <w:r>
                          <w:rPr>
                            <w:rFonts w:ascii="Calibri"/>
                            <w:spacing w:val="-6"/>
                            <w:sz w:val="20"/>
                          </w:rPr>
                          <w:t xml:space="preserve"> </w:t>
                        </w:r>
                        <w:r>
                          <w:rPr>
                            <w:rFonts w:ascii="Calibri"/>
                            <w:sz w:val="20"/>
                          </w:rPr>
                          <w:t>use Not</w:t>
                        </w:r>
                        <w:r>
                          <w:rPr>
                            <w:rFonts w:ascii="Calibri"/>
                            <w:spacing w:val="-4"/>
                            <w:sz w:val="20"/>
                          </w:rPr>
                          <w:t xml:space="preserve"> </w:t>
                        </w:r>
                        <w:r>
                          <w:rPr>
                            <w:rFonts w:ascii="Calibri"/>
                            <w:sz w:val="20"/>
                          </w:rPr>
                          <w:t>involved</w:t>
                        </w:r>
                        <w:r>
                          <w:rPr>
                            <w:rFonts w:ascii="Calibri"/>
                            <w:spacing w:val="-3"/>
                            <w:sz w:val="20"/>
                          </w:rPr>
                          <w:t xml:space="preserve"> </w:t>
                        </w:r>
                        <w:r>
                          <w:rPr>
                            <w:rFonts w:ascii="Calibri"/>
                            <w:sz w:val="20"/>
                          </w:rPr>
                          <w:t>in</w:t>
                        </w:r>
                        <w:r>
                          <w:rPr>
                            <w:rFonts w:ascii="Calibri"/>
                            <w:spacing w:val="-3"/>
                            <w:sz w:val="20"/>
                          </w:rPr>
                          <w:t xml:space="preserve"> </w:t>
                        </w:r>
                        <w:proofErr w:type="gramStart"/>
                        <w:r>
                          <w:rPr>
                            <w:rFonts w:ascii="Calibri"/>
                            <w:spacing w:val="-2"/>
                            <w:sz w:val="20"/>
                          </w:rPr>
                          <w:t>decision</w:t>
                        </w:r>
                        <w:proofErr w:type="gramEnd"/>
                      </w:p>
                      <w:p w14:paraId="1D029357" w14:textId="77777777" w:rsidR="004E14BB" w:rsidRDefault="00000000">
                        <w:pPr>
                          <w:spacing w:line="242" w:lineRule="exact"/>
                          <w:ind w:right="18"/>
                          <w:jc w:val="right"/>
                          <w:rPr>
                            <w:rFonts w:ascii="Calibri"/>
                            <w:sz w:val="20"/>
                          </w:rPr>
                        </w:pPr>
                        <w:r>
                          <w:rPr>
                            <w:rFonts w:ascii="Calibri"/>
                            <w:spacing w:val="-2"/>
                            <w:sz w:val="20"/>
                          </w:rPr>
                          <w:t>Other</w:t>
                        </w:r>
                      </w:p>
                      <w:p w14:paraId="06DB3E29" w14:textId="77777777" w:rsidR="004E14BB" w:rsidRDefault="004E14BB">
                        <w:pPr>
                          <w:spacing w:before="97"/>
                          <w:rPr>
                            <w:rFonts w:ascii="Calibri"/>
                            <w:sz w:val="20"/>
                          </w:rPr>
                        </w:pPr>
                      </w:p>
                      <w:p w14:paraId="23EC5E4C" w14:textId="77777777" w:rsidR="004E14BB" w:rsidRDefault="00000000">
                        <w:pPr>
                          <w:spacing w:line="241" w:lineRule="exact"/>
                          <w:ind w:right="18"/>
                          <w:jc w:val="righ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v:textbox>
                </v:shape>
                <v:shape id="Textbox 682" o:spid="_x0000_s1700" type="#_x0000_t202" style="position:absolute;left:30771;top:15826;width:7417;height:37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61B15E92" w14:textId="77777777" w:rsidR="004E14BB" w:rsidRDefault="00000000">
                        <w:pPr>
                          <w:spacing w:line="168" w:lineRule="exact"/>
                          <w:ind w:left="509"/>
                          <w:rPr>
                            <w:rFonts w:ascii="Calibri"/>
                            <w:sz w:val="20"/>
                          </w:rPr>
                        </w:pPr>
                        <w:r>
                          <w:rPr>
                            <w:rFonts w:ascii="Calibri"/>
                            <w:spacing w:val="-5"/>
                            <w:sz w:val="20"/>
                          </w:rPr>
                          <w:t>7%</w:t>
                        </w:r>
                      </w:p>
                      <w:p w14:paraId="6C85FB40" w14:textId="77777777" w:rsidR="004E14BB" w:rsidRDefault="00000000">
                        <w:pPr>
                          <w:spacing w:line="173" w:lineRule="exact"/>
                          <w:ind w:left="509"/>
                          <w:rPr>
                            <w:rFonts w:ascii="Calibri"/>
                            <w:sz w:val="20"/>
                          </w:rPr>
                        </w:pPr>
                        <w:r>
                          <w:rPr>
                            <w:rFonts w:ascii="Calibri"/>
                            <w:spacing w:val="-5"/>
                            <w:sz w:val="20"/>
                          </w:rPr>
                          <w:t>7%</w:t>
                        </w:r>
                      </w:p>
                      <w:p w14:paraId="6B04BBE3" w14:textId="77777777" w:rsidR="004E14BB" w:rsidRDefault="00000000">
                        <w:pPr>
                          <w:spacing w:line="207" w:lineRule="exact"/>
                          <w:ind w:left="291"/>
                          <w:rPr>
                            <w:rFonts w:ascii="Calibri"/>
                            <w:sz w:val="20"/>
                          </w:rPr>
                        </w:pPr>
                        <w:r>
                          <w:rPr>
                            <w:rFonts w:ascii="Calibri"/>
                            <w:spacing w:val="-5"/>
                            <w:sz w:val="20"/>
                          </w:rPr>
                          <w:t>4%</w:t>
                        </w:r>
                      </w:p>
                      <w:p w14:paraId="2FA8D433" w14:textId="77777777" w:rsidR="004E14BB" w:rsidRDefault="00000000">
                        <w:pPr>
                          <w:spacing w:line="243" w:lineRule="exact"/>
                          <w:ind w:left="436"/>
                          <w:rPr>
                            <w:rFonts w:ascii="Calibri"/>
                            <w:sz w:val="20"/>
                          </w:rPr>
                        </w:pPr>
                        <w:r>
                          <w:rPr>
                            <w:rFonts w:ascii="Calibri"/>
                            <w:spacing w:val="-5"/>
                            <w:sz w:val="20"/>
                          </w:rPr>
                          <w:t>6%</w:t>
                        </w:r>
                      </w:p>
                      <w:p w14:paraId="7AE16F2E" w14:textId="77777777" w:rsidR="004E14BB" w:rsidRDefault="00000000">
                        <w:pPr>
                          <w:spacing w:before="101" w:line="243" w:lineRule="exact"/>
                          <w:ind w:left="727"/>
                          <w:rPr>
                            <w:rFonts w:ascii="Calibri"/>
                            <w:sz w:val="20"/>
                          </w:rPr>
                        </w:pPr>
                        <w:r>
                          <w:rPr>
                            <w:rFonts w:ascii="Calibri"/>
                            <w:spacing w:val="-5"/>
                            <w:sz w:val="20"/>
                          </w:rPr>
                          <w:t>10%</w:t>
                        </w:r>
                      </w:p>
                      <w:p w14:paraId="357342EE" w14:textId="77777777" w:rsidR="004E14BB" w:rsidRDefault="00000000">
                        <w:pPr>
                          <w:spacing w:line="207" w:lineRule="exact"/>
                          <w:ind w:left="291"/>
                          <w:rPr>
                            <w:rFonts w:ascii="Calibri"/>
                            <w:sz w:val="20"/>
                          </w:rPr>
                        </w:pPr>
                        <w:r>
                          <w:rPr>
                            <w:rFonts w:ascii="Calibri"/>
                            <w:spacing w:val="-5"/>
                            <w:sz w:val="20"/>
                          </w:rPr>
                          <w:t>4%</w:t>
                        </w:r>
                      </w:p>
                      <w:p w14:paraId="21DB6AD2" w14:textId="77777777" w:rsidR="004E14BB" w:rsidRDefault="00000000">
                        <w:pPr>
                          <w:spacing w:line="173" w:lineRule="exact"/>
                          <w:ind w:left="509"/>
                          <w:rPr>
                            <w:rFonts w:ascii="Calibri"/>
                            <w:sz w:val="20"/>
                          </w:rPr>
                        </w:pPr>
                        <w:r>
                          <w:rPr>
                            <w:rFonts w:ascii="Calibri"/>
                            <w:spacing w:val="-5"/>
                            <w:sz w:val="20"/>
                          </w:rPr>
                          <w:t>7%</w:t>
                        </w:r>
                      </w:p>
                      <w:p w14:paraId="799DC344" w14:textId="77777777" w:rsidR="004E14BB" w:rsidRDefault="00000000">
                        <w:pPr>
                          <w:spacing w:line="207" w:lineRule="exact"/>
                          <w:ind w:left="800"/>
                          <w:rPr>
                            <w:rFonts w:ascii="Calibri"/>
                            <w:sz w:val="20"/>
                          </w:rPr>
                        </w:pPr>
                        <w:r>
                          <w:rPr>
                            <w:rFonts w:ascii="Calibri"/>
                            <w:spacing w:val="-5"/>
                            <w:sz w:val="20"/>
                          </w:rPr>
                          <w:t>11%</w:t>
                        </w:r>
                      </w:p>
                      <w:p w14:paraId="345904C2" w14:textId="77777777" w:rsidR="004E14BB" w:rsidRDefault="00000000">
                        <w:pPr>
                          <w:spacing w:line="207" w:lineRule="exact"/>
                          <w:ind w:left="218"/>
                          <w:rPr>
                            <w:rFonts w:ascii="Calibri"/>
                            <w:sz w:val="20"/>
                          </w:rPr>
                        </w:pPr>
                        <w:r>
                          <w:rPr>
                            <w:rFonts w:ascii="Calibri"/>
                            <w:spacing w:val="-5"/>
                            <w:sz w:val="20"/>
                          </w:rPr>
                          <w:t>3%</w:t>
                        </w:r>
                      </w:p>
                      <w:p w14:paraId="56186675" w14:textId="77777777" w:rsidR="004E14BB" w:rsidRDefault="00000000">
                        <w:pPr>
                          <w:spacing w:line="173" w:lineRule="exact"/>
                          <w:ind w:left="291"/>
                          <w:rPr>
                            <w:rFonts w:ascii="Calibri"/>
                            <w:sz w:val="20"/>
                          </w:rPr>
                        </w:pPr>
                        <w:r>
                          <w:rPr>
                            <w:rFonts w:ascii="Calibri"/>
                            <w:spacing w:val="-5"/>
                            <w:sz w:val="20"/>
                          </w:rPr>
                          <w:t>4%</w:t>
                        </w:r>
                      </w:p>
                      <w:p w14:paraId="011F8A7F" w14:textId="77777777" w:rsidR="004E14BB" w:rsidRDefault="00000000">
                        <w:pPr>
                          <w:spacing w:line="207" w:lineRule="exact"/>
                          <w:ind w:left="436"/>
                          <w:rPr>
                            <w:rFonts w:ascii="Calibri"/>
                            <w:sz w:val="20"/>
                          </w:rPr>
                        </w:pPr>
                        <w:r>
                          <w:rPr>
                            <w:rFonts w:ascii="Calibri"/>
                            <w:spacing w:val="-5"/>
                            <w:sz w:val="20"/>
                          </w:rPr>
                          <w:t>6%</w:t>
                        </w:r>
                      </w:p>
                      <w:p w14:paraId="3210E482" w14:textId="77777777" w:rsidR="004E14BB" w:rsidRDefault="00000000">
                        <w:pPr>
                          <w:spacing w:line="207" w:lineRule="exact"/>
                          <w:ind w:left="145"/>
                          <w:rPr>
                            <w:rFonts w:ascii="Calibri"/>
                            <w:sz w:val="20"/>
                          </w:rPr>
                        </w:pPr>
                        <w:r>
                          <w:rPr>
                            <w:rFonts w:ascii="Calibri"/>
                            <w:spacing w:val="-5"/>
                            <w:sz w:val="20"/>
                          </w:rPr>
                          <w:t>2%</w:t>
                        </w:r>
                      </w:p>
                      <w:p w14:paraId="4D1B15CF" w14:textId="77777777" w:rsidR="004E14BB" w:rsidRDefault="00000000">
                        <w:pPr>
                          <w:spacing w:line="173" w:lineRule="exact"/>
                          <w:ind w:left="145"/>
                          <w:rPr>
                            <w:rFonts w:ascii="Calibri"/>
                            <w:sz w:val="20"/>
                          </w:rPr>
                        </w:pPr>
                        <w:r>
                          <w:rPr>
                            <w:rFonts w:ascii="Calibri"/>
                            <w:spacing w:val="-5"/>
                            <w:sz w:val="20"/>
                          </w:rPr>
                          <w:t>2%</w:t>
                        </w:r>
                      </w:p>
                      <w:p w14:paraId="23208F97" w14:textId="77777777" w:rsidR="004E14BB" w:rsidRDefault="00000000">
                        <w:pPr>
                          <w:spacing w:line="207" w:lineRule="exact"/>
                          <w:ind w:left="72"/>
                          <w:rPr>
                            <w:rFonts w:ascii="Calibri"/>
                            <w:sz w:val="20"/>
                          </w:rPr>
                        </w:pPr>
                        <w:r>
                          <w:rPr>
                            <w:rFonts w:ascii="Calibri"/>
                            <w:spacing w:val="-5"/>
                            <w:sz w:val="20"/>
                          </w:rPr>
                          <w:t>1%</w:t>
                        </w:r>
                      </w:p>
                      <w:p w14:paraId="33314682" w14:textId="77777777" w:rsidR="004E14BB" w:rsidRDefault="00000000">
                        <w:pPr>
                          <w:spacing w:line="207" w:lineRule="exact"/>
                          <w:ind w:left="72"/>
                          <w:rPr>
                            <w:rFonts w:ascii="Calibri"/>
                            <w:sz w:val="20"/>
                          </w:rPr>
                        </w:pPr>
                        <w:r>
                          <w:rPr>
                            <w:rFonts w:ascii="Calibri"/>
                            <w:spacing w:val="-5"/>
                            <w:sz w:val="20"/>
                          </w:rPr>
                          <w:t>1%</w:t>
                        </w:r>
                      </w:p>
                      <w:p w14:paraId="046ABAFA" w14:textId="77777777" w:rsidR="004E14BB" w:rsidRDefault="00000000">
                        <w:pPr>
                          <w:spacing w:line="173" w:lineRule="exact"/>
                          <w:ind w:left="72"/>
                          <w:rPr>
                            <w:rFonts w:ascii="Calibri"/>
                            <w:sz w:val="20"/>
                          </w:rPr>
                        </w:pPr>
                        <w:r>
                          <w:rPr>
                            <w:rFonts w:ascii="Calibri"/>
                            <w:spacing w:val="-5"/>
                            <w:sz w:val="20"/>
                          </w:rPr>
                          <w:t>1%</w:t>
                        </w:r>
                      </w:p>
                      <w:p w14:paraId="0D93C2D1" w14:textId="77777777" w:rsidR="004E14BB" w:rsidRDefault="00000000">
                        <w:pPr>
                          <w:spacing w:line="207" w:lineRule="exact"/>
                          <w:ind w:left="72"/>
                          <w:rPr>
                            <w:rFonts w:ascii="Calibri"/>
                            <w:sz w:val="20"/>
                          </w:rPr>
                        </w:pPr>
                        <w:r>
                          <w:rPr>
                            <w:rFonts w:ascii="Calibri"/>
                            <w:spacing w:val="-5"/>
                            <w:sz w:val="20"/>
                          </w:rPr>
                          <w:t>1%</w:t>
                        </w:r>
                      </w:p>
                      <w:p w14:paraId="78A59607" w14:textId="77777777" w:rsidR="004E14BB" w:rsidRDefault="00000000">
                        <w:pPr>
                          <w:spacing w:line="207" w:lineRule="exact"/>
                          <w:ind w:left="72"/>
                          <w:rPr>
                            <w:rFonts w:ascii="Calibri"/>
                            <w:sz w:val="20"/>
                          </w:rPr>
                        </w:pPr>
                        <w:r>
                          <w:rPr>
                            <w:rFonts w:ascii="Calibri"/>
                            <w:spacing w:val="-5"/>
                            <w:sz w:val="20"/>
                          </w:rPr>
                          <w:t>1%</w:t>
                        </w:r>
                      </w:p>
                      <w:p w14:paraId="03797D0A" w14:textId="77777777" w:rsidR="004E14BB" w:rsidRDefault="00000000">
                        <w:pPr>
                          <w:spacing w:line="173" w:lineRule="exact"/>
                          <w:rPr>
                            <w:rFonts w:ascii="Calibri"/>
                            <w:sz w:val="20"/>
                          </w:rPr>
                        </w:pPr>
                        <w:r>
                          <w:rPr>
                            <w:rFonts w:ascii="Calibri"/>
                            <w:spacing w:val="-5"/>
                            <w:sz w:val="20"/>
                          </w:rPr>
                          <w:t>0%</w:t>
                        </w:r>
                      </w:p>
                      <w:p w14:paraId="66BE8AB9" w14:textId="77777777" w:rsidR="004E14BB" w:rsidRDefault="00000000">
                        <w:pPr>
                          <w:spacing w:line="207" w:lineRule="exact"/>
                          <w:rPr>
                            <w:rFonts w:ascii="Calibri"/>
                            <w:sz w:val="20"/>
                          </w:rPr>
                        </w:pPr>
                        <w:r>
                          <w:rPr>
                            <w:rFonts w:ascii="Calibri"/>
                            <w:spacing w:val="-5"/>
                            <w:sz w:val="20"/>
                          </w:rPr>
                          <w:t>0%</w:t>
                        </w:r>
                      </w:p>
                      <w:p w14:paraId="36DCCDD9" w14:textId="77777777" w:rsidR="004E14BB" w:rsidRDefault="00000000">
                        <w:pPr>
                          <w:spacing w:line="207" w:lineRule="exact"/>
                          <w:ind w:left="72"/>
                          <w:rPr>
                            <w:rFonts w:ascii="Calibri"/>
                            <w:sz w:val="20"/>
                          </w:rPr>
                        </w:pPr>
                        <w:r>
                          <w:rPr>
                            <w:rFonts w:ascii="Calibri"/>
                            <w:spacing w:val="-5"/>
                            <w:sz w:val="20"/>
                          </w:rPr>
                          <w:t>1%</w:t>
                        </w:r>
                      </w:p>
                      <w:p w14:paraId="4FD1D439" w14:textId="77777777" w:rsidR="004E14BB" w:rsidRDefault="00000000">
                        <w:pPr>
                          <w:spacing w:line="173" w:lineRule="exact"/>
                          <w:rPr>
                            <w:rFonts w:ascii="Calibri"/>
                            <w:sz w:val="20"/>
                          </w:rPr>
                        </w:pPr>
                        <w:r>
                          <w:rPr>
                            <w:rFonts w:ascii="Calibri"/>
                            <w:spacing w:val="-5"/>
                            <w:sz w:val="20"/>
                          </w:rPr>
                          <w:t>0%</w:t>
                        </w:r>
                      </w:p>
                      <w:p w14:paraId="3FC7791B" w14:textId="77777777" w:rsidR="004E14BB" w:rsidRDefault="00000000">
                        <w:pPr>
                          <w:spacing w:line="207" w:lineRule="exact"/>
                          <w:rPr>
                            <w:rFonts w:ascii="Calibri"/>
                            <w:sz w:val="20"/>
                          </w:rPr>
                        </w:pPr>
                        <w:r>
                          <w:rPr>
                            <w:rFonts w:ascii="Calibri"/>
                            <w:spacing w:val="-5"/>
                            <w:sz w:val="20"/>
                          </w:rPr>
                          <w:t>0%</w:t>
                        </w:r>
                      </w:p>
                      <w:p w14:paraId="627DD7F3" w14:textId="77777777" w:rsidR="004E14BB" w:rsidRDefault="00000000">
                        <w:pPr>
                          <w:spacing w:line="207" w:lineRule="exact"/>
                          <w:ind w:left="218"/>
                          <w:rPr>
                            <w:rFonts w:ascii="Calibri"/>
                            <w:sz w:val="20"/>
                          </w:rPr>
                        </w:pPr>
                        <w:r>
                          <w:rPr>
                            <w:rFonts w:ascii="Calibri"/>
                            <w:spacing w:val="-5"/>
                            <w:sz w:val="20"/>
                          </w:rPr>
                          <w:t>3%</w:t>
                        </w:r>
                      </w:p>
                      <w:p w14:paraId="10D268A3" w14:textId="77777777" w:rsidR="004E14BB" w:rsidRDefault="00000000">
                        <w:pPr>
                          <w:spacing w:line="173" w:lineRule="exact"/>
                          <w:rPr>
                            <w:rFonts w:ascii="Calibri"/>
                            <w:sz w:val="20"/>
                          </w:rPr>
                        </w:pPr>
                        <w:r>
                          <w:rPr>
                            <w:rFonts w:ascii="Calibri"/>
                            <w:spacing w:val="-5"/>
                            <w:sz w:val="20"/>
                          </w:rPr>
                          <w:t>0%</w:t>
                        </w:r>
                      </w:p>
                      <w:p w14:paraId="7304E325" w14:textId="77777777" w:rsidR="004E14BB" w:rsidRDefault="00000000">
                        <w:pPr>
                          <w:spacing w:line="207" w:lineRule="exact"/>
                          <w:rPr>
                            <w:rFonts w:ascii="Calibri"/>
                            <w:sz w:val="20"/>
                          </w:rPr>
                        </w:pPr>
                        <w:r>
                          <w:rPr>
                            <w:rFonts w:ascii="Calibri"/>
                            <w:spacing w:val="-5"/>
                            <w:sz w:val="20"/>
                          </w:rPr>
                          <w:t>0%</w:t>
                        </w:r>
                      </w:p>
                      <w:p w14:paraId="1D8AE98C" w14:textId="77777777" w:rsidR="004E14BB" w:rsidRDefault="00000000">
                        <w:pPr>
                          <w:spacing w:line="207" w:lineRule="exact"/>
                          <w:ind w:left="72"/>
                          <w:rPr>
                            <w:rFonts w:ascii="Calibri"/>
                            <w:sz w:val="20"/>
                          </w:rPr>
                        </w:pPr>
                        <w:r>
                          <w:rPr>
                            <w:rFonts w:ascii="Calibri"/>
                            <w:spacing w:val="-5"/>
                            <w:sz w:val="20"/>
                          </w:rPr>
                          <w:t>1%</w:t>
                        </w:r>
                      </w:p>
                      <w:p w14:paraId="752E50EF" w14:textId="77777777" w:rsidR="004E14BB" w:rsidRDefault="00000000">
                        <w:pPr>
                          <w:spacing w:line="173" w:lineRule="exact"/>
                          <w:rPr>
                            <w:rFonts w:ascii="Calibri"/>
                            <w:sz w:val="20"/>
                          </w:rPr>
                        </w:pPr>
                        <w:r>
                          <w:rPr>
                            <w:rFonts w:ascii="Calibri"/>
                            <w:spacing w:val="-5"/>
                            <w:sz w:val="20"/>
                          </w:rPr>
                          <w:t>0%</w:t>
                        </w:r>
                      </w:p>
                      <w:p w14:paraId="0CE3E00E" w14:textId="77777777" w:rsidR="004E14BB" w:rsidRDefault="00000000">
                        <w:pPr>
                          <w:spacing w:line="205" w:lineRule="exact"/>
                          <w:ind w:left="218"/>
                          <w:rPr>
                            <w:rFonts w:ascii="Calibri"/>
                            <w:sz w:val="20"/>
                          </w:rPr>
                        </w:pPr>
                        <w:r>
                          <w:rPr>
                            <w:rFonts w:ascii="Calibri"/>
                            <w:spacing w:val="-5"/>
                            <w:sz w:val="20"/>
                          </w:rPr>
                          <w:t>3%</w:t>
                        </w:r>
                      </w:p>
                    </w:txbxContent>
                  </v:textbox>
                </v:shape>
                <v:shape id="Textbox 683" o:spid="_x0000_s1701" type="#_x0000_t202" style="position:absolute;left:39089;top:20651;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1F8DC589" w14:textId="77777777" w:rsidR="004E14BB" w:rsidRDefault="00000000">
                        <w:pPr>
                          <w:spacing w:line="200" w:lineRule="exact"/>
                          <w:rPr>
                            <w:rFonts w:ascii="Calibri"/>
                            <w:sz w:val="20"/>
                          </w:rPr>
                        </w:pPr>
                        <w:r>
                          <w:rPr>
                            <w:rFonts w:ascii="Calibri"/>
                            <w:spacing w:val="-5"/>
                            <w:sz w:val="20"/>
                          </w:rPr>
                          <w:t>18%</w:t>
                        </w:r>
                      </w:p>
                    </w:txbxContent>
                  </v:textbox>
                </v:shape>
                <v:shape id="Textbox 684" o:spid="_x0000_s1702" type="#_x0000_t202" style="position:absolute;left:4769;top:23535;width:24200;height:6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52B68705" w14:textId="77777777" w:rsidR="004E14BB" w:rsidRDefault="00000000">
                        <w:pPr>
                          <w:spacing w:line="204" w:lineRule="exact"/>
                          <w:ind w:left="270"/>
                          <w:jc w:val="center"/>
                          <w:rPr>
                            <w:rFonts w:ascii="Calibri"/>
                            <w:sz w:val="20"/>
                          </w:rPr>
                        </w:pPr>
                        <w:r>
                          <w:rPr>
                            <w:rFonts w:ascii="Calibri"/>
                            <w:sz w:val="20"/>
                          </w:rPr>
                          <w:t>Independence</w:t>
                        </w:r>
                        <w:r>
                          <w:rPr>
                            <w:rFonts w:ascii="Calibri"/>
                            <w:spacing w:val="-5"/>
                            <w:sz w:val="20"/>
                          </w:rPr>
                          <w:t xml:space="preserve"> </w:t>
                        </w:r>
                        <w:r>
                          <w:rPr>
                            <w:rFonts w:ascii="Calibri"/>
                            <w:sz w:val="20"/>
                          </w:rPr>
                          <w:t>-</w:t>
                        </w:r>
                        <w:r>
                          <w:rPr>
                            <w:rFonts w:ascii="Calibri"/>
                            <w:spacing w:val="-4"/>
                            <w:sz w:val="20"/>
                          </w:rPr>
                          <w:t xml:space="preserve"> </w:t>
                        </w:r>
                        <w:r>
                          <w:rPr>
                            <w:rFonts w:ascii="Calibri"/>
                            <w:sz w:val="20"/>
                          </w:rPr>
                          <w:t>advice</w:t>
                        </w:r>
                        <w:r>
                          <w:rPr>
                            <w:rFonts w:ascii="Calibri"/>
                            <w:spacing w:val="-3"/>
                            <w:sz w:val="20"/>
                          </w:rPr>
                          <w:t xml:space="preserve"> </w:t>
                        </w:r>
                        <w:r>
                          <w:rPr>
                            <w:rFonts w:ascii="Calibri"/>
                            <w:sz w:val="20"/>
                          </w:rPr>
                          <w:t>was</w:t>
                        </w:r>
                        <w:r>
                          <w:rPr>
                            <w:rFonts w:ascii="Calibri"/>
                            <w:spacing w:val="-4"/>
                            <w:sz w:val="20"/>
                          </w:rPr>
                          <w:t xml:space="preserve"> </w:t>
                        </w:r>
                        <w:r>
                          <w:rPr>
                            <w:rFonts w:ascii="Calibri"/>
                            <w:sz w:val="20"/>
                          </w:rPr>
                          <w:t>independent</w:t>
                        </w:r>
                        <w:r>
                          <w:rPr>
                            <w:rFonts w:ascii="Calibri"/>
                            <w:spacing w:val="-3"/>
                            <w:sz w:val="20"/>
                          </w:rPr>
                          <w:t xml:space="preserve"> </w:t>
                        </w:r>
                        <w:r>
                          <w:rPr>
                            <w:rFonts w:ascii="Calibri"/>
                            <w:spacing w:val="-5"/>
                            <w:sz w:val="20"/>
                          </w:rPr>
                          <w:t>of</w:t>
                        </w:r>
                      </w:p>
                      <w:p w14:paraId="3F66B571" w14:textId="77777777" w:rsidR="004E14BB" w:rsidRDefault="00000000">
                        <w:pPr>
                          <w:ind w:left="270"/>
                          <w:jc w:val="center"/>
                          <w:rPr>
                            <w:rFonts w:ascii="Calibri"/>
                            <w:sz w:val="20"/>
                          </w:rPr>
                        </w:pPr>
                        <w:r>
                          <w:rPr>
                            <w:rFonts w:ascii="Calibri"/>
                            <w:sz w:val="20"/>
                          </w:rPr>
                          <w:t>management</w:t>
                        </w:r>
                        <w:r>
                          <w:rPr>
                            <w:rFonts w:ascii="Calibri"/>
                            <w:spacing w:val="-4"/>
                            <w:sz w:val="20"/>
                          </w:rPr>
                          <w:t xml:space="preserve"> </w:t>
                        </w:r>
                        <w:r>
                          <w:rPr>
                            <w:rFonts w:ascii="Calibri"/>
                            <w:sz w:val="20"/>
                          </w:rPr>
                          <w:t>&amp;</w:t>
                        </w:r>
                        <w:r>
                          <w:rPr>
                            <w:rFonts w:ascii="Calibri"/>
                            <w:spacing w:val="-4"/>
                            <w:sz w:val="20"/>
                          </w:rPr>
                          <w:t xml:space="preserve"> </w:t>
                        </w:r>
                        <w:r>
                          <w:rPr>
                            <w:rFonts w:ascii="Calibri"/>
                            <w:sz w:val="20"/>
                          </w:rPr>
                          <w:t>Trade</w:t>
                        </w:r>
                        <w:r>
                          <w:rPr>
                            <w:rFonts w:ascii="Calibri"/>
                            <w:spacing w:val="-3"/>
                            <w:sz w:val="20"/>
                          </w:rPr>
                          <w:t xml:space="preserve"> </w:t>
                        </w:r>
                        <w:r>
                          <w:rPr>
                            <w:rFonts w:ascii="Calibri"/>
                            <w:spacing w:val="-2"/>
                            <w:sz w:val="20"/>
                          </w:rPr>
                          <w:t>Union</w:t>
                        </w:r>
                      </w:p>
                      <w:p w14:paraId="624B75BB" w14:textId="77777777" w:rsidR="004E14BB" w:rsidRDefault="00000000">
                        <w:pPr>
                          <w:spacing w:before="95"/>
                          <w:ind w:right="18"/>
                          <w:jc w:val="center"/>
                          <w:rPr>
                            <w:rFonts w:ascii="Calibri"/>
                            <w:sz w:val="20"/>
                          </w:rPr>
                        </w:pPr>
                        <w:r>
                          <w:rPr>
                            <w:rFonts w:ascii="Calibri"/>
                            <w:sz w:val="20"/>
                          </w:rPr>
                          <w:t>Independence</w:t>
                        </w:r>
                        <w:r>
                          <w:rPr>
                            <w:rFonts w:ascii="Calibri"/>
                            <w:spacing w:val="-7"/>
                            <w:sz w:val="20"/>
                          </w:rPr>
                          <w:t xml:space="preserve"> </w:t>
                        </w:r>
                        <w:r>
                          <w:rPr>
                            <w:rFonts w:ascii="Calibri"/>
                            <w:sz w:val="20"/>
                          </w:rPr>
                          <w:t>-</w:t>
                        </w:r>
                        <w:r>
                          <w:rPr>
                            <w:rFonts w:ascii="Calibri"/>
                            <w:spacing w:val="-6"/>
                            <w:sz w:val="20"/>
                          </w:rPr>
                          <w:t xml:space="preserve"> </w:t>
                        </w:r>
                        <w:r>
                          <w:rPr>
                            <w:rFonts w:ascii="Calibri"/>
                            <w:sz w:val="20"/>
                          </w:rPr>
                          <w:t>advice</w:t>
                        </w:r>
                        <w:r>
                          <w:rPr>
                            <w:rFonts w:ascii="Calibri"/>
                            <w:spacing w:val="-6"/>
                            <w:sz w:val="20"/>
                          </w:rPr>
                          <w:t xml:space="preserve"> </w:t>
                        </w:r>
                        <w:r>
                          <w:rPr>
                            <w:rFonts w:ascii="Calibri"/>
                            <w:sz w:val="20"/>
                          </w:rPr>
                          <w:t>(e.g.</w:t>
                        </w:r>
                        <w:r>
                          <w:rPr>
                            <w:rFonts w:ascii="Calibri"/>
                            <w:spacing w:val="-6"/>
                            <w:sz w:val="20"/>
                          </w:rPr>
                          <w:t xml:space="preserve"> </w:t>
                        </w:r>
                        <w:r>
                          <w:rPr>
                            <w:rFonts w:ascii="Calibri"/>
                            <w:sz w:val="20"/>
                          </w:rPr>
                          <w:t>on</w:t>
                        </w:r>
                        <w:r>
                          <w:rPr>
                            <w:rFonts w:ascii="Calibri"/>
                            <w:spacing w:val="-7"/>
                            <w:sz w:val="20"/>
                          </w:rPr>
                          <w:t xml:space="preserve"> </w:t>
                        </w:r>
                        <w:r>
                          <w:rPr>
                            <w:rFonts w:ascii="Calibri"/>
                            <w:sz w:val="20"/>
                          </w:rPr>
                          <w:t>legislation)</w:t>
                        </w:r>
                        <w:r>
                          <w:rPr>
                            <w:rFonts w:ascii="Calibri"/>
                            <w:spacing w:val="-7"/>
                            <w:sz w:val="20"/>
                          </w:rPr>
                          <w:t xml:space="preserve"> </w:t>
                        </w:r>
                        <w:r>
                          <w:rPr>
                            <w:rFonts w:ascii="Calibri"/>
                            <w:sz w:val="20"/>
                          </w:rPr>
                          <w:t xml:space="preserve">was independent of </w:t>
                        </w:r>
                        <w:proofErr w:type="gramStart"/>
                        <w:r>
                          <w:rPr>
                            <w:rFonts w:ascii="Calibri"/>
                            <w:sz w:val="20"/>
                          </w:rPr>
                          <w:t>Government</w:t>
                        </w:r>
                        <w:proofErr w:type="gramEnd"/>
                      </w:p>
                    </w:txbxContent>
                  </v:textbox>
                </v:shape>
                <v:shape id="Textbox 685" o:spid="_x0000_s1703" type="#_x0000_t202" style="position:absolute;left:47654;top:25910;width:2712;height:5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3D0FE04D" w14:textId="77777777" w:rsidR="004E14BB" w:rsidRDefault="00000000">
                        <w:pPr>
                          <w:spacing w:line="204" w:lineRule="exact"/>
                          <w:rPr>
                            <w:rFonts w:ascii="Calibri"/>
                            <w:sz w:val="20"/>
                          </w:rPr>
                        </w:pPr>
                        <w:r>
                          <w:rPr>
                            <w:rFonts w:ascii="Calibri"/>
                            <w:spacing w:val="-4"/>
                            <w:sz w:val="20"/>
                          </w:rPr>
                          <w:t>2019</w:t>
                        </w:r>
                      </w:p>
                      <w:p w14:paraId="251CC683" w14:textId="77777777" w:rsidR="004E14BB" w:rsidRDefault="00000000">
                        <w:pPr>
                          <w:spacing w:before="117"/>
                          <w:rPr>
                            <w:rFonts w:ascii="Calibri"/>
                            <w:sz w:val="20"/>
                          </w:rPr>
                        </w:pPr>
                        <w:r>
                          <w:rPr>
                            <w:rFonts w:ascii="Calibri"/>
                            <w:spacing w:val="-4"/>
                            <w:sz w:val="20"/>
                          </w:rPr>
                          <w:t>2013</w:t>
                        </w:r>
                      </w:p>
                      <w:p w14:paraId="5BF84F94" w14:textId="77777777" w:rsidR="004E14BB" w:rsidRDefault="00000000">
                        <w:pPr>
                          <w:spacing w:before="118" w:line="241" w:lineRule="exact"/>
                          <w:rPr>
                            <w:rFonts w:ascii="Calibri"/>
                            <w:sz w:val="20"/>
                          </w:rPr>
                        </w:pPr>
                        <w:r>
                          <w:rPr>
                            <w:rFonts w:ascii="Calibri"/>
                            <w:spacing w:val="-4"/>
                            <w:sz w:val="20"/>
                          </w:rPr>
                          <w:t>2008</w:t>
                        </w:r>
                      </w:p>
                    </w:txbxContent>
                  </v:textbox>
                </v:shape>
                <w10:wrap type="topAndBottom" anchorx="page"/>
              </v:group>
            </w:pict>
          </mc:Fallback>
        </mc:AlternateContent>
      </w:r>
    </w:p>
    <w:p w14:paraId="0ABFECCF" w14:textId="77777777" w:rsidR="004E14BB" w:rsidRDefault="00000000">
      <w:pPr>
        <w:spacing w:before="133" w:line="264" w:lineRule="auto"/>
        <w:ind w:left="958" w:right="1198"/>
        <w:rPr>
          <w:sz w:val="20"/>
        </w:rPr>
      </w:pPr>
      <w:r>
        <w:rPr>
          <w:b/>
          <w:sz w:val="20"/>
        </w:rPr>
        <w:t>Q13</w:t>
      </w:r>
      <w:r>
        <w:rPr>
          <w:b/>
          <w:spacing w:val="-3"/>
          <w:sz w:val="20"/>
        </w:rPr>
        <w:t xml:space="preserve"> </w:t>
      </w:r>
      <w:r>
        <w:rPr>
          <w:sz w:val="20"/>
        </w:rPr>
        <w:t>Why</w:t>
      </w:r>
      <w:r>
        <w:rPr>
          <w:spacing w:val="-2"/>
          <w:sz w:val="20"/>
        </w:rPr>
        <w:t xml:space="preserve"> </w:t>
      </w:r>
      <w:r>
        <w:rPr>
          <w:sz w:val="20"/>
        </w:rPr>
        <w:t>did</w:t>
      </w:r>
      <w:r>
        <w:rPr>
          <w:spacing w:val="-2"/>
          <w:sz w:val="20"/>
        </w:rPr>
        <w:t xml:space="preserve"> </w:t>
      </w:r>
      <w:r>
        <w:rPr>
          <w:sz w:val="20"/>
        </w:rPr>
        <w:t>you</w:t>
      </w:r>
      <w:r>
        <w:rPr>
          <w:spacing w:val="-3"/>
          <w:sz w:val="20"/>
        </w:rPr>
        <w:t xml:space="preserve"> </w:t>
      </w:r>
      <w:r>
        <w:rPr>
          <w:sz w:val="20"/>
        </w:rPr>
        <w:t>choose</w:t>
      </w:r>
      <w:r>
        <w:rPr>
          <w:spacing w:val="-3"/>
          <w:sz w:val="20"/>
        </w:rPr>
        <w:t xml:space="preserve"> </w:t>
      </w:r>
      <w:proofErr w:type="spellStart"/>
      <w:r>
        <w:rPr>
          <w:sz w:val="20"/>
        </w:rPr>
        <w:t>Acas</w:t>
      </w:r>
      <w:proofErr w:type="spellEnd"/>
      <w:r>
        <w:rPr>
          <w:spacing w:val="-2"/>
          <w:sz w:val="20"/>
        </w:rPr>
        <w:t xml:space="preserve"> </w:t>
      </w:r>
      <w:r>
        <w:rPr>
          <w:sz w:val="20"/>
        </w:rPr>
        <w:t>as</w:t>
      </w:r>
      <w:r>
        <w:rPr>
          <w:spacing w:val="-3"/>
          <w:sz w:val="20"/>
        </w:rPr>
        <w:t xml:space="preserve"> </w:t>
      </w:r>
      <w:r>
        <w:rPr>
          <w:sz w:val="20"/>
        </w:rPr>
        <w:t>your</w:t>
      </w:r>
      <w:r>
        <w:rPr>
          <w:spacing w:val="-2"/>
          <w:sz w:val="20"/>
        </w:rPr>
        <w:t xml:space="preserve"> </w:t>
      </w:r>
      <w:r>
        <w:rPr>
          <w:sz w:val="20"/>
        </w:rPr>
        <w:t>training</w:t>
      </w:r>
      <w:r>
        <w:rPr>
          <w:spacing w:val="-3"/>
          <w:sz w:val="20"/>
        </w:rPr>
        <w:t xml:space="preserve"> </w:t>
      </w:r>
      <w:r>
        <w:rPr>
          <w:sz w:val="20"/>
        </w:rPr>
        <w:t>provider?</w:t>
      </w:r>
      <w:r>
        <w:rPr>
          <w:spacing w:val="-2"/>
          <w:sz w:val="20"/>
        </w:rPr>
        <w:t xml:space="preserve"> </w:t>
      </w:r>
      <w:r>
        <w:rPr>
          <w:sz w:val="20"/>
        </w:rPr>
        <w:t>Base:</w:t>
      </w:r>
      <w:r>
        <w:rPr>
          <w:spacing w:val="-2"/>
          <w:sz w:val="20"/>
        </w:rPr>
        <w:t xml:space="preserve"> </w:t>
      </w:r>
      <w:r>
        <w:rPr>
          <w:sz w:val="20"/>
        </w:rPr>
        <w:t>2019</w:t>
      </w:r>
      <w:r>
        <w:rPr>
          <w:spacing w:val="-3"/>
          <w:sz w:val="20"/>
        </w:rPr>
        <w:t xml:space="preserve"> </w:t>
      </w:r>
      <w:r>
        <w:rPr>
          <w:sz w:val="20"/>
        </w:rPr>
        <w:t>=</w:t>
      </w:r>
      <w:r>
        <w:rPr>
          <w:spacing w:val="-2"/>
          <w:sz w:val="20"/>
        </w:rPr>
        <w:t xml:space="preserve"> </w:t>
      </w:r>
      <w:r>
        <w:rPr>
          <w:sz w:val="20"/>
        </w:rPr>
        <w:t>385;</w:t>
      </w:r>
      <w:r>
        <w:rPr>
          <w:spacing w:val="-3"/>
          <w:sz w:val="20"/>
        </w:rPr>
        <w:t xml:space="preserve"> </w:t>
      </w:r>
      <w:r>
        <w:rPr>
          <w:sz w:val="20"/>
        </w:rPr>
        <w:t>2013</w:t>
      </w:r>
      <w:r>
        <w:rPr>
          <w:spacing w:val="-2"/>
          <w:sz w:val="20"/>
        </w:rPr>
        <w:t xml:space="preserve"> </w:t>
      </w:r>
      <w:r>
        <w:rPr>
          <w:sz w:val="20"/>
        </w:rPr>
        <w:t>= 404; 2008 = 418 (all respondents) Multiple responses allowed; unprompted</w:t>
      </w:r>
    </w:p>
    <w:p w14:paraId="7FEC81DC" w14:textId="77777777" w:rsidR="004E14BB" w:rsidRDefault="004E14BB">
      <w:pPr>
        <w:pStyle w:val="BodyText"/>
        <w:spacing w:before="144"/>
        <w:rPr>
          <w:sz w:val="20"/>
        </w:rPr>
      </w:pPr>
    </w:p>
    <w:p w14:paraId="2F3ECBC2" w14:textId="77777777" w:rsidR="004E14BB" w:rsidRDefault="00000000">
      <w:pPr>
        <w:pStyle w:val="BodyText"/>
        <w:spacing w:before="1" w:line="276" w:lineRule="auto"/>
        <w:ind w:left="958" w:right="1056"/>
        <w:jc w:val="both"/>
      </w:pPr>
      <w:r>
        <w:t>Respondents</w:t>
      </w:r>
      <w:r>
        <w:rPr>
          <w:spacing w:val="-4"/>
        </w:rPr>
        <w:t xml:space="preserve"> </w:t>
      </w:r>
      <w:r>
        <w:t>with</w:t>
      </w:r>
      <w:r>
        <w:rPr>
          <w:spacing w:val="-3"/>
        </w:rPr>
        <w:t xml:space="preserve"> </w:t>
      </w:r>
      <w:r>
        <w:t>experience</w:t>
      </w:r>
      <w:r>
        <w:rPr>
          <w:spacing w:val="-3"/>
        </w:rPr>
        <w:t xml:space="preserve"> </w:t>
      </w:r>
      <w:r>
        <w:t>of</w:t>
      </w:r>
      <w:r>
        <w:rPr>
          <w:spacing w:val="-3"/>
        </w:rPr>
        <w:t xml:space="preserve"> </w:t>
      </w:r>
      <w:r>
        <w:t>other</w:t>
      </w:r>
      <w:r>
        <w:rPr>
          <w:spacing w:val="-3"/>
        </w:rPr>
        <w:t xml:space="preserve"> </w:t>
      </w:r>
      <w:proofErr w:type="spellStart"/>
      <w:r>
        <w:t>Acas</w:t>
      </w:r>
      <w:proofErr w:type="spellEnd"/>
      <w:r>
        <w:rPr>
          <w:spacing w:val="-3"/>
        </w:rPr>
        <w:t xml:space="preserve"> </w:t>
      </w:r>
      <w:r>
        <w:t>services</w:t>
      </w:r>
      <w:r>
        <w:rPr>
          <w:spacing w:val="-4"/>
        </w:rPr>
        <w:t xml:space="preserve"> </w:t>
      </w:r>
      <w:r>
        <w:t>were</w:t>
      </w:r>
      <w:r>
        <w:rPr>
          <w:spacing w:val="-3"/>
        </w:rPr>
        <w:t xml:space="preserve"> </w:t>
      </w:r>
      <w:r>
        <w:t>significantly</w:t>
      </w:r>
      <w:r>
        <w:rPr>
          <w:spacing w:val="-4"/>
        </w:rPr>
        <w:t xml:space="preserve"> </w:t>
      </w:r>
      <w:r>
        <w:t>more</w:t>
      </w:r>
      <w:r>
        <w:rPr>
          <w:spacing w:val="-3"/>
        </w:rPr>
        <w:t xml:space="preserve"> </w:t>
      </w:r>
      <w:r>
        <w:t>likely than</w:t>
      </w:r>
      <w:r>
        <w:rPr>
          <w:spacing w:val="-5"/>
        </w:rPr>
        <w:t xml:space="preserve"> </w:t>
      </w:r>
      <w:r>
        <w:t>average</w:t>
      </w:r>
      <w:r>
        <w:rPr>
          <w:spacing w:val="-5"/>
        </w:rPr>
        <w:t xml:space="preserve"> </w:t>
      </w:r>
      <w:r>
        <w:t>to</w:t>
      </w:r>
      <w:r>
        <w:rPr>
          <w:spacing w:val="-4"/>
        </w:rPr>
        <w:t xml:space="preserve"> </w:t>
      </w:r>
      <w:r>
        <w:t>have</w:t>
      </w:r>
      <w:r>
        <w:rPr>
          <w:spacing w:val="-4"/>
        </w:rPr>
        <w:t xml:space="preserve"> </w:t>
      </w:r>
      <w:r>
        <w:t>chosen</w:t>
      </w:r>
      <w:r>
        <w:rPr>
          <w:spacing w:val="-4"/>
        </w:rPr>
        <w:t xml:space="preserve"> </w:t>
      </w:r>
      <w:proofErr w:type="spellStart"/>
      <w:r>
        <w:t>Acas</w:t>
      </w:r>
      <w:proofErr w:type="spellEnd"/>
      <w:r>
        <w:rPr>
          <w:spacing w:val="-6"/>
        </w:rPr>
        <w:t xml:space="preserve"> </w:t>
      </w:r>
      <w:r>
        <w:t>because</w:t>
      </w:r>
      <w:r>
        <w:rPr>
          <w:spacing w:val="-4"/>
        </w:rPr>
        <w:t xml:space="preserve"> </w:t>
      </w:r>
      <w:r>
        <w:t>of</w:t>
      </w:r>
      <w:r>
        <w:rPr>
          <w:spacing w:val="-4"/>
        </w:rPr>
        <w:t xml:space="preserve"> </w:t>
      </w:r>
      <w:r>
        <w:t>the</w:t>
      </w:r>
      <w:r>
        <w:rPr>
          <w:spacing w:val="-4"/>
        </w:rPr>
        <w:t xml:space="preserve"> </w:t>
      </w:r>
      <w:r>
        <w:t>good</w:t>
      </w:r>
      <w:r>
        <w:rPr>
          <w:spacing w:val="-5"/>
        </w:rPr>
        <w:t xml:space="preserve"> </w:t>
      </w:r>
      <w:r>
        <w:t>experience</w:t>
      </w:r>
      <w:r>
        <w:rPr>
          <w:spacing w:val="-5"/>
        </w:rPr>
        <w:t xml:space="preserve"> </w:t>
      </w:r>
      <w:r>
        <w:t>they</w:t>
      </w:r>
      <w:r>
        <w:rPr>
          <w:spacing w:val="-4"/>
        </w:rPr>
        <w:t xml:space="preserve"> </w:t>
      </w:r>
      <w:r>
        <w:t>have</w:t>
      </w:r>
      <w:r>
        <w:rPr>
          <w:spacing w:val="-5"/>
        </w:rPr>
        <w:t xml:space="preserve"> </w:t>
      </w:r>
      <w:r>
        <w:t xml:space="preserve">had using </w:t>
      </w:r>
      <w:proofErr w:type="spellStart"/>
      <w:r>
        <w:t>Acas</w:t>
      </w:r>
      <w:proofErr w:type="spellEnd"/>
      <w:r>
        <w:t xml:space="preserve"> in the past (45%), while those with little to no previous experience of </w:t>
      </w:r>
      <w:proofErr w:type="spellStart"/>
      <w:r>
        <w:t>Acas</w:t>
      </w:r>
      <w:proofErr w:type="spellEnd"/>
      <w:r>
        <w:rPr>
          <w:spacing w:val="-6"/>
        </w:rPr>
        <w:t xml:space="preserve"> </w:t>
      </w:r>
      <w:r>
        <w:t>services</w:t>
      </w:r>
      <w:r>
        <w:rPr>
          <w:spacing w:val="-7"/>
        </w:rPr>
        <w:t xml:space="preserve"> </w:t>
      </w:r>
      <w:r>
        <w:t>were</w:t>
      </w:r>
      <w:r>
        <w:rPr>
          <w:spacing w:val="-6"/>
        </w:rPr>
        <w:t xml:space="preserve"> </w:t>
      </w:r>
      <w:r>
        <w:t>more</w:t>
      </w:r>
      <w:r>
        <w:rPr>
          <w:spacing w:val="-6"/>
        </w:rPr>
        <w:t xml:space="preserve"> </w:t>
      </w:r>
      <w:r>
        <w:t>likely</w:t>
      </w:r>
      <w:r>
        <w:rPr>
          <w:spacing w:val="-8"/>
        </w:rPr>
        <w:t xml:space="preserve"> </w:t>
      </w:r>
      <w:r>
        <w:t>than</w:t>
      </w:r>
      <w:r>
        <w:rPr>
          <w:spacing w:val="-6"/>
        </w:rPr>
        <w:t xml:space="preserve"> </w:t>
      </w:r>
      <w:r>
        <w:t>average</w:t>
      </w:r>
      <w:r>
        <w:rPr>
          <w:spacing w:val="-8"/>
        </w:rPr>
        <w:t xml:space="preserve"> </w:t>
      </w:r>
      <w:r>
        <w:t>to</w:t>
      </w:r>
      <w:r>
        <w:rPr>
          <w:spacing w:val="-6"/>
        </w:rPr>
        <w:t xml:space="preserve"> </w:t>
      </w:r>
      <w:r>
        <w:t>go</w:t>
      </w:r>
      <w:r>
        <w:rPr>
          <w:spacing w:val="-5"/>
        </w:rPr>
        <w:t xml:space="preserve"> </w:t>
      </w:r>
      <w:r>
        <w:t>by</w:t>
      </w:r>
      <w:r>
        <w:rPr>
          <w:spacing w:val="-7"/>
        </w:rPr>
        <w:t xml:space="preserve"> </w:t>
      </w:r>
      <w:r>
        <w:t>a</w:t>
      </w:r>
      <w:r>
        <w:rPr>
          <w:spacing w:val="-8"/>
        </w:rPr>
        <w:t xml:space="preserve"> </w:t>
      </w:r>
      <w:r>
        <w:t>personal</w:t>
      </w:r>
      <w:r>
        <w:rPr>
          <w:spacing w:val="-7"/>
        </w:rPr>
        <w:t xml:space="preserve"> </w:t>
      </w:r>
      <w:r>
        <w:t xml:space="preserve">recommendation </w:t>
      </w:r>
      <w:r>
        <w:rPr>
          <w:spacing w:val="-2"/>
        </w:rPr>
        <w:t>(19%).</w:t>
      </w:r>
    </w:p>
    <w:p w14:paraId="171BAE9E" w14:textId="77777777" w:rsidR="004E14BB" w:rsidRDefault="004E14BB">
      <w:pPr>
        <w:spacing w:line="276" w:lineRule="auto"/>
        <w:jc w:val="both"/>
        <w:sectPr w:rsidR="004E14BB">
          <w:pgSz w:w="11910" w:h="16840"/>
          <w:pgMar w:top="1740" w:right="380" w:bottom="920" w:left="460" w:header="0" w:footer="730" w:gutter="0"/>
          <w:cols w:space="720"/>
        </w:sectPr>
      </w:pPr>
    </w:p>
    <w:p w14:paraId="1C068E69" w14:textId="77777777" w:rsidR="004E14BB" w:rsidRDefault="00000000">
      <w:pPr>
        <w:pStyle w:val="BodyText"/>
        <w:spacing w:before="85"/>
        <w:ind w:left="958"/>
        <w:jc w:val="both"/>
      </w:pPr>
      <w:r>
        <w:lastRenderedPageBreak/>
        <w:t>Selected</w:t>
      </w:r>
      <w:r>
        <w:rPr>
          <w:spacing w:val="-12"/>
        </w:rPr>
        <w:t xml:space="preserve"> </w:t>
      </w:r>
      <w:r>
        <w:t>comments</w:t>
      </w:r>
      <w:r>
        <w:rPr>
          <w:spacing w:val="-11"/>
        </w:rPr>
        <w:t xml:space="preserve"> </w:t>
      </w:r>
      <w:r>
        <w:t>from</w:t>
      </w:r>
      <w:r>
        <w:rPr>
          <w:spacing w:val="-12"/>
        </w:rPr>
        <w:t xml:space="preserve"> </w:t>
      </w:r>
      <w:r>
        <w:t>respondents</w:t>
      </w:r>
      <w:r>
        <w:rPr>
          <w:spacing w:val="-12"/>
        </w:rPr>
        <w:t xml:space="preserve"> </w:t>
      </w:r>
      <w:r>
        <w:rPr>
          <w:spacing w:val="-2"/>
        </w:rPr>
        <w:t>include:</w:t>
      </w:r>
    </w:p>
    <w:p w14:paraId="42920FA9" w14:textId="77777777" w:rsidR="004E14BB" w:rsidRDefault="00000000">
      <w:pPr>
        <w:pStyle w:val="Heading5"/>
        <w:spacing w:before="160"/>
        <w:jc w:val="both"/>
      </w:pPr>
      <w:r>
        <w:t>On</w:t>
      </w:r>
      <w:r>
        <w:rPr>
          <w:spacing w:val="-8"/>
        </w:rPr>
        <w:t xml:space="preserve"> </w:t>
      </w:r>
      <w:r>
        <w:t>‘good</w:t>
      </w:r>
      <w:r>
        <w:rPr>
          <w:spacing w:val="-8"/>
        </w:rPr>
        <w:t xml:space="preserve"> </w:t>
      </w:r>
      <w:r>
        <w:t>experience</w:t>
      </w:r>
      <w:r>
        <w:rPr>
          <w:spacing w:val="-7"/>
        </w:rPr>
        <w:t xml:space="preserve"> </w:t>
      </w:r>
      <w:r>
        <w:t>in</w:t>
      </w:r>
      <w:r>
        <w:rPr>
          <w:spacing w:val="-8"/>
        </w:rPr>
        <w:t xml:space="preserve"> </w:t>
      </w:r>
      <w:r>
        <w:t>the</w:t>
      </w:r>
      <w:r>
        <w:rPr>
          <w:spacing w:val="-7"/>
        </w:rPr>
        <w:t xml:space="preserve"> </w:t>
      </w:r>
      <w:r>
        <w:rPr>
          <w:spacing w:val="-4"/>
        </w:rPr>
        <w:t>past’</w:t>
      </w:r>
    </w:p>
    <w:p w14:paraId="786FA51A" w14:textId="77777777" w:rsidR="004E14BB" w:rsidRDefault="00000000">
      <w:pPr>
        <w:spacing w:before="160"/>
        <w:ind w:left="1242" w:right="1057"/>
        <w:jc w:val="both"/>
        <w:rPr>
          <w:i/>
        </w:rPr>
      </w:pPr>
      <w:r>
        <w:rPr>
          <w:i/>
        </w:rPr>
        <w:t>“Having</w:t>
      </w:r>
      <w:r>
        <w:rPr>
          <w:i/>
          <w:spacing w:val="-6"/>
        </w:rPr>
        <w:t xml:space="preserve"> </w:t>
      </w:r>
      <w:r>
        <w:rPr>
          <w:i/>
        </w:rPr>
        <w:t>previously</w:t>
      </w:r>
      <w:r>
        <w:rPr>
          <w:i/>
          <w:spacing w:val="-5"/>
        </w:rPr>
        <w:t xml:space="preserve"> </w:t>
      </w:r>
      <w:r>
        <w:rPr>
          <w:i/>
        </w:rPr>
        <w:t>attended</w:t>
      </w:r>
      <w:r>
        <w:rPr>
          <w:i/>
          <w:spacing w:val="-5"/>
        </w:rPr>
        <w:t xml:space="preserve"> </w:t>
      </w:r>
      <w:r>
        <w:rPr>
          <w:i/>
        </w:rPr>
        <w:t>ACAS</w:t>
      </w:r>
      <w:r>
        <w:rPr>
          <w:i/>
          <w:spacing w:val="-6"/>
        </w:rPr>
        <w:t xml:space="preserve"> </w:t>
      </w:r>
      <w:r>
        <w:rPr>
          <w:i/>
        </w:rPr>
        <w:t>courses</w:t>
      </w:r>
      <w:r>
        <w:rPr>
          <w:i/>
          <w:spacing w:val="-5"/>
        </w:rPr>
        <w:t xml:space="preserve"> </w:t>
      </w:r>
      <w:r>
        <w:rPr>
          <w:i/>
        </w:rPr>
        <w:t>and</w:t>
      </w:r>
      <w:r>
        <w:rPr>
          <w:i/>
          <w:spacing w:val="-6"/>
        </w:rPr>
        <w:t xml:space="preserve"> </w:t>
      </w:r>
      <w:r>
        <w:rPr>
          <w:i/>
        </w:rPr>
        <w:t>regularly</w:t>
      </w:r>
      <w:r>
        <w:rPr>
          <w:i/>
          <w:spacing w:val="-6"/>
        </w:rPr>
        <w:t xml:space="preserve"> </w:t>
      </w:r>
      <w:r>
        <w:rPr>
          <w:i/>
        </w:rPr>
        <w:t>using</w:t>
      </w:r>
      <w:r>
        <w:rPr>
          <w:i/>
          <w:spacing w:val="-4"/>
        </w:rPr>
        <w:t xml:space="preserve"> </w:t>
      </w:r>
      <w:r>
        <w:rPr>
          <w:i/>
        </w:rPr>
        <w:t>the</w:t>
      </w:r>
      <w:r>
        <w:rPr>
          <w:i/>
          <w:spacing w:val="-6"/>
        </w:rPr>
        <w:t xml:space="preserve"> </w:t>
      </w:r>
      <w:r>
        <w:rPr>
          <w:i/>
        </w:rPr>
        <w:t>website</w:t>
      </w:r>
      <w:r>
        <w:rPr>
          <w:i/>
          <w:spacing w:val="-6"/>
        </w:rPr>
        <w:t xml:space="preserve"> </w:t>
      </w:r>
      <w:r>
        <w:rPr>
          <w:i/>
        </w:rPr>
        <w:t>and on-line e-learning modules we were confident in course content and believed this would be the best way to deliver the training required for our managers.”</w:t>
      </w:r>
    </w:p>
    <w:p w14:paraId="6E1DC70F" w14:textId="77777777" w:rsidR="004E14BB" w:rsidRDefault="00000000">
      <w:pPr>
        <w:spacing w:before="121"/>
        <w:ind w:left="1242" w:right="1058"/>
        <w:jc w:val="both"/>
        <w:rPr>
          <w:i/>
        </w:rPr>
      </w:pPr>
      <w:r>
        <w:rPr>
          <w:i/>
        </w:rPr>
        <w:t>“We have used ACAS in the past for in-house training. Feedback has always been excellent, well delivered and received by the delegates attending.”</w:t>
      </w:r>
    </w:p>
    <w:p w14:paraId="076A8AF4" w14:textId="77777777" w:rsidR="004E14BB" w:rsidRDefault="00000000">
      <w:pPr>
        <w:spacing w:before="119"/>
        <w:ind w:left="1242" w:right="1057"/>
        <w:jc w:val="both"/>
        <w:rPr>
          <w:i/>
        </w:rPr>
      </w:pPr>
      <w:r>
        <w:rPr>
          <w:i/>
        </w:rPr>
        <w:t>“</w:t>
      </w:r>
      <w:proofErr w:type="gramStart"/>
      <w:r>
        <w:rPr>
          <w:i/>
        </w:rPr>
        <w:t>Myself and my boss</w:t>
      </w:r>
      <w:proofErr w:type="gramEnd"/>
      <w:r>
        <w:rPr>
          <w:i/>
        </w:rPr>
        <w:t xml:space="preserve"> had attended different seminars and ACAS was there presenting; enjoyed their style of training, spoke to [NAME] and invited her along to do a session with us.”</w:t>
      </w:r>
    </w:p>
    <w:p w14:paraId="1D6179E6" w14:textId="77777777" w:rsidR="004E14BB" w:rsidRDefault="00000000">
      <w:pPr>
        <w:spacing w:before="121"/>
        <w:ind w:left="1242" w:right="1055"/>
        <w:jc w:val="both"/>
        <w:rPr>
          <w:i/>
        </w:rPr>
      </w:pPr>
      <w:r>
        <w:rPr>
          <w:i/>
        </w:rPr>
        <w:t>“Very</w:t>
      </w:r>
      <w:r>
        <w:rPr>
          <w:i/>
          <w:spacing w:val="-13"/>
        </w:rPr>
        <w:t xml:space="preserve"> </w:t>
      </w:r>
      <w:r>
        <w:rPr>
          <w:i/>
        </w:rPr>
        <w:t>good,</w:t>
      </w:r>
      <w:r>
        <w:rPr>
          <w:i/>
          <w:spacing w:val="-13"/>
        </w:rPr>
        <w:t xml:space="preserve"> </w:t>
      </w:r>
      <w:r>
        <w:rPr>
          <w:i/>
        </w:rPr>
        <w:t>very</w:t>
      </w:r>
      <w:r>
        <w:rPr>
          <w:i/>
          <w:spacing w:val="-13"/>
        </w:rPr>
        <w:t xml:space="preserve"> </w:t>
      </w:r>
      <w:r>
        <w:rPr>
          <w:i/>
        </w:rPr>
        <w:t>professional</w:t>
      </w:r>
      <w:r>
        <w:rPr>
          <w:i/>
          <w:spacing w:val="-13"/>
        </w:rPr>
        <w:t xml:space="preserve"> </w:t>
      </w:r>
      <w:r>
        <w:rPr>
          <w:i/>
        </w:rPr>
        <w:t>used</w:t>
      </w:r>
      <w:r>
        <w:rPr>
          <w:i/>
          <w:spacing w:val="-14"/>
        </w:rPr>
        <w:t xml:space="preserve"> </w:t>
      </w:r>
      <w:r>
        <w:rPr>
          <w:i/>
        </w:rPr>
        <w:t>them</w:t>
      </w:r>
      <w:r>
        <w:rPr>
          <w:i/>
          <w:spacing w:val="-13"/>
        </w:rPr>
        <w:t xml:space="preserve"> </w:t>
      </w:r>
      <w:r>
        <w:rPr>
          <w:i/>
        </w:rPr>
        <w:t>many</w:t>
      </w:r>
      <w:r>
        <w:rPr>
          <w:i/>
          <w:spacing w:val="-14"/>
        </w:rPr>
        <w:t xml:space="preserve"> </w:t>
      </w:r>
      <w:r>
        <w:rPr>
          <w:i/>
        </w:rPr>
        <w:t>times</w:t>
      </w:r>
      <w:r>
        <w:rPr>
          <w:i/>
          <w:spacing w:val="-12"/>
        </w:rPr>
        <w:t xml:space="preserve"> </w:t>
      </w:r>
      <w:r>
        <w:rPr>
          <w:i/>
        </w:rPr>
        <w:t>before,</w:t>
      </w:r>
      <w:r>
        <w:rPr>
          <w:i/>
          <w:spacing w:val="-13"/>
        </w:rPr>
        <w:t xml:space="preserve"> </w:t>
      </w:r>
      <w:r>
        <w:rPr>
          <w:i/>
        </w:rPr>
        <w:t>you</w:t>
      </w:r>
      <w:r>
        <w:rPr>
          <w:i/>
          <w:spacing w:val="-14"/>
        </w:rPr>
        <w:t xml:space="preserve"> </w:t>
      </w:r>
      <w:r>
        <w:rPr>
          <w:i/>
        </w:rPr>
        <w:t>know</w:t>
      </w:r>
      <w:r>
        <w:rPr>
          <w:i/>
          <w:spacing w:val="-12"/>
        </w:rPr>
        <w:t xml:space="preserve"> </w:t>
      </w:r>
      <w:r>
        <w:rPr>
          <w:i/>
        </w:rPr>
        <w:t>it’s</w:t>
      </w:r>
      <w:r>
        <w:rPr>
          <w:i/>
          <w:spacing w:val="-13"/>
        </w:rPr>
        <w:t xml:space="preserve"> </w:t>
      </w:r>
      <w:r>
        <w:rPr>
          <w:i/>
        </w:rPr>
        <w:t>right if it’s with ACAS.”</w:t>
      </w:r>
    </w:p>
    <w:p w14:paraId="3F8E3C6E" w14:textId="77777777" w:rsidR="004E14BB" w:rsidRDefault="00000000">
      <w:pPr>
        <w:spacing w:before="119"/>
        <w:ind w:left="1242" w:right="1058"/>
        <w:jc w:val="both"/>
        <w:rPr>
          <w:i/>
        </w:rPr>
      </w:pPr>
      <w:r>
        <w:rPr>
          <w:i/>
        </w:rPr>
        <w:t>“Trusted,</w:t>
      </w:r>
      <w:r>
        <w:rPr>
          <w:i/>
          <w:spacing w:val="-14"/>
        </w:rPr>
        <w:t xml:space="preserve"> </w:t>
      </w:r>
      <w:r>
        <w:rPr>
          <w:i/>
        </w:rPr>
        <w:t>expert</w:t>
      </w:r>
      <w:r>
        <w:rPr>
          <w:i/>
          <w:spacing w:val="-13"/>
        </w:rPr>
        <w:t xml:space="preserve"> </w:t>
      </w:r>
      <w:r>
        <w:rPr>
          <w:i/>
        </w:rPr>
        <w:t>advice.</w:t>
      </w:r>
      <w:r>
        <w:rPr>
          <w:i/>
          <w:spacing w:val="-14"/>
        </w:rPr>
        <w:t xml:space="preserve"> </w:t>
      </w:r>
      <w:r>
        <w:rPr>
          <w:i/>
        </w:rPr>
        <w:t>Excellent</w:t>
      </w:r>
      <w:r>
        <w:rPr>
          <w:i/>
          <w:spacing w:val="-15"/>
        </w:rPr>
        <w:t xml:space="preserve"> </w:t>
      </w:r>
      <w:r>
        <w:rPr>
          <w:i/>
        </w:rPr>
        <w:t>working</w:t>
      </w:r>
      <w:r>
        <w:rPr>
          <w:i/>
          <w:spacing w:val="-14"/>
        </w:rPr>
        <w:t xml:space="preserve"> </w:t>
      </w:r>
      <w:r>
        <w:rPr>
          <w:i/>
        </w:rPr>
        <w:t>relationship</w:t>
      </w:r>
      <w:r>
        <w:rPr>
          <w:i/>
          <w:spacing w:val="-13"/>
        </w:rPr>
        <w:t xml:space="preserve"> </w:t>
      </w:r>
      <w:r>
        <w:rPr>
          <w:i/>
        </w:rPr>
        <w:t>and</w:t>
      </w:r>
      <w:r>
        <w:rPr>
          <w:i/>
          <w:spacing w:val="-14"/>
        </w:rPr>
        <w:t xml:space="preserve"> </w:t>
      </w:r>
      <w:r>
        <w:rPr>
          <w:i/>
        </w:rPr>
        <w:t>previous</w:t>
      </w:r>
      <w:r>
        <w:rPr>
          <w:i/>
          <w:spacing w:val="-15"/>
        </w:rPr>
        <w:t xml:space="preserve"> </w:t>
      </w:r>
      <w:r>
        <w:rPr>
          <w:i/>
        </w:rPr>
        <w:t xml:space="preserve">experience of delivering training for the </w:t>
      </w:r>
      <w:proofErr w:type="spellStart"/>
      <w:r>
        <w:rPr>
          <w:i/>
        </w:rPr>
        <w:t>organisation</w:t>
      </w:r>
      <w:proofErr w:type="spellEnd"/>
      <w:r>
        <w:rPr>
          <w:i/>
        </w:rPr>
        <w:t>.”</w:t>
      </w:r>
    </w:p>
    <w:p w14:paraId="4EB11390" w14:textId="77777777" w:rsidR="004E14BB" w:rsidRDefault="00000000">
      <w:pPr>
        <w:spacing w:before="121"/>
        <w:ind w:left="1242"/>
        <w:jc w:val="both"/>
        <w:rPr>
          <w:i/>
        </w:rPr>
      </w:pPr>
      <w:r>
        <w:rPr>
          <w:i/>
        </w:rPr>
        <w:t>“[NAME]</w:t>
      </w:r>
      <w:r>
        <w:rPr>
          <w:i/>
          <w:spacing w:val="-6"/>
        </w:rPr>
        <w:t xml:space="preserve"> </w:t>
      </w:r>
      <w:r>
        <w:rPr>
          <w:i/>
        </w:rPr>
        <w:t>is</w:t>
      </w:r>
      <w:r>
        <w:rPr>
          <w:i/>
          <w:spacing w:val="-5"/>
        </w:rPr>
        <w:t xml:space="preserve"> </w:t>
      </w:r>
      <w:r>
        <w:rPr>
          <w:i/>
        </w:rPr>
        <w:t>a</w:t>
      </w:r>
      <w:r>
        <w:rPr>
          <w:i/>
          <w:spacing w:val="-6"/>
        </w:rPr>
        <w:t xml:space="preserve"> </w:t>
      </w:r>
      <w:r>
        <w:rPr>
          <w:i/>
        </w:rPr>
        <w:t>great</w:t>
      </w:r>
      <w:r>
        <w:rPr>
          <w:i/>
          <w:spacing w:val="-6"/>
        </w:rPr>
        <w:t xml:space="preserve"> </w:t>
      </w:r>
      <w:r>
        <w:rPr>
          <w:i/>
        </w:rPr>
        <w:t>trainer</w:t>
      </w:r>
      <w:r>
        <w:rPr>
          <w:i/>
          <w:spacing w:val="-6"/>
        </w:rPr>
        <w:t xml:space="preserve"> </w:t>
      </w:r>
      <w:r>
        <w:rPr>
          <w:i/>
        </w:rPr>
        <w:t>which</w:t>
      </w:r>
      <w:r>
        <w:rPr>
          <w:i/>
          <w:spacing w:val="-6"/>
        </w:rPr>
        <w:t xml:space="preserve"> </w:t>
      </w:r>
      <w:r>
        <w:rPr>
          <w:i/>
        </w:rPr>
        <w:t>is</w:t>
      </w:r>
      <w:r>
        <w:rPr>
          <w:i/>
          <w:spacing w:val="-5"/>
        </w:rPr>
        <w:t xml:space="preserve"> </w:t>
      </w:r>
      <w:r>
        <w:rPr>
          <w:i/>
        </w:rPr>
        <w:t>why</w:t>
      </w:r>
      <w:r>
        <w:rPr>
          <w:i/>
          <w:spacing w:val="-5"/>
        </w:rPr>
        <w:t xml:space="preserve"> </w:t>
      </w:r>
      <w:r>
        <w:rPr>
          <w:i/>
        </w:rPr>
        <w:t>we</w:t>
      </w:r>
      <w:r>
        <w:rPr>
          <w:i/>
          <w:spacing w:val="-6"/>
        </w:rPr>
        <w:t xml:space="preserve"> </w:t>
      </w:r>
      <w:r>
        <w:rPr>
          <w:i/>
        </w:rPr>
        <w:t>chose</w:t>
      </w:r>
      <w:r>
        <w:rPr>
          <w:i/>
          <w:spacing w:val="-5"/>
        </w:rPr>
        <w:t xml:space="preserve"> </w:t>
      </w:r>
      <w:r>
        <w:rPr>
          <w:i/>
          <w:spacing w:val="-2"/>
        </w:rPr>
        <w:t>ACAS.”</w:t>
      </w:r>
    </w:p>
    <w:p w14:paraId="7A485FB7" w14:textId="77777777" w:rsidR="004E14BB" w:rsidRDefault="00000000">
      <w:pPr>
        <w:pStyle w:val="Heading5"/>
        <w:spacing w:before="120"/>
        <w:jc w:val="both"/>
      </w:pPr>
      <w:r>
        <w:t>On</w:t>
      </w:r>
      <w:r>
        <w:rPr>
          <w:spacing w:val="-9"/>
        </w:rPr>
        <w:t xml:space="preserve"> </w:t>
      </w:r>
      <w:r>
        <w:t>‘good</w:t>
      </w:r>
      <w:r>
        <w:rPr>
          <w:spacing w:val="-8"/>
        </w:rPr>
        <w:t xml:space="preserve"> </w:t>
      </w:r>
      <w:r>
        <w:t>reputation</w:t>
      </w:r>
      <w:r>
        <w:rPr>
          <w:spacing w:val="-9"/>
        </w:rPr>
        <w:t xml:space="preserve"> </w:t>
      </w:r>
      <w:r>
        <w:t>as</w:t>
      </w:r>
      <w:r>
        <w:rPr>
          <w:spacing w:val="-8"/>
        </w:rPr>
        <w:t xml:space="preserve"> </w:t>
      </w:r>
      <w:r>
        <w:t>a</w:t>
      </w:r>
      <w:r>
        <w:rPr>
          <w:spacing w:val="-8"/>
        </w:rPr>
        <w:t xml:space="preserve"> </w:t>
      </w:r>
      <w:r>
        <w:t>training</w:t>
      </w:r>
      <w:r>
        <w:rPr>
          <w:spacing w:val="-8"/>
        </w:rPr>
        <w:t xml:space="preserve"> </w:t>
      </w:r>
      <w:r>
        <w:rPr>
          <w:spacing w:val="-2"/>
        </w:rPr>
        <w:t>provider’</w:t>
      </w:r>
    </w:p>
    <w:p w14:paraId="458CD89B" w14:textId="77777777" w:rsidR="004E14BB" w:rsidRDefault="00000000">
      <w:pPr>
        <w:spacing w:before="160"/>
        <w:ind w:left="1242"/>
        <w:rPr>
          <w:i/>
        </w:rPr>
      </w:pPr>
      <w:r>
        <w:rPr>
          <w:i/>
        </w:rPr>
        <w:t>“Credibility</w:t>
      </w:r>
      <w:r>
        <w:rPr>
          <w:i/>
          <w:spacing w:val="-13"/>
        </w:rPr>
        <w:t xml:space="preserve"> </w:t>
      </w:r>
      <w:r>
        <w:rPr>
          <w:i/>
        </w:rPr>
        <w:t>as</w:t>
      </w:r>
      <w:r>
        <w:rPr>
          <w:i/>
          <w:spacing w:val="-12"/>
        </w:rPr>
        <w:t xml:space="preserve"> </w:t>
      </w:r>
      <w:r>
        <w:rPr>
          <w:i/>
        </w:rPr>
        <w:t>trusted</w:t>
      </w:r>
      <w:r>
        <w:rPr>
          <w:i/>
          <w:spacing w:val="-12"/>
        </w:rPr>
        <w:t xml:space="preserve"> </w:t>
      </w:r>
      <w:r>
        <w:rPr>
          <w:i/>
        </w:rPr>
        <w:t>independent</w:t>
      </w:r>
      <w:r>
        <w:rPr>
          <w:i/>
          <w:spacing w:val="-13"/>
        </w:rPr>
        <w:t xml:space="preserve"> </w:t>
      </w:r>
      <w:r>
        <w:rPr>
          <w:i/>
          <w:spacing w:val="-2"/>
        </w:rPr>
        <w:t>trainers.”</w:t>
      </w:r>
    </w:p>
    <w:p w14:paraId="475E8627" w14:textId="77777777" w:rsidR="004E14BB" w:rsidRDefault="00000000">
      <w:pPr>
        <w:spacing w:before="120"/>
        <w:ind w:left="1242" w:right="1081"/>
        <w:rPr>
          <w:i/>
        </w:rPr>
      </w:pPr>
      <w:r>
        <w:rPr>
          <w:i/>
        </w:rPr>
        <w:t>“Because we felt ACAS could be trusted to provide gold standard training at a reasonable cost.”</w:t>
      </w:r>
    </w:p>
    <w:p w14:paraId="104D69D3" w14:textId="77777777" w:rsidR="004E14BB" w:rsidRDefault="00000000">
      <w:pPr>
        <w:spacing w:before="121" w:line="348" w:lineRule="auto"/>
        <w:ind w:left="1242" w:right="1081"/>
        <w:rPr>
          <w:i/>
        </w:rPr>
      </w:pPr>
      <w:r>
        <w:rPr>
          <w:i/>
        </w:rPr>
        <w:t>“ACAS</w:t>
      </w:r>
      <w:r>
        <w:rPr>
          <w:i/>
          <w:spacing w:val="-4"/>
        </w:rPr>
        <w:t xml:space="preserve"> </w:t>
      </w:r>
      <w:r>
        <w:rPr>
          <w:i/>
        </w:rPr>
        <w:t>is</w:t>
      </w:r>
      <w:r>
        <w:rPr>
          <w:i/>
          <w:spacing w:val="-4"/>
        </w:rPr>
        <w:t xml:space="preserve"> </w:t>
      </w:r>
      <w:proofErr w:type="spellStart"/>
      <w:r>
        <w:rPr>
          <w:i/>
        </w:rPr>
        <w:t>recognised</w:t>
      </w:r>
      <w:proofErr w:type="spellEnd"/>
      <w:r>
        <w:rPr>
          <w:i/>
          <w:spacing w:val="-3"/>
        </w:rPr>
        <w:t xml:space="preserve"> </w:t>
      </w:r>
      <w:r>
        <w:rPr>
          <w:i/>
        </w:rPr>
        <w:t>as</w:t>
      </w:r>
      <w:r>
        <w:rPr>
          <w:i/>
          <w:spacing w:val="-5"/>
        </w:rPr>
        <w:t xml:space="preserve"> </w:t>
      </w:r>
      <w:r>
        <w:rPr>
          <w:i/>
        </w:rPr>
        <w:t>providing</w:t>
      </w:r>
      <w:r>
        <w:rPr>
          <w:i/>
          <w:spacing w:val="-5"/>
        </w:rPr>
        <w:t xml:space="preserve"> </w:t>
      </w:r>
      <w:r>
        <w:rPr>
          <w:i/>
        </w:rPr>
        <w:t>good</w:t>
      </w:r>
      <w:r>
        <w:rPr>
          <w:i/>
          <w:spacing w:val="-4"/>
        </w:rPr>
        <w:t xml:space="preserve"> </w:t>
      </w:r>
      <w:r>
        <w:rPr>
          <w:i/>
        </w:rPr>
        <w:t>training</w:t>
      </w:r>
      <w:r>
        <w:rPr>
          <w:i/>
          <w:spacing w:val="-5"/>
        </w:rPr>
        <w:t xml:space="preserve"> </w:t>
      </w:r>
      <w:r>
        <w:rPr>
          <w:i/>
        </w:rPr>
        <w:t>and</w:t>
      </w:r>
      <w:r>
        <w:rPr>
          <w:i/>
          <w:spacing w:val="-4"/>
        </w:rPr>
        <w:t xml:space="preserve"> </w:t>
      </w:r>
      <w:r>
        <w:rPr>
          <w:i/>
        </w:rPr>
        <w:t>are</w:t>
      </w:r>
      <w:r>
        <w:rPr>
          <w:i/>
          <w:spacing w:val="-5"/>
        </w:rPr>
        <w:t xml:space="preserve"> </w:t>
      </w:r>
      <w:r>
        <w:rPr>
          <w:i/>
        </w:rPr>
        <w:t>well</w:t>
      </w:r>
      <w:r>
        <w:rPr>
          <w:i/>
          <w:spacing w:val="-4"/>
        </w:rPr>
        <w:t xml:space="preserve"> </w:t>
      </w:r>
      <w:r>
        <w:rPr>
          <w:i/>
        </w:rPr>
        <w:t>known.” “Reputationally professional and impartial.”</w:t>
      </w:r>
    </w:p>
    <w:p w14:paraId="04E18D76" w14:textId="77777777" w:rsidR="004E14BB" w:rsidRDefault="00000000">
      <w:pPr>
        <w:pStyle w:val="Heading5"/>
        <w:spacing w:before="0" w:line="266" w:lineRule="exact"/>
      </w:pPr>
      <w:r>
        <w:t>On</w:t>
      </w:r>
      <w:r>
        <w:rPr>
          <w:spacing w:val="-5"/>
        </w:rPr>
        <w:t xml:space="preserve"> </w:t>
      </w:r>
      <w:r>
        <w:rPr>
          <w:spacing w:val="-2"/>
        </w:rPr>
        <w:t>‘expertise’</w:t>
      </w:r>
    </w:p>
    <w:p w14:paraId="5BFC981F" w14:textId="77777777" w:rsidR="004E14BB" w:rsidRDefault="00000000">
      <w:pPr>
        <w:spacing w:before="159"/>
        <w:ind w:left="1242" w:right="1058"/>
        <w:jc w:val="both"/>
        <w:rPr>
          <w:i/>
        </w:rPr>
      </w:pPr>
      <w:r>
        <w:rPr>
          <w:i/>
        </w:rPr>
        <w:t>“For professional expertise and guidance in running an employee forum and how</w:t>
      </w:r>
      <w:r>
        <w:rPr>
          <w:i/>
          <w:spacing w:val="-20"/>
        </w:rPr>
        <w:t xml:space="preserve"> </w:t>
      </w:r>
      <w:r>
        <w:rPr>
          <w:i/>
        </w:rPr>
        <w:t>to</w:t>
      </w:r>
      <w:r>
        <w:rPr>
          <w:i/>
          <w:spacing w:val="-19"/>
        </w:rPr>
        <w:t xml:space="preserve"> </w:t>
      </w:r>
      <w:r>
        <w:rPr>
          <w:i/>
        </w:rPr>
        <w:t>work</w:t>
      </w:r>
      <w:r>
        <w:rPr>
          <w:i/>
          <w:spacing w:val="-19"/>
        </w:rPr>
        <w:t xml:space="preserve"> </w:t>
      </w:r>
      <w:r>
        <w:rPr>
          <w:i/>
        </w:rPr>
        <w:t>well</w:t>
      </w:r>
      <w:r>
        <w:rPr>
          <w:i/>
          <w:spacing w:val="-20"/>
        </w:rPr>
        <w:t xml:space="preserve"> </w:t>
      </w:r>
      <w:r>
        <w:rPr>
          <w:i/>
        </w:rPr>
        <w:t>in</w:t>
      </w:r>
      <w:r>
        <w:rPr>
          <w:i/>
          <w:spacing w:val="-19"/>
        </w:rPr>
        <w:t xml:space="preserve"> </w:t>
      </w:r>
      <w:r>
        <w:rPr>
          <w:i/>
        </w:rPr>
        <w:t>collaboration</w:t>
      </w:r>
      <w:r>
        <w:rPr>
          <w:i/>
          <w:spacing w:val="-20"/>
        </w:rPr>
        <w:t xml:space="preserve"> </w:t>
      </w:r>
      <w:r>
        <w:rPr>
          <w:i/>
        </w:rPr>
        <w:t>with</w:t>
      </w:r>
      <w:r>
        <w:rPr>
          <w:i/>
          <w:spacing w:val="-19"/>
        </w:rPr>
        <w:t xml:space="preserve"> </w:t>
      </w:r>
      <w:r>
        <w:rPr>
          <w:i/>
        </w:rPr>
        <w:t>senior</w:t>
      </w:r>
      <w:r>
        <w:rPr>
          <w:i/>
          <w:spacing w:val="-19"/>
        </w:rPr>
        <w:t xml:space="preserve"> </w:t>
      </w:r>
      <w:r>
        <w:rPr>
          <w:i/>
        </w:rPr>
        <w:t>management</w:t>
      </w:r>
      <w:r>
        <w:rPr>
          <w:i/>
          <w:spacing w:val="-20"/>
        </w:rPr>
        <w:t xml:space="preserve"> </w:t>
      </w:r>
      <w:r>
        <w:rPr>
          <w:i/>
        </w:rPr>
        <w:t>in</w:t>
      </w:r>
      <w:r>
        <w:rPr>
          <w:i/>
          <w:spacing w:val="-19"/>
        </w:rPr>
        <w:t xml:space="preserve"> </w:t>
      </w:r>
      <w:r>
        <w:rPr>
          <w:i/>
        </w:rPr>
        <w:t>all</w:t>
      </w:r>
      <w:r>
        <w:rPr>
          <w:i/>
          <w:spacing w:val="-18"/>
        </w:rPr>
        <w:t xml:space="preserve"> </w:t>
      </w:r>
      <w:r>
        <w:rPr>
          <w:i/>
        </w:rPr>
        <w:t>areas</w:t>
      </w:r>
      <w:r>
        <w:rPr>
          <w:i/>
          <w:spacing w:val="-20"/>
        </w:rPr>
        <w:t xml:space="preserve"> </w:t>
      </w:r>
      <w:r>
        <w:rPr>
          <w:i/>
        </w:rPr>
        <w:t>that</w:t>
      </w:r>
      <w:r>
        <w:rPr>
          <w:i/>
          <w:spacing w:val="-18"/>
        </w:rPr>
        <w:t xml:space="preserve"> </w:t>
      </w:r>
      <w:r>
        <w:rPr>
          <w:i/>
        </w:rPr>
        <w:t>affect staff conditions and wellbeing.”</w:t>
      </w:r>
    </w:p>
    <w:p w14:paraId="0464B635" w14:textId="77777777" w:rsidR="004E14BB" w:rsidRDefault="00000000">
      <w:pPr>
        <w:spacing w:before="121"/>
        <w:ind w:left="1242" w:right="1057"/>
        <w:jc w:val="both"/>
        <w:rPr>
          <w:i/>
        </w:rPr>
      </w:pPr>
      <w:r>
        <w:rPr>
          <w:i/>
        </w:rPr>
        <w:t xml:space="preserve">“Credible operator in the eyes of the delegates, professional, comprehensive </w:t>
      </w:r>
      <w:r>
        <w:rPr>
          <w:i/>
          <w:spacing w:val="-2"/>
        </w:rPr>
        <w:t>knowledge.”</w:t>
      </w:r>
    </w:p>
    <w:p w14:paraId="26AEB3AC" w14:textId="77777777" w:rsidR="004E14BB" w:rsidRDefault="00000000">
      <w:pPr>
        <w:spacing w:before="120"/>
        <w:ind w:left="1242" w:right="1059"/>
        <w:jc w:val="both"/>
        <w:rPr>
          <w:i/>
        </w:rPr>
      </w:pPr>
      <w:r>
        <w:rPr>
          <w:i/>
        </w:rPr>
        <w:t xml:space="preserve">“Their standing in the employment arena. Strong employment practice with </w:t>
      </w:r>
      <w:r>
        <w:rPr>
          <w:i/>
          <w:spacing w:val="-2"/>
        </w:rPr>
        <w:t>delivery.”</w:t>
      </w:r>
    </w:p>
    <w:p w14:paraId="172F8B9A" w14:textId="77777777" w:rsidR="004E14BB" w:rsidRDefault="00000000">
      <w:pPr>
        <w:spacing w:before="120"/>
        <w:ind w:left="1242"/>
        <w:jc w:val="both"/>
        <w:rPr>
          <w:i/>
        </w:rPr>
      </w:pPr>
      <w:r>
        <w:rPr>
          <w:i/>
        </w:rPr>
        <w:t>“ACAS</w:t>
      </w:r>
      <w:r>
        <w:rPr>
          <w:i/>
          <w:spacing w:val="-5"/>
        </w:rPr>
        <w:t xml:space="preserve"> </w:t>
      </w:r>
      <w:r>
        <w:rPr>
          <w:i/>
        </w:rPr>
        <w:t>is</w:t>
      </w:r>
      <w:r>
        <w:rPr>
          <w:i/>
          <w:spacing w:val="-5"/>
        </w:rPr>
        <w:t xml:space="preserve"> </w:t>
      </w:r>
      <w:r>
        <w:rPr>
          <w:i/>
        </w:rPr>
        <w:t>up</w:t>
      </w:r>
      <w:r>
        <w:rPr>
          <w:i/>
          <w:spacing w:val="-5"/>
        </w:rPr>
        <w:t xml:space="preserve"> </w:t>
      </w:r>
      <w:r>
        <w:rPr>
          <w:i/>
        </w:rPr>
        <w:t>to</w:t>
      </w:r>
      <w:r>
        <w:rPr>
          <w:i/>
          <w:spacing w:val="-5"/>
        </w:rPr>
        <w:t xml:space="preserve"> </w:t>
      </w:r>
      <w:r>
        <w:rPr>
          <w:i/>
        </w:rPr>
        <w:t>date</w:t>
      </w:r>
      <w:r>
        <w:rPr>
          <w:i/>
          <w:spacing w:val="-3"/>
        </w:rPr>
        <w:t xml:space="preserve"> </w:t>
      </w:r>
      <w:r>
        <w:rPr>
          <w:i/>
        </w:rPr>
        <w:t>with</w:t>
      </w:r>
      <w:r>
        <w:rPr>
          <w:i/>
          <w:spacing w:val="-5"/>
        </w:rPr>
        <w:t xml:space="preserve"> </w:t>
      </w:r>
      <w:r>
        <w:rPr>
          <w:i/>
        </w:rPr>
        <w:t>all</w:t>
      </w:r>
      <w:r>
        <w:rPr>
          <w:i/>
          <w:spacing w:val="-6"/>
        </w:rPr>
        <w:t xml:space="preserve"> </w:t>
      </w:r>
      <w:r>
        <w:rPr>
          <w:i/>
        </w:rPr>
        <w:t>new</w:t>
      </w:r>
      <w:r>
        <w:rPr>
          <w:i/>
          <w:spacing w:val="-5"/>
        </w:rPr>
        <w:t xml:space="preserve"> </w:t>
      </w:r>
      <w:r>
        <w:rPr>
          <w:i/>
          <w:spacing w:val="-2"/>
        </w:rPr>
        <w:t>legislation.”</w:t>
      </w:r>
    </w:p>
    <w:p w14:paraId="160B5CAD" w14:textId="77777777" w:rsidR="004E14BB" w:rsidRDefault="00000000">
      <w:pPr>
        <w:spacing w:before="120" w:line="364" w:lineRule="auto"/>
        <w:ind w:left="1242" w:right="2880" w:hanging="285"/>
        <w:rPr>
          <w:i/>
        </w:rPr>
      </w:pPr>
      <w:r>
        <w:rPr>
          <w:b/>
          <w:i/>
        </w:rPr>
        <w:t>On</w:t>
      </w:r>
      <w:r>
        <w:rPr>
          <w:b/>
          <w:i/>
          <w:spacing w:val="-5"/>
        </w:rPr>
        <w:t xml:space="preserve"> </w:t>
      </w:r>
      <w:r>
        <w:rPr>
          <w:b/>
          <w:i/>
        </w:rPr>
        <w:t>other</w:t>
      </w:r>
      <w:r>
        <w:rPr>
          <w:b/>
          <w:i/>
          <w:spacing w:val="-4"/>
        </w:rPr>
        <w:t xml:space="preserve"> </w:t>
      </w:r>
      <w:r>
        <w:rPr>
          <w:b/>
          <w:i/>
        </w:rPr>
        <w:t>reasons</w:t>
      </w:r>
      <w:r>
        <w:rPr>
          <w:b/>
          <w:i/>
          <w:spacing w:val="-4"/>
        </w:rPr>
        <w:t xml:space="preserve"> </w:t>
      </w:r>
      <w:r>
        <w:rPr>
          <w:b/>
          <w:i/>
        </w:rPr>
        <w:t>for</w:t>
      </w:r>
      <w:r>
        <w:rPr>
          <w:b/>
          <w:i/>
          <w:spacing w:val="-4"/>
        </w:rPr>
        <w:t xml:space="preserve"> </w:t>
      </w:r>
      <w:r>
        <w:rPr>
          <w:b/>
          <w:i/>
        </w:rPr>
        <w:t>choosing</w:t>
      </w:r>
      <w:r>
        <w:rPr>
          <w:b/>
          <w:i/>
          <w:spacing w:val="-4"/>
        </w:rPr>
        <w:t xml:space="preserve"> </w:t>
      </w:r>
      <w:proofErr w:type="spellStart"/>
      <w:r>
        <w:rPr>
          <w:b/>
          <w:i/>
        </w:rPr>
        <w:t>Acas</w:t>
      </w:r>
      <w:proofErr w:type="spellEnd"/>
      <w:r>
        <w:rPr>
          <w:b/>
          <w:i/>
          <w:spacing w:val="-4"/>
        </w:rPr>
        <w:t xml:space="preserve"> </w:t>
      </w:r>
      <w:r>
        <w:rPr>
          <w:b/>
          <w:i/>
        </w:rPr>
        <w:t>to</w:t>
      </w:r>
      <w:r>
        <w:rPr>
          <w:b/>
          <w:i/>
          <w:spacing w:val="-5"/>
        </w:rPr>
        <w:t xml:space="preserve"> </w:t>
      </w:r>
      <w:r>
        <w:rPr>
          <w:b/>
          <w:i/>
        </w:rPr>
        <w:t>provide</w:t>
      </w:r>
      <w:r>
        <w:rPr>
          <w:b/>
          <w:i/>
          <w:spacing w:val="-3"/>
        </w:rPr>
        <w:t xml:space="preserve"> </w:t>
      </w:r>
      <w:r>
        <w:rPr>
          <w:b/>
          <w:i/>
        </w:rPr>
        <w:t>the</w:t>
      </w:r>
      <w:r>
        <w:rPr>
          <w:b/>
          <w:i/>
          <w:spacing w:val="-4"/>
        </w:rPr>
        <w:t xml:space="preserve"> </w:t>
      </w:r>
      <w:r>
        <w:rPr>
          <w:b/>
          <w:i/>
        </w:rPr>
        <w:t xml:space="preserve">training </w:t>
      </w:r>
      <w:r>
        <w:rPr>
          <w:i/>
        </w:rPr>
        <w:t xml:space="preserve">“Very flexible and make content fit the </w:t>
      </w:r>
      <w:proofErr w:type="spellStart"/>
      <w:r>
        <w:rPr>
          <w:i/>
        </w:rPr>
        <w:t>organisation</w:t>
      </w:r>
      <w:proofErr w:type="spellEnd"/>
      <w:r>
        <w:rPr>
          <w:i/>
        </w:rPr>
        <w:t>.”</w:t>
      </w:r>
      <w:r>
        <w:rPr>
          <w:i/>
          <w:spacing w:val="40"/>
        </w:rPr>
        <w:t xml:space="preserve"> </w:t>
      </w:r>
      <w:r>
        <w:rPr>
          <w:i/>
        </w:rPr>
        <w:t>“Citizen’s advice would refer employees to ACAS anyway.”</w:t>
      </w:r>
    </w:p>
    <w:p w14:paraId="4CEF287F" w14:textId="77777777" w:rsidR="004E14BB" w:rsidRDefault="00000000">
      <w:pPr>
        <w:spacing w:line="250" w:lineRule="exact"/>
        <w:ind w:left="1242"/>
        <w:rPr>
          <w:i/>
        </w:rPr>
      </w:pPr>
      <w:r>
        <w:rPr>
          <w:i/>
        </w:rPr>
        <w:t>“I</w:t>
      </w:r>
      <w:r>
        <w:rPr>
          <w:i/>
          <w:spacing w:val="-12"/>
        </w:rPr>
        <w:t xml:space="preserve"> </w:t>
      </w:r>
      <w:r>
        <w:rPr>
          <w:i/>
        </w:rPr>
        <w:t>used</w:t>
      </w:r>
      <w:r>
        <w:rPr>
          <w:i/>
          <w:spacing w:val="-12"/>
        </w:rPr>
        <w:t xml:space="preserve"> </w:t>
      </w:r>
      <w:r>
        <w:rPr>
          <w:i/>
        </w:rPr>
        <w:t>to</w:t>
      </w:r>
      <w:r>
        <w:rPr>
          <w:i/>
          <w:spacing w:val="-10"/>
        </w:rPr>
        <w:t xml:space="preserve"> </w:t>
      </w:r>
      <w:r>
        <w:rPr>
          <w:i/>
        </w:rPr>
        <w:t>deliver</w:t>
      </w:r>
      <w:r>
        <w:rPr>
          <w:i/>
          <w:spacing w:val="-11"/>
        </w:rPr>
        <w:t xml:space="preserve"> </w:t>
      </w:r>
      <w:r>
        <w:rPr>
          <w:i/>
        </w:rPr>
        <w:t>similar</w:t>
      </w:r>
      <w:r>
        <w:rPr>
          <w:i/>
          <w:spacing w:val="-10"/>
        </w:rPr>
        <w:t xml:space="preserve"> </w:t>
      </w:r>
      <w:r>
        <w:rPr>
          <w:i/>
        </w:rPr>
        <w:t>type</w:t>
      </w:r>
      <w:r>
        <w:rPr>
          <w:i/>
          <w:spacing w:val="-10"/>
        </w:rPr>
        <w:t xml:space="preserve"> </w:t>
      </w:r>
      <w:r>
        <w:rPr>
          <w:i/>
        </w:rPr>
        <w:t>workshop,</w:t>
      </w:r>
      <w:r>
        <w:rPr>
          <w:i/>
          <w:spacing w:val="-11"/>
        </w:rPr>
        <w:t xml:space="preserve"> </w:t>
      </w:r>
      <w:r>
        <w:rPr>
          <w:i/>
        </w:rPr>
        <w:t>needed</w:t>
      </w:r>
      <w:r>
        <w:rPr>
          <w:i/>
          <w:spacing w:val="-10"/>
        </w:rPr>
        <w:t xml:space="preserve"> </w:t>
      </w:r>
      <w:r>
        <w:rPr>
          <w:i/>
        </w:rPr>
        <w:t>someone</w:t>
      </w:r>
      <w:r>
        <w:rPr>
          <w:i/>
          <w:spacing w:val="-12"/>
        </w:rPr>
        <w:t xml:space="preserve"> </w:t>
      </w:r>
      <w:r>
        <w:rPr>
          <w:i/>
        </w:rPr>
        <w:t>to</w:t>
      </w:r>
      <w:r>
        <w:rPr>
          <w:i/>
          <w:spacing w:val="-12"/>
        </w:rPr>
        <w:t xml:space="preserve"> </w:t>
      </w:r>
      <w:r>
        <w:rPr>
          <w:i/>
        </w:rPr>
        <w:t>do</w:t>
      </w:r>
      <w:r>
        <w:rPr>
          <w:i/>
          <w:spacing w:val="-10"/>
        </w:rPr>
        <w:t xml:space="preserve"> </w:t>
      </w:r>
      <w:r>
        <w:rPr>
          <w:i/>
        </w:rPr>
        <w:t>similar</w:t>
      </w:r>
      <w:r>
        <w:rPr>
          <w:i/>
          <w:spacing w:val="-11"/>
        </w:rPr>
        <w:t xml:space="preserve"> </w:t>
      </w:r>
      <w:proofErr w:type="gramStart"/>
      <w:r>
        <w:rPr>
          <w:i/>
          <w:spacing w:val="-2"/>
        </w:rPr>
        <w:t>session</w:t>
      </w:r>
      <w:proofErr w:type="gramEnd"/>
    </w:p>
    <w:p w14:paraId="0DF16D33" w14:textId="77777777" w:rsidR="004E14BB" w:rsidRDefault="00000000">
      <w:pPr>
        <w:ind w:left="1242" w:right="1081"/>
        <w:rPr>
          <w:i/>
        </w:rPr>
      </w:pPr>
      <w:r>
        <w:rPr>
          <w:i/>
        </w:rPr>
        <w:t>I done, I saw ACAS as I always get emails and they offered the training that</w:t>
      </w:r>
      <w:r>
        <w:rPr>
          <w:i/>
          <w:spacing w:val="40"/>
        </w:rPr>
        <w:t xml:space="preserve"> </w:t>
      </w:r>
      <w:r>
        <w:rPr>
          <w:i/>
        </w:rPr>
        <w:t xml:space="preserve">looks </w:t>
      </w:r>
      <w:proofErr w:type="gramStart"/>
      <w:r>
        <w:rPr>
          <w:i/>
        </w:rPr>
        <w:t>similar to</w:t>
      </w:r>
      <w:proofErr w:type="gramEnd"/>
      <w:r>
        <w:rPr>
          <w:i/>
        </w:rPr>
        <w:t xml:space="preserve"> what I delivery, so I sourced it.”</w:t>
      </w:r>
    </w:p>
    <w:p w14:paraId="01F707EF" w14:textId="77777777" w:rsidR="004E14BB" w:rsidRDefault="00000000">
      <w:pPr>
        <w:spacing w:before="121"/>
        <w:ind w:left="1242"/>
        <w:rPr>
          <w:i/>
        </w:rPr>
      </w:pPr>
      <w:r>
        <w:rPr>
          <w:i/>
        </w:rPr>
        <w:t>“Quicker</w:t>
      </w:r>
      <w:r>
        <w:rPr>
          <w:i/>
          <w:spacing w:val="-8"/>
        </w:rPr>
        <w:t xml:space="preserve"> </w:t>
      </w:r>
      <w:r>
        <w:rPr>
          <w:i/>
        </w:rPr>
        <w:t>and</w:t>
      </w:r>
      <w:r>
        <w:rPr>
          <w:i/>
          <w:spacing w:val="-8"/>
        </w:rPr>
        <w:t xml:space="preserve"> </w:t>
      </w:r>
      <w:r>
        <w:rPr>
          <w:i/>
        </w:rPr>
        <w:t>cheaper</w:t>
      </w:r>
      <w:r>
        <w:rPr>
          <w:i/>
          <w:spacing w:val="-8"/>
        </w:rPr>
        <w:t xml:space="preserve"> </w:t>
      </w:r>
      <w:r>
        <w:rPr>
          <w:i/>
        </w:rPr>
        <w:t>than</w:t>
      </w:r>
      <w:r>
        <w:rPr>
          <w:i/>
          <w:spacing w:val="-7"/>
        </w:rPr>
        <w:t xml:space="preserve"> </w:t>
      </w:r>
      <w:r>
        <w:rPr>
          <w:i/>
          <w:spacing w:val="-2"/>
        </w:rPr>
        <w:t>competitors.”</w:t>
      </w:r>
    </w:p>
    <w:p w14:paraId="7CF81D75" w14:textId="77777777" w:rsidR="004E14BB" w:rsidRDefault="00000000">
      <w:pPr>
        <w:spacing w:before="120"/>
        <w:ind w:left="1242"/>
        <w:rPr>
          <w:i/>
        </w:rPr>
      </w:pPr>
      <w:r>
        <w:rPr>
          <w:i/>
        </w:rPr>
        <w:t>“Google</w:t>
      </w:r>
      <w:r>
        <w:rPr>
          <w:i/>
          <w:spacing w:val="-7"/>
        </w:rPr>
        <w:t xml:space="preserve"> </w:t>
      </w:r>
      <w:r>
        <w:rPr>
          <w:i/>
        </w:rPr>
        <w:t>search</w:t>
      </w:r>
      <w:r>
        <w:rPr>
          <w:i/>
          <w:spacing w:val="-8"/>
        </w:rPr>
        <w:t xml:space="preserve"> </w:t>
      </w:r>
      <w:r>
        <w:rPr>
          <w:i/>
        </w:rPr>
        <w:t>and</w:t>
      </w:r>
      <w:r>
        <w:rPr>
          <w:i/>
          <w:spacing w:val="-8"/>
        </w:rPr>
        <w:t xml:space="preserve"> </w:t>
      </w:r>
      <w:r>
        <w:rPr>
          <w:i/>
        </w:rPr>
        <w:t>ACAS</w:t>
      </w:r>
      <w:r>
        <w:rPr>
          <w:i/>
          <w:spacing w:val="-8"/>
        </w:rPr>
        <w:t xml:space="preserve"> </w:t>
      </w:r>
      <w:r>
        <w:rPr>
          <w:i/>
        </w:rPr>
        <w:t>seemed</w:t>
      </w:r>
      <w:r>
        <w:rPr>
          <w:i/>
          <w:spacing w:val="-8"/>
        </w:rPr>
        <w:t xml:space="preserve"> </w:t>
      </w:r>
      <w:r>
        <w:rPr>
          <w:i/>
        </w:rPr>
        <w:t>the</w:t>
      </w:r>
      <w:r>
        <w:rPr>
          <w:i/>
          <w:spacing w:val="-7"/>
        </w:rPr>
        <w:t xml:space="preserve"> </w:t>
      </w:r>
      <w:r>
        <w:rPr>
          <w:i/>
        </w:rPr>
        <w:t>provider</w:t>
      </w:r>
      <w:r>
        <w:rPr>
          <w:i/>
          <w:spacing w:val="-7"/>
        </w:rPr>
        <w:t xml:space="preserve"> </w:t>
      </w:r>
      <w:r>
        <w:rPr>
          <w:i/>
        </w:rPr>
        <w:t>of</w:t>
      </w:r>
      <w:r>
        <w:rPr>
          <w:i/>
          <w:spacing w:val="-7"/>
        </w:rPr>
        <w:t xml:space="preserve"> </w:t>
      </w:r>
      <w:r>
        <w:rPr>
          <w:i/>
          <w:spacing w:val="-2"/>
        </w:rPr>
        <w:t>choice.”</w:t>
      </w:r>
    </w:p>
    <w:p w14:paraId="558F1634" w14:textId="77777777" w:rsidR="004E14BB" w:rsidRDefault="004E14BB">
      <w:pPr>
        <w:sectPr w:rsidR="004E14BB">
          <w:pgSz w:w="11910" w:h="16840"/>
          <w:pgMar w:top="1740" w:right="380" w:bottom="920" w:left="460" w:header="0" w:footer="730" w:gutter="0"/>
          <w:cols w:space="720"/>
        </w:sectPr>
      </w:pPr>
    </w:p>
    <w:p w14:paraId="6D53ADAB" w14:textId="77777777" w:rsidR="004E14BB" w:rsidRDefault="00000000">
      <w:pPr>
        <w:pStyle w:val="Heading1"/>
        <w:numPr>
          <w:ilvl w:val="0"/>
          <w:numId w:val="15"/>
        </w:numPr>
        <w:tabs>
          <w:tab w:val="left" w:pos="1524"/>
        </w:tabs>
        <w:ind w:left="1524" w:hanging="566"/>
      </w:pPr>
      <w:bookmarkStart w:id="50" w:name="5._Workplace_Training_Preparation_and_De"/>
      <w:bookmarkStart w:id="51" w:name="_bookmark22"/>
      <w:bookmarkEnd w:id="50"/>
      <w:bookmarkEnd w:id="51"/>
      <w:r>
        <w:lastRenderedPageBreak/>
        <w:t>Workplace</w:t>
      </w:r>
      <w:r>
        <w:rPr>
          <w:spacing w:val="-7"/>
        </w:rPr>
        <w:t xml:space="preserve"> </w:t>
      </w:r>
      <w:r>
        <w:t>Training</w:t>
      </w:r>
      <w:r>
        <w:rPr>
          <w:spacing w:val="-5"/>
        </w:rPr>
        <w:t xml:space="preserve"> </w:t>
      </w:r>
      <w:r>
        <w:t>Preparation</w:t>
      </w:r>
      <w:r>
        <w:rPr>
          <w:spacing w:val="-6"/>
        </w:rPr>
        <w:t xml:space="preserve"> </w:t>
      </w:r>
      <w:r>
        <w:t>and</w:t>
      </w:r>
      <w:r>
        <w:rPr>
          <w:spacing w:val="-5"/>
        </w:rPr>
        <w:t xml:space="preserve"> </w:t>
      </w:r>
      <w:r>
        <w:rPr>
          <w:spacing w:val="-2"/>
        </w:rPr>
        <w:t>Delivery</w:t>
      </w:r>
    </w:p>
    <w:p w14:paraId="3E3A5EB9" w14:textId="77777777" w:rsidR="004E14BB" w:rsidRDefault="004E14BB">
      <w:pPr>
        <w:pStyle w:val="BodyText"/>
        <w:spacing w:before="11"/>
        <w:rPr>
          <w:b/>
          <w:sz w:val="32"/>
        </w:rPr>
      </w:pPr>
    </w:p>
    <w:p w14:paraId="6050C4BC" w14:textId="77777777" w:rsidR="004E14BB" w:rsidRDefault="00000000">
      <w:pPr>
        <w:pStyle w:val="BodyText"/>
        <w:spacing w:line="276" w:lineRule="auto"/>
        <w:ind w:left="958" w:right="1056"/>
        <w:jc w:val="both"/>
      </w:pPr>
      <w:r>
        <w:t>This</w:t>
      </w:r>
      <w:r>
        <w:rPr>
          <w:spacing w:val="-6"/>
        </w:rPr>
        <w:t xml:space="preserve"> </w:t>
      </w:r>
      <w:r>
        <w:t>section</w:t>
      </w:r>
      <w:r>
        <w:rPr>
          <w:spacing w:val="-5"/>
        </w:rPr>
        <w:t xml:space="preserve"> </w:t>
      </w:r>
      <w:r>
        <w:t>of</w:t>
      </w:r>
      <w:r>
        <w:rPr>
          <w:spacing w:val="-5"/>
        </w:rPr>
        <w:t xml:space="preserve"> </w:t>
      </w:r>
      <w:r>
        <w:t>the</w:t>
      </w:r>
      <w:r>
        <w:rPr>
          <w:spacing w:val="-5"/>
        </w:rPr>
        <w:t xml:space="preserve"> </w:t>
      </w:r>
      <w:r>
        <w:t>report</w:t>
      </w:r>
      <w:r>
        <w:rPr>
          <w:spacing w:val="-4"/>
        </w:rPr>
        <w:t xml:space="preserve"> </w:t>
      </w:r>
      <w:r>
        <w:t>focuses</w:t>
      </w:r>
      <w:r>
        <w:rPr>
          <w:spacing w:val="-5"/>
        </w:rPr>
        <w:t xml:space="preserve"> </w:t>
      </w:r>
      <w:r>
        <w:t>on</w:t>
      </w:r>
      <w:r>
        <w:rPr>
          <w:spacing w:val="-4"/>
        </w:rPr>
        <w:t xml:space="preserve"> </w:t>
      </w:r>
      <w:r>
        <w:t>the</w:t>
      </w:r>
      <w:r>
        <w:rPr>
          <w:spacing w:val="-4"/>
        </w:rPr>
        <w:t xml:space="preserve"> </w:t>
      </w:r>
      <w:r>
        <w:t>design</w:t>
      </w:r>
      <w:r>
        <w:rPr>
          <w:spacing w:val="-5"/>
        </w:rPr>
        <w:t xml:space="preserve"> </w:t>
      </w:r>
      <w:r>
        <w:t>of</w:t>
      </w:r>
      <w:r>
        <w:rPr>
          <w:spacing w:val="-5"/>
        </w:rPr>
        <w:t xml:space="preserve"> </w:t>
      </w:r>
      <w:r>
        <w:t>the</w:t>
      </w:r>
      <w:r>
        <w:rPr>
          <w:spacing w:val="-5"/>
        </w:rPr>
        <w:t xml:space="preserve"> </w:t>
      </w:r>
      <w:proofErr w:type="spellStart"/>
      <w:r>
        <w:t>Acas</w:t>
      </w:r>
      <w:proofErr w:type="spellEnd"/>
      <w:r>
        <w:rPr>
          <w:spacing w:val="-5"/>
        </w:rPr>
        <w:t xml:space="preserve"> </w:t>
      </w:r>
      <w:r>
        <w:t>Workplace</w:t>
      </w:r>
      <w:r>
        <w:rPr>
          <w:spacing w:val="-4"/>
        </w:rPr>
        <w:t xml:space="preserve"> </w:t>
      </w:r>
      <w:r>
        <w:t>Training</w:t>
      </w:r>
      <w:r>
        <w:rPr>
          <w:spacing w:val="-5"/>
        </w:rPr>
        <w:t xml:space="preserve"> </w:t>
      </w:r>
      <w:r>
        <w:t xml:space="preserve">to </w:t>
      </w:r>
      <w:proofErr w:type="spellStart"/>
      <w:r>
        <w:t>organisations’</w:t>
      </w:r>
      <w:proofErr w:type="spellEnd"/>
      <w:r>
        <w:rPr>
          <w:spacing w:val="-13"/>
        </w:rPr>
        <w:t xml:space="preserve"> </w:t>
      </w:r>
      <w:r>
        <w:t>specific</w:t>
      </w:r>
      <w:r>
        <w:rPr>
          <w:spacing w:val="-12"/>
        </w:rPr>
        <w:t xml:space="preserve"> </w:t>
      </w:r>
      <w:r>
        <w:t>requirements,</w:t>
      </w:r>
      <w:r>
        <w:rPr>
          <w:spacing w:val="-12"/>
        </w:rPr>
        <w:t xml:space="preserve"> </w:t>
      </w:r>
      <w:r>
        <w:t>and</w:t>
      </w:r>
      <w:r>
        <w:rPr>
          <w:spacing w:val="-12"/>
        </w:rPr>
        <w:t xml:space="preserve"> </w:t>
      </w:r>
      <w:r>
        <w:t>the</w:t>
      </w:r>
      <w:r>
        <w:rPr>
          <w:spacing w:val="-12"/>
        </w:rPr>
        <w:t xml:space="preserve"> </w:t>
      </w:r>
      <w:r>
        <w:t>delivery</w:t>
      </w:r>
      <w:r>
        <w:rPr>
          <w:spacing w:val="-12"/>
        </w:rPr>
        <w:t xml:space="preserve"> </w:t>
      </w:r>
      <w:r>
        <w:t>of</w:t>
      </w:r>
      <w:r>
        <w:rPr>
          <w:spacing w:val="-13"/>
        </w:rPr>
        <w:t xml:space="preserve"> </w:t>
      </w:r>
      <w:r>
        <w:t>the</w:t>
      </w:r>
      <w:r>
        <w:rPr>
          <w:spacing w:val="-11"/>
        </w:rPr>
        <w:t xml:space="preserve"> </w:t>
      </w:r>
      <w:r>
        <w:t>training</w:t>
      </w:r>
      <w:r>
        <w:rPr>
          <w:spacing w:val="-12"/>
        </w:rPr>
        <w:t xml:space="preserve"> </w:t>
      </w:r>
      <w:r>
        <w:t>against</w:t>
      </w:r>
      <w:r>
        <w:rPr>
          <w:spacing w:val="-13"/>
        </w:rPr>
        <w:t xml:space="preserve"> </w:t>
      </w:r>
      <w:r>
        <w:t>those requirements. The diagnostic and design process that enables the training to be tailored</w:t>
      </w:r>
      <w:r>
        <w:rPr>
          <w:spacing w:val="-17"/>
        </w:rPr>
        <w:t xml:space="preserve"> </w:t>
      </w:r>
      <w:r>
        <w:t>to</w:t>
      </w:r>
      <w:r>
        <w:rPr>
          <w:spacing w:val="-15"/>
        </w:rPr>
        <w:t xml:space="preserve"> </w:t>
      </w:r>
      <w:proofErr w:type="spellStart"/>
      <w:r>
        <w:t>organisations’</w:t>
      </w:r>
      <w:proofErr w:type="spellEnd"/>
      <w:r>
        <w:rPr>
          <w:spacing w:val="-16"/>
        </w:rPr>
        <w:t xml:space="preserve"> </w:t>
      </w:r>
      <w:r>
        <w:t>needs</w:t>
      </w:r>
      <w:r>
        <w:rPr>
          <w:spacing w:val="-16"/>
        </w:rPr>
        <w:t xml:space="preserve"> </w:t>
      </w:r>
      <w:r>
        <w:t>is</w:t>
      </w:r>
      <w:r>
        <w:rPr>
          <w:spacing w:val="-16"/>
        </w:rPr>
        <w:t xml:space="preserve"> </w:t>
      </w:r>
      <w:r>
        <w:t>an</w:t>
      </w:r>
      <w:r>
        <w:rPr>
          <w:spacing w:val="-16"/>
        </w:rPr>
        <w:t xml:space="preserve"> </w:t>
      </w:r>
      <w:r>
        <w:t>important</w:t>
      </w:r>
      <w:r>
        <w:rPr>
          <w:spacing w:val="-16"/>
        </w:rPr>
        <w:t xml:space="preserve"> </w:t>
      </w:r>
      <w:r>
        <w:t>feature</w:t>
      </w:r>
      <w:r>
        <w:rPr>
          <w:spacing w:val="-17"/>
        </w:rPr>
        <w:t xml:space="preserve"> </w:t>
      </w:r>
      <w:r>
        <w:t>of</w:t>
      </w:r>
      <w:r>
        <w:rPr>
          <w:spacing w:val="-16"/>
        </w:rPr>
        <w:t xml:space="preserve"> </w:t>
      </w:r>
      <w:proofErr w:type="spellStart"/>
      <w:r>
        <w:t>Acas</w:t>
      </w:r>
      <w:proofErr w:type="spellEnd"/>
      <w:r>
        <w:rPr>
          <w:spacing w:val="-15"/>
        </w:rPr>
        <w:t xml:space="preserve"> </w:t>
      </w:r>
      <w:r>
        <w:t>Workplace</w:t>
      </w:r>
      <w:r>
        <w:rPr>
          <w:spacing w:val="-15"/>
        </w:rPr>
        <w:t xml:space="preserve"> </w:t>
      </w:r>
      <w:r>
        <w:t>Training and</w:t>
      </w:r>
      <w:r>
        <w:rPr>
          <w:spacing w:val="-10"/>
        </w:rPr>
        <w:t xml:space="preserve"> </w:t>
      </w:r>
      <w:r>
        <w:t>distinguishes</w:t>
      </w:r>
      <w:r>
        <w:rPr>
          <w:spacing w:val="-11"/>
        </w:rPr>
        <w:t xml:space="preserve"> </w:t>
      </w:r>
      <w:r>
        <w:t>it</w:t>
      </w:r>
      <w:r>
        <w:rPr>
          <w:spacing w:val="-9"/>
        </w:rPr>
        <w:t xml:space="preserve"> </w:t>
      </w:r>
      <w:r>
        <w:t>from</w:t>
      </w:r>
      <w:r>
        <w:rPr>
          <w:spacing w:val="-10"/>
        </w:rPr>
        <w:t xml:space="preserve"> </w:t>
      </w:r>
      <w:r>
        <w:t>other</w:t>
      </w:r>
      <w:r>
        <w:rPr>
          <w:spacing w:val="-9"/>
        </w:rPr>
        <w:t xml:space="preserve"> </w:t>
      </w:r>
      <w:r>
        <w:t>generic</w:t>
      </w:r>
      <w:r>
        <w:rPr>
          <w:spacing w:val="-11"/>
        </w:rPr>
        <w:t xml:space="preserve"> </w:t>
      </w:r>
      <w:r>
        <w:t>training</w:t>
      </w:r>
      <w:r>
        <w:rPr>
          <w:spacing w:val="-10"/>
        </w:rPr>
        <w:t xml:space="preserve"> </w:t>
      </w:r>
      <w:r>
        <w:t>that</w:t>
      </w:r>
      <w:r>
        <w:rPr>
          <w:spacing w:val="-10"/>
        </w:rPr>
        <w:t xml:space="preserve"> </w:t>
      </w:r>
      <w:proofErr w:type="spellStart"/>
      <w:r>
        <w:t>Acas</w:t>
      </w:r>
      <w:proofErr w:type="spellEnd"/>
      <w:r>
        <w:rPr>
          <w:spacing w:val="-9"/>
        </w:rPr>
        <w:t xml:space="preserve"> </w:t>
      </w:r>
      <w:r>
        <w:t>offers</w:t>
      </w:r>
      <w:r>
        <w:rPr>
          <w:spacing w:val="-9"/>
        </w:rPr>
        <w:t xml:space="preserve"> </w:t>
      </w:r>
      <w:r>
        <w:t>online</w:t>
      </w:r>
      <w:r>
        <w:rPr>
          <w:spacing w:val="-10"/>
        </w:rPr>
        <w:t xml:space="preserve"> </w:t>
      </w:r>
      <w:r>
        <w:t>and</w:t>
      </w:r>
      <w:r>
        <w:rPr>
          <w:spacing w:val="-10"/>
        </w:rPr>
        <w:t xml:space="preserve"> </w:t>
      </w:r>
      <w:r>
        <w:t>at</w:t>
      </w:r>
      <w:r>
        <w:rPr>
          <w:spacing w:val="-10"/>
        </w:rPr>
        <w:t xml:space="preserve"> </w:t>
      </w:r>
      <w:proofErr w:type="spellStart"/>
      <w:r>
        <w:t>Acas</w:t>
      </w:r>
      <w:proofErr w:type="spellEnd"/>
      <w:r>
        <w:t xml:space="preserve"> premises.</w:t>
      </w:r>
      <w:r>
        <w:rPr>
          <w:spacing w:val="-20"/>
        </w:rPr>
        <w:t xml:space="preserve"> </w:t>
      </w:r>
      <w:r>
        <w:t>All</w:t>
      </w:r>
      <w:r>
        <w:rPr>
          <w:spacing w:val="-19"/>
        </w:rPr>
        <w:t xml:space="preserve"> </w:t>
      </w:r>
      <w:r>
        <w:t>instances</w:t>
      </w:r>
      <w:r>
        <w:rPr>
          <w:spacing w:val="-19"/>
        </w:rPr>
        <w:t xml:space="preserve"> </w:t>
      </w:r>
      <w:r>
        <w:t>of</w:t>
      </w:r>
      <w:r>
        <w:rPr>
          <w:spacing w:val="-20"/>
        </w:rPr>
        <w:t xml:space="preserve"> </w:t>
      </w:r>
      <w:r>
        <w:t>Workplace</w:t>
      </w:r>
      <w:r>
        <w:rPr>
          <w:spacing w:val="-19"/>
        </w:rPr>
        <w:t xml:space="preserve"> </w:t>
      </w:r>
      <w:r>
        <w:t>Training</w:t>
      </w:r>
      <w:r>
        <w:rPr>
          <w:spacing w:val="-20"/>
        </w:rPr>
        <w:t xml:space="preserve"> </w:t>
      </w:r>
      <w:r>
        <w:t>should</w:t>
      </w:r>
      <w:r>
        <w:rPr>
          <w:spacing w:val="-19"/>
        </w:rPr>
        <w:t xml:space="preserve"> </w:t>
      </w:r>
      <w:r>
        <w:t>have</w:t>
      </w:r>
      <w:r>
        <w:rPr>
          <w:spacing w:val="-19"/>
        </w:rPr>
        <w:t xml:space="preserve"> </w:t>
      </w:r>
      <w:r>
        <w:t>had</w:t>
      </w:r>
      <w:r>
        <w:rPr>
          <w:spacing w:val="-20"/>
        </w:rPr>
        <w:t xml:space="preserve"> </w:t>
      </w:r>
      <w:r>
        <w:t>a</w:t>
      </w:r>
      <w:r>
        <w:rPr>
          <w:spacing w:val="-19"/>
        </w:rPr>
        <w:t xml:space="preserve"> </w:t>
      </w:r>
      <w:r>
        <w:t>diagnostic</w:t>
      </w:r>
      <w:r>
        <w:rPr>
          <w:spacing w:val="-19"/>
        </w:rPr>
        <w:t xml:space="preserve"> </w:t>
      </w:r>
      <w:r>
        <w:t xml:space="preserve">process involving </w:t>
      </w:r>
      <w:proofErr w:type="spellStart"/>
      <w:r>
        <w:t>Acas</w:t>
      </w:r>
      <w:proofErr w:type="spellEnd"/>
      <w:r>
        <w:t xml:space="preserve"> and the commissioning </w:t>
      </w:r>
      <w:proofErr w:type="spellStart"/>
      <w:r>
        <w:t>organisation</w:t>
      </w:r>
      <w:proofErr w:type="spellEnd"/>
      <w:r>
        <w:t>.</w:t>
      </w:r>
    </w:p>
    <w:p w14:paraId="15983EDC" w14:textId="77777777" w:rsidR="004E14BB" w:rsidRDefault="00000000">
      <w:pPr>
        <w:pStyle w:val="ListParagraph"/>
        <w:numPr>
          <w:ilvl w:val="0"/>
          <w:numId w:val="9"/>
        </w:numPr>
        <w:tabs>
          <w:tab w:val="left" w:pos="1667"/>
        </w:tabs>
        <w:spacing w:before="120" w:line="264" w:lineRule="auto"/>
        <w:ind w:right="1230"/>
      </w:pPr>
      <w:r>
        <w:t>Four</w:t>
      </w:r>
      <w:r>
        <w:rPr>
          <w:spacing w:val="-4"/>
        </w:rPr>
        <w:t xml:space="preserve"> </w:t>
      </w:r>
      <w:r>
        <w:t>in</w:t>
      </w:r>
      <w:r>
        <w:rPr>
          <w:spacing w:val="-3"/>
        </w:rPr>
        <w:t xml:space="preserve"> </w:t>
      </w:r>
      <w:r>
        <w:t>five</w:t>
      </w:r>
      <w:r>
        <w:rPr>
          <w:spacing w:val="-4"/>
        </w:rPr>
        <w:t xml:space="preserve"> </w:t>
      </w:r>
      <w:r>
        <w:t>respondents</w:t>
      </w:r>
      <w:r>
        <w:rPr>
          <w:spacing w:val="-4"/>
        </w:rPr>
        <w:t xml:space="preserve"> </w:t>
      </w:r>
      <w:r>
        <w:t>recall</w:t>
      </w:r>
      <w:r>
        <w:rPr>
          <w:spacing w:val="-3"/>
        </w:rPr>
        <w:t xml:space="preserve"> </w:t>
      </w:r>
      <w:r>
        <w:t>there</w:t>
      </w:r>
      <w:r>
        <w:rPr>
          <w:spacing w:val="-4"/>
        </w:rPr>
        <w:t xml:space="preserve"> </w:t>
      </w:r>
      <w:r>
        <w:t>having</w:t>
      </w:r>
      <w:r>
        <w:rPr>
          <w:spacing w:val="-4"/>
        </w:rPr>
        <w:t xml:space="preserve"> </w:t>
      </w:r>
      <w:r>
        <w:t>been</w:t>
      </w:r>
      <w:r>
        <w:rPr>
          <w:spacing w:val="-3"/>
        </w:rPr>
        <w:t xml:space="preserve"> </w:t>
      </w:r>
      <w:r>
        <w:t>a</w:t>
      </w:r>
      <w:r>
        <w:rPr>
          <w:spacing w:val="-3"/>
        </w:rPr>
        <w:t xml:space="preserve"> </w:t>
      </w:r>
      <w:r>
        <w:t>diagnostic</w:t>
      </w:r>
      <w:r>
        <w:rPr>
          <w:spacing w:val="-4"/>
        </w:rPr>
        <w:t xml:space="preserve"> </w:t>
      </w:r>
      <w:r>
        <w:t>process</w:t>
      </w:r>
      <w:r>
        <w:rPr>
          <w:spacing w:val="-3"/>
        </w:rPr>
        <w:t xml:space="preserve"> </w:t>
      </w:r>
      <w:r>
        <w:t xml:space="preserve">led by the </w:t>
      </w:r>
      <w:proofErr w:type="spellStart"/>
      <w:r>
        <w:t>Acas</w:t>
      </w:r>
      <w:proofErr w:type="spellEnd"/>
      <w:r>
        <w:t xml:space="preserve"> trainer (80%). One in nine (11%) didn’t recall any sort of diagnostic process, while the remainder (9%) were unsure.</w:t>
      </w:r>
    </w:p>
    <w:p w14:paraId="0CB03A3E" w14:textId="77777777" w:rsidR="004E14BB" w:rsidRDefault="00000000">
      <w:pPr>
        <w:pStyle w:val="ListParagraph"/>
        <w:numPr>
          <w:ilvl w:val="0"/>
          <w:numId w:val="9"/>
        </w:numPr>
        <w:tabs>
          <w:tab w:val="left" w:pos="1667"/>
        </w:tabs>
        <w:spacing w:line="264" w:lineRule="auto"/>
        <w:ind w:right="1659"/>
        <w:jc w:val="both"/>
      </w:pPr>
      <w:r>
        <w:t>The</w:t>
      </w:r>
      <w:r>
        <w:rPr>
          <w:spacing w:val="-1"/>
        </w:rPr>
        <w:t xml:space="preserve"> </w:t>
      </w:r>
      <w:r>
        <w:t>most frequently mentioned steps included</w:t>
      </w:r>
      <w:r>
        <w:rPr>
          <w:spacing w:val="-1"/>
        </w:rPr>
        <w:t xml:space="preserve"> </w:t>
      </w:r>
      <w:r>
        <w:t>identifying</w:t>
      </w:r>
      <w:r>
        <w:rPr>
          <w:spacing w:val="-1"/>
        </w:rPr>
        <w:t xml:space="preserve"> </w:t>
      </w:r>
      <w:r>
        <w:t>the specific training</w:t>
      </w:r>
      <w:r>
        <w:rPr>
          <w:spacing w:val="-6"/>
        </w:rPr>
        <w:t xml:space="preserve"> </w:t>
      </w:r>
      <w:r>
        <w:t>elements</w:t>
      </w:r>
      <w:r>
        <w:rPr>
          <w:spacing w:val="-5"/>
        </w:rPr>
        <w:t xml:space="preserve"> </w:t>
      </w:r>
      <w:r>
        <w:t>required</w:t>
      </w:r>
      <w:r>
        <w:rPr>
          <w:spacing w:val="-6"/>
        </w:rPr>
        <w:t xml:space="preserve"> </w:t>
      </w:r>
      <w:r>
        <w:t>(73%)</w:t>
      </w:r>
      <w:r>
        <w:rPr>
          <w:spacing w:val="-6"/>
        </w:rPr>
        <w:t xml:space="preserve"> </w:t>
      </w:r>
      <w:r>
        <w:t>and</w:t>
      </w:r>
      <w:r>
        <w:rPr>
          <w:spacing w:val="-5"/>
        </w:rPr>
        <w:t xml:space="preserve"> </w:t>
      </w:r>
      <w:r>
        <w:t>reviewing</w:t>
      </w:r>
      <w:r>
        <w:rPr>
          <w:spacing w:val="-6"/>
        </w:rPr>
        <w:t xml:space="preserve"> </w:t>
      </w:r>
      <w:proofErr w:type="spellStart"/>
      <w:r>
        <w:t>Acas’</w:t>
      </w:r>
      <w:proofErr w:type="spellEnd"/>
      <w:r>
        <w:rPr>
          <w:spacing w:val="-5"/>
        </w:rPr>
        <w:t xml:space="preserve"> </w:t>
      </w:r>
      <w:r>
        <w:t>existing</w:t>
      </w:r>
      <w:r>
        <w:rPr>
          <w:spacing w:val="-6"/>
        </w:rPr>
        <w:t xml:space="preserve"> </w:t>
      </w:r>
      <w:r>
        <w:t>ready- made courses (59%).</w:t>
      </w:r>
    </w:p>
    <w:p w14:paraId="5FB71877" w14:textId="77777777" w:rsidR="004E14BB" w:rsidRDefault="00000000">
      <w:pPr>
        <w:pStyle w:val="ListParagraph"/>
        <w:numPr>
          <w:ilvl w:val="0"/>
          <w:numId w:val="9"/>
        </w:numPr>
        <w:tabs>
          <w:tab w:val="left" w:pos="1667"/>
        </w:tabs>
        <w:spacing w:line="264" w:lineRule="auto"/>
        <w:ind w:right="1178"/>
        <w:jc w:val="both"/>
      </w:pPr>
      <w:r>
        <w:t>The</w:t>
      </w:r>
      <w:r>
        <w:rPr>
          <w:spacing w:val="-5"/>
        </w:rPr>
        <w:t xml:space="preserve"> </w:t>
      </w:r>
      <w:r>
        <w:t>diagnostic</w:t>
      </w:r>
      <w:r>
        <w:rPr>
          <w:spacing w:val="-5"/>
        </w:rPr>
        <w:t xml:space="preserve"> </w:t>
      </w:r>
      <w:r>
        <w:t>process</w:t>
      </w:r>
      <w:r>
        <w:rPr>
          <w:spacing w:val="-5"/>
        </w:rPr>
        <w:t xml:space="preserve"> </w:t>
      </w:r>
      <w:r>
        <w:t>was</w:t>
      </w:r>
      <w:r>
        <w:rPr>
          <w:spacing w:val="-4"/>
        </w:rPr>
        <w:t xml:space="preserve"> </w:t>
      </w:r>
      <w:r>
        <w:t>considered</w:t>
      </w:r>
      <w:r>
        <w:rPr>
          <w:spacing w:val="-5"/>
        </w:rPr>
        <w:t xml:space="preserve"> </w:t>
      </w:r>
      <w:r>
        <w:t>to</w:t>
      </w:r>
      <w:r>
        <w:rPr>
          <w:spacing w:val="-4"/>
        </w:rPr>
        <w:t xml:space="preserve"> </w:t>
      </w:r>
      <w:r>
        <w:t>have</w:t>
      </w:r>
      <w:r>
        <w:rPr>
          <w:spacing w:val="-4"/>
        </w:rPr>
        <w:t xml:space="preserve"> </w:t>
      </w:r>
      <w:r>
        <w:t>significantly</w:t>
      </w:r>
      <w:r>
        <w:rPr>
          <w:spacing w:val="-4"/>
        </w:rPr>
        <w:t xml:space="preserve"> </w:t>
      </w:r>
      <w:r>
        <w:t>contributed</w:t>
      </w:r>
      <w:r>
        <w:rPr>
          <w:spacing w:val="-5"/>
        </w:rPr>
        <w:t xml:space="preserve"> </w:t>
      </w:r>
      <w:r>
        <w:t>to an</w:t>
      </w:r>
      <w:r>
        <w:rPr>
          <w:spacing w:val="-4"/>
        </w:rPr>
        <w:t xml:space="preserve"> </w:t>
      </w:r>
      <w:r>
        <w:t>appropriate</w:t>
      </w:r>
      <w:r>
        <w:rPr>
          <w:spacing w:val="-4"/>
        </w:rPr>
        <w:t xml:space="preserve"> </w:t>
      </w:r>
      <w:r>
        <w:t>training</w:t>
      </w:r>
      <w:r>
        <w:rPr>
          <w:spacing w:val="-4"/>
        </w:rPr>
        <w:t xml:space="preserve"> </w:t>
      </w:r>
      <w:proofErr w:type="spellStart"/>
      <w:r>
        <w:t>programme</w:t>
      </w:r>
      <w:proofErr w:type="spellEnd"/>
      <w:r>
        <w:rPr>
          <w:spacing w:val="-4"/>
        </w:rPr>
        <w:t xml:space="preserve"> </w:t>
      </w:r>
      <w:r>
        <w:t>being</w:t>
      </w:r>
      <w:r>
        <w:rPr>
          <w:spacing w:val="-3"/>
        </w:rPr>
        <w:t xml:space="preserve"> </w:t>
      </w:r>
      <w:r>
        <w:t>created</w:t>
      </w:r>
      <w:r>
        <w:rPr>
          <w:spacing w:val="-3"/>
        </w:rPr>
        <w:t xml:space="preserve"> </w:t>
      </w:r>
      <w:r>
        <w:t>by</w:t>
      </w:r>
      <w:r>
        <w:rPr>
          <w:spacing w:val="-2"/>
        </w:rPr>
        <w:t xml:space="preserve"> </w:t>
      </w:r>
      <w:proofErr w:type="spellStart"/>
      <w:r>
        <w:t>Acas</w:t>
      </w:r>
      <w:proofErr w:type="spellEnd"/>
      <w:r>
        <w:rPr>
          <w:spacing w:val="-3"/>
        </w:rPr>
        <w:t xml:space="preserve"> </w:t>
      </w:r>
      <w:r>
        <w:t>by</w:t>
      </w:r>
      <w:r>
        <w:rPr>
          <w:spacing w:val="-4"/>
        </w:rPr>
        <w:t xml:space="preserve"> </w:t>
      </w:r>
      <w:proofErr w:type="gramStart"/>
      <w:r>
        <w:t>the</w:t>
      </w:r>
      <w:r>
        <w:rPr>
          <w:spacing w:val="-4"/>
        </w:rPr>
        <w:t xml:space="preserve"> </w:t>
      </w:r>
      <w:r>
        <w:t>majority of</w:t>
      </w:r>
      <w:proofErr w:type="gramEnd"/>
      <w:r>
        <w:rPr>
          <w:spacing w:val="-4"/>
        </w:rPr>
        <w:t xml:space="preserve"> </w:t>
      </w:r>
      <w:r>
        <w:t>respondents</w:t>
      </w:r>
      <w:r>
        <w:rPr>
          <w:spacing w:val="-4"/>
        </w:rPr>
        <w:t xml:space="preserve"> </w:t>
      </w:r>
      <w:r>
        <w:t>who</w:t>
      </w:r>
      <w:r>
        <w:rPr>
          <w:spacing w:val="-4"/>
        </w:rPr>
        <w:t xml:space="preserve"> </w:t>
      </w:r>
      <w:r>
        <w:t>recall</w:t>
      </w:r>
      <w:r>
        <w:rPr>
          <w:spacing w:val="-3"/>
        </w:rPr>
        <w:t xml:space="preserve"> </w:t>
      </w:r>
      <w:r>
        <w:t>there</w:t>
      </w:r>
      <w:r>
        <w:rPr>
          <w:spacing w:val="-3"/>
        </w:rPr>
        <w:t xml:space="preserve"> </w:t>
      </w:r>
      <w:r>
        <w:t>being</w:t>
      </w:r>
      <w:r>
        <w:rPr>
          <w:spacing w:val="-4"/>
        </w:rPr>
        <w:t xml:space="preserve"> </w:t>
      </w:r>
      <w:r>
        <w:t>one</w:t>
      </w:r>
      <w:r>
        <w:rPr>
          <w:spacing w:val="-3"/>
        </w:rPr>
        <w:t xml:space="preserve"> </w:t>
      </w:r>
      <w:r>
        <w:t>(65%).</w:t>
      </w:r>
      <w:r>
        <w:rPr>
          <w:spacing w:val="-3"/>
        </w:rPr>
        <w:t xml:space="preserve"> </w:t>
      </w:r>
      <w:r>
        <w:t>The</w:t>
      </w:r>
      <w:r>
        <w:rPr>
          <w:spacing w:val="-4"/>
        </w:rPr>
        <w:t xml:space="preserve"> </w:t>
      </w:r>
      <w:r>
        <w:t>survey</w:t>
      </w:r>
      <w:r>
        <w:rPr>
          <w:spacing w:val="-4"/>
        </w:rPr>
        <w:t xml:space="preserve"> </w:t>
      </w:r>
      <w:r>
        <w:t>evidences</w:t>
      </w:r>
      <w:r>
        <w:rPr>
          <w:spacing w:val="-3"/>
        </w:rPr>
        <w:t xml:space="preserve"> </w:t>
      </w:r>
      <w:r>
        <w:t>a link</w:t>
      </w:r>
      <w:r>
        <w:rPr>
          <w:spacing w:val="-1"/>
        </w:rPr>
        <w:t xml:space="preserve"> </w:t>
      </w:r>
      <w:r>
        <w:t>between</w:t>
      </w:r>
      <w:r>
        <w:rPr>
          <w:spacing w:val="-1"/>
        </w:rPr>
        <w:t xml:space="preserve"> </w:t>
      </w:r>
      <w:r>
        <w:t>high</w:t>
      </w:r>
      <w:r>
        <w:rPr>
          <w:spacing w:val="-1"/>
        </w:rPr>
        <w:t xml:space="preserve"> </w:t>
      </w:r>
      <w:r>
        <w:t>levels</w:t>
      </w:r>
      <w:r>
        <w:rPr>
          <w:spacing w:val="-1"/>
        </w:rPr>
        <w:t xml:space="preserve"> </w:t>
      </w:r>
      <w:r>
        <w:t>of satisfaction</w:t>
      </w:r>
      <w:r>
        <w:rPr>
          <w:spacing w:val="-1"/>
        </w:rPr>
        <w:t xml:space="preserve"> </w:t>
      </w:r>
      <w:r>
        <w:t>with</w:t>
      </w:r>
      <w:r>
        <w:rPr>
          <w:spacing w:val="-1"/>
        </w:rPr>
        <w:t xml:space="preserve"> </w:t>
      </w:r>
      <w:r>
        <w:t>the training</w:t>
      </w:r>
      <w:r>
        <w:rPr>
          <w:spacing w:val="-1"/>
        </w:rPr>
        <w:t xml:space="preserve"> </w:t>
      </w:r>
      <w:r>
        <w:t>and the extent to which respondents recall any of the diagnostic steps taking place.</w:t>
      </w:r>
    </w:p>
    <w:p w14:paraId="0E327310" w14:textId="77777777" w:rsidR="004E14BB" w:rsidRDefault="00000000">
      <w:pPr>
        <w:pStyle w:val="ListParagraph"/>
        <w:numPr>
          <w:ilvl w:val="0"/>
          <w:numId w:val="9"/>
        </w:numPr>
        <w:tabs>
          <w:tab w:val="left" w:pos="1667"/>
        </w:tabs>
        <w:spacing w:line="264" w:lineRule="auto"/>
        <w:ind w:right="1360"/>
      </w:pPr>
      <w:r>
        <w:t>There was a high degree of management involvement in the decision to undertake</w:t>
      </w:r>
      <w:r>
        <w:rPr>
          <w:spacing w:val="-4"/>
        </w:rPr>
        <w:t xml:space="preserve"> </w:t>
      </w:r>
      <w:r>
        <w:t>Workplace</w:t>
      </w:r>
      <w:r>
        <w:rPr>
          <w:spacing w:val="-4"/>
        </w:rPr>
        <w:t xml:space="preserve"> </w:t>
      </w:r>
      <w:r>
        <w:t>Training</w:t>
      </w:r>
      <w:r>
        <w:rPr>
          <w:spacing w:val="-5"/>
        </w:rPr>
        <w:t xml:space="preserve"> </w:t>
      </w:r>
      <w:r>
        <w:t>(85%)</w:t>
      </w:r>
      <w:r>
        <w:rPr>
          <w:spacing w:val="-4"/>
        </w:rPr>
        <w:t xml:space="preserve"> </w:t>
      </w:r>
      <w:r>
        <w:t>and,</w:t>
      </w:r>
      <w:r>
        <w:rPr>
          <w:spacing w:val="-3"/>
        </w:rPr>
        <w:t xml:space="preserve"> </w:t>
      </w:r>
      <w:r>
        <w:t>within</w:t>
      </w:r>
      <w:r>
        <w:rPr>
          <w:spacing w:val="-5"/>
        </w:rPr>
        <w:t xml:space="preserve"> </w:t>
      </w:r>
      <w:r>
        <w:t>more</w:t>
      </w:r>
      <w:r>
        <w:rPr>
          <w:spacing w:val="-5"/>
        </w:rPr>
        <w:t xml:space="preserve"> </w:t>
      </w:r>
      <w:r>
        <w:t>than</w:t>
      </w:r>
      <w:r>
        <w:rPr>
          <w:spacing w:val="-4"/>
        </w:rPr>
        <w:t xml:space="preserve"> </w:t>
      </w:r>
      <w:r>
        <w:t>a</w:t>
      </w:r>
      <w:r>
        <w:rPr>
          <w:spacing w:val="-5"/>
        </w:rPr>
        <w:t xml:space="preserve"> </w:t>
      </w:r>
      <w:r>
        <w:t>quarter</w:t>
      </w:r>
      <w:r>
        <w:rPr>
          <w:spacing w:val="-4"/>
        </w:rPr>
        <w:t xml:space="preserve"> </w:t>
      </w:r>
      <w:r>
        <w:t xml:space="preserve">of </w:t>
      </w:r>
      <w:proofErr w:type="spellStart"/>
      <w:r>
        <w:t>organisations</w:t>
      </w:r>
      <w:proofErr w:type="spellEnd"/>
      <w:r>
        <w:t xml:space="preserve">, management also contributed to the diagnostic process </w:t>
      </w:r>
      <w:r>
        <w:rPr>
          <w:spacing w:val="-2"/>
        </w:rPr>
        <w:t>(28%).</w:t>
      </w:r>
    </w:p>
    <w:p w14:paraId="4074DA85" w14:textId="77777777" w:rsidR="004E14BB" w:rsidRDefault="00000000">
      <w:pPr>
        <w:pStyle w:val="ListParagraph"/>
        <w:numPr>
          <w:ilvl w:val="0"/>
          <w:numId w:val="9"/>
        </w:numPr>
        <w:tabs>
          <w:tab w:val="left" w:pos="1667"/>
        </w:tabs>
        <w:spacing w:line="264" w:lineRule="auto"/>
        <w:ind w:right="1349"/>
      </w:pPr>
      <w:r>
        <w:t>Involvement</w:t>
      </w:r>
      <w:r>
        <w:rPr>
          <w:spacing w:val="-4"/>
        </w:rPr>
        <w:t xml:space="preserve"> </w:t>
      </w:r>
      <w:r>
        <w:t>from</w:t>
      </w:r>
      <w:r>
        <w:rPr>
          <w:spacing w:val="-3"/>
        </w:rPr>
        <w:t xml:space="preserve"> </w:t>
      </w:r>
      <w:r>
        <w:t>trade</w:t>
      </w:r>
      <w:r>
        <w:rPr>
          <w:spacing w:val="-4"/>
        </w:rPr>
        <w:t xml:space="preserve"> </w:t>
      </w:r>
      <w:r>
        <w:t>union</w:t>
      </w:r>
      <w:r>
        <w:rPr>
          <w:spacing w:val="-4"/>
        </w:rPr>
        <w:t xml:space="preserve"> </w:t>
      </w:r>
      <w:r>
        <w:t>and</w:t>
      </w:r>
      <w:r>
        <w:rPr>
          <w:spacing w:val="-4"/>
        </w:rPr>
        <w:t xml:space="preserve"> </w:t>
      </w:r>
      <w:r>
        <w:t>other</w:t>
      </w:r>
      <w:r>
        <w:rPr>
          <w:spacing w:val="-3"/>
        </w:rPr>
        <w:t xml:space="preserve"> </w:t>
      </w:r>
      <w:r>
        <w:t>staff</w:t>
      </w:r>
      <w:r>
        <w:rPr>
          <w:spacing w:val="-3"/>
        </w:rPr>
        <w:t xml:space="preserve"> </w:t>
      </w:r>
      <w:r>
        <w:t>representatives</w:t>
      </w:r>
      <w:r>
        <w:rPr>
          <w:spacing w:val="-3"/>
        </w:rPr>
        <w:t xml:space="preserve"> </w:t>
      </w:r>
      <w:r>
        <w:t>is</w:t>
      </w:r>
      <w:r>
        <w:rPr>
          <w:spacing w:val="-3"/>
        </w:rPr>
        <w:t xml:space="preserve"> </w:t>
      </w:r>
      <w:r>
        <w:t>at</w:t>
      </w:r>
      <w:r>
        <w:rPr>
          <w:spacing w:val="-4"/>
        </w:rPr>
        <w:t xml:space="preserve"> </w:t>
      </w:r>
      <w:r>
        <w:t>a</w:t>
      </w:r>
      <w:r>
        <w:rPr>
          <w:spacing w:val="-4"/>
        </w:rPr>
        <w:t xml:space="preserve"> </w:t>
      </w:r>
      <w:r>
        <w:t xml:space="preserve">low level (where these staff are present in the </w:t>
      </w:r>
      <w:proofErr w:type="spellStart"/>
      <w:r>
        <w:t>organisation</w:t>
      </w:r>
      <w:proofErr w:type="spellEnd"/>
      <w:r>
        <w:t>) - trade union staff, 17% in the decision; 7% in the diagnostic/design process; other staff</w:t>
      </w:r>
      <w:r>
        <w:rPr>
          <w:spacing w:val="-5"/>
        </w:rPr>
        <w:t xml:space="preserve"> </w:t>
      </w:r>
      <w:r>
        <w:t>representatives,</w:t>
      </w:r>
      <w:r>
        <w:rPr>
          <w:spacing w:val="-3"/>
        </w:rPr>
        <w:t xml:space="preserve"> </w:t>
      </w:r>
      <w:r>
        <w:t>23%</w:t>
      </w:r>
      <w:r>
        <w:rPr>
          <w:spacing w:val="-5"/>
        </w:rPr>
        <w:t xml:space="preserve"> </w:t>
      </w:r>
      <w:r>
        <w:t>in</w:t>
      </w:r>
      <w:r>
        <w:rPr>
          <w:spacing w:val="-5"/>
        </w:rPr>
        <w:t xml:space="preserve"> </w:t>
      </w:r>
      <w:r>
        <w:t>the</w:t>
      </w:r>
      <w:r>
        <w:rPr>
          <w:spacing w:val="-5"/>
        </w:rPr>
        <w:t xml:space="preserve"> </w:t>
      </w:r>
      <w:r>
        <w:t>decision;</w:t>
      </w:r>
      <w:r>
        <w:rPr>
          <w:spacing w:val="-5"/>
        </w:rPr>
        <w:t xml:space="preserve"> </w:t>
      </w:r>
      <w:r>
        <w:t>11%</w:t>
      </w:r>
      <w:r>
        <w:rPr>
          <w:spacing w:val="-5"/>
        </w:rPr>
        <w:t xml:space="preserve"> </w:t>
      </w:r>
      <w:r>
        <w:t>in</w:t>
      </w:r>
      <w:r>
        <w:rPr>
          <w:spacing w:val="-5"/>
        </w:rPr>
        <w:t xml:space="preserve"> </w:t>
      </w:r>
      <w:r>
        <w:t>the</w:t>
      </w:r>
      <w:r>
        <w:rPr>
          <w:spacing w:val="-5"/>
        </w:rPr>
        <w:t xml:space="preserve"> </w:t>
      </w:r>
      <w:r>
        <w:t xml:space="preserve">diagnostic/design </w:t>
      </w:r>
      <w:r>
        <w:rPr>
          <w:spacing w:val="-2"/>
        </w:rPr>
        <w:t>process.</w:t>
      </w:r>
    </w:p>
    <w:p w14:paraId="5DEFF283" w14:textId="77777777" w:rsidR="004E14BB" w:rsidRDefault="00000000">
      <w:pPr>
        <w:pStyle w:val="ListParagraph"/>
        <w:numPr>
          <w:ilvl w:val="0"/>
          <w:numId w:val="9"/>
        </w:numPr>
        <w:tabs>
          <w:tab w:val="left" w:pos="1667"/>
        </w:tabs>
        <w:spacing w:line="264" w:lineRule="auto"/>
        <w:ind w:right="1569"/>
      </w:pPr>
      <w:r>
        <w:t>Across</w:t>
      </w:r>
      <w:r>
        <w:rPr>
          <w:spacing w:val="-4"/>
        </w:rPr>
        <w:t xml:space="preserve"> </w:t>
      </w:r>
      <w:r>
        <w:t>all</w:t>
      </w:r>
      <w:r>
        <w:rPr>
          <w:spacing w:val="-4"/>
        </w:rPr>
        <w:t xml:space="preserve"> </w:t>
      </w:r>
      <w:proofErr w:type="spellStart"/>
      <w:r>
        <w:t>organisations</w:t>
      </w:r>
      <w:proofErr w:type="spellEnd"/>
      <w:r>
        <w:t>,</w:t>
      </w:r>
      <w:r>
        <w:rPr>
          <w:spacing w:val="-4"/>
        </w:rPr>
        <w:t xml:space="preserve"> </w:t>
      </w:r>
      <w:r>
        <w:t>very</w:t>
      </w:r>
      <w:r>
        <w:rPr>
          <w:spacing w:val="-4"/>
        </w:rPr>
        <w:t xml:space="preserve"> </w:t>
      </w:r>
      <w:r>
        <w:t>few</w:t>
      </w:r>
      <w:r>
        <w:rPr>
          <w:spacing w:val="-5"/>
        </w:rPr>
        <w:t xml:space="preserve"> </w:t>
      </w:r>
      <w:r>
        <w:t>report</w:t>
      </w:r>
      <w:r>
        <w:rPr>
          <w:spacing w:val="-5"/>
        </w:rPr>
        <w:t xml:space="preserve"> </w:t>
      </w:r>
      <w:r>
        <w:t>involvement</w:t>
      </w:r>
      <w:r>
        <w:rPr>
          <w:spacing w:val="-4"/>
        </w:rPr>
        <w:t xml:space="preserve"> </w:t>
      </w:r>
      <w:r>
        <w:t>from</w:t>
      </w:r>
      <w:r>
        <w:rPr>
          <w:spacing w:val="-5"/>
        </w:rPr>
        <w:t xml:space="preserve"> </w:t>
      </w:r>
      <w:r>
        <w:t>other,</w:t>
      </w:r>
      <w:r>
        <w:rPr>
          <w:spacing w:val="-4"/>
        </w:rPr>
        <w:t xml:space="preserve"> </w:t>
      </w:r>
      <w:r>
        <w:t>non- management, non-representative, staff in the decision (22%), and diagnostic/design process (12%).</w:t>
      </w:r>
    </w:p>
    <w:p w14:paraId="59376F65" w14:textId="77777777" w:rsidR="004E14BB" w:rsidRDefault="00000000">
      <w:pPr>
        <w:pStyle w:val="ListParagraph"/>
        <w:numPr>
          <w:ilvl w:val="0"/>
          <w:numId w:val="9"/>
        </w:numPr>
        <w:tabs>
          <w:tab w:val="left" w:pos="1667"/>
        </w:tabs>
        <w:spacing w:line="264" w:lineRule="auto"/>
        <w:ind w:right="1073"/>
      </w:pPr>
      <w:r>
        <w:t>Attendance</w:t>
      </w:r>
      <w:r>
        <w:rPr>
          <w:spacing w:val="-2"/>
        </w:rPr>
        <w:t xml:space="preserve"> </w:t>
      </w:r>
      <w:r>
        <w:t>at</w:t>
      </w:r>
      <w:r>
        <w:rPr>
          <w:spacing w:val="-1"/>
        </w:rPr>
        <w:t xml:space="preserve"> </w:t>
      </w:r>
      <w:r>
        <w:t>the</w:t>
      </w:r>
      <w:r>
        <w:rPr>
          <w:spacing w:val="-1"/>
        </w:rPr>
        <w:t xml:space="preserve"> </w:t>
      </w:r>
      <w:r>
        <w:t>training</w:t>
      </w:r>
      <w:r>
        <w:rPr>
          <w:spacing w:val="-2"/>
        </w:rPr>
        <w:t xml:space="preserve"> </w:t>
      </w:r>
      <w:r>
        <w:t>reflects</w:t>
      </w:r>
      <w:r>
        <w:rPr>
          <w:spacing w:val="-1"/>
        </w:rPr>
        <w:t xml:space="preserve"> </w:t>
      </w:r>
      <w:r>
        <w:t>involvement</w:t>
      </w:r>
      <w:r>
        <w:rPr>
          <w:spacing w:val="-2"/>
        </w:rPr>
        <w:t xml:space="preserve"> </w:t>
      </w:r>
      <w:r>
        <w:t>in</w:t>
      </w:r>
      <w:r>
        <w:rPr>
          <w:spacing w:val="-2"/>
        </w:rPr>
        <w:t xml:space="preserve"> </w:t>
      </w:r>
      <w:r>
        <w:t>the</w:t>
      </w:r>
      <w:r>
        <w:rPr>
          <w:spacing w:val="-2"/>
        </w:rPr>
        <w:t xml:space="preserve"> </w:t>
      </w:r>
      <w:r>
        <w:t>decision-making</w:t>
      </w:r>
      <w:r>
        <w:rPr>
          <w:spacing w:val="-1"/>
        </w:rPr>
        <w:t xml:space="preserve"> </w:t>
      </w:r>
      <w:r>
        <w:t xml:space="preserve">and training design stages. Management staff attended the training commissioned by a large majority of </w:t>
      </w:r>
      <w:proofErr w:type="spellStart"/>
      <w:r>
        <w:t>organisations</w:t>
      </w:r>
      <w:proofErr w:type="spellEnd"/>
      <w:r>
        <w:t xml:space="preserve"> (85%), particularly in respect of training related to Fair Treatment at Work (92%), while trade union officials/representatives attended in 30% and 29% respectively of </w:t>
      </w:r>
      <w:proofErr w:type="spellStart"/>
      <w:r>
        <w:t>organisations</w:t>
      </w:r>
      <w:proofErr w:type="spellEnd"/>
      <w:r>
        <w:t xml:space="preserve"> that have these staff, and non-union staff representatives attended in 62% of </w:t>
      </w:r>
      <w:proofErr w:type="spellStart"/>
      <w:r>
        <w:t>organisations</w:t>
      </w:r>
      <w:proofErr w:type="spellEnd"/>
      <w:r>
        <w:t>. Trade union and non-union staff representatives</w:t>
      </w:r>
      <w:r>
        <w:rPr>
          <w:spacing w:val="-5"/>
        </w:rPr>
        <w:t xml:space="preserve"> </w:t>
      </w:r>
      <w:r>
        <w:t>were</w:t>
      </w:r>
      <w:r>
        <w:rPr>
          <w:spacing w:val="-4"/>
        </w:rPr>
        <w:t xml:space="preserve"> </w:t>
      </w:r>
      <w:r>
        <w:t>particularly</w:t>
      </w:r>
      <w:r>
        <w:rPr>
          <w:spacing w:val="-5"/>
        </w:rPr>
        <w:t xml:space="preserve"> </w:t>
      </w:r>
      <w:r>
        <w:t>likely</w:t>
      </w:r>
      <w:r>
        <w:rPr>
          <w:spacing w:val="-5"/>
        </w:rPr>
        <w:t xml:space="preserve"> </w:t>
      </w:r>
      <w:r>
        <w:t>to</w:t>
      </w:r>
      <w:r>
        <w:rPr>
          <w:spacing w:val="-4"/>
        </w:rPr>
        <w:t xml:space="preserve"> </w:t>
      </w:r>
      <w:r>
        <w:t>have</w:t>
      </w:r>
      <w:r>
        <w:rPr>
          <w:spacing w:val="-5"/>
        </w:rPr>
        <w:t xml:space="preserve"> </w:t>
      </w:r>
      <w:r>
        <w:t>attended</w:t>
      </w:r>
      <w:r>
        <w:rPr>
          <w:spacing w:val="-5"/>
        </w:rPr>
        <w:t xml:space="preserve"> </w:t>
      </w:r>
      <w:r>
        <w:t>training</w:t>
      </w:r>
      <w:r>
        <w:rPr>
          <w:spacing w:val="-5"/>
        </w:rPr>
        <w:t xml:space="preserve"> </w:t>
      </w:r>
      <w:r>
        <w:t>regarding HR and People Management.</w:t>
      </w:r>
    </w:p>
    <w:p w14:paraId="3EB94D6F" w14:textId="77777777" w:rsidR="004E14BB" w:rsidRDefault="00000000">
      <w:pPr>
        <w:pStyle w:val="ListParagraph"/>
        <w:numPr>
          <w:ilvl w:val="0"/>
          <w:numId w:val="9"/>
        </w:numPr>
        <w:tabs>
          <w:tab w:val="left" w:pos="1667"/>
        </w:tabs>
        <w:spacing w:line="264" w:lineRule="auto"/>
        <w:ind w:right="1214"/>
        <w:jc w:val="both"/>
      </w:pPr>
      <w:r>
        <w:t>Training</w:t>
      </w:r>
      <w:r>
        <w:rPr>
          <w:spacing w:val="-5"/>
        </w:rPr>
        <w:t xml:space="preserve"> </w:t>
      </w:r>
      <w:r>
        <w:t>attendance</w:t>
      </w:r>
      <w:r>
        <w:rPr>
          <w:spacing w:val="-4"/>
        </w:rPr>
        <w:t xml:space="preserve"> </w:t>
      </w:r>
      <w:r>
        <w:t>was</w:t>
      </w:r>
      <w:r>
        <w:rPr>
          <w:spacing w:val="-4"/>
        </w:rPr>
        <w:t xml:space="preserve"> </w:t>
      </w:r>
      <w:r>
        <w:t>compulsory</w:t>
      </w:r>
      <w:r>
        <w:rPr>
          <w:spacing w:val="-5"/>
        </w:rPr>
        <w:t xml:space="preserve"> </w:t>
      </w:r>
      <w:r>
        <w:t>within</w:t>
      </w:r>
      <w:r>
        <w:rPr>
          <w:spacing w:val="-5"/>
        </w:rPr>
        <w:t xml:space="preserve"> </w:t>
      </w:r>
      <w:r>
        <w:t>54%</w:t>
      </w:r>
      <w:r>
        <w:rPr>
          <w:spacing w:val="-4"/>
        </w:rPr>
        <w:t xml:space="preserve"> </w:t>
      </w:r>
      <w:r>
        <w:t>of</w:t>
      </w:r>
      <w:r>
        <w:rPr>
          <w:spacing w:val="-3"/>
        </w:rPr>
        <w:t xml:space="preserve"> </w:t>
      </w:r>
      <w:proofErr w:type="spellStart"/>
      <w:r>
        <w:t>organisations</w:t>
      </w:r>
      <w:proofErr w:type="spellEnd"/>
      <w:r>
        <w:rPr>
          <w:spacing w:val="-5"/>
        </w:rPr>
        <w:t xml:space="preserve"> </w:t>
      </w:r>
      <w:r>
        <w:t>but</w:t>
      </w:r>
      <w:r>
        <w:rPr>
          <w:spacing w:val="-4"/>
        </w:rPr>
        <w:t xml:space="preserve"> </w:t>
      </w:r>
      <w:r>
        <w:t>was more</w:t>
      </w:r>
      <w:r>
        <w:rPr>
          <w:spacing w:val="-4"/>
        </w:rPr>
        <w:t xml:space="preserve"> </w:t>
      </w:r>
      <w:r>
        <w:t>likely</w:t>
      </w:r>
      <w:r>
        <w:rPr>
          <w:spacing w:val="-3"/>
        </w:rPr>
        <w:t xml:space="preserve"> </w:t>
      </w:r>
      <w:r>
        <w:t>to</w:t>
      </w:r>
      <w:r>
        <w:rPr>
          <w:spacing w:val="-3"/>
        </w:rPr>
        <w:t xml:space="preserve"> </w:t>
      </w:r>
      <w:r>
        <w:t>be</w:t>
      </w:r>
      <w:r>
        <w:rPr>
          <w:spacing w:val="-3"/>
        </w:rPr>
        <w:t xml:space="preserve"> </w:t>
      </w:r>
      <w:r>
        <w:t>optional</w:t>
      </w:r>
      <w:r>
        <w:rPr>
          <w:spacing w:val="-3"/>
        </w:rPr>
        <w:t xml:space="preserve"> </w:t>
      </w:r>
      <w:r>
        <w:t>in</w:t>
      </w:r>
      <w:r>
        <w:rPr>
          <w:spacing w:val="-4"/>
        </w:rPr>
        <w:t xml:space="preserve"> </w:t>
      </w:r>
      <w:proofErr w:type="spellStart"/>
      <w:r>
        <w:t>organisations</w:t>
      </w:r>
      <w:proofErr w:type="spellEnd"/>
      <w:r>
        <w:rPr>
          <w:spacing w:val="-3"/>
        </w:rPr>
        <w:t xml:space="preserve"> </w:t>
      </w:r>
      <w:r>
        <w:t>with</w:t>
      </w:r>
      <w:r>
        <w:rPr>
          <w:spacing w:val="-4"/>
        </w:rPr>
        <w:t xml:space="preserve"> </w:t>
      </w:r>
      <w:r>
        <w:t>more</w:t>
      </w:r>
      <w:r>
        <w:rPr>
          <w:spacing w:val="-2"/>
        </w:rPr>
        <w:t xml:space="preserve"> </w:t>
      </w:r>
      <w:r>
        <w:t>than</w:t>
      </w:r>
      <w:r>
        <w:rPr>
          <w:spacing w:val="-4"/>
        </w:rPr>
        <w:t xml:space="preserve"> </w:t>
      </w:r>
      <w:r>
        <w:t>250</w:t>
      </w:r>
      <w:r>
        <w:rPr>
          <w:spacing w:val="-3"/>
        </w:rPr>
        <w:t xml:space="preserve"> </w:t>
      </w:r>
      <w:r>
        <w:t xml:space="preserve">employees (54%, compared to 34% of smaller </w:t>
      </w:r>
      <w:proofErr w:type="spellStart"/>
      <w:r>
        <w:t>organisations</w:t>
      </w:r>
      <w:proofErr w:type="spellEnd"/>
      <w:r>
        <w:t>).</w:t>
      </w:r>
    </w:p>
    <w:p w14:paraId="65DC69B2" w14:textId="77777777" w:rsidR="004E14BB" w:rsidRDefault="004E14BB">
      <w:pPr>
        <w:spacing w:line="264" w:lineRule="auto"/>
        <w:jc w:val="both"/>
        <w:sectPr w:rsidR="004E14BB">
          <w:pgSz w:w="11910" w:h="16840"/>
          <w:pgMar w:top="1740" w:right="380" w:bottom="920" w:left="460" w:header="0" w:footer="730" w:gutter="0"/>
          <w:cols w:space="720"/>
        </w:sectPr>
      </w:pPr>
    </w:p>
    <w:p w14:paraId="53CFD1B7" w14:textId="77777777" w:rsidR="004E14BB" w:rsidRDefault="00000000">
      <w:pPr>
        <w:pStyle w:val="Heading3"/>
        <w:numPr>
          <w:ilvl w:val="1"/>
          <w:numId w:val="15"/>
        </w:numPr>
        <w:tabs>
          <w:tab w:val="left" w:pos="1678"/>
        </w:tabs>
        <w:ind w:left="1678" w:hanging="720"/>
      </w:pPr>
      <w:bookmarkStart w:id="52" w:name="5.1_Training_diagnosis_and_design"/>
      <w:bookmarkStart w:id="53" w:name="_bookmark23"/>
      <w:bookmarkEnd w:id="52"/>
      <w:bookmarkEnd w:id="53"/>
      <w:r>
        <w:lastRenderedPageBreak/>
        <w:t>Training</w:t>
      </w:r>
      <w:r>
        <w:rPr>
          <w:spacing w:val="-6"/>
        </w:rPr>
        <w:t xml:space="preserve"> </w:t>
      </w:r>
      <w:r>
        <w:t>diagnosis</w:t>
      </w:r>
      <w:r>
        <w:rPr>
          <w:spacing w:val="-4"/>
        </w:rPr>
        <w:t xml:space="preserve"> </w:t>
      </w:r>
      <w:r>
        <w:t>and</w:t>
      </w:r>
      <w:r>
        <w:rPr>
          <w:spacing w:val="-4"/>
        </w:rPr>
        <w:t xml:space="preserve"> </w:t>
      </w:r>
      <w:r>
        <w:rPr>
          <w:spacing w:val="-2"/>
        </w:rPr>
        <w:t>design</w:t>
      </w:r>
    </w:p>
    <w:p w14:paraId="66AD4394" w14:textId="77777777" w:rsidR="004E14BB" w:rsidRDefault="00000000">
      <w:pPr>
        <w:pStyle w:val="Heading5"/>
        <w:spacing w:before="231"/>
        <w:jc w:val="both"/>
      </w:pPr>
      <w:bookmarkStart w:id="54" w:name="Diagnostic_process"/>
      <w:bookmarkEnd w:id="54"/>
      <w:r>
        <w:t>Diagnostic</w:t>
      </w:r>
      <w:r>
        <w:rPr>
          <w:spacing w:val="-16"/>
        </w:rPr>
        <w:t xml:space="preserve"> </w:t>
      </w:r>
      <w:r>
        <w:rPr>
          <w:spacing w:val="-2"/>
        </w:rPr>
        <w:t>process</w:t>
      </w:r>
    </w:p>
    <w:p w14:paraId="20066666" w14:textId="77777777" w:rsidR="004E14BB" w:rsidRDefault="00000000">
      <w:pPr>
        <w:pStyle w:val="BodyText"/>
        <w:spacing w:before="160" w:line="276" w:lineRule="auto"/>
        <w:ind w:left="958" w:right="1058"/>
        <w:jc w:val="both"/>
      </w:pPr>
      <w:r>
        <w:t xml:space="preserve">Training commissioners should have had a conversation with an </w:t>
      </w:r>
      <w:proofErr w:type="spellStart"/>
      <w:r>
        <w:t>Acas</w:t>
      </w:r>
      <w:proofErr w:type="spellEnd"/>
      <w:r>
        <w:t xml:space="preserve"> representative to discuss what form of </w:t>
      </w:r>
      <w:proofErr w:type="spellStart"/>
      <w:r>
        <w:t>Acas</w:t>
      </w:r>
      <w:proofErr w:type="spellEnd"/>
      <w:r>
        <w:t xml:space="preserve"> intervention would best meet their needs and those of their </w:t>
      </w:r>
      <w:proofErr w:type="spellStart"/>
      <w:r>
        <w:t>organisation</w:t>
      </w:r>
      <w:proofErr w:type="spellEnd"/>
      <w:r>
        <w:t>. This is the diagnostic process.</w:t>
      </w:r>
    </w:p>
    <w:p w14:paraId="30932488" w14:textId="77777777" w:rsidR="004E14BB" w:rsidRDefault="00000000">
      <w:pPr>
        <w:pStyle w:val="BodyText"/>
        <w:spacing w:before="120" w:line="276" w:lineRule="auto"/>
        <w:ind w:left="958" w:right="1058"/>
        <w:jc w:val="both"/>
      </w:pPr>
      <w:r>
        <w:t xml:space="preserve">Respondents were asked to recall the steps that the </w:t>
      </w:r>
      <w:proofErr w:type="spellStart"/>
      <w:r>
        <w:t>Acas</w:t>
      </w:r>
      <w:proofErr w:type="spellEnd"/>
      <w:r>
        <w:t xml:space="preserve"> trainer took during the diagnostic process to establish what training or alternative service was required. Eighty per cent of respondents recalled undertaking any part of a diagnostic process, with 11% of all respondents reporting that there has not been a diagnostic process for them as they </w:t>
      </w:r>
      <w:proofErr w:type="spellStart"/>
      <w:r>
        <w:t>recognise</w:t>
      </w:r>
      <w:proofErr w:type="spellEnd"/>
      <w:r>
        <w:t xml:space="preserve"> it.</w:t>
      </w:r>
    </w:p>
    <w:p w14:paraId="17ED4834" w14:textId="77777777" w:rsidR="004E14BB" w:rsidRDefault="00000000">
      <w:pPr>
        <w:pStyle w:val="BodyText"/>
        <w:spacing w:before="120" w:line="276" w:lineRule="auto"/>
        <w:ind w:left="958" w:right="1058"/>
        <w:jc w:val="both"/>
      </w:pPr>
      <w:r>
        <w:t>The most frequently mentioned step taken within the diagnostic process (respondents</w:t>
      </w:r>
      <w:r>
        <w:rPr>
          <w:spacing w:val="-8"/>
        </w:rPr>
        <w:t xml:space="preserve"> </w:t>
      </w:r>
      <w:r>
        <w:t>were</w:t>
      </w:r>
      <w:r>
        <w:rPr>
          <w:spacing w:val="-6"/>
        </w:rPr>
        <w:t xml:space="preserve"> </w:t>
      </w:r>
      <w:r>
        <w:t>provided</w:t>
      </w:r>
      <w:r>
        <w:rPr>
          <w:spacing w:val="-8"/>
        </w:rPr>
        <w:t xml:space="preserve"> </w:t>
      </w:r>
      <w:r>
        <w:t>with</w:t>
      </w:r>
      <w:r>
        <w:rPr>
          <w:spacing w:val="-9"/>
        </w:rPr>
        <w:t xml:space="preserve"> </w:t>
      </w:r>
      <w:r>
        <w:t>options</w:t>
      </w:r>
      <w:r>
        <w:rPr>
          <w:spacing w:val="-8"/>
        </w:rPr>
        <w:t xml:space="preserve"> </w:t>
      </w:r>
      <w:r>
        <w:t>to</w:t>
      </w:r>
      <w:r>
        <w:rPr>
          <w:spacing w:val="-8"/>
        </w:rPr>
        <w:t xml:space="preserve"> </w:t>
      </w:r>
      <w:r>
        <w:t>choose</w:t>
      </w:r>
      <w:r>
        <w:rPr>
          <w:spacing w:val="-8"/>
        </w:rPr>
        <w:t xml:space="preserve"> </w:t>
      </w:r>
      <w:r>
        <w:t>from)</w:t>
      </w:r>
      <w:r>
        <w:rPr>
          <w:spacing w:val="-8"/>
        </w:rPr>
        <w:t xml:space="preserve"> </w:t>
      </w:r>
      <w:r>
        <w:t>was</w:t>
      </w:r>
      <w:r>
        <w:rPr>
          <w:spacing w:val="-7"/>
        </w:rPr>
        <w:t xml:space="preserve"> </w:t>
      </w:r>
      <w:r>
        <w:t>the</w:t>
      </w:r>
      <w:r>
        <w:rPr>
          <w:spacing w:val="-9"/>
        </w:rPr>
        <w:t xml:space="preserve"> </w:t>
      </w:r>
      <w:r>
        <w:t>identification</w:t>
      </w:r>
      <w:r>
        <w:rPr>
          <w:spacing w:val="-9"/>
        </w:rPr>
        <w:t xml:space="preserve"> </w:t>
      </w:r>
      <w:r>
        <w:t xml:space="preserve">of the specific training elements required (73%), while the second most frequently mentioned step was a review of </w:t>
      </w:r>
      <w:proofErr w:type="spellStart"/>
      <w:r>
        <w:t>Acas’</w:t>
      </w:r>
      <w:proofErr w:type="spellEnd"/>
      <w:r>
        <w:t xml:space="preserve"> existing ready-made courses (59%). It makes</w:t>
      </w:r>
      <w:r>
        <w:rPr>
          <w:spacing w:val="-16"/>
        </w:rPr>
        <w:t xml:space="preserve"> </w:t>
      </w:r>
      <w:r>
        <w:t>sense</w:t>
      </w:r>
      <w:r>
        <w:rPr>
          <w:spacing w:val="-16"/>
        </w:rPr>
        <w:t xml:space="preserve"> </w:t>
      </w:r>
      <w:r>
        <w:t>that</w:t>
      </w:r>
      <w:r>
        <w:rPr>
          <w:spacing w:val="-16"/>
        </w:rPr>
        <w:t xml:space="preserve"> </w:t>
      </w:r>
      <w:r>
        <w:t>the</w:t>
      </w:r>
      <w:r>
        <w:rPr>
          <w:spacing w:val="-16"/>
        </w:rPr>
        <w:t xml:space="preserve"> </w:t>
      </w:r>
      <w:r>
        <w:t>initial</w:t>
      </w:r>
      <w:r>
        <w:rPr>
          <w:spacing w:val="-16"/>
        </w:rPr>
        <w:t xml:space="preserve"> </w:t>
      </w:r>
      <w:r>
        <w:t>steps</w:t>
      </w:r>
      <w:r>
        <w:rPr>
          <w:spacing w:val="-17"/>
        </w:rPr>
        <w:t xml:space="preserve"> </w:t>
      </w:r>
      <w:r>
        <w:t>in</w:t>
      </w:r>
      <w:r>
        <w:rPr>
          <w:spacing w:val="-16"/>
        </w:rPr>
        <w:t xml:space="preserve"> </w:t>
      </w:r>
      <w:r>
        <w:t>determining</w:t>
      </w:r>
      <w:r>
        <w:rPr>
          <w:spacing w:val="-16"/>
        </w:rPr>
        <w:t xml:space="preserve"> </w:t>
      </w:r>
      <w:r>
        <w:t>the</w:t>
      </w:r>
      <w:r>
        <w:rPr>
          <w:spacing w:val="-16"/>
        </w:rPr>
        <w:t xml:space="preserve"> </w:t>
      </w:r>
      <w:r>
        <w:t>shape</w:t>
      </w:r>
      <w:r>
        <w:rPr>
          <w:spacing w:val="-16"/>
        </w:rPr>
        <w:t xml:space="preserve"> </w:t>
      </w:r>
      <w:r>
        <w:t>of</w:t>
      </w:r>
      <w:r>
        <w:rPr>
          <w:spacing w:val="-16"/>
        </w:rPr>
        <w:t xml:space="preserve"> </w:t>
      </w:r>
      <w:r>
        <w:t>training</w:t>
      </w:r>
      <w:r>
        <w:rPr>
          <w:spacing w:val="-16"/>
        </w:rPr>
        <w:t xml:space="preserve"> </w:t>
      </w:r>
      <w:r>
        <w:t>were</w:t>
      </w:r>
      <w:r>
        <w:rPr>
          <w:spacing w:val="-17"/>
        </w:rPr>
        <w:t xml:space="preserve"> </w:t>
      </w:r>
      <w:r>
        <w:t>mainly around what it should cover and using the ready-made courses available as a starting point would be an effective strategy.</w:t>
      </w:r>
    </w:p>
    <w:p w14:paraId="04F7C1B8" w14:textId="77777777" w:rsidR="004E14BB" w:rsidRDefault="00000000">
      <w:pPr>
        <w:pStyle w:val="BodyText"/>
        <w:spacing w:before="121" w:line="276" w:lineRule="auto"/>
        <w:ind w:left="959" w:right="1056"/>
        <w:jc w:val="both"/>
      </w:pPr>
      <w:r>
        <w:t xml:space="preserve">Thirty-six per cent of respondents in each case reported that the </w:t>
      </w:r>
      <w:proofErr w:type="spellStart"/>
      <w:r>
        <w:t>Acas</w:t>
      </w:r>
      <w:proofErr w:type="spellEnd"/>
      <w:r>
        <w:t xml:space="preserve"> trainer suggested that they consult with other management, while the same proportions reviewed previous training undertaken by the </w:t>
      </w:r>
      <w:proofErr w:type="spellStart"/>
      <w:r>
        <w:t>organisation</w:t>
      </w:r>
      <w:proofErr w:type="spellEnd"/>
      <w:r>
        <w:t xml:space="preserve"> and/or discussed alternative </w:t>
      </w:r>
      <w:proofErr w:type="spellStart"/>
      <w:r>
        <w:t>Acas</w:t>
      </w:r>
      <w:proofErr w:type="spellEnd"/>
      <w:r>
        <w:t xml:space="preserve"> services and products, such as a Workplace Project. Thirty per cent reported that the </w:t>
      </w:r>
      <w:proofErr w:type="spellStart"/>
      <w:r>
        <w:t>Acas</w:t>
      </w:r>
      <w:proofErr w:type="spellEnd"/>
      <w:r>
        <w:t xml:space="preserve"> trainer suggested they consult with prospective learners,</w:t>
      </w:r>
      <w:r>
        <w:rPr>
          <w:spacing w:val="-17"/>
        </w:rPr>
        <w:t xml:space="preserve"> </w:t>
      </w:r>
      <w:r>
        <w:t>while</w:t>
      </w:r>
      <w:r>
        <w:rPr>
          <w:spacing w:val="-17"/>
        </w:rPr>
        <w:t xml:space="preserve"> </w:t>
      </w:r>
      <w:r>
        <w:t>just</w:t>
      </w:r>
      <w:r>
        <w:rPr>
          <w:spacing w:val="-17"/>
        </w:rPr>
        <w:t xml:space="preserve"> </w:t>
      </w:r>
      <w:r>
        <w:t>14%,</w:t>
      </w:r>
      <w:r>
        <w:rPr>
          <w:spacing w:val="-17"/>
        </w:rPr>
        <w:t xml:space="preserve"> </w:t>
      </w:r>
      <w:r>
        <w:t>reported</w:t>
      </w:r>
      <w:r>
        <w:rPr>
          <w:spacing w:val="-17"/>
        </w:rPr>
        <w:t xml:space="preserve"> </w:t>
      </w:r>
      <w:r>
        <w:t>that</w:t>
      </w:r>
      <w:r>
        <w:rPr>
          <w:spacing w:val="-17"/>
        </w:rPr>
        <w:t xml:space="preserve"> </w:t>
      </w:r>
      <w:r>
        <w:t>it</w:t>
      </w:r>
      <w:r>
        <w:rPr>
          <w:spacing w:val="-17"/>
        </w:rPr>
        <w:t xml:space="preserve"> </w:t>
      </w:r>
      <w:r>
        <w:t>was</w:t>
      </w:r>
      <w:r>
        <w:rPr>
          <w:spacing w:val="-18"/>
        </w:rPr>
        <w:t xml:space="preserve"> </w:t>
      </w:r>
      <w:r>
        <w:t>recommended</w:t>
      </w:r>
      <w:r>
        <w:rPr>
          <w:spacing w:val="-17"/>
        </w:rPr>
        <w:t xml:space="preserve"> </w:t>
      </w:r>
      <w:r>
        <w:t>that</w:t>
      </w:r>
      <w:r>
        <w:rPr>
          <w:spacing w:val="-16"/>
        </w:rPr>
        <w:t xml:space="preserve"> </w:t>
      </w:r>
      <w:r>
        <w:t>they</w:t>
      </w:r>
      <w:r>
        <w:rPr>
          <w:spacing w:val="-18"/>
        </w:rPr>
        <w:t xml:space="preserve"> </w:t>
      </w:r>
      <w:r>
        <w:t>consult</w:t>
      </w:r>
      <w:r>
        <w:rPr>
          <w:spacing w:val="-17"/>
        </w:rPr>
        <w:t xml:space="preserve"> </w:t>
      </w:r>
      <w:r>
        <w:t xml:space="preserve">with trade unions or employee representatives. This latter step was, of course, linked to the presence of these representatives within the </w:t>
      </w:r>
      <w:proofErr w:type="spellStart"/>
      <w:r>
        <w:t>organisation</w:t>
      </w:r>
      <w:proofErr w:type="spellEnd"/>
      <w:r>
        <w:t>.</w:t>
      </w:r>
    </w:p>
    <w:p w14:paraId="2FCF669E" w14:textId="77777777" w:rsidR="004E14BB" w:rsidRDefault="004E14BB">
      <w:pPr>
        <w:spacing w:line="276" w:lineRule="auto"/>
        <w:jc w:val="both"/>
        <w:sectPr w:rsidR="004E14BB">
          <w:pgSz w:w="11910" w:h="16840"/>
          <w:pgMar w:top="1740" w:right="380" w:bottom="920" w:left="460" w:header="0" w:footer="730" w:gutter="0"/>
          <w:cols w:space="720"/>
        </w:sectPr>
      </w:pPr>
    </w:p>
    <w:p w14:paraId="42A08CC5" w14:textId="77777777" w:rsidR="004E14BB" w:rsidRDefault="00000000">
      <w:pPr>
        <w:pStyle w:val="Heading4"/>
      </w:pPr>
      <w:r>
        <w:lastRenderedPageBreak/>
        <w:t>Figure</w:t>
      </w:r>
      <w:r>
        <w:rPr>
          <w:spacing w:val="-8"/>
        </w:rPr>
        <w:t xml:space="preserve"> </w:t>
      </w:r>
      <w:r>
        <w:t>15:</w:t>
      </w:r>
      <w:r>
        <w:rPr>
          <w:spacing w:val="-8"/>
        </w:rPr>
        <w:t xml:space="preserve"> </w:t>
      </w:r>
      <w:r>
        <w:t>Steps</w:t>
      </w:r>
      <w:r>
        <w:rPr>
          <w:spacing w:val="-7"/>
        </w:rPr>
        <w:t xml:space="preserve"> </w:t>
      </w:r>
      <w:r>
        <w:t>taken</w:t>
      </w:r>
      <w:r>
        <w:rPr>
          <w:spacing w:val="-9"/>
        </w:rPr>
        <w:t xml:space="preserve"> </w:t>
      </w:r>
      <w:r>
        <w:t>by</w:t>
      </w:r>
      <w:r>
        <w:rPr>
          <w:spacing w:val="-7"/>
        </w:rPr>
        <w:t xml:space="preserve"> </w:t>
      </w:r>
      <w:r>
        <w:t>the</w:t>
      </w:r>
      <w:r>
        <w:rPr>
          <w:spacing w:val="-8"/>
        </w:rPr>
        <w:t xml:space="preserve"> </w:t>
      </w:r>
      <w:proofErr w:type="spellStart"/>
      <w:r>
        <w:t>Acas</w:t>
      </w:r>
      <w:proofErr w:type="spellEnd"/>
      <w:r>
        <w:rPr>
          <w:spacing w:val="-7"/>
        </w:rPr>
        <w:t xml:space="preserve"> </w:t>
      </w:r>
      <w:r>
        <w:t>trainer</w:t>
      </w:r>
      <w:r>
        <w:rPr>
          <w:spacing w:val="-8"/>
        </w:rPr>
        <w:t xml:space="preserve"> </w:t>
      </w:r>
      <w:r>
        <w:t>to</w:t>
      </w:r>
      <w:r>
        <w:rPr>
          <w:spacing w:val="-8"/>
        </w:rPr>
        <w:t xml:space="preserve"> </w:t>
      </w:r>
      <w:r>
        <w:t>diagnose</w:t>
      </w:r>
      <w:r>
        <w:rPr>
          <w:spacing w:val="-7"/>
        </w:rPr>
        <w:t xml:space="preserve"> </w:t>
      </w:r>
      <w:r>
        <w:t>training</w:t>
      </w:r>
      <w:r>
        <w:rPr>
          <w:spacing w:val="-7"/>
        </w:rPr>
        <w:t xml:space="preserve"> </w:t>
      </w:r>
      <w:proofErr w:type="gramStart"/>
      <w:r>
        <w:rPr>
          <w:spacing w:val="-2"/>
        </w:rPr>
        <w:t>needs</w:t>
      </w:r>
      <w:proofErr w:type="gramEnd"/>
    </w:p>
    <w:p w14:paraId="24454573" w14:textId="77777777" w:rsidR="004E14BB" w:rsidRDefault="00000000">
      <w:pPr>
        <w:pStyle w:val="BodyText"/>
        <w:spacing w:before="3"/>
        <w:rPr>
          <w:b/>
          <w:sz w:val="14"/>
        </w:rPr>
      </w:pPr>
      <w:r>
        <w:rPr>
          <w:noProof/>
        </w:rPr>
        <mc:AlternateContent>
          <mc:Choice Requires="wpg">
            <w:drawing>
              <wp:anchor distT="0" distB="0" distL="0" distR="0" simplePos="0" relativeHeight="487596032" behindDoc="1" locked="0" layoutInCell="1" allowOverlap="1" wp14:anchorId="29B078B9" wp14:editId="7214165D">
                <wp:simplePos x="0" y="0"/>
                <wp:positionH relativeFrom="page">
                  <wp:posOffset>922020</wp:posOffset>
                </wp:positionH>
                <wp:positionV relativeFrom="paragraph">
                  <wp:posOffset>125747</wp:posOffset>
                </wp:positionV>
                <wp:extent cx="5709920" cy="4019550"/>
                <wp:effectExtent l="0" t="0" r="0" b="0"/>
                <wp:wrapTopAndBottom/>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920" cy="4019550"/>
                          <a:chOff x="0" y="0"/>
                          <a:chExt cx="5709920" cy="4019550"/>
                        </a:xfrm>
                      </wpg:grpSpPr>
                      <pic:pic xmlns:pic="http://schemas.openxmlformats.org/drawingml/2006/picture">
                        <pic:nvPicPr>
                          <pic:cNvPr id="687" name="Image 687"/>
                          <pic:cNvPicPr/>
                        </pic:nvPicPr>
                        <pic:blipFill>
                          <a:blip r:embed="rId876" cstate="print"/>
                          <a:stretch>
                            <a:fillRect/>
                          </a:stretch>
                        </pic:blipFill>
                        <pic:spPr>
                          <a:xfrm>
                            <a:off x="2900933" y="79247"/>
                            <a:ext cx="2480309" cy="3940301"/>
                          </a:xfrm>
                          <a:prstGeom prst="rect">
                            <a:avLst/>
                          </a:prstGeom>
                        </pic:spPr>
                      </pic:pic>
                      <wps:wsp>
                        <wps:cNvPr id="688" name="Graphic 688"/>
                        <wps:cNvSpPr/>
                        <wps:spPr>
                          <a:xfrm>
                            <a:off x="2901505" y="97535"/>
                            <a:ext cx="2439035" cy="3858260"/>
                          </a:xfrm>
                          <a:custGeom>
                            <a:avLst/>
                            <a:gdLst/>
                            <a:ahLst/>
                            <a:cxnLst/>
                            <a:rect l="l" t="t" r="r" b="b"/>
                            <a:pathLst>
                              <a:path w="2439035" h="3858260">
                                <a:moveTo>
                                  <a:pt x="33705" y="2780538"/>
                                </a:moveTo>
                                <a:lnTo>
                                  <a:pt x="0" y="2780538"/>
                                </a:lnTo>
                                <a:lnTo>
                                  <a:pt x="0" y="3064002"/>
                                </a:lnTo>
                                <a:lnTo>
                                  <a:pt x="33705" y="3064002"/>
                                </a:lnTo>
                                <a:lnTo>
                                  <a:pt x="33705" y="2780538"/>
                                </a:lnTo>
                                <a:close/>
                              </a:path>
                              <a:path w="2439035" h="3858260">
                                <a:moveTo>
                                  <a:pt x="300418" y="3574542"/>
                                </a:moveTo>
                                <a:lnTo>
                                  <a:pt x="0" y="3574542"/>
                                </a:lnTo>
                                <a:lnTo>
                                  <a:pt x="0" y="3858006"/>
                                </a:lnTo>
                                <a:lnTo>
                                  <a:pt x="300418" y="3858006"/>
                                </a:lnTo>
                                <a:lnTo>
                                  <a:pt x="300418" y="3574542"/>
                                </a:lnTo>
                                <a:close/>
                              </a:path>
                              <a:path w="2439035" h="3858260">
                                <a:moveTo>
                                  <a:pt x="367474" y="3177552"/>
                                </a:moveTo>
                                <a:lnTo>
                                  <a:pt x="0" y="3177552"/>
                                </a:lnTo>
                                <a:lnTo>
                                  <a:pt x="0" y="3461004"/>
                                </a:lnTo>
                                <a:lnTo>
                                  <a:pt x="367474" y="3461004"/>
                                </a:lnTo>
                                <a:lnTo>
                                  <a:pt x="367474" y="3177552"/>
                                </a:lnTo>
                                <a:close/>
                              </a:path>
                              <a:path w="2439035" h="3858260">
                                <a:moveTo>
                                  <a:pt x="467296" y="2382774"/>
                                </a:moveTo>
                                <a:lnTo>
                                  <a:pt x="0" y="2382774"/>
                                </a:lnTo>
                                <a:lnTo>
                                  <a:pt x="0" y="2667000"/>
                                </a:lnTo>
                                <a:lnTo>
                                  <a:pt x="467296" y="2667000"/>
                                </a:lnTo>
                                <a:lnTo>
                                  <a:pt x="467296" y="2382774"/>
                                </a:lnTo>
                                <a:close/>
                              </a:path>
                              <a:path w="2439035" h="3858260">
                                <a:moveTo>
                                  <a:pt x="1002220" y="1985772"/>
                                </a:moveTo>
                                <a:lnTo>
                                  <a:pt x="0" y="1985772"/>
                                </a:lnTo>
                                <a:lnTo>
                                  <a:pt x="0" y="2269236"/>
                                </a:lnTo>
                                <a:lnTo>
                                  <a:pt x="1002220" y="2269236"/>
                                </a:lnTo>
                                <a:lnTo>
                                  <a:pt x="1002220" y="1985772"/>
                                </a:lnTo>
                                <a:close/>
                              </a:path>
                              <a:path w="2439035" h="3858260">
                                <a:moveTo>
                                  <a:pt x="1202613" y="1588770"/>
                                </a:moveTo>
                                <a:lnTo>
                                  <a:pt x="0" y="1588770"/>
                                </a:lnTo>
                                <a:lnTo>
                                  <a:pt x="0" y="1872234"/>
                                </a:lnTo>
                                <a:lnTo>
                                  <a:pt x="1202613" y="1872234"/>
                                </a:lnTo>
                                <a:lnTo>
                                  <a:pt x="1202613" y="1588770"/>
                                </a:lnTo>
                                <a:close/>
                              </a:path>
                              <a:path w="2439035" h="3858260">
                                <a:moveTo>
                                  <a:pt x="1202613" y="1191768"/>
                                </a:moveTo>
                                <a:lnTo>
                                  <a:pt x="0" y="1191768"/>
                                </a:lnTo>
                                <a:lnTo>
                                  <a:pt x="0" y="1475232"/>
                                </a:lnTo>
                                <a:lnTo>
                                  <a:pt x="1202613" y="1475232"/>
                                </a:lnTo>
                                <a:lnTo>
                                  <a:pt x="1202613" y="1191768"/>
                                </a:lnTo>
                                <a:close/>
                              </a:path>
                              <a:path w="2439035" h="3858260">
                                <a:moveTo>
                                  <a:pt x="1202613" y="794004"/>
                                </a:moveTo>
                                <a:lnTo>
                                  <a:pt x="0" y="794004"/>
                                </a:lnTo>
                                <a:lnTo>
                                  <a:pt x="0" y="1078230"/>
                                </a:lnTo>
                                <a:lnTo>
                                  <a:pt x="1202613" y="1078230"/>
                                </a:lnTo>
                                <a:lnTo>
                                  <a:pt x="1202613" y="794004"/>
                                </a:lnTo>
                                <a:close/>
                              </a:path>
                              <a:path w="2439035" h="3858260">
                                <a:moveTo>
                                  <a:pt x="1970709" y="397014"/>
                                </a:moveTo>
                                <a:lnTo>
                                  <a:pt x="0" y="397014"/>
                                </a:lnTo>
                                <a:lnTo>
                                  <a:pt x="0" y="681228"/>
                                </a:lnTo>
                                <a:lnTo>
                                  <a:pt x="1970709" y="681228"/>
                                </a:lnTo>
                                <a:lnTo>
                                  <a:pt x="1970709" y="397014"/>
                                </a:lnTo>
                                <a:close/>
                              </a:path>
                              <a:path w="2439035" h="3858260">
                                <a:moveTo>
                                  <a:pt x="2438590" y="0"/>
                                </a:moveTo>
                                <a:lnTo>
                                  <a:pt x="0" y="0"/>
                                </a:lnTo>
                                <a:lnTo>
                                  <a:pt x="0" y="283464"/>
                                </a:lnTo>
                                <a:lnTo>
                                  <a:pt x="2438590" y="283464"/>
                                </a:lnTo>
                                <a:lnTo>
                                  <a:pt x="2438590" y="0"/>
                                </a:lnTo>
                                <a:close/>
                              </a:path>
                            </a:pathLst>
                          </a:custGeom>
                          <a:solidFill>
                            <a:srgbClr val="0039A6"/>
                          </a:solidFill>
                        </wps:spPr>
                        <wps:bodyPr wrap="square" lIns="0" tIns="0" rIns="0" bIns="0" rtlCol="0">
                          <a:prstTxWarp prst="textNoShape">
                            <a:avLst/>
                          </a:prstTxWarp>
                          <a:noAutofit/>
                        </wps:bodyPr>
                      </wps:wsp>
                      <wps:wsp>
                        <wps:cNvPr id="689" name="Graphic 689"/>
                        <wps:cNvSpPr/>
                        <wps:spPr>
                          <a:xfrm>
                            <a:off x="2901505" y="40783"/>
                            <a:ext cx="1270" cy="3971925"/>
                          </a:xfrm>
                          <a:custGeom>
                            <a:avLst/>
                            <a:gdLst/>
                            <a:ahLst/>
                            <a:cxnLst/>
                            <a:rect l="l" t="t" r="r" b="b"/>
                            <a:pathLst>
                              <a:path h="3971925">
                                <a:moveTo>
                                  <a:pt x="0" y="0"/>
                                </a:moveTo>
                                <a:lnTo>
                                  <a:pt x="0" y="3971721"/>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690" name="Image 690"/>
                          <pic:cNvPicPr/>
                        </pic:nvPicPr>
                        <pic:blipFill>
                          <a:blip r:embed="rId877" cstate="print"/>
                          <a:stretch>
                            <a:fillRect/>
                          </a:stretch>
                        </pic:blipFill>
                        <pic:spPr>
                          <a:xfrm>
                            <a:off x="5302758" y="83819"/>
                            <a:ext cx="406907" cy="354329"/>
                          </a:xfrm>
                          <a:prstGeom prst="rect">
                            <a:avLst/>
                          </a:prstGeom>
                        </pic:spPr>
                      </pic:pic>
                      <pic:pic xmlns:pic="http://schemas.openxmlformats.org/drawingml/2006/picture">
                        <pic:nvPicPr>
                          <pic:cNvPr id="691" name="Image 691"/>
                          <pic:cNvPicPr/>
                        </pic:nvPicPr>
                        <pic:blipFill>
                          <a:blip r:embed="rId878" cstate="print"/>
                          <a:stretch>
                            <a:fillRect/>
                          </a:stretch>
                        </pic:blipFill>
                        <pic:spPr>
                          <a:xfrm>
                            <a:off x="4834889" y="481583"/>
                            <a:ext cx="467867" cy="353567"/>
                          </a:xfrm>
                          <a:prstGeom prst="rect">
                            <a:avLst/>
                          </a:prstGeom>
                        </pic:spPr>
                      </pic:pic>
                      <pic:pic xmlns:pic="http://schemas.openxmlformats.org/drawingml/2006/picture">
                        <pic:nvPicPr>
                          <pic:cNvPr id="692" name="Image 692"/>
                          <pic:cNvPicPr/>
                        </pic:nvPicPr>
                        <pic:blipFill>
                          <a:blip r:embed="rId879" cstate="print"/>
                          <a:stretch>
                            <a:fillRect/>
                          </a:stretch>
                        </pic:blipFill>
                        <pic:spPr>
                          <a:xfrm>
                            <a:off x="4066794" y="878586"/>
                            <a:ext cx="467867" cy="353567"/>
                          </a:xfrm>
                          <a:prstGeom prst="rect">
                            <a:avLst/>
                          </a:prstGeom>
                        </pic:spPr>
                      </pic:pic>
                      <pic:pic xmlns:pic="http://schemas.openxmlformats.org/drawingml/2006/picture">
                        <pic:nvPicPr>
                          <pic:cNvPr id="693" name="Image 693"/>
                          <pic:cNvPicPr/>
                        </pic:nvPicPr>
                        <pic:blipFill>
                          <a:blip r:embed="rId880" cstate="print"/>
                          <a:stretch>
                            <a:fillRect/>
                          </a:stretch>
                        </pic:blipFill>
                        <pic:spPr>
                          <a:xfrm>
                            <a:off x="4066794" y="1275588"/>
                            <a:ext cx="467867" cy="353566"/>
                          </a:xfrm>
                          <a:prstGeom prst="rect">
                            <a:avLst/>
                          </a:prstGeom>
                        </pic:spPr>
                      </pic:pic>
                      <pic:pic xmlns:pic="http://schemas.openxmlformats.org/drawingml/2006/picture">
                        <pic:nvPicPr>
                          <pic:cNvPr id="694" name="Image 694"/>
                          <pic:cNvPicPr/>
                        </pic:nvPicPr>
                        <pic:blipFill>
                          <a:blip r:embed="rId881" cstate="print"/>
                          <a:stretch>
                            <a:fillRect/>
                          </a:stretch>
                        </pic:blipFill>
                        <pic:spPr>
                          <a:xfrm>
                            <a:off x="4066794" y="1672590"/>
                            <a:ext cx="467867" cy="354329"/>
                          </a:xfrm>
                          <a:prstGeom prst="rect">
                            <a:avLst/>
                          </a:prstGeom>
                        </pic:spPr>
                      </pic:pic>
                      <pic:pic xmlns:pic="http://schemas.openxmlformats.org/drawingml/2006/picture">
                        <pic:nvPicPr>
                          <pic:cNvPr id="695" name="Image 695"/>
                          <pic:cNvPicPr/>
                        </pic:nvPicPr>
                        <pic:blipFill>
                          <a:blip r:embed="rId882" cstate="print"/>
                          <a:stretch>
                            <a:fillRect/>
                          </a:stretch>
                        </pic:blipFill>
                        <pic:spPr>
                          <a:xfrm>
                            <a:off x="3866388" y="2070355"/>
                            <a:ext cx="467867" cy="353566"/>
                          </a:xfrm>
                          <a:prstGeom prst="rect">
                            <a:avLst/>
                          </a:prstGeom>
                        </pic:spPr>
                      </pic:pic>
                      <pic:pic xmlns:pic="http://schemas.openxmlformats.org/drawingml/2006/picture">
                        <pic:nvPicPr>
                          <pic:cNvPr id="696" name="Image 696"/>
                          <pic:cNvPicPr/>
                        </pic:nvPicPr>
                        <pic:blipFill>
                          <a:blip r:embed="rId883" cstate="print"/>
                          <a:stretch>
                            <a:fillRect/>
                          </a:stretch>
                        </pic:blipFill>
                        <pic:spPr>
                          <a:xfrm>
                            <a:off x="3331464" y="2467356"/>
                            <a:ext cx="467867" cy="353567"/>
                          </a:xfrm>
                          <a:prstGeom prst="rect">
                            <a:avLst/>
                          </a:prstGeom>
                        </pic:spPr>
                      </pic:pic>
                      <pic:pic xmlns:pic="http://schemas.openxmlformats.org/drawingml/2006/picture">
                        <pic:nvPicPr>
                          <pic:cNvPr id="697" name="Image 697"/>
                          <pic:cNvPicPr/>
                        </pic:nvPicPr>
                        <pic:blipFill>
                          <a:blip r:embed="rId884" cstate="print"/>
                          <a:stretch>
                            <a:fillRect/>
                          </a:stretch>
                        </pic:blipFill>
                        <pic:spPr>
                          <a:xfrm>
                            <a:off x="2897885" y="2864357"/>
                            <a:ext cx="397001" cy="353567"/>
                          </a:xfrm>
                          <a:prstGeom prst="rect">
                            <a:avLst/>
                          </a:prstGeom>
                        </pic:spPr>
                      </pic:pic>
                      <pic:pic xmlns:pic="http://schemas.openxmlformats.org/drawingml/2006/picture">
                        <pic:nvPicPr>
                          <pic:cNvPr id="698" name="Image 698"/>
                          <pic:cNvPicPr/>
                        </pic:nvPicPr>
                        <pic:blipFill>
                          <a:blip r:embed="rId885" cstate="print"/>
                          <a:stretch>
                            <a:fillRect/>
                          </a:stretch>
                        </pic:blipFill>
                        <pic:spPr>
                          <a:xfrm>
                            <a:off x="3231641" y="3261360"/>
                            <a:ext cx="467867" cy="354329"/>
                          </a:xfrm>
                          <a:prstGeom prst="rect">
                            <a:avLst/>
                          </a:prstGeom>
                        </pic:spPr>
                      </pic:pic>
                      <pic:pic xmlns:pic="http://schemas.openxmlformats.org/drawingml/2006/picture">
                        <pic:nvPicPr>
                          <pic:cNvPr id="699" name="Image 699"/>
                          <pic:cNvPicPr/>
                        </pic:nvPicPr>
                        <pic:blipFill>
                          <a:blip r:embed="rId886" cstate="print"/>
                          <a:stretch>
                            <a:fillRect/>
                          </a:stretch>
                        </pic:blipFill>
                        <pic:spPr>
                          <a:xfrm>
                            <a:off x="3165347" y="3658361"/>
                            <a:ext cx="397001" cy="354329"/>
                          </a:xfrm>
                          <a:prstGeom prst="rect">
                            <a:avLst/>
                          </a:prstGeom>
                        </pic:spPr>
                      </pic:pic>
                      <pic:pic xmlns:pic="http://schemas.openxmlformats.org/drawingml/2006/picture">
                        <pic:nvPicPr>
                          <pic:cNvPr id="700" name="Image 700"/>
                          <pic:cNvPicPr/>
                        </pic:nvPicPr>
                        <pic:blipFill>
                          <a:blip r:embed="rId887" cstate="print"/>
                          <a:stretch>
                            <a:fillRect/>
                          </a:stretch>
                        </pic:blipFill>
                        <pic:spPr>
                          <a:xfrm>
                            <a:off x="287273" y="0"/>
                            <a:ext cx="2600705" cy="342137"/>
                          </a:xfrm>
                          <a:prstGeom prst="rect">
                            <a:avLst/>
                          </a:prstGeom>
                        </pic:spPr>
                      </pic:pic>
                      <pic:pic xmlns:pic="http://schemas.openxmlformats.org/drawingml/2006/picture">
                        <pic:nvPicPr>
                          <pic:cNvPr id="701" name="Image 701"/>
                          <pic:cNvPicPr/>
                        </pic:nvPicPr>
                        <pic:blipFill>
                          <a:blip r:embed="rId888" cstate="print"/>
                          <a:stretch>
                            <a:fillRect/>
                          </a:stretch>
                        </pic:blipFill>
                        <pic:spPr>
                          <a:xfrm>
                            <a:off x="1244345" y="163080"/>
                            <a:ext cx="685799" cy="341363"/>
                          </a:xfrm>
                          <a:prstGeom prst="rect">
                            <a:avLst/>
                          </a:prstGeom>
                        </pic:spPr>
                      </pic:pic>
                      <pic:pic xmlns:pic="http://schemas.openxmlformats.org/drawingml/2006/picture">
                        <pic:nvPicPr>
                          <pic:cNvPr id="702" name="Image 702"/>
                          <pic:cNvPicPr/>
                        </pic:nvPicPr>
                        <pic:blipFill>
                          <a:blip r:embed="rId889" cstate="print"/>
                          <a:stretch>
                            <a:fillRect/>
                          </a:stretch>
                        </pic:blipFill>
                        <pic:spPr>
                          <a:xfrm>
                            <a:off x="257555" y="478535"/>
                            <a:ext cx="2630423" cy="342137"/>
                          </a:xfrm>
                          <a:prstGeom prst="rect">
                            <a:avLst/>
                          </a:prstGeom>
                        </pic:spPr>
                      </pic:pic>
                      <pic:pic xmlns:pic="http://schemas.openxmlformats.org/drawingml/2006/picture">
                        <pic:nvPicPr>
                          <pic:cNvPr id="703" name="Image 703"/>
                          <pic:cNvPicPr/>
                        </pic:nvPicPr>
                        <pic:blipFill>
                          <a:blip r:embed="rId890" cstate="print"/>
                          <a:stretch>
                            <a:fillRect/>
                          </a:stretch>
                        </pic:blipFill>
                        <pic:spPr>
                          <a:xfrm>
                            <a:off x="604265" y="794765"/>
                            <a:ext cx="2282951" cy="341375"/>
                          </a:xfrm>
                          <a:prstGeom prst="rect">
                            <a:avLst/>
                          </a:prstGeom>
                        </pic:spPr>
                      </pic:pic>
                      <pic:pic xmlns:pic="http://schemas.openxmlformats.org/drawingml/2006/picture">
                        <pic:nvPicPr>
                          <pic:cNvPr id="704" name="Image 704"/>
                          <pic:cNvPicPr/>
                        </pic:nvPicPr>
                        <pic:blipFill>
                          <a:blip r:embed="rId891" cstate="print"/>
                          <a:stretch>
                            <a:fillRect/>
                          </a:stretch>
                        </pic:blipFill>
                        <pic:spPr>
                          <a:xfrm>
                            <a:off x="1275587" y="957071"/>
                            <a:ext cx="940307" cy="342137"/>
                          </a:xfrm>
                          <a:prstGeom prst="rect">
                            <a:avLst/>
                          </a:prstGeom>
                        </pic:spPr>
                      </pic:pic>
                      <pic:pic xmlns:pic="http://schemas.openxmlformats.org/drawingml/2006/picture">
                        <pic:nvPicPr>
                          <pic:cNvPr id="705" name="Image 705"/>
                          <pic:cNvPicPr/>
                        </pic:nvPicPr>
                        <pic:blipFill>
                          <a:blip r:embed="rId892" cstate="print"/>
                          <a:stretch>
                            <a:fillRect/>
                          </a:stretch>
                        </pic:blipFill>
                        <pic:spPr>
                          <a:xfrm>
                            <a:off x="375665" y="1191780"/>
                            <a:ext cx="2511551" cy="341363"/>
                          </a:xfrm>
                          <a:prstGeom prst="rect">
                            <a:avLst/>
                          </a:prstGeom>
                        </pic:spPr>
                      </pic:pic>
                      <pic:pic xmlns:pic="http://schemas.openxmlformats.org/drawingml/2006/picture">
                        <pic:nvPicPr>
                          <pic:cNvPr id="706" name="Image 706"/>
                          <pic:cNvPicPr/>
                        </pic:nvPicPr>
                        <pic:blipFill>
                          <a:blip r:embed="rId893" cstate="print"/>
                          <a:stretch>
                            <a:fillRect/>
                          </a:stretch>
                        </pic:blipFill>
                        <pic:spPr>
                          <a:xfrm>
                            <a:off x="1184147" y="1354835"/>
                            <a:ext cx="895349" cy="341375"/>
                          </a:xfrm>
                          <a:prstGeom prst="rect">
                            <a:avLst/>
                          </a:prstGeom>
                        </pic:spPr>
                      </pic:pic>
                      <pic:pic xmlns:pic="http://schemas.openxmlformats.org/drawingml/2006/picture">
                        <pic:nvPicPr>
                          <pic:cNvPr id="707" name="Image 707"/>
                          <pic:cNvPicPr/>
                        </pic:nvPicPr>
                        <pic:blipFill>
                          <a:blip r:embed="rId894" cstate="print"/>
                          <a:stretch>
                            <a:fillRect/>
                          </a:stretch>
                        </pic:blipFill>
                        <pic:spPr>
                          <a:xfrm>
                            <a:off x="0" y="1588769"/>
                            <a:ext cx="2887217" cy="342137"/>
                          </a:xfrm>
                          <a:prstGeom prst="rect">
                            <a:avLst/>
                          </a:prstGeom>
                        </pic:spPr>
                      </pic:pic>
                      <pic:pic xmlns:pic="http://schemas.openxmlformats.org/drawingml/2006/picture">
                        <pic:nvPicPr>
                          <pic:cNvPr id="708" name="Image 708"/>
                          <pic:cNvPicPr/>
                        </pic:nvPicPr>
                        <pic:blipFill>
                          <a:blip r:embed="rId895" cstate="print"/>
                          <a:stretch>
                            <a:fillRect/>
                          </a:stretch>
                        </pic:blipFill>
                        <pic:spPr>
                          <a:xfrm>
                            <a:off x="575309" y="1751838"/>
                            <a:ext cx="1736597" cy="341375"/>
                          </a:xfrm>
                          <a:prstGeom prst="rect">
                            <a:avLst/>
                          </a:prstGeom>
                        </pic:spPr>
                      </pic:pic>
                      <pic:pic xmlns:pic="http://schemas.openxmlformats.org/drawingml/2006/picture">
                        <pic:nvPicPr>
                          <pic:cNvPr id="709" name="Image 709"/>
                          <pic:cNvPicPr/>
                        </pic:nvPicPr>
                        <pic:blipFill>
                          <a:blip r:embed="rId896" cstate="print"/>
                          <a:stretch>
                            <a:fillRect/>
                          </a:stretch>
                        </pic:blipFill>
                        <pic:spPr>
                          <a:xfrm>
                            <a:off x="268986" y="1985771"/>
                            <a:ext cx="2618993" cy="342137"/>
                          </a:xfrm>
                          <a:prstGeom prst="rect">
                            <a:avLst/>
                          </a:prstGeom>
                        </pic:spPr>
                      </pic:pic>
                      <pic:pic xmlns:pic="http://schemas.openxmlformats.org/drawingml/2006/picture">
                        <pic:nvPicPr>
                          <pic:cNvPr id="710" name="Image 710"/>
                          <pic:cNvPicPr/>
                        </pic:nvPicPr>
                        <pic:blipFill>
                          <a:blip r:embed="rId897" cstate="print"/>
                          <a:stretch>
                            <a:fillRect/>
                          </a:stretch>
                        </pic:blipFill>
                        <pic:spPr>
                          <a:xfrm>
                            <a:off x="1247393" y="2148839"/>
                            <a:ext cx="662177" cy="342137"/>
                          </a:xfrm>
                          <a:prstGeom prst="rect">
                            <a:avLst/>
                          </a:prstGeom>
                        </pic:spPr>
                      </pic:pic>
                      <pic:pic xmlns:pic="http://schemas.openxmlformats.org/drawingml/2006/picture">
                        <pic:nvPicPr>
                          <pic:cNvPr id="711" name="Image 711"/>
                          <pic:cNvPicPr/>
                        </pic:nvPicPr>
                        <pic:blipFill>
                          <a:blip r:embed="rId898" cstate="print"/>
                          <a:stretch>
                            <a:fillRect/>
                          </a:stretch>
                        </pic:blipFill>
                        <pic:spPr>
                          <a:xfrm>
                            <a:off x="70865" y="2383535"/>
                            <a:ext cx="2817113" cy="341375"/>
                          </a:xfrm>
                          <a:prstGeom prst="rect">
                            <a:avLst/>
                          </a:prstGeom>
                        </pic:spPr>
                      </pic:pic>
                      <pic:pic xmlns:pic="http://schemas.openxmlformats.org/drawingml/2006/picture">
                        <pic:nvPicPr>
                          <pic:cNvPr id="712" name="Image 712"/>
                          <pic:cNvPicPr/>
                        </pic:nvPicPr>
                        <pic:blipFill>
                          <a:blip r:embed="rId899" cstate="print"/>
                          <a:stretch>
                            <a:fillRect/>
                          </a:stretch>
                        </pic:blipFill>
                        <pic:spPr>
                          <a:xfrm>
                            <a:off x="662177" y="2545841"/>
                            <a:ext cx="1632965" cy="342137"/>
                          </a:xfrm>
                          <a:prstGeom prst="rect">
                            <a:avLst/>
                          </a:prstGeom>
                        </pic:spPr>
                      </pic:pic>
                      <pic:pic xmlns:pic="http://schemas.openxmlformats.org/drawingml/2006/picture">
                        <pic:nvPicPr>
                          <pic:cNvPr id="713" name="Image 713"/>
                          <pic:cNvPicPr/>
                        </pic:nvPicPr>
                        <pic:blipFill>
                          <a:blip r:embed="rId900" cstate="print"/>
                          <a:stretch>
                            <a:fillRect/>
                          </a:stretch>
                        </pic:blipFill>
                        <pic:spPr>
                          <a:xfrm>
                            <a:off x="2352294" y="2862071"/>
                            <a:ext cx="534923" cy="341375"/>
                          </a:xfrm>
                          <a:prstGeom prst="rect">
                            <a:avLst/>
                          </a:prstGeom>
                        </pic:spPr>
                      </pic:pic>
                      <pic:pic xmlns:pic="http://schemas.openxmlformats.org/drawingml/2006/picture">
                        <pic:nvPicPr>
                          <pic:cNvPr id="714" name="Image 714"/>
                          <pic:cNvPicPr/>
                        </pic:nvPicPr>
                        <pic:blipFill>
                          <a:blip r:embed="rId901" cstate="print"/>
                          <a:stretch>
                            <a:fillRect/>
                          </a:stretch>
                        </pic:blipFill>
                        <pic:spPr>
                          <a:xfrm>
                            <a:off x="860298" y="3259073"/>
                            <a:ext cx="2027681" cy="341375"/>
                          </a:xfrm>
                          <a:prstGeom prst="rect">
                            <a:avLst/>
                          </a:prstGeom>
                        </pic:spPr>
                      </pic:pic>
                      <pic:pic xmlns:pic="http://schemas.openxmlformats.org/drawingml/2006/picture">
                        <pic:nvPicPr>
                          <pic:cNvPr id="715" name="Image 715"/>
                          <pic:cNvPicPr/>
                        </pic:nvPicPr>
                        <pic:blipFill>
                          <a:blip r:embed="rId902" cstate="print"/>
                          <a:stretch>
                            <a:fillRect/>
                          </a:stretch>
                        </pic:blipFill>
                        <pic:spPr>
                          <a:xfrm>
                            <a:off x="2045208" y="3656075"/>
                            <a:ext cx="842009" cy="342137"/>
                          </a:xfrm>
                          <a:prstGeom prst="rect">
                            <a:avLst/>
                          </a:prstGeom>
                        </pic:spPr>
                      </pic:pic>
                      <wps:wsp>
                        <wps:cNvPr id="716" name="Textbox 716"/>
                        <wps:cNvSpPr txBox="1"/>
                        <wps:spPr>
                          <a:xfrm>
                            <a:off x="396881" y="96447"/>
                            <a:ext cx="2394585" cy="296545"/>
                          </a:xfrm>
                          <a:prstGeom prst="rect">
                            <a:avLst/>
                          </a:prstGeom>
                        </wps:spPr>
                        <wps:txbx>
                          <w:txbxContent>
                            <w:p w14:paraId="23E2D5F7" w14:textId="77777777" w:rsidR="004E14BB" w:rsidRDefault="00000000">
                              <w:pPr>
                                <w:spacing w:line="214" w:lineRule="exact"/>
                                <w:ind w:right="18"/>
                                <w:jc w:val="center"/>
                                <w:rPr>
                                  <w:rFonts w:ascii="Calibri"/>
                                  <w:sz w:val="21"/>
                                </w:rPr>
                              </w:pPr>
                              <w:r>
                                <w:rPr>
                                  <w:rFonts w:ascii="Calibri"/>
                                  <w:sz w:val="21"/>
                                </w:rPr>
                                <w:t>Identified</w:t>
                              </w:r>
                              <w:r>
                                <w:rPr>
                                  <w:rFonts w:ascii="Calibri"/>
                                  <w:spacing w:val="-6"/>
                                  <w:sz w:val="21"/>
                                </w:rPr>
                                <w:t xml:space="preserve"> </w:t>
                              </w:r>
                              <w:r>
                                <w:rPr>
                                  <w:rFonts w:ascii="Calibri"/>
                                  <w:sz w:val="21"/>
                                </w:rPr>
                                <w:t>the</w:t>
                              </w:r>
                              <w:r>
                                <w:rPr>
                                  <w:rFonts w:ascii="Calibri"/>
                                  <w:spacing w:val="-4"/>
                                  <w:sz w:val="21"/>
                                </w:rPr>
                                <w:t xml:space="preserve"> </w:t>
                              </w:r>
                              <w:r>
                                <w:rPr>
                                  <w:rFonts w:ascii="Calibri"/>
                                  <w:sz w:val="21"/>
                                </w:rPr>
                                <w:t>specific</w:t>
                              </w:r>
                              <w:r>
                                <w:rPr>
                                  <w:rFonts w:ascii="Calibri"/>
                                  <w:spacing w:val="-4"/>
                                  <w:sz w:val="21"/>
                                </w:rPr>
                                <w:t xml:space="preserve"> </w:t>
                              </w:r>
                              <w:r>
                                <w:rPr>
                                  <w:rFonts w:ascii="Calibri"/>
                                  <w:sz w:val="21"/>
                                </w:rPr>
                                <w:t>training</w:t>
                              </w:r>
                              <w:r>
                                <w:rPr>
                                  <w:rFonts w:ascii="Calibri"/>
                                  <w:spacing w:val="-4"/>
                                  <w:sz w:val="21"/>
                                </w:rPr>
                                <w:t xml:space="preserve"> </w:t>
                              </w:r>
                              <w:r>
                                <w:rPr>
                                  <w:rFonts w:ascii="Calibri"/>
                                  <w:sz w:val="21"/>
                                </w:rPr>
                                <w:t>elements</w:t>
                              </w:r>
                              <w:r>
                                <w:rPr>
                                  <w:rFonts w:ascii="Calibri"/>
                                  <w:spacing w:val="-3"/>
                                  <w:sz w:val="21"/>
                                </w:rPr>
                                <w:t xml:space="preserve"> </w:t>
                              </w:r>
                              <w:proofErr w:type="gramStart"/>
                              <w:r>
                                <w:rPr>
                                  <w:rFonts w:ascii="Calibri"/>
                                  <w:spacing w:val="-5"/>
                                  <w:sz w:val="21"/>
                                </w:rPr>
                                <w:t>you</w:t>
                              </w:r>
                              <w:proofErr w:type="gramEnd"/>
                            </w:p>
                            <w:p w14:paraId="503724CB" w14:textId="77777777" w:rsidR="004E14BB" w:rsidRDefault="00000000">
                              <w:pPr>
                                <w:spacing w:line="252" w:lineRule="exact"/>
                                <w:ind w:right="18"/>
                                <w:jc w:val="center"/>
                                <w:rPr>
                                  <w:rFonts w:ascii="Calibri"/>
                                  <w:sz w:val="21"/>
                                </w:rPr>
                              </w:pPr>
                              <w:r>
                                <w:rPr>
                                  <w:rFonts w:ascii="Calibri"/>
                                  <w:spacing w:val="-2"/>
                                  <w:sz w:val="21"/>
                                </w:rPr>
                                <w:t>required</w:t>
                              </w:r>
                            </w:p>
                          </w:txbxContent>
                        </wps:txbx>
                        <wps:bodyPr wrap="square" lIns="0" tIns="0" rIns="0" bIns="0" rtlCol="0">
                          <a:noAutofit/>
                        </wps:bodyPr>
                      </wps:wsp>
                      <wps:wsp>
                        <wps:cNvPr id="717" name="Textbox 717"/>
                        <wps:cNvSpPr txBox="1"/>
                        <wps:spPr>
                          <a:xfrm>
                            <a:off x="5415753" y="182855"/>
                            <a:ext cx="254635" cy="139700"/>
                          </a:xfrm>
                          <a:prstGeom prst="rect">
                            <a:avLst/>
                          </a:prstGeom>
                        </wps:spPr>
                        <wps:txbx>
                          <w:txbxContent>
                            <w:p w14:paraId="74B62D1E" w14:textId="77777777" w:rsidR="004E14BB" w:rsidRDefault="00000000">
                              <w:pPr>
                                <w:spacing w:line="220" w:lineRule="exact"/>
                                <w:rPr>
                                  <w:rFonts w:ascii="Calibri"/>
                                </w:rPr>
                              </w:pPr>
                              <w:r>
                                <w:rPr>
                                  <w:rFonts w:ascii="Calibri"/>
                                  <w:spacing w:val="-5"/>
                                </w:rPr>
                                <w:t>73%</w:t>
                              </w:r>
                            </w:p>
                          </w:txbxContent>
                        </wps:txbx>
                        <wps:bodyPr wrap="square" lIns="0" tIns="0" rIns="0" bIns="0" rtlCol="0">
                          <a:noAutofit/>
                        </wps:bodyPr>
                      </wps:wsp>
                      <wps:wsp>
                        <wps:cNvPr id="718" name="Textbox 718"/>
                        <wps:cNvSpPr txBox="1"/>
                        <wps:spPr>
                          <a:xfrm>
                            <a:off x="366975" y="575026"/>
                            <a:ext cx="2423795" cy="133350"/>
                          </a:xfrm>
                          <a:prstGeom prst="rect">
                            <a:avLst/>
                          </a:prstGeom>
                        </wps:spPr>
                        <wps:txbx>
                          <w:txbxContent>
                            <w:p w14:paraId="3ABC9AE8" w14:textId="77777777" w:rsidR="004E14BB" w:rsidRDefault="00000000">
                              <w:pPr>
                                <w:spacing w:line="210" w:lineRule="exact"/>
                                <w:rPr>
                                  <w:rFonts w:ascii="Calibri"/>
                                  <w:sz w:val="21"/>
                                </w:rPr>
                              </w:pPr>
                              <w:r>
                                <w:rPr>
                                  <w:rFonts w:ascii="Calibri"/>
                                  <w:sz w:val="21"/>
                                </w:rPr>
                                <w:t>Reviewed</w:t>
                              </w:r>
                              <w:r>
                                <w:rPr>
                                  <w:rFonts w:ascii="Calibri"/>
                                  <w:spacing w:val="-4"/>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existing</w:t>
                              </w:r>
                              <w:r>
                                <w:rPr>
                                  <w:rFonts w:ascii="Calibri"/>
                                  <w:spacing w:val="-3"/>
                                  <w:sz w:val="21"/>
                                </w:rPr>
                                <w:t xml:space="preserve"> </w:t>
                              </w:r>
                              <w:r>
                                <w:rPr>
                                  <w:rFonts w:ascii="Calibri"/>
                                  <w:sz w:val="21"/>
                                </w:rPr>
                                <w:t>ready-made</w:t>
                              </w:r>
                              <w:r>
                                <w:rPr>
                                  <w:rFonts w:ascii="Calibri"/>
                                  <w:spacing w:val="-2"/>
                                  <w:sz w:val="21"/>
                                </w:rPr>
                                <w:t xml:space="preserve"> courses</w:t>
                              </w:r>
                            </w:p>
                          </w:txbxContent>
                        </wps:txbx>
                        <wps:bodyPr wrap="square" lIns="0" tIns="0" rIns="0" bIns="0" rtlCol="0">
                          <a:noAutofit/>
                        </wps:bodyPr>
                      </wps:wsp>
                      <wps:wsp>
                        <wps:cNvPr id="719" name="Textbox 719"/>
                        <wps:cNvSpPr txBox="1"/>
                        <wps:spPr>
                          <a:xfrm>
                            <a:off x="4948086" y="580027"/>
                            <a:ext cx="254635" cy="139700"/>
                          </a:xfrm>
                          <a:prstGeom prst="rect">
                            <a:avLst/>
                          </a:prstGeom>
                        </wps:spPr>
                        <wps:txbx>
                          <w:txbxContent>
                            <w:p w14:paraId="4B994977" w14:textId="77777777" w:rsidR="004E14BB" w:rsidRDefault="00000000">
                              <w:pPr>
                                <w:spacing w:line="220" w:lineRule="exact"/>
                                <w:rPr>
                                  <w:rFonts w:ascii="Calibri"/>
                                </w:rPr>
                              </w:pPr>
                              <w:r>
                                <w:rPr>
                                  <w:rFonts w:ascii="Calibri"/>
                                  <w:spacing w:val="-5"/>
                                </w:rPr>
                                <w:t>59%</w:t>
                              </w:r>
                            </w:p>
                          </w:txbxContent>
                        </wps:txbx>
                        <wps:bodyPr wrap="square" lIns="0" tIns="0" rIns="0" bIns="0" rtlCol="0">
                          <a:noAutofit/>
                        </wps:bodyPr>
                      </wps:wsp>
                      <wps:wsp>
                        <wps:cNvPr id="720" name="Textbox 720"/>
                        <wps:cNvSpPr txBox="1"/>
                        <wps:spPr>
                          <a:xfrm>
                            <a:off x="109861" y="890794"/>
                            <a:ext cx="2681605" cy="1487805"/>
                          </a:xfrm>
                          <a:prstGeom prst="rect">
                            <a:avLst/>
                          </a:prstGeom>
                        </wps:spPr>
                        <wps:txbx>
                          <w:txbxContent>
                            <w:p w14:paraId="7E8B7DEF" w14:textId="77777777" w:rsidR="004E14BB" w:rsidRDefault="00000000">
                              <w:pPr>
                                <w:spacing w:line="214" w:lineRule="exact"/>
                                <w:ind w:left="948"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4"/>
                                  <w:sz w:val="21"/>
                                </w:rPr>
                                <w:t>other</w:t>
                              </w:r>
                              <w:proofErr w:type="gramEnd"/>
                            </w:p>
                            <w:p w14:paraId="486B3B60" w14:textId="77777777" w:rsidR="004E14BB" w:rsidRDefault="00000000">
                              <w:pPr>
                                <w:ind w:left="948" w:right="18"/>
                                <w:jc w:val="center"/>
                                <w:rPr>
                                  <w:rFonts w:ascii="Calibri"/>
                                  <w:sz w:val="21"/>
                                </w:rPr>
                              </w:pPr>
                              <w:r>
                                <w:rPr>
                                  <w:rFonts w:ascii="Calibri"/>
                                  <w:spacing w:val="-2"/>
                                  <w:sz w:val="21"/>
                                </w:rPr>
                                <w:t>management</w:t>
                              </w:r>
                            </w:p>
                            <w:p w14:paraId="54D1ADF6" w14:textId="77777777" w:rsidR="004E14BB" w:rsidRDefault="00000000">
                              <w:pPr>
                                <w:spacing w:before="112"/>
                                <w:ind w:left="591" w:right="18"/>
                                <w:jc w:val="center"/>
                                <w:rPr>
                                  <w:rFonts w:ascii="Calibri"/>
                                  <w:sz w:val="21"/>
                                </w:rPr>
                              </w:pPr>
                              <w:r>
                                <w:rPr>
                                  <w:rFonts w:ascii="Calibri"/>
                                  <w:sz w:val="21"/>
                                </w:rPr>
                                <w:t>Reviewed</w:t>
                              </w:r>
                              <w:r>
                                <w:rPr>
                                  <w:rFonts w:ascii="Calibri"/>
                                  <w:spacing w:val="-10"/>
                                  <w:sz w:val="21"/>
                                </w:rPr>
                                <w:t xml:space="preserve"> </w:t>
                              </w:r>
                              <w:r>
                                <w:rPr>
                                  <w:rFonts w:ascii="Calibri"/>
                                  <w:sz w:val="21"/>
                                </w:rPr>
                                <w:t>previous</w:t>
                              </w:r>
                              <w:r>
                                <w:rPr>
                                  <w:rFonts w:ascii="Calibri"/>
                                  <w:spacing w:val="-9"/>
                                  <w:sz w:val="21"/>
                                </w:rPr>
                                <w:t xml:space="preserve"> </w:t>
                              </w:r>
                              <w:r>
                                <w:rPr>
                                  <w:rFonts w:ascii="Calibri"/>
                                  <w:sz w:val="21"/>
                                </w:rPr>
                                <w:t>training</w:t>
                              </w:r>
                              <w:r>
                                <w:rPr>
                                  <w:rFonts w:ascii="Calibri"/>
                                  <w:spacing w:val="-9"/>
                                  <w:sz w:val="21"/>
                                </w:rPr>
                                <w:t xml:space="preserve"> </w:t>
                              </w:r>
                              <w:r>
                                <w:rPr>
                                  <w:rFonts w:ascii="Calibri"/>
                                  <w:sz w:val="21"/>
                                </w:rPr>
                                <w:t>undertaken</w:t>
                              </w:r>
                              <w:r>
                                <w:rPr>
                                  <w:rFonts w:ascii="Calibri"/>
                                  <w:spacing w:val="-10"/>
                                  <w:sz w:val="21"/>
                                </w:rPr>
                                <w:t xml:space="preserve"> </w:t>
                              </w:r>
                              <w:r>
                                <w:rPr>
                                  <w:rFonts w:ascii="Calibri"/>
                                  <w:sz w:val="21"/>
                                </w:rPr>
                                <w:t xml:space="preserve">by </w:t>
                              </w:r>
                              <w:proofErr w:type="spellStart"/>
                              <w:proofErr w:type="gramStart"/>
                              <w:r>
                                <w:rPr>
                                  <w:rFonts w:ascii="Calibri"/>
                                  <w:spacing w:val="-2"/>
                                  <w:sz w:val="21"/>
                                </w:rPr>
                                <w:t>organisation</w:t>
                              </w:r>
                              <w:proofErr w:type="spellEnd"/>
                              <w:proofErr w:type="gramEnd"/>
                            </w:p>
                            <w:p w14:paraId="0B0B9947" w14:textId="77777777" w:rsidR="004E14BB" w:rsidRDefault="00000000">
                              <w:pPr>
                                <w:spacing w:before="113"/>
                                <w:ind w:left="-1" w:right="18"/>
                                <w:jc w:val="center"/>
                                <w:rPr>
                                  <w:rFonts w:ascii="Calibri"/>
                                  <w:sz w:val="21"/>
                                </w:rPr>
                              </w:pPr>
                              <w:r>
                                <w:rPr>
                                  <w:rFonts w:ascii="Calibri"/>
                                  <w:sz w:val="21"/>
                                </w:rPr>
                                <w:t>Discussed</w:t>
                              </w:r>
                              <w:r>
                                <w:rPr>
                                  <w:rFonts w:ascii="Calibri"/>
                                  <w:spacing w:val="-7"/>
                                  <w:sz w:val="21"/>
                                </w:rPr>
                                <w:t xml:space="preserve"> </w:t>
                              </w:r>
                              <w:r>
                                <w:rPr>
                                  <w:rFonts w:ascii="Calibri"/>
                                  <w:sz w:val="21"/>
                                </w:rPr>
                                <w:t>alternative</w:t>
                              </w:r>
                              <w:r>
                                <w:rPr>
                                  <w:rFonts w:ascii="Calibri"/>
                                  <w:spacing w:val="-8"/>
                                  <w:sz w:val="21"/>
                                </w:rPr>
                                <w:t xml:space="preserve"> </w:t>
                              </w:r>
                              <w:proofErr w:type="spellStart"/>
                              <w:r>
                                <w:rPr>
                                  <w:rFonts w:ascii="Calibri"/>
                                  <w:sz w:val="21"/>
                                </w:rPr>
                                <w:t>Acas</w:t>
                              </w:r>
                              <w:proofErr w:type="spellEnd"/>
                              <w:r>
                                <w:rPr>
                                  <w:rFonts w:ascii="Calibri"/>
                                  <w:spacing w:val="-8"/>
                                  <w:sz w:val="21"/>
                                </w:rPr>
                                <w:t xml:space="preserve"> </w:t>
                              </w:r>
                              <w:r>
                                <w:rPr>
                                  <w:rFonts w:ascii="Calibri"/>
                                  <w:sz w:val="21"/>
                                </w:rPr>
                                <w:t>services</w:t>
                              </w:r>
                              <w:r>
                                <w:rPr>
                                  <w:rFonts w:ascii="Calibri"/>
                                  <w:spacing w:val="-7"/>
                                  <w:sz w:val="21"/>
                                </w:rPr>
                                <w:t xml:space="preserve"> </w:t>
                              </w:r>
                              <w:r>
                                <w:rPr>
                                  <w:rFonts w:ascii="Calibri"/>
                                  <w:sz w:val="21"/>
                                </w:rPr>
                                <w:t>and</w:t>
                              </w:r>
                              <w:r>
                                <w:rPr>
                                  <w:rFonts w:ascii="Calibri"/>
                                  <w:spacing w:val="-7"/>
                                  <w:sz w:val="21"/>
                                </w:rPr>
                                <w:t xml:space="preserve"> </w:t>
                              </w:r>
                              <w:r>
                                <w:rPr>
                                  <w:rFonts w:ascii="Calibri"/>
                                  <w:sz w:val="21"/>
                                </w:rPr>
                                <w:t>products, such as a Workplace Project</w:t>
                              </w:r>
                            </w:p>
                            <w:p w14:paraId="5703E347" w14:textId="77777777" w:rsidR="004E14BB" w:rsidRDefault="00000000">
                              <w:pPr>
                                <w:spacing w:before="109"/>
                                <w:ind w:left="422" w:right="18"/>
                                <w:jc w:val="center"/>
                                <w:rPr>
                                  <w:rFonts w:ascii="Calibri"/>
                                  <w:sz w:val="21"/>
                                </w:rPr>
                              </w:pPr>
                              <w:r>
                                <w:rPr>
                                  <w:rFonts w:ascii="Calibri"/>
                                  <w:sz w:val="21"/>
                                </w:rPr>
                                <w:t>Suggested</w:t>
                              </w:r>
                              <w:r>
                                <w:rPr>
                                  <w:rFonts w:ascii="Calibri"/>
                                  <w:spacing w:val="-7"/>
                                  <w:sz w:val="21"/>
                                </w:rPr>
                                <w:t xml:space="preserve"> </w:t>
                              </w:r>
                              <w:r>
                                <w:rPr>
                                  <w:rFonts w:ascii="Calibri"/>
                                  <w:sz w:val="21"/>
                                </w:rPr>
                                <w:t>that</w:t>
                              </w:r>
                              <w:r>
                                <w:rPr>
                                  <w:rFonts w:ascii="Calibri"/>
                                  <w:spacing w:val="-8"/>
                                  <w:sz w:val="21"/>
                                </w:rPr>
                                <w:t xml:space="preserve"> </w:t>
                              </w:r>
                              <w:r>
                                <w:rPr>
                                  <w:rFonts w:ascii="Calibri"/>
                                  <w:sz w:val="21"/>
                                </w:rPr>
                                <w:t>you</w:t>
                              </w:r>
                              <w:r>
                                <w:rPr>
                                  <w:rFonts w:ascii="Calibri"/>
                                  <w:spacing w:val="-8"/>
                                  <w:sz w:val="21"/>
                                </w:rPr>
                                <w:t xml:space="preserve"> </w:t>
                              </w:r>
                              <w:r>
                                <w:rPr>
                                  <w:rFonts w:ascii="Calibri"/>
                                  <w:sz w:val="21"/>
                                </w:rPr>
                                <w:t>consult</w:t>
                              </w:r>
                              <w:r>
                                <w:rPr>
                                  <w:rFonts w:ascii="Calibri"/>
                                  <w:spacing w:val="-8"/>
                                  <w:sz w:val="21"/>
                                </w:rPr>
                                <w:t xml:space="preserve"> </w:t>
                              </w:r>
                              <w:r>
                                <w:rPr>
                                  <w:rFonts w:ascii="Calibri"/>
                                  <w:sz w:val="21"/>
                                </w:rPr>
                                <w:t>with</w:t>
                              </w:r>
                              <w:r>
                                <w:rPr>
                                  <w:rFonts w:ascii="Calibri"/>
                                  <w:spacing w:val="-8"/>
                                  <w:sz w:val="21"/>
                                </w:rPr>
                                <w:t xml:space="preserve"> </w:t>
                              </w:r>
                              <w:r>
                                <w:rPr>
                                  <w:rFonts w:ascii="Calibri"/>
                                  <w:sz w:val="21"/>
                                </w:rPr>
                                <w:t xml:space="preserve">prospective </w:t>
                              </w:r>
                              <w:proofErr w:type="gramStart"/>
                              <w:r>
                                <w:rPr>
                                  <w:rFonts w:ascii="Calibri"/>
                                  <w:spacing w:val="-2"/>
                                  <w:sz w:val="21"/>
                                </w:rPr>
                                <w:t>learners</w:t>
                              </w:r>
                              <w:proofErr w:type="gramEnd"/>
                            </w:p>
                          </w:txbxContent>
                        </wps:txbx>
                        <wps:bodyPr wrap="square" lIns="0" tIns="0" rIns="0" bIns="0" rtlCol="0">
                          <a:noAutofit/>
                        </wps:bodyPr>
                      </wps:wsp>
                      <wps:wsp>
                        <wps:cNvPr id="721" name="Textbox 721"/>
                        <wps:cNvSpPr txBox="1"/>
                        <wps:spPr>
                          <a:xfrm>
                            <a:off x="4179773" y="977201"/>
                            <a:ext cx="254635" cy="139700"/>
                          </a:xfrm>
                          <a:prstGeom prst="rect">
                            <a:avLst/>
                          </a:prstGeom>
                        </wps:spPr>
                        <wps:txbx>
                          <w:txbxContent>
                            <w:p w14:paraId="7CD15D2B" w14:textId="77777777" w:rsidR="004E14BB" w:rsidRDefault="00000000">
                              <w:pPr>
                                <w:spacing w:line="220" w:lineRule="exact"/>
                                <w:rPr>
                                  <w:rFonts w:ascii="Calibri"/>
                                </w:rPr>
                              </w:pPr>
                              <w:r>
                                <w:rPr>
                                  <w:rFonts w:ascii="Calibri"/>
                                  <w:spacing w:val="-5"/>
                                </w:rPr>
                                <w:t>36%</w:t>
                              </w:r>
                            </w:p>
                          </w:txbxContent>
                        </wps:txbx>
                        <wps:bodyPr wrap="square" lIns="0" tIns="0" rIns="0" bIns="0" rtlCol="0">
                          <a:noAutofit/>
                        </wps:bodyPr>
                      </wps:wsp>
                      <wps:wsp>
                        <wps:cNvPr id="722" name="Textbox 722"/>
                        <wps:cNvSpPr txBox="1"/>
                        <wps:spPr>
                          <a:xfrm>
                            <a:off x="4179773" y="1374373"/>
                            <a:ext cx="254635" cy="537210"/>
                          </a:xfrm>
                          <a:prstGeom prst="rect">
                            <a:avLst/>
                          </a:prstGeom>
                        </wps:spPr>
                        <wps:txbx>
                          <w:txbxContent>
                            <w:p w14:paraId="465301C0" w14:textId="77777777" w:rsidR="004E14BB" w:rsidRDefault="00000000">
                              <w:pPr>
                                <w:spacing w:line="224" w:lineRule="exact"/>
                                <w:rPr>
                                  <w:rFonts w:ascii="Calibri"/>
                                </w:rPr>
                              </w:pPr>
                              <w:r>
                                <w:rPr>
                                  <w:rFonts w:ascii="Calibri"/>
                                  <w:spacing w:val="-5"/>
                                </w:rPr>
                                <w:t>36%</w:t>
                              </w:r>
                            </w:p>
                            <w:p w14:paraId="7977001C" w14:textId="77777777" w:rsidR="004E14BB" w:rsidRDefault="004E14BB">
                              <w:pPr>
                                <w:spacing w:before="88"/>
                                <w:rPr>
                                  <w:rFonts w:ascii="Calibri"/>
                                </w:rPr>
                              </w:pPr>
                            </w:p>
                            <w:p w14:paraId="654C1872" w14:textId="77777777" w:rsidR="004E14BB" w:rsidRDefault="00000000">
                              <w:pPr>
                                <w:spacing w:line="264" w:lineRule="exact"/>
                                <w:rPr>
                                  <w:rFonts w:ascii="Calibri"/>
                                </w:rPr>
                              </w:pPr>
                              <w:r>
                                <w:rPr>
                                  <w:rFonts w:ascii="Calibri"/>
                                  <w:spacing w:val="-5"/>
                                </w:rPr>
                                <w:t>36%</w:t>
                              </w:r>
                            </w:p>
                          </w:txbxContent>
                        </wps:txbx>
                        <wps:bodyPr wrap="square" lIns="0" tIns="0" rIns="0" bIns="0" rtlCol="0">
                          <a:noAutofit/>
                        </wps:bodyPr>
                      </wps:wsp>
                      <wps:wsp>
                        <wps:cNvPr id="723" name="Textbox 723"/>
                        <wps:cNvSpPr txBox="1"/>
                        <wps:spPr>
                          <a:xfrm>
                            <a:off x="3979344" y="2168718"/>
                            <a:ext cx="254635" cy="139700"/>
                          </a:xfrm>
                          <a:prstGeom prst="rect">
                            <a:avLst/>
                          </a:prstGeom>
                        </wps:spPr>
                        <wps:txbx>
                          <w:txbxContent>
                            <w:p w14:paraId="0A50BBF4" w14:textId="77777777" w:rsidR="004E14BB" w:rsidRDefault="00000000">
                              <w:pPr>
                                <w:spacing w:line="220" w:lineRule="exact"/>
                                <w:rPr>
                                  <w:rFonts w:ascii="Calibri"/>
                                </w:rPr>
                              </w:pPr>
                              <w:r>
                                <w:rPr>
                                  <w:rFonts w:ascii="Calibri"/>
                                  <w:spacing w:val="-5"/>
                                </w:rPr>
                                <w:t>30%</w:t>
                              </w:r>
                            </w:p>
                          </w:txbxContent>
                        </wps:txbx>
                        <wps:bodyPr wrap="square" lIns="0" tIns="0" rIns="0" bIns="0" rtlCol="0">
                          <a:noAutofit/>
                        </wps:bodyPr>
                      </wps:wsp>
                      <wps:wsp>
                        <wps:cNvPr id="724" name="Textbox 724"/>
                        <wps:cNvSpPr txBox="1"/>
                        <wps:spPr>
                          <a:xfrm>
                            <a:off x="180280" y="2479484"/>
                            <a:ext cx="3519170" cy="623570"/>
                          </a:xfrm>
                          <a:prstGeom prst="rect">
                            <a:avLst/>
                          </a:prstGeom>
                        </wps:spPr>
                        <wps:txbx>
                          <w:txbxContent>
                            <w:p w14:paraId="05B7499B" w14:textId="77777777" w:rsidR="004E14BB" w:rsidRDefault="00000000">
                              <w:pPr>
                                <w:spacing w:line="154" w:lineRule="exact"/>
                                <w:rPr>
                                  <w:rFonts w:ascii="Calibri"/>
                                  <w:sz w:val="21"/>
                                </w:rPr>
                              </w:pPr>
                              <w:r>
                                <w:rPr>
                                  <w:rFonts w:ascii="Calibri"/>
                                  <w:sz w:val="21"/>
                                </w:rPr>
                                <w:t>Suggested</w:t>
                              </w:r>
                              <w:r>
                                <w:rPr>
                                  <w:rFonts w:ascii="Calibri"/>
                                  <w:spacing w:val="-4"/>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r>
                                <w:rPr>
                                  <w:rFonts w:ascii="Calibri"/>
                                  <w:sz w:val="21"/>
                                </w:rPr>
                                <w:t>trade</w:t>
                              </w:r>
                              <w:r>
                                <w:rPr>
                                  <w:rFonts w:ascii="Calibri"/>
                                  <w:spacing w:val="-3"/>
                                  <w:sz w:val="21"/>
                                </w:rPr>
                                <w:t xml:space="preserve"> </w:t>
                              </w:r>
                              <w:r>
                                <w:rPr>
                                  <w:rFonts w:ascii="Calibri"/>
                                  <w:sz w:val="21"/>
                                </w:rPr>
                                <w:t>unions</w:t>
                              </w:r>
                              <w:r>
                                <w:rPr>
                                  <w:rFonts w:ascii="Calibri"/>
                                  <w:spacing w:val="-2"/>
                                  <w:sz w:val="21"/>
                                </w:rPr>
                                <w:t xml:space="preserve"> </w:t>
                              </w:r>
                              <w:r>
                                <w:rPr>
                                  <w:rFonts w:ascii="Calibri"/>
                                  <w:spacing w:val="-5"/>
                                  <w:sz w:val="21"/>
                                </w:rPr>
                                <w:t>or</w:t>
                              </w:r>
                            </w:p>
                            <w:p w14:paraId="638F819E" w14:textId="77777777" w:rsidR="004E14BB" w:rsidRDefault="00000000">
                              <w:pPr>
                                <w:tabs>
                                  <w:tab w:val="left" w:pos="5140"/>
                                </w:tabs>
                                <w:spacing w:line="316" w:lineRule="exact"/>
                                <w:ind w:left="932"/>
                                <w:rPr>
                                  <w:rFonts w:ascii="Calibri"/>
                                </w:rPr>
                              </w:pPr>
                              <w:r>
                                <w:rPr>
                                  <w:rFonts w:ascii="Calibri"/>
                                  <w:sz w:val="21"/>
                                </w:rPr>
                                <w:t>employee</w:t>
                              </w:r>
                              <w:r>
                                <w:rPr>
                                  <w:rFonts w:ascii="Calibri"/>
                                  <w:spacing w:val="-5"/>
                                  <w:sz w:val="21"/>
                                </w:rPr>
                                <w:t xml:space="preserve"> </w:t>
                              </w:r>
                              <w:r>
                                <w:rPr>
                                  <w:rFonts w:ascii="Calibri"/>
                                  <w:spacing w:val="-2"/>
                                  <w:sz w:val="21"/>
                                </w:rPr>
                                <w:t>representatives</w:t>
                              </w:r>
                              <w:r>
                                <w:rPr>
                                  <w:rFonts w:ascii="Calibri"/>
                                  <w:sz w:val="21"/>
                                </w:rPr>
                                <w:tab/>
                              </w:r>
                              <w:r>
                                <w:rPr>
                                  <w:rFonts w:ascii="Calibri"/>
                                  <w:spacing w:val="-5"/>
                                  <w:position w:val="11"/>
                                </w:rPr>
                                <w:t>14%</w:t>
                              </w:r>
                            </w:p>
                            <w:p w14:paraId="136C8117" w14:textId="77777777" w:rsidR="004E14BB" w:rsidRDefault="00000000">
                              <w:pPr>
                                <w:tabs>
                                  <w:tab w:val="left" w:pos="4457"/>
                                </w:tabs>
                                <w:spacing w:before="236" w:line="275" w:lineRule="exact"/>
                                <w:ind w:left="3593"/>
                                <w:rPr>
                                  <w:rFonts w:ascii="Calibri"/>
                                </w:rPr>
                              </w:pPr>
                              <w:r>
                                <w:rPr>
                                  <w:rFonts w:ascii="Calibri"/>
                                  <w:spacing w:val="-2"/>
                                  <w:position w:val="2"/>
                                  <w:sz w:val="21"/>
                                </w:rPr>
                                <w:t>Other</w:t>
                              </w:r>
                              <w:r>
                                <w:rPr>
                                  <w:rFonts w:ascii="Calibri"/>
                                  <w:position w:val="2"/>
                                  <w:sz w:val="21"/>
                                </w:rPr>
                                <w:tab/>
                              </w:r>
                              <w:r>
                                <w:rPr>
                                  <w:rFonts w:ascii="Calibri"/>
                                  <w:spacing w:val="-5"/>
                                </w:rPr>
                                <w:t>1%</w:t>
                              </w:r>
                            </w:p>
                          </w:txbxContent>
                        </wps:txbx>
                        <wps:bodyPr wrap="square" lIns="0" tIns="0" rIns="0" bIns="0" rtlCol="0">
                          <a:noAutofit/>
                        </wps:bodyPr>
                      </wps:wsp>
                      <wps:wsp>
                        <wps:cNvPr id="725" name="Textbox 725"/>
                        <wps:cNvSpPr txBox="1"/>
                        <wps:spPr>
                          <a:xfrm>
                            <a:off x="969719" y="3355237"/>
                            <a:ext cx="1821180" cy="133350"/>
                          </a:xfrm>
                          <a:prstGeom prst="rect">
                            <a:avLst/>
                          </a:prstGeom>
                        </wps:spPr>
                        <wps:txbx>
                          <w:txbxContent>
                            <w:p w14:paraId="6E5889AC" w14:textId="77777777" w:rsidR="004E14BB" w:rsidRDefault="00000000">
                              <w:pPr>
                                <w:spacing w:line="210" w:lineRule="exact"/>
                                <w:rPr>
                                  <w:rFonts w:ascii="Calibri"/>
                                  <w:sz w:val="21"/>
                                </w:rPr>
                              </w:pPr>
                              <w:r>
                                <w:rPr>
                                  <w:rFonts w:ascii="Calibri"/>
                                  <w:sz w:val="21"/>
                                </w:rPr>
                                <w:t>Did</w:t>
                              </w:r>
                              <w:r>
                                <w:rPr>
                                  <w:rFonts w:ascii="Calibri"/>
                                  <w:spacing w:val="-3"/>
                                  <w:sz w:val="21"/>
                                </w:rPr>
                                <w:t xml:space="preserve"> </w:t>
                              </w:r>
                              <w:r>
                                <w:rPr>
                                  <w:rFonts w:ascii="Calibri"/>
                                  <w:sz w:val="21"/>
                                </w:rPr>
                                <w:t>not</w:t>
                              </w:r>
                              <w:r>
                                <w:rPr>
                                  <w:rFonts w:ascii="Calibri"/>
                                  <w:spacing w:val="-2"/>
                                  <w:sz w:val="21"/>
                                </w:rPr>
                                <w:t xml:space="preserve"> </w:t>
                              </w:r>
                              <w:r>
                                <w:rPr>
                                  <w:rFonts w:ascii="Calibri"/>
                                  <w:sz w:val="21"/>
                                </w:rPr>
                                <w:t>have</w:t>
                              </w:r>
                              <w:r>
                                <w:rPr>
                                  <w:rFonts w:ascii="Calibri"/>
                                  <w:spacing w:val="-2"/>
                                  <w:sz w:val="21"/>
                                </w:rPr>
                                <w:t xml:space="preserve"> </w:t>
                              </w:r>
                              <w:r>
                                <w:rPr>
                                  <w:rFonts w:ascii="Calibri"/>
                                  <w:sz w:val="21"/>
                                </w:rPr>
                                <w:t>a</w:t>
                              </w:r>
                              <w:r>
                                <w:rPr>
                                  <w:rFonts w:ascii="Calibri"/>
                                  <w:spacing w:val="-1"/>
                                  <w:sz w:val="21"/>
                                </w:rPr>
                                <w:t xml:space="preserve"> </w:t>
                              </w:r>
                              <w:r>
                                <w:rPr>
                                  <w:rFonts w:ascii="Calibri"/>
                                  <w:sz w:val="21"/>
                                </w:rPr>
                                <w:t>diagnostic</w:t>
                              </w:r>
                              <w:r>
                                <w:rPr>
                                  <w:rFonts w:ascii="Calibri"/>
                                  <w:spacing w:val="-1"/>
                                  <w:sz w:val="21"/>
                                </w:rPr>
                                <w:t xml:space="preserve"> </w:t>
                              </w:r>
                              <w:proofErr w:type="gramStart"/>
                              <w:r>
                                <w:rPr>
                                  <w:rFonts w:ascii="Calibri"/>
                                  <w:spacing w:val="-2"/>
                                  <w:sz w:val="21"/>
                                </w:rPr>
                                <w:t>process</w:t>
                              </w:r>
                              <w:proofErr w:type="gramEnd"/>
                            </w:p>
                          </w:txbxContent>
                        </wps:txbx>
                        <wps:bodyPr wrap="square" lIns="0" tIns="0" rIns="0" bIns="0" rtlCol="0">
                          <a:noAutofit/>
                        </wps:bodyPr>
                      </wps:wsp>
                      <wps:wsp>
                        <wps:cNvPr id="726" name="Textbox 726"/>
                        <wps:cNvSpPr txBox="1"/>
                        <wps:spPr>
                          <a:xfrm>
                            <a:off x="3344651" y="3360236"/>
                            <a:ext cx="254635" cy="139700"/>
                          </a:xfrm>
                          <a:prstGeom prst="rect">
                            <a:avLst/>
                          </a:prstGeom>
                        </wps:spPr>
                        <wps:txbx>
                          <w:txbxContent>
                            <w:p w14:paraId="6E2A94A2" w14:textId="77777777" w:rsidR="004E14BB" w:rsidRDefault="00000000">
                              <w:pPr>
                                <w:spacing w:line="220" w:lineRule="exact"/>
                                <w:rPr>
                                  <w:rFonts w:ascii="Calibri"/>
                                </w:rPr>
                              </w:pPr>
                              <w:r>
                                <w:rPr>
                                  <w:rFonts w:ascii="Calibri"/>
                                  <w:spacing w:val="-5"/>
                                </w:rPr>
                                <w:t>11%</w:t>
                              </w:r>
                            </w:p>
                          </w:txbxContent>
                        </wps:txbx>
                        <wps:bodyPr wrap="square" lIns="0" tIns="0" rIns="0" bIns="0" rtlCol="0">
                          <a:noAutofit/>
                        </wps:bodyPr>
                      </wps:wsp>
                      <wps:wsp>
                        <wps:cNvPr id="727" name="Textbox 727"/>
                        <wps:cNvSpPr txBox="1"/>
                        <wps:spPr>
                          <a:xfrm>
                            <a:off x="2154890" y="3752408"/>
                            <a:ext cx="635635" cy="133350"/>
                          </a:xfrm>
                          <a:prstGeom prst="rect">
                            <a:avLst/>
                          </a:prstGeom>
                        </wps:spPr>
                        <wps:txbx>
                          <w:txbxContent>
                            <w:p w14:paraId="5B06C78F" w14:textId="77777777" w:rsidR="004E14BB" w:rsidRDefault="00000000">
                              <w:pPr>
                                <w:spacing w:line="210" w:lineRule="exact"/>
                                <w:rPr>
                                  <w:rFonts w:ascii="Calibri"/>
                                  <w:sz w:val="21"/>
                                </w:rPr>
                              </w:pPr>
                              <w:r>
                                <w:rPr>
                                  <w:rFonts w:ascii="Calibri"/>
                                  <w:sz w:val="21"/>
                                </w:rPr>
                                <w:t>Don't</w:t>
                              </w:r>
                              <w:r>
                                <w:rPr>
                                  <w:rFonts w:ascii="Calibri"/>
                                  <w:spacing w:val="-3"/>
                                  <w:sz w:val="21"/>
                                </w:rPr>
                                <w:t xml:space="preserve"> </w:t>
                              </w:r>
                              <w:proofErr w:type="gramStart"/>
                              <w:r>
                                <w:rPr>
                                  <w:rFonts w:ascii="Calibri"/>
                                  <w:spacing w:val="-4"/>
                                  <w:sz w:val="21"/>
                                </w:rPr>
                                <w:t>know</w:t>
                              </w:r>
                              <w:proofErr w:type="gramEnd"/>
                            </w:p>
                          </w:txbxContent>
                        </wps:txbx>
                        <wps:bodyPr wrap="square" lIns="0" tIns="0" rIns="0" bIns="0" rtlCol="0">
                          <a:noAutofit/>
                        </wps:bodyPr>
                      </wps:wsp>
                      <wps:wsp>
                        <wps:cNvPr id="728" name="Textbox 728"/>
                        <wps:cNvSpPr txBox="1"/>
                        <wps:spPr>
                          <a:xfrm>
                            <a:off x="3278223" y="3757410"/>
                            <a:ext cx="183515" cy="139700"/>
                          </a:xfrm>
                          <a:prstGeom prst="rect">
                            <a:avLst/>
                          </a:prstGeom>
                        </wps:spPr>
                        <wps:txbx>
                          <w:txbxContent>
                            <w:p w14:paraId="00579632" w14:textId="77777777" w:rsidR="004E14BB" w:rsidRDefault="00000000">
                              <w:pPr>
                                <w:spacing w:line="220" w:lineRule="exact"/>
                                <w:rPr>
                                  <w:rFonts w:ascii="Calibri"/>
                                </w:rPr>
                              </w:pPr>
                              <w:r>
                                <w:rPr>
                                  <w:rFonts w:ascii="Calibri"/>
                                  <w:spacing w:val="-5"/>
                                </w:rPr>
                                <w:t>9%</w:t>
                              </w:r>
                            </w:p>
                          </w:txbxContent>
                        </wps:txbx>
                        <wps:bodyPr wrap="square" lIns="0" tIns="0" rIns="0" bIns="0" rtlCol="0">
                          <a:noAutofit/>
                        </wps:bodyPr>
                      </wps:wsp>
                    </wpg:wgp>
                  </a:graphicData>
                </a:graphic>
              </wp:anchor>
            </w:drawing>
          </mc:Choice>
          <mc:Fallback>
            <w:pict>
              <v:group w14:anchorId="29B078B9" id="Group 686" o:spid="_x0000_s1704" style="position:absolute;margin-left:72.6pt;margin-top:9.9pt;width:449.6pt;height:316.5pt;z-index:-15720448;mso-wrap-distance-left:0;mso-wrap-distance-right:0;mso-position-horizontal-relative:page" coordsize="57099,4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3U0AAAAAG&#10;YktHRAD/AP8A/6C9p5MAAAAJcEhZcwAADsQAAA7EAZUrDhsAACAASURBVHic7Z3pduO6rq0nnK7S&#10;VrPac/Y9d7//c51x9+qrKn3iNLg/AFi0IlukLNmyM78xMlLlyGIHgiBIggA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LdTQAAA&#10;AAZiS0dEAP8A/wD/oL2nkwAAAAlwSFlzAAAOxAAADsQBlSsOGwAAIABJREFUeJztnWlvJEmSnl/j&#10;fZPF7prumVFjdyUBAqT//1sEAStogd3Z7uruquJ9k6YPZpbhGYzI8DgyMzL5PgDBYlaGh5/mZu7m&#10;5gA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SQsfL/AY6i/xfZjJecAAAAAElFTkSuQmCCUEsDBAoAAAAAAAAAIQCGR11kEDAA&#10;ABAwAAAVAAAAZHJzL21lZGlhL2ltYWdlMTUucG5niVBORw0KGgoAAAANSUhEUgAAAu0AAABwCAYA&#10;AACq2U7TAAADAFBMVEX////+/v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Qt1NAAAAABmJL&#10;R0QA/wD/AP+gvaeTAAAACXBIWXMAAA7EAAAOxAGVKw4bAAAgAElEQVR4nO2d6XbkuI6tNzzPOZxT&#10;Q/fts26//2v1rT5ZmVXp9DyEbdwfAEIMWYqgJCpCdu5vLS+nI0MSSYEgQIIgQA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3U0AAAAAGYktHRAD/AP8A/6C9p5MAAAAJcEhZcwAA&#10;DsQAAA7EAZUrDhsAACAASURBVHic7Z3XkuRKkp5/L9mlW5w+c2ZnBUkz8obv/yy8oJG7ZsuZOWJa&#10;ldbOC3dPRKIAZASAzERW/Z9ZWVVnJwKBgIerUAA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t1NAAAAABmJLR0QA/wD/AP+gvaeTAAAACXBIWXMAAA7EAAAOxAGVKw4bAAAgAElEQVR4nO2d6XYc&#10;OY62X2rfLFm2y13dfXq+uf/bmunpsqssa09tmfh+AMhgRsbC2DIi5fc5R0eWrGAySAIEQRAE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3U0AAAAAGYktHRAD/AP8A/6C9p5MAAAAJcEhZcwAADsQAAA7EAZUrDhsA&#10;ACAASURBVHic7Z1nkxxJjqZflBYsQTZbzeysujU7s7v//2dO7K3ZzNg0yW6ytK7CfQCQ4RkVwkNk&#10;ZmTxfczKipXM8HAJwOHucIA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">
                <v:shape id="Image 687" o:spid="_x0000_s1705" type="#_x0000_t75" style="position:absolute;left:29009;top:792;width:24803;height:39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">
                  <v:imagedata r:id="rId903" o:title=""/>
                </v:shape>
                <v:shape id="Graphic 688" o:spid="_x0000_s1706" style="position:absolute;left:29015;top:975;width:24390;height:38582;visibility:visible;mso-wrap-style:square;v-text-anchor:top" coordsize="2439035,385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" path="m33705,2780538r-33705,l,3064002r33705,l33705,2780538xem300418,3574542l,3574542r,283464l300418,3858006r,-283464xem367474,3177552l,3177552r,283452l367474,3461004r,-283452xem467296,2382774l,2382774r,284226l467296,2667000r,-284226xem1002220,1985772l,1985772r,283464l1002220,2269236r,-283464xem1202613,1588770l,1588770r,283464l1202613,1872234r,-283464xem1202613,1191768l,1191768r,283464l1202613,1475232r,-283464xem1202613,794004l,794004r,284226l1202613,1078230r,-284226xem1970709,397014l,397014,,681228r1970709,l1970709,397014xem2438590,l,,,283464r2438590,l2438590,xe" fillcolor="#0039a6" stroked="f">
                  <v:path arrowok="t"/>
                </v:shape>
                <v:shape id="Graphic 689" o:spid="_x0000_s1707" style="position:absolute;left:29015;top:407;width:12;height:39720;visibility:visible;mso-wrap-style:square;v-text-anchor:top" coordsize="1270,397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" path="m,l,3971721e" filled="f" strokecolor="#858585">
                  <v:path arrowok="t"/>
                </v:shape>
                <v:shape id="Image 690" o:spid="_x0000_s1708" type="#_x0000_t75" style="position:absolute;left:53027;top:838;width:406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">
                  <v:imagedata r:id="rId904" o:title=""/>
                </v:shape>
                <v:shape id="Image 691" o:spid="_x0000_s1709" type="#_x0000_t75" style="position:absolute;left:48348;top:481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">
                  <v:imagedata r:id="rId905" o:title=""/>
                </v:shape>
                <v:shape id="Image 692" o:spid="_x0000_s1710" type="#_x0000_t75" style="position:absolute;left:40667;top:878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">
                  <v:imagedata r:id="rId906" o:title=""/>
                </v:shape>
                <v:shape id="Image 693" o:spid="_x0000_s1711" type="#_x0000_t75" style="position:absolute;left:40667;top:1275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">
                  <v:imagedata r:id="rId907" o:title=""/>
                </v:shape>
                <v:shape id="Image 694" o:spid="_x0000_s1712" type="#_x0000_t75" style="position:absolute;left:40667;top:16725;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">
                  <v:imagedata r:id="rId908" o:title=""/>
                </v:shape>
                <v:shape id="Image 695" o:spid="_x0000_s1713" type="#_x0000_t75" style="position:absolute;left:38663;top:2070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">
                  <v:imagedata r:id="rId909" o:title=""/>
                </v:shape>
                <v:shape id="Image 696" o:spid="_x0000_s1714" type="#_x0000_t75" style="position:absolute;left:33314;top:2467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">
                  <v:imagedata r:id="rId910" o:title=""/>
                </v:shape>
                <v:shape id="Image 697" o:spid="_x0000_s1715" type="#_x0000_t75" style="position:absolute;left:28978;top:28643;width:3970;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">
                  <v:imagedata r:id="rId911" o:title=""/>
                </v:shape>
                <v:shape id="Image 698" o:spid="_x0000_s1716" type="#_x0000_t75" style="position:absolute;left:32316;top:32613;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">
                  <v:imagedata r:id="rId912" o:title=""/>
                </v:shape>
                <v:shape id="Image 699" o:spid="_x0000_s1717" type="#_x0000_t75" style="position:absolute;left:31653;top:36583;width:3970;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">
                  <v:imagedata r:id="rId913" o:title=""/>
                </v:shape>
                <v:shape id="Image 700" o:spid="_x0000_s1718" type="#_x0000_t75" style="position:absolute;left:2872;width:26007;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">
                  <v:imagedata r:id="rId914" o:title=""/>
                </v:shape>
                <v:shape id="Image 701" o:spid="_x0000_s1719" type="#_x0000_t75" style="position:absolute;left:12443;top:1630;width:6858;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">
                  <v:imagedata r:id="rId915" o:title=""/>
                </v:shape>
                <v:shape id="Image 702" o:spid="_x0000_s1720" type="#_x0000_t75" style="position:absolute;left:2575;top:4785;width:26304;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">
                  <v:imagedata r:id="rId916" o:title=""/>
                </v:shape>
                <v:shape id="Image 703" o:spid="_x0000_s1721" type="#_x0000_t75" style="position:absolute;left:6042;top:7947;width:2283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">
                  <v:imagedata r:id="rId917" o:title=""/>
                </v:shape>
                <v:shape id="Image 704" o:spid="_x0000_s1722" type="#_x0000_t75" style="position:absolute;left:12755;top:9570;width:9403;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">
                  <v:imagedata r:id="rId918" o:title=""/>
                </v:shape>
                <v:shape id="Image 705" o:spid="_x0000_s1723" type="#_x0000_t75" style="position:absolute;left:3756;top:11917;width:25116;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">
                  <v:imagedata r:id="rId919" o:title=""/>
                </v:shape>
                <v:shape id="Image 706" o:spid="_x0000_s1724" type="#_x0000_t75" style="position:absolute;left:11841;top:13548;width:8953;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">
                  <v:imagedata r:id="rId920" o:title=""/>
                </v:shape>
                <v:shape id="Image 707" o:spid="_x0000_s1725" type="#_x0000_t75" style="position:absolute;top:15887;width:28872;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">
                  <v:imagedata r:id="rId921" o:title=""/>
                </v:shape>
                <v:shape id="Image 708" o:spid="_x0000_s1726" type="#_x0000_t75" style="position:absolute;left:5753;top:17518;width:17366;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">
                  <v:imagedata r:id="rId922" o:title=""/>
                </v:shape>
                <v:shape id="Image 709" o:spid="_x0000_s1727" type="#_x0000_t75" style="position:absolute;left:2689;top:19857;width:26190;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">
                  <v:imagedata r:id="rId923" o:title=""/>
                </v:shape>
                <v:shape id="Image 710" o:spid="_x0000_s1728" type="#_x0000_t75" style="position:absolute;left:12473;top:21488;width:6622;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">
                  <v:imagedata r:id="rId924" o:title=""/>
                </v:shape>
                <v:shape id="Image 711" o:spid="_x0000_s1729" type="#_x0000_t75" style="position:absolute;left:708;top:23835;width:28171;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">
                  <v:imagedata r:id="rId925" o:title=""/>
                </v:shape>
                <v:shape id="Image 712" o:spid="_x0000_s1730" type="#_x0000_t75" style="position:absolute;left:6621;top:25458;width:16330;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">
                  <v:imagedata r:id="rId926" o:title=""/>
                </v:shape>
                <v:shape id="Image 713" o:spid="_x0000_s1731" type="#_x0000_t75" style="position:absolute;left:23522;top:28620;width:535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">
                  <v:imagedata r:id="rId927" o:title=""/>
                </v:shape>
                <v:shape id="Image 714" o:spid="_x0000_s1732" type="#_x0000_t75" style="position:absolute;left:8602;top:32590;width:20277;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">
                  <v:imagedata r:id="rId928" o:title=""/>
                </v:shape>
                <v:shape id="Image 715" o:spid="_x0000_s1733" type="#_x0000_t75" style="position:absolute;left:20452;top:36560;width:8420;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">
                  <v:imagedata r:id="rId929" o:title=""/>
                </v:shape>
                <v:shape id="Textbox 716" o:spid="_x0000_s1734" type="#_x0000_t202" style="position:absolute;left:3968;top:964;width:2394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23E2D5F7" w14:textId="77777777" w:rsidR="004E14BB" w:rsidRDefault="00000000">
                        <w:pPr>
                          <w:spacing w:line="214" w:lineRule="exact"/>
                          <w:ind w:right="18"/>
                          <w:jc w:val="center"/>
                          <w:rPr>
                            <w:rFonts w:ascii="Calibri"/>
                            <w:sz w:val="21"/>
                          </w:rPr>
                        </w:pPr>
                        <w:r>
                          <w:rPr>
                            <w:rFonts w:ascii="Calibri"/>
                            <w:sz w:val="21"/>
                          </w:rPr>
                          <w:t>Identified</w:t>
                        </w:r>
                        <w:r>
                          <w:rPr>
                            <w:rFonts w:ascii="Calibri"/>
                            <w:spacing w:val="-6"/>
                            <w:sz w:val="21"/>
                          </w:rPr>
                          <w:t xml:space="preserve"> </w:t>
                        </w:r>
                        <w:r>
                          <w:rPr>
                            <w:rFonts w:ascii="Calibri"/>
                            <w:sz w:val="21"/>
                          </w:rPr>
                          <w:t>the</w:t>
                        </w:r>
                        <w:r>
                          <w:rPr>
                            <w:rFonts w:ascii="Calibri"/>
                            <w:spacing w:val="-4"/>
                            <w:sz w:val="21"/>
                          </w:rPr>
                          <w:t xml:space="preserve"> </w:t>
                        </w:r>
                        <w:r>
                          <w:rPr>
                            <w:rFonts w:ascii="Calibri"/>
                            <w:sz w:val="21"/>
                          </w:rPr>
                          <w:t>specific</w:t>
                        </w:r>
                        <w:r>
                          <w:rPr>
                            <w:rFonts w:ascii="Calibri"/>
                            <w:spacing w:val="-4"/>
                            <w:sz w:val="21"/>
                          </w:rPr>
                          <w:t xml:space="preserve"> </w:t>
                        </w:r>
                        <w:r>
                          <w:rPr>
                            <w:rFonts w:ascii="Calibri"/>
                            <w:sz w:val="21"/>
                          </w:rPr>
                          <w:t>training</w:t>
                        </w:r>
                        <w:r>
                          <w:rPr>
                            <w:rFonts w:ascii="Calibri"/>
                            <w:spacing w:val="-4"/>
                            <w:sz w:val="21"/>
                          </w:rPr>
                          <w:t xml:space="preserve"> </w:t>
                        </w:r>
                        <w:r>
                          <w:rPr>
                            <w:rFonts w:ascii="Calibri"/>
                            <w:sz w:val="21"/>
                          </w:rPr>
                          <w:t>elements</w:t>
                        </w:r>
                        <w:r>
                          <w:rPr>
                            <w:rFonts w:ascii="Calibri"/>
                            <w:spacing w:val="-3"/>
                            <w:sz w:val="21"/>
                          </w:rPr>
                          <w:t xml:space="preserve"> </w:t>
                        </w:r>
                        <w:proofErr w:type="gramStart"/>
                        <w:r>
                          <w:rPr>
                            <w:rFonts w:ascii="Calibri"/>
                            <w:spacing w:val="-5"/>
                            <w:sz w:val="21"/>
                          </w:rPr>
                          <w:t>you</w:t>
                        </w:r>
                        <w:proofErr w:type="gramEnd"/>
                      </w:p>
                      <w:p w14:paraId="503724CB" w14:textId="77777777" w:rsidR="004E14BB" w:rsidRDefault="00000000">
                        <w:pPr>
                          <w:spacing w:line="252" w:lineRule="exact"/>
                          <w:ind w:right="18"/>
                          <w:jc w:val="center"/>
                          <w:rPr>
                            <w:rFonts w:ascii="Calibri"/>
                            <w:sz w:val="21"/>
                          </w:rPr>
                        </w:pPr>
                        <w:r>
                          <w:rPr>
                            <w:rFonts w:ascii="Calibri"/>
                            <w:spacing w:val="-2"/>
                            <w:sz w:val="21"/>
                          </w:rPr>
                          <w:t>required</w:t>
                        </w:r>
                      </w:p>
                    </w:txbxContent>
                  </v:textbox>
                </v:shape>
                <v:shape id="Textbox 717" o:spid="_x0000_s1735" type="#_x0000_t202" style="position:absolute;left:54157;top:1828;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74B62D1E" w14:textId="77777777" w:rsidR="004E14BB" w:rsidRDefault="00000000">
                        <w:pPr>
                          <w:spacing w:line="220" w:lineRule="exact"/>
                          <w:rPr>
                            <w:rFonts w:ascii="Calibri"/>
                          </w:rPr>
                        </w:pPr>
                        <w:r>
                          <w:rPr>
                            <w:rFonts w:ascii="Calibri"/>
                            <w:spacing w:val="-5"/>
                          </w:rPr>
                          <w:t>73%</w:t>
                        </w:r>
                      </w:p>
                    </w:txbxContent>
                  </v:textbox>
                </v:shape>
                <v:shape id="Textbox 718" o:spid="_x0000_s1736" type="#_x0000_t202" style="position:absolute;left:3669;top:5750;width:242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3ABC9AE8" w14:textId="77777777" w:rsidR="004E14BB" w:rsidRDefault="00000000">
                        <w:pPr>
                          <w:spacing w:line="210" w:lineRule="exact"/>
                          <w:rPr>
                            <w:rFonts w:ascii="Calibri"/>
                            <w:sz w:val="21"/>
                          </w:rPr>
                        </w:pPr>
                        <w:r>
                          <w:rPr>
                            <w:rFonts w:ascii="Calibri"/>
                            <w:sz w:val="21"/>
                          </w:rPr>
                          <w:t>Reviewed</w:t>
                        </w:r>
                        <w:r>
                          <w:rPr>
                            <w:rFonts w:ascii="Calibri"/>
                            <w:spacing w:val="-4"/>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existing</w:t>
                        </w:r>
                        <w:r>
                          <w:rPr>
                            <w:rFonts w:ascii="Calibri"/>
                            <w:spacing w:val="-3"/>
                            <w:sz w:val="21"/>
                          </w:rPr>
                          <w:t xml:space="preserve"> </w:t>
                        </w:r>
                        <w:r>
                          <w:rPr>
                            <w:rFonts w:ascii="Calibri"/>
                            <w:sz w:val="21"/>
                          </w:rPr>
                          <w:t>ready-made</w:t>
                        </w:r>
                        <w:r>
                          <w:rPr>
                            <w:rFonts w:ascii="Calibri"/>
                            <w:spacing w:val="-2"/>
                            <w:sz w:val="21"/>
                          </w:rPr>
                          <w:t xml:space="preserve"> courses</w:t>
                        </w:r>
                      </w:p>
                    </w:txbxContent>
                  </v:textbox>
                </v:shape>
                <v:shape id="Textbox 719" o:spid="_x0000_s1737" type="#_x0000_t202" style="position:absolute;left:49480;top:5800;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4B994977" w14:textId="77777777" w:rsidR="004E14BB" w:rsidRDefault="00000000">
                        <w:pPr>
                          <w:spacing w:line="220" w:lineRule="exact"/>
                          <w:rPr>
                            <w:rFonts w:ascii="Calibri"/>
                          </w:rPr>
                        </w:pPr>
                        <w:r>
                          <w:rPr>
                            <w:rFonts w:ascii="Calibri"/>
                            <w:spacing w:val="-5"/>
                          </w:rPr>
                          <w:t>59%</w:t>
                        </w:r>
                      </w:p>
                    </w:txbxContent>
                  </v:textbox>
                </v:shape>
                <v:shape id="Textbox 720" o:spid="_x0000_s1738" type="#_x0000_t202" style="position:absolute;left:1098;top:8907;width:26816;height:14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7E8B7DEF" w14:textId="77777777" w:rsidR="004E14BB" w:rsidRDefault="00000000">
                        <w:pPr>
                          <w:spacing w:line="214" w:lineRule="exact"/>
                          <w:ind w:left="948"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4"/>
                            <w:sz w:val="21"/>
                          </w:rPr>
                          <w:t>other</w:t>
                        </w:r>
                        <w:proofErr w:type="gramEnd"/>
                      </w:p>
                      <w:p w14:paraId="486B3B60" w14:textId="77777777" w:rsidR="004E14BB" w:rsidRDefault="00000000">
                        <w:pPr>
                          <w:ind w:left="948" w:right="18"/>
                          <w:jc w:val="center"/>
                          <w:rPr>
                            <w:rFonts w:ascii="Calibri"/>
                            <w:sz w:val="21"/>
                          </w:rPr>
                        </w:pPr>
                        <w:r>
                          <w:rPr>
                            <w:rFonts w:ascii="Calibri"/>
                            <w:spacing w:val="-2"/>
                            <w:sz w:val="21"/>
                          </w:rPr>
                          <w:t>management</w:t>
                        </w:r>
                      </w:p>
                      <w:p w14:paraId="54D1ADF6" w14:textId="77777777" w:rsidR="004E14BB" w:rsidRDefault="00000000">
                        <w:pPr>
                          <w:spacing w:before="112"/>
                          <w:ind w:left="591" w:right="18"/>
                          <w:jc w:val="center"/>
                          <w:rPr>
                            <w:rFonts w:ascii="Calibri"/>
                            <w:sz w:val="21"/>
                          </w:rPr>
                        </w:pPr>
                        <w:r>
                          <w:rPr>
                            <w:rFonts w:ascii="Calibri"/>
                            <w:sz w:val="21"/>
                          </w:rPr>
                          <w:t>Reviewed</w:t>
                        </w:r>
                        <w:r>
                          <w:rPr>
                            <w:rFonts w:ascii="Calibri"/>
                            <w:spacing w:val="-10"/>
                            <w:sz w:val="21"/>
                          </w:rPr>
                          <w:t xml:space="preserve"> </w:t>
                        </w:r>
                        <w:r>
                          <w:rPr>
                            <w:rFonts w:ascii="Calibri"/>
                            <w:sz w:val="21"/>
                          </w:rPr>
                          <w:t>previous</w:t>
                        </w:r>
                        <w:r>
                          <w:rPr>
                            <w:rFonts w:ascii="Calibri"/>
                            <w:spacing w:val="-9"/>
                            <w:sz w:val="21"/>
                          </w:rPr>
                          <w:t xml:space="preserve"> </w:t>
                        </w:r>
                        <w:r>
                          <w:rPr>
                            <w:rFonts w:ascii="Calibri"/>
                            <w:sz w:val="21"/>
                          </w:rPr>
                          <w:t>training</w:t>
                        </w:r>
                        <w:r>
                          <w:rPr>
                            <w:rFonts w:ascii="Calibri"/>
                            <w:spacing w:val="-9"/>
                            <w:sz w:val="21"/>
                          </w:rPr>
                          <w:t xml:space="preserve"> </w:t>
                        </w:r>
                        <w:r>
                          <w:rPr>
                            <w:rFonts w:ascii="Calibri"/>
                            <w:sz w:val="21"/>
                          </w:rPr>
                          <w:t>undertaken</w:t>
                        </w:r>
                        <w:r>
                          <w:rPr>
                            <w:rFonts w:ascii="Calibri"/>
                            <w:spacing w:val="-10"/>
                            <w:sz w:val="21"/>
                          </w:rPr>
                          <w:t xml:space="preserve"> </w:t>
                        </w:r>
                        <w:r>
                          <w:rPr>
                            <w:rFonts w:ascii="Calibri"/>
                            <w:sz w:val="21"/>
                          </w:rPr>
                          <w:t xml:space="preserve">by </w:t>
                        </w:r>
                        <w:proofErr w:type="spellStart"/>
                        <w:proofErr w:type="gramStart"/>
                        <w:r>
                          <w:rPr>
                            <w:rFonts w:ascii="Calibri"/>
                            <w:spacing w:val="-2"/>
                            <w:sz w:val="21"/>
                          </w:rPr>
                          <w:t>organisation</w:t>
                        </w:r>
                        <w:proofErr w:type="spellEnd"/>
                        <w:proofErr w:type="gramEnd"/>
                      </w:p>
                      <w:p w14:paraId="0B0B9947" w14:textId="77777777" w:rsidR="004E14BB" w:rsidRDefault="00000000">
                        <w:pPr>
                          <w:spacing w:before="113"/>
                          <w:ind w:left="-1" w:right="18"/>
                          <w:jc w:val="center"/>
                          <w:rPr>
                            <w:rFonts w:ascii="Calibri"/>
                            <w:sz w:val="21"/>
                          </w:rPr>
                        </w:pPr>
                        <w:r>
                          <w:rPr>
                            <w:rFonts w:ascii="Calibri"/>
                            <w:sz w:val="21"/>
                          </w:rPr>
                          <w:t>Discussed</w:t>
                        </w:r>
                        <w:r>
                          <w:rPr>
                            <w:rFonts w:ascii="Calibri"/>
                            <w:spacing w:val="-7"/>
                            <w:sz w:val="21"/>
                          </w:rPr>
                          <w:t xml:space="preserve"> </w:t>
                        </w:r>
                        <w:r>
                          <w:rPr>
                            <w:rFonts w:ascii="Calibri"/>
                            <w:sz w:val="21"/>
                          </w:rPr>
                          <w:t>alternative</w:t>
                        </w:r>
                        <w:r>
                          <w:rPr>
                            <w:rFonts w:ascii="Calibri"/>
                            <w:spacing w:val="-8"/>
                            <w:sz w:val="21"/>
                          </w:rPr>
                          <w:t xml:space="preserve"> </w:t>
                        </w:r>
                        <w:proofErr w:type="spellStart"/>
                        <w:r>
                          <w:rPr>
                            <w:rFonts w:ascii="Calibri"/>
                            <w:sz w:val="21"/>
                          </w:rPr>
                          <w:t>Acas</w:t>
                        </w:r>
                        <w:proofErr w:type="spellEnd"/>
                        <w:r>
                          <w:rPr>
                            <w:rFonts w:ascii="Calibri"/>
                            <w:spacing w:val="-8"/>
                            <w:sz w:val="21"/>
                          </w:rPr>
                          <w:t xml:space="preserve"> </w:t>
                        </w:r>
                        <w:r>
                          <w:rPr>
                            <w:rFonts w:ascii="Calibri"/>
                            <w:sz w:val="21"/>
                          </w:rPr>
                          <w:t>services</w:t>
                        </w:r>
                        <w:r>
                          <w:rPr>
                            <w:rFonts w:ascii="Calibri"/>
                            <w:spacing w:val="-7"/>
                            <w:sz w:val="21"/>
                          </w:rPr>
                          <w:t xml:space="preserve"> </w:t>
                        </w:r>
                        <w:r>
                          <w:rPr>
                            <w:rFonts w:ascii="Calibri"/>
                            <w:sz w:val="21"/>
                          </w:rPr>
                          <w:t>and</w:t>
                        </w:r>
                        <w:r>
                          <w:rPr>
                            <w:rFonts w:ascii="Calibri"/>
                            <w:spacing w:val="-7"/>
                            <w:sz w:val="21"/>
                          </w:rPr>
                          <w:t xml:space="preserve"> </w:t>
                        </w:r>
                        <w:r>
                          <w:rPr>
                            <w:rFonts w:ascii="Calibri"/>
                            <w:sz w:val="21"/>
                          </w:rPr>
                          <w:t>products, such as a Workplace Project</w:t>
                        </w:r>
                      </w:p>
                      <w:p w14:paraId="5703E347" w14:textId="77777777" w:rsidR="004E14BB" w:rsidRDefault="00000000">
                        <w:pPr>
                          <w:spacing w:before="109"/>
                          <w:ind w:left="422" w:right="18"/>
                          <w:jc w:val="center"/>
                          <w:rPr>
                            <w:rFonts w:ascii="Calibri"/>
                            <w:sz w:val="21"/>
                          </w:rPr>
                        </w:pPr>
                        <w:r>
                          <w:rPr>
                            <w:rFonts w:ascii="Calibri"/>
                            <w:sz w:val="21"/>
                          </w:rPr>
                          <w:t>Suggested</w:t>
                        </w:r>
                        <w:r>
                          <w:rPr>
                            <w:rFonts w:ascii="Calibri"/>
                            <w:spacing w:val="-7"/>
                            <w:sz w:val="21"/>
                          </w:rPr>
                          <w:t xml:space="preserve"> </w:t>
                        </w:r>
                        <w:r>
                          <w:rPr>
                            <w:rFonts w:ascii="Calibri"/>
                            <w:sz w:val="21"/>
                          </w:rPr>
                          <w:t>that</w:t>
                        </w:r>
                        <w:r>
                          <w:rPr>
                            <w:rFonts w:ascii="Calibri"/>
                            <w:spacing w:val="-8"/>
                            <w:sz w:val="21"/>
                          </w:rPr>
                          <w:t xml:space="preserve"> </w:t>
                        </w:r>
                        <w:r>
                          <w:rPr>
                            <w:rFonts w:ascii="Calibri"/>
                            <w:sz w:val="21"/>
                          </w:rPr>
                          <w:t>you</w:t>
                        </w:r>
                        <w:r>
                          <w:rPr>
                            <w:rFonts w:ascii="Calibri"/>
                            <w:spacing w:val="-8"/>
                            <w:sz w:val="21"/>
                          </w:rPr>
                          <w:t xml:space="preserve"> </w:t>
                        </w:r>
                        <w:r>
                          <w:rPr>
                            <w:rFonts w:ascii="Calibri"/>
                            <w:sz w:val="21"/>
                          </w:rPr>
                          <w:t>consult</w:t>
                        </w:r>
                        <w:r>
                          <w:rPr>
                            <w:rFonts w:ascii="Calibri"/>
                            <w:spacing w:val="-8"/>
                            <w:sz w:val="21"/>
                          </w:rPr>
                          <w:t xml:space="preserve"> </w:t>
                        </w:r>
                        <w:r>
                          <w:rPr>
                            <w:rFonts w:ascii="Calibri"/>
                            <w:sz w:val="21"/>
                          </w:rPr>
                          <w:t>with</w:t>
                        </w:r>
                        <w:r>
                          <w:rPr>
                            <w:rFonts w:ascii="Calibri"/>
                            <w:spacing w:val="-8"/>
                            <w:sz w:val="21"/>
                          </w:rPr>
                          <w:t xml:space="preserve"> </w:t>
                        </w:r>
                        <w:r>
                          <w:rPr>
                            <w:rFonts w:ascii="Calibri"/>
                            <w:sz w:val="21"/>
                          </w:rPr>
                          <w:t xml:space="preserve">prospective </w:t>
                        </w:r>
                        <w:proofErr w:type="gramStart"/>
                        <w:r>
                          <w:rPr>
                            <w:rFonts w:ascii="Calibri"/>
                            <w:spacing w:val="-2"/>
                            <w:sz w:val="21"/>
                          </w:rPr>
                          <w:t>learners</w:t>
                        </w:r>
                        <w:proofErr w:type="gramEnd"/>
                      </w:p>
                    </w:txbxContent>
                  </v:textbox>
                </v:shape>
                <v:shape id="Textbox 721" o:spid="_x0000_s1739" type="#_x0000_t202" style="position:absolute;left:41797;top:9772;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7CD15D2B" w14:textId="77777777" w:rsidR="004E14BB" w:rsidRDefault="00000000">
                        <w:pPr>
                          <w:spacing w:line="220" w:lineRule="exact"/>
                          <w:rPr>
                            <w:rFonts w:ascii="Calibri"/>
                          </w:rPr>
                        </w:pPr>
                        <w:r>
                          <w:rPr>
                            <w:rFonts w:ascii="Calibri"/>
                            <w:spacing w:val="-5"/>
                          </w:rPr>
                          <w:t>36%</w:t>
                        </w:r>
                      </w:p>
                    </w:txbxContent>
                  </v:textbox>
                </v:shape>
                <v:shape id="Textbox 722" o:spid="_x0000_s1740" type="#_x0000_t202" style="position:absolute;left:41797;top:13743;width:2547;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465301C0" w14:textId="77777777" w:rsidR="004E14BB" w:rsidRDefault="00000000">
                        <w:pPr>
                          <w:spacing w:line="224" w:lineRule="exact"/>
                          <w:rPr>
                            <w:rFonts w:ascii="Calibri"/>
                          </w:rPr>
                        </w:pPr>
                        <w:r>
                          <w:rPr>
                            <w:rFonts w:ascii="Calibri"/>
                            <w:spacing w:val="-5"/>
                          </w:rPr>
                          <w:t>36%</w:t>
                        </w:r>
                      </w:p>
                      <w:p w14:paraId="7977001C" w14:textId="77777777" w:rsidR="004E14BB" w:rsidRDefault="004E14BB">
                        <w:pPr>
                          <w:spacing w:before="88"/>
                          <w:rPr>
                            <w:rFonts w:ascii="Calibri"/>
                          </w:rPr>
                        </w:pPr>
                      </w:p>
                      <w:p w14:paraId="654C1872" w14:textId="77777777" w:rsidR="004E14BB" w:rsidRDefault="00000000">
                        <w:pPr>
                          <w:spacing w:line="264" w:lineRule="exact"/>
                          <w:rPr>
                            <w:rFonts w:ascii="Calibri"/>
                          </w:rPr>
                        </w:pPr>
                        <w:r>
                          <w:rPr>
                            <w:rFonts w:ascii="Calibri"/>
                            <w:spacing w:val="-5"/>
                          </w:rPr>
                          <w:t>36%</w:t>
                        </w:r>
                      </w:p>
                    </w:txbxContent>
                  </v:textbox>
                </v:shape>
                <v:shape id="Textbox 723" o:spid="_x0000_s1741" type="#_x0000_t202" style="position:absolute;left:39793;top:21687;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0A50BBF4" w14:textId="77777777" w:rsidR="004E14BB" w:rsidRDefault="00000000">
                        <w:pPr>
                          <w:spacing w:line="220" w:lineRule="exact"/>
                          <w:rPr>
                            <w:rFonts w:ascii="Calibri"/>
                          </w:rPr>
                        </w:pPr>
                        <w:r>
                          <w:rPr>
                            <w:rFonts w:ascii="Calibri"/>
                            <w:spacing w:val="-5"/>
                          </w:rPr>
                          <w:t>30%</w:t>
                        </w:r>
                      </w:p>
                    </w:txbxContent>
                  </v:textbox>
                </v:shape>
                <v:shape id="Textbox 724" o:spid="_x0000_s1742" type="#_x0000_t202" style="position:absolute;left:1802;top:24794;width:35192;height:6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05B7499B" w14:textId="77777777" w:rsidR="004E14BB" w:rsidRDefault="00000000">
                        <w:pPr>
                          <w:spacing w:line="154" w:lineRule="exact"/>
                          <w:rPr>
                            <w:rFonts w:ascii="Calibri"/>
                            <w:sz w:val="21"/>
                          </w:rPr>
                        </w:pPr>
                        <w:r>
                          <w:rPr>
                            <w:rFonts w:ascii="Calibri"/>
                            <w:sz w:val="21"/>
                          </w:rPr>
                          <w:t>Suggested</w:t>
                        </w:r>
                        <w:r>
                          <w:rPr>
                            <w:rFonts w:ascii="Calibri"/>
                            <w:spacing w:val="-4"/>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r>
                          <w:rPr>
                            <w:rFonts w:ascii="Calibri"/>
                            <w:sz w:val="21"/>
                          </w:rPr>
                          <w:t>trade</w:t>
                        </w:r>
                        <w:r>
                          <w:rPr>
                            <w:rFonts w:ascii="Calibri"/>
                            <w:spacing w:val="-3"/>
                            <w:sz w:val="21"/>
                          </w:rPr>
                          <w:t xml:space="preserve"> </w:t>
                        </w:r>
                        <w:r>
                          <w:rPr>
                            <w:rFonts w:ascii="Calibri"/>
                            <w:sz w:val="21"/>
                          </w:rPr>
                          <w:t>unions</w:t>
                        </w:r>
                        <w:r>
                          <w:rPr>
                            <w:rFonts w:ascii="Calibri"/>
                            <w:spacing w:val="-2"/>
                            <w:sz w:val="21"/>
                          </w:rPr>
                          <w:t xml:space="preserve"> </w:t>
                        </w:r>
                        <w:r>
                          <w:rPr>
                            <w:rFonts w:ascii="Calibri"/>
                            <w:spacing w:val="-5"/>
                            <w:sz w:val="21"/>
                          </w:rPr>
                          <w:t>or</w:t>
                        </w:r>
                      </w:p>
                      <w:p w14:paraId="638F819E" w14:textId="77777777" w:rsidR="004E14BB" w:rsidRDefault="00000000">
                        <w:pPr>
                          <w:tabs>
                            <w:tab w:val="left" w:pos="5140"/>
                          </w:tabs>
                          <w:spacing w:line="316" w:lineRule="exact"/>
                          <w:ind w:left="932"/>
                          <w:rPr>
                            <w:rFonts w:ascii="Calibri"/>
                          </w:rPr>
                        </w:pPr>
                        <w:r>
                          <w:rPr>
                            <w:rFonts w:ascii="Calibri"/>
                            <w:sz w:val="21"/>
                          </w:rPr>
                          <w:t>employee</w:t>
                        </w:r>
                        <w:r>
                          <w:rPr>
                            <w:rFonts w:ascii="Calibri"/>
                            <w:spacing w:val="-5"/>
                            <w:sz w:val="21"/>
                          </w:rPr>
                          <w:t xml:space="preserve"> </w:t>
                        </w:r>
                        <w:r>
                          <w:rPr>
                            <w:rFonts w:ascii="Calibri"/>
                            <w:spacing w:val="-2"/>
                            <w:sz w:val="21"/>
                          </w:rPr>
                          <w:t>representatives</w:t>
                        </w:r>
                        <w:r>
                          <w:rPr>
                            <w:rFonts w:ascii="Calibri"/>
                            <w:sz w:val="21"/>
                          </w:rPr>
                          <w:tab/>
                        </w:r>
                        <w:r>
                          <w:rPr>
                            <w:rFonts w:ascii="Calibri"/>
                            <w:spacing w:val="-5"/>
                            <w:position w:val="11"/>
                          </w:rPr>
                          <w:t>14%</w:t>
                        </w:r>
                      </w:p>
                      <w:p w14:paraId="136C8117" w14:textId="77777777" w:rsidR="004E14BB" w:rsidRDefault="00000000">
                        <w:pPr>
                          <w:tabs>
                            <w:tab w:val="left" w:pos="4457"/>
                          </w:tabs>
                          <w:spacing w:before="236" w:line="275" w:lineRule="exact"/>
                          <w:ind w:left="3593"/>
                          <w:rPr>
                            <w:rFonts w:ascii="Calibri"/>
                          </w:rPr>
                        </w:pPr>
                        <w:r>
                          <w:rPr>
                            <w:rFonts w:ascii="Calibri"/>
                            <w:spacing w:val="-2"/>
                            <w:position w:val="2"/>
                            <w:sz w:val="21"/>
                          </w:rPr>
                          <w:t>Other</w:t>
                        </w:r>
                        <w:r>
                          <w:rPr>
                            <w:rFonts w:ascii="Calibri"/>
                            <w:position w:val="2"/>
                            <w:sz w:val="21"/>
                          </w:rPr>
                          <w:tab/>
                        </w:r>
                        <w:r>
                          <w:rPr>
                            <w:rFonts w:ascii="Calibri"/>
                            <w:spacing w:val="-5"/>
                          </w:rPr>
                          <w:t>1%</w:t>
                        </w:r>
                      </w:p>
                    </w:txbxContent>
                  </v:textbox>
                </v:shape>
                <v:shape id="Textbox 725" o:spid="_x0000_s1743" type="#_x0000_t202" style="position:absolute;left:9697;top:33552;width:18211;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6E5889AC" w14:textId="77777777" w:rsidR="004E14BB" w:rsidRDefault="00000000">
                        <w:pPr>
                          <w:spacing w:line="210" w:lineRule="exact"/>
                          <w:rPr>
                            <w:rFonts w:ascii="Calibri"/>
                            <w:sz w:val="21"/>
                          </w:rPr>
                        </w:pPr>
                        <w:r>
                          <w:rPr>
                            <w:rFonts w:ascii="Calibri"/>
                            <w:sz w:val="21"/>
                          </w:rPr>
                          <w:t>Did</w:t>
                        </w:r>
                        <w:r>
                          <w:rPr>
                            <w:rFonts w:ascii="Calibri"/>
                            <w:spacing w:val="-3"/>
                            <w:sz w:val="21"/>
                          </w:rPr>
                          <w:t xml:space="preserve"> </w:t>
                        </w:r>
                        <w:r>
                          <w:rPr>
                            <w:rFonts w:ascii="Calibri"/>
                            <w:sz w:val="21"/>
                          </w:rPr>
                          <w:t>not</w:t>
                        </w:r>
                        <w:r>
                          <w:rPr>
                            <w:rFonts w:ascii="Calibri"/>
                            <w:spacing w:val="-2"/>
                            <w:sz w:val="21"/>
                          </w:rPr>
                          <w:t xml:space="preserve"> </w:t>
                        </w:r>
                        <w:r>
                          <w:rPr>
                            <w:rFonts w:ascii="Calibri"/>
                            <w:sz w:val="21"/>
                          </w:rPr>
                          <w:t>have</w:t>
                        </w:r>
                        <w:r>
                          <w:rPr>
                            <w:rFonts w:ascii="Calibri"/>
                            <w:spacing w:val="-2"/>
                            <w:sz w:val="21"/>
                          </w:rPr>
                          <w:t xml:space="preserve"> </w:t>
                        </w:r>
                        <w:r>
                          <w:rPr>
                            <w:rFonts w:ascii="Calibri"/>
                            <w:sz w:val="21"/>
                          </w:rPr>
                          <w:t>a</w:t>
                        </w:r>
                        <w:r>
                          <w:rPr>
                            <w:rFonts w:ascii="Calibri"/>
                            <w:spacing w:val="-1"/>
                            <w:sz w:val="21"/>
                          </w:rPr>
                          <w:t xml:space="preserve"> </w:t>
                        </w:r>
                        <w:r>
                          <w:rPr>
                            <w:rFonts w:ascii="Calibri"/>
                            <w:sz w:val="21"/>
                          </w:rPr>
                          <w:t>diagnostic</w:t>
                        </w:r>
                        <w:r>
                          <w:rPr>
                            <w:rFonts w:ascii="Calibri"/>
                            <w:spacing w:val="-1"/>
                            <w:sz w:val="21"/>
                          </w:rPr>
                          <w:t xml:space="preserve"> </w:t>
                        </w:r>
                        <w:proofErr w:type="gramStart"/>
                        <w:r>
                          <w:rPr>
                            <w:rFonts w:ascii="Calibri"/>
                            <w:spacing w:val="-2"/>
                            <w:sz w:val="21"/>
                          </w:rPr>
                          <w:t>process</w:t>
                        </w:r>
                        <w:proofErr w:type="gramEnd"/>
                      </w:p>
                    </w:txbxContent>
                  </v:textbox>
                </v:shape>
                <v:shape id="Textbox 726" o:spid="_x0000_s1744" type="#_x0000_t202" style="position:absolute;left:33446;top:33602;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6E2A94A2" w14:textId="77777777" w:rsidR="004E14BB" w:rsidRDefault="00000000">
                        <w:pPr>
                          <w:spacing w:line="220" w:lineRule="exact"/>
                          <w:rPr>
                            <w:rFonts w:ascii="Calibri"/>
                          </w:rPr>
                        </w:pPr>
                        <w:r>
                          <w:rPr>
                            <w:rFonts w:ascii="Calibri"/>
                            <w:spacing w:val="-5"/>
                          </w:rPr>
                          <w:t>11%</w:t>
                        </w:r>
                      </w:p>
                    </w:txbxContent>
                  </v:textbox>
                </v:shape>
                <v:shape id="Textbox 727" o:spid="_x0000_s1745" type="#_x0000_t202" style="position:absolute;left:21548;top:37524;width:6357;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5B06C78F" w14:textId="77777777" w:rsidR="004E14BB" w:rsidRDefault="00000000">
                        <w:pPr>
                          <w:spacing w:line="210" w:lineRule="exact"/>
                          <w:rPr>
                            <w:rFonts w:ascii="Calibri"/>
                            <w:sz w:val="21"/>
                          </w:rPr>
                        </w:pPr>
                        <w:r>
                          <w:rPr>
                            <w:rFonts w:ascii="Calibri"/>
                            <w:sz w:val="21"/>
                          </w:rPr>
                          <w:t>Don't</w:t>
                        </w:r>
                        <w:r>
                          <w:rPr>
                            <w:rFonts w:ascii="Calibri"/>
                            <w:spacing w:val="-3"/>
                            <w:sz w:val="21"/>
                          </w:rPr>
                          <w:t xml:space="preserve"> </w:t>
                        </w:r>
                        <w:proofErr w:type="gramStart"/>
                        <w:r>
                          <w:rPr>
                            <w:rFonts w:ascii="Calibri"/>
                            <w:spacing w:val="-4"/>
                            <w:sz w:val="21"/>
                          </w:rPr>
                          <w:t>know</w:t>
                        </w:r>
                        <w:proofErr w:type="gramEnd"/>
                      </w:p>
                    </w:txbxContent>
                  </v:textbox>
                </v:shape>
                <v:shape id="Textbox 728" o:spid="_x0000_s1746" type="#_x0000_t202" style="position:absolute;left:32782;top:37574;width:18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00579632" w14:textId="77777777" w:rsidR="004E14BB" w:rsidRDefault="00000000">
                        <w:pPr>
                          <w:spacing w:line="220" w:lineRule="exact"/>
                          <w:rPr>
                            <w:rFonts w:ascii="Calibri"/>
                          </w:rPr>
                        </w:pPr>
                        <w:r>
                          <w:rPr>
                            <w:rFonts w:ascii="Calibri"/>
                            <w:spacing w:val="-5"/>
                          </w:rPr>
                          <w:t>9%</w:t>
                        </w:r>
                      </w:p>
                    </w:txbxContent>
                  </v:textbox>
                </v:shape>
                <w10:wrap type="topAndBottom" anchorx="page"/>
              </v:group>
            </w:pict>
          </mc:Fallback>
        </mc:AlternateContent>
      </w:r>
    </w:p>
    <w:p w14:paraId="10860520" w14:textId="77777777" w:rsidR="004E14BB" w:rsidRDefault="00000000">
      <w:pPr>
        <w:spacing w:before="219" w:line="264" w:lineRule="auto"/>
        <w:ind w:left="958" w:right="1198"/>
        <w:rPr>
          <w:sz w:val="20"/>
        </w:rPr>
      </w:pPr>
      <w:r>
        <w:rPr>
          <w:b/>
          <w:sz w:val="20"/>
        </w:rPr>
        <w:t xml:space="preserve">Q15 </w:t>
      </w:r>
      <w:r>
        <w:rPr>
          <w:sz w:val="20"/>
        </w:rPr>
        <w:t xml:space="preserve">During the diagnostic process, what steps did the </w:t>
      </w:r>
      <w:proofErr w:type="spellStart"/>
      <w:r>
        <w:rPr>
          <w:sz w:val="20"/>
        </w:rPr>
        <w:t>Acas</w:t>
      </w:r>
      <w:proofErr w:type="spellEnd"/>
      <w:r>
        <w:rPr>
          <w:sz w:val="20"/>
        </w:rPr>
        <w:t xml:space="preserve"> trainer take to establish what</w:t>
      </w:r>
      <w:r>
        <w:rPr>
          <w:spacing w:val="-4"/>
          <w:sz w:val="20"/>
        </w:rPr>
        <w:t xml:space="preserve"> </w:t>
      </w:r>
      <w:r>
        <w:rPr>
          <w:sz w:val="20"/>
        </w:rPr>
        <w:t>training</w:t>
      </w:r>
      <w:r>
        <w:rPr>
          <w:spacing w:val="-3"/>
          <w:sz w:val="20"/>
        </w:rPr>
        <w:t xml:space="preserve"> </w:t>
      </w:r>
      <w:r>
        <w:rPr>
          <w:sz w:val="20"/>
        </w:rPr>
        <w:t>or</w:t>
      </w:r>
      <w:r>
        <w:rPr>
          <w:spacing w:val="-3"/>
          <w:sz w:val="20"/>
        </w:rPr>
        <w:t xml:space="preserve"> </w:t>
      </w:r>
      <w:r>
        <w:rPr>
          <w:sz w:val="20"/>
        </w:rPr>
        <w:t>alternative</w:t>
      </w:r>
      <w:r>
        <w:rPr>
          <w:spacing w:val="-4"/>
          <w:sz w:val="20"/>
        </w:rPr>
        <w:t xml:space="preserve"> </w:t>
      </w:r>
      <w:r>
        <w:rPr>
          <w:sz w:val="20"/>
        </w:rPr>
        <w:t>service</w:t>
      </w:r>
      <w:r>
        <w:rPr>
          <w:spacing w:val="-4"/>
          <w:sz w:val="20"/>
        </w:rPr>
        <w:t xml:space="preserve"> </w:t>
      </w:r>
      <w:r>
        <w:rPr>
          <w:sz w:val="20"/>
        </w:rPr>
        <w:t>was</w:t>
      </w:r>
      <w:r>
        <w:rPr>
          <w:spacing w:val="-3"/>
          <w:sz w:val="20"/>
        </w:rPr>
        <w:t xml:space="preserve"> </w:t>
      </w:r>
      <w:r>
        <w:rPr>
          <w:sz w:val="20"/>
        </w:rPr>
        <w:t>required?</w:t>
      </w:r>
      <w:r>
        <w:rPr>
          <w:spacing w:val="-3"/>
          <w:sz w:val="20"/>
        </w:rPr>
        <w:t xml:space="preserve"> </w:t>
      </w:r>
      <w:r>
        <w:rPr>
          <w:sz w:val="20"/>
        </w:rPr>
        <w:t>Base:</w:t>
      </w:r>
      <w:r>
        <w:rPr>
          <w:spacing w:val="-3"/>
          <w:sz w:val="20"/>
        </w:rPr>
        <w:t xml:space="preserve"> </w:t>
      </w:r>
      <w:r>
        <w:rPr>
          <w:sz w:val="20"/>
        </w:rPr>
        <w:t>385</w:t>
      </w:r>
      <w:r>
        <w:rPr>
          <w:spacing w:val="-3"/>
          <w:sz w:val="20"/>
        </w:rPr>
        <w:t xml:space="preserve"> </w:t>
      </w:r>
      <w:r>
        <w:rPr>
          <w:sz w:val="20"/>
        </w:rPr>
        <w:t>(all</w:t>
      </w:r>
      <w:r>
        <w:rPr>
          <w:spacing w:val="-4"/>
          <w:sz w:val="20"/>
        </w:rPr>
        <w:t xml:space="preserve"> </w:t>
      </w:r>
      <w:r>
        <w:rPr>
          <w:sz w:val="20"/>
        </w:rPr>
        <w:t>respondents)</w:t>
      </w:r>
      <w:r>
        <w:rPr>
          <w:spacing w:val="-4"/>
          <w:sz w:val="20"/>
        </w:rPr>
        <w:t xml:space="preserve"> </w:t>
      </w:r>
      <w:r>
        <w:rPr>
          <w:sz w:val="20"/>
        </w:rPr>
        <w:t>Multiple responses allowed; prompted</w:t>
      </w:r>
    </w:p>
    <w:p w14:paraId="007F66E2" w14:textId="77777777" w:rsidR="004E14BB" w:rsidRDefault="004E14BB">
      <w:pPr>
        <w:pStyle w:val="BodyText"/>
        <w:rPr>
          <w:sz w:val="20"/>
        </w:rPr>
      </w:pPr>
    </w:p>
    <w:p w14:paraId="329A9FCE" w14:textId="77777777" w:rsidR="004E14BB" w:rsidRDefault="004E14BB">
      <w:pPr>
        <w:pStyle w:val="BodyText"/>
        <w:rPr>
          <w:sz w:val="20"/>
        </w:rPr>
      </w:pPr>
    </w:p>
    <w:p w14:paraId="70F1620C" w14:textId="77777777" w:rsidR="004E14BB" w:rsidRDefault="004E14BB">
      <w:pPr>
        <w:pStyle w:val="BodyText"/>
        <w:rPr>
          <w:sz w:val="20"/>
        </w:rPr>
      </w:pPr>
    </w:p>
    <w:p w14:paraId="774B653F" w14:textId="77777777" w:rsidR="004E14BB" w:rsidRDefault="004E14BB">
      <w:pPr>
        <w:pStyle w:val="BodyText"/>
        <w:spacing w:before="3"/>
        <w:rPr>
          <w:sz w:val="20"/>
        </w:rPr>
      </w:pPr>
    </w:p>
    <w:p w14:paraId="2278264A" w14:textId="77777777" w:rsidR="004E14BB" w:rsidRDefault="00000000">
      <w:pPr>
        <w:pStyle w:val="BodyText"/>
        <w:spacing w:line="276" w:lineRule="auto"/>
        <w:ind w:left="958" w:right="1057"/>
        <w:jc w:val="both"/>
      </w:pPr>
      <w:r>
        <w:t>Those that recalled a diagnostic process were asked the extent to which it contributed</w:t>
      </w:r>
      <w:r>
        <w:rPr>
          <w:spacing w:val="-3"/>
        </w:rPr>
        <w:t xml:space="preserve"> </w:t>
      </w:r>
      <w:r>
        <w:t>to</w:t>
      </w:r>
      <w:r>
        <w:rPr>
          <w:spacing w:val="-3"/>
        </w:rPr>
        <w:t xml:space="preserve"> </w:t>
      </w:r>
      <w:r>
        <w:t>an</w:t>
      </w:r>
      <w:r>
        <w:rPr>
          <w:spacing w:val="-1"/>
        </w:rPr>
        <w:t xml:space="preserve"> </w:t>
      </w:r>
      <w:r>
        <w:t>appropriate</w:t>
      </w:r>
      <w:r>
        <w:rPr>
          <w:spacing w:val="-2"/>
        </w:rPr>
        <w:t xml:space="preserve"> </w:t>
      </w:r>
      <w:r>
        <w:t>training</w:t>
      </w:r>
      <w:r>
        <w:rPr>
          <w:spacing w:val="-3"/>
        </w:rPr>
        <w:t xml:space="preserve"> </w:t>
      </w:r>
      <w:proofErr w:type="spellStart"/>
      <w:r>
        <w:t>programme</w:t>
      </w:r>
      <w:proofErr w:type="spellEnd"/>
      <w:r>
        <w:rPr>
          <w:spacing w:val="-2"/>
        </w:rPr>
        <w:t xml:space="preserve"> </w:t>
      </w:r>
      <w:r>
        <w:t>being</w:t>
      </w:r>
      <w:r>
        <w:rPr>
          <w:spacing w:val="-3"/>
        </w:rPr>
        <w:t xml:space="preserve"> </w:t>
      </w:r>
      <w:r>
        <w:t>created</w:t>
      </w:r>
      <w:r>
        <w:rPr>
          <w:spacing w:val="-3"/>
        </w:rPr>
        <w:t xml:space="preserve"> </w:t>
      </w:r>
      <w:r>
        <w:t>by</w:t>
      </w:r>
      <w:r>
        <w:rPr>
          <w:spacing w:val="-2"/>
        </w:rPr>
        <w:t xml:space="preserve"> </w:t>
      </w:r>
      <w:proofErr w:type="spellStart"/>
      <w:r>
        <w:t>Acas</w:t>
      </w:r>
      <w:proofErr w:type="spellEnd"/>
      <w:r>
        <w:rPr>
          <w:spacing w:val="-2"/>
        </w:rPr>
        <w:t xml:space="preserve"> </w:t>
      </w:r>
      <w:r>
        <w:t>for</w:t>
      </w:r>
      <w:r>
        <w:rPr>
          <w:spacing w:val="-2"/>
        </w:rPr>
        <w:t xml:space="preserve"> </w:t>
      </w:r>
      <w:r>
        <w:t xml:space="preserve">their </w:t>
      </w:r>
      <w:proofErr w:type="spellStart"/>
      <w:r>
        <w:t>organisation</w:t>
      </w:r>
      <w:proofErr w:type="spellEnd"/>
      <w:r>
        <w:t xml:space="preserve">. Sixty-five per cent of respondents considered that it contributed a great deal to the appropriate training </w:t>
      </w:r>
      <w:proofErr w:type="spellStart"/>
      <w:r>
        <w:t>programme</w:t>
      </w:r>
      <w:proofErr w:type="spellEnd"/>
      <w:r>
        <w:t xml:space="preserve"> being created by </w:t>
      </w:r>
      <w:proofErr w:type="spellStart"/>
      <w:r>
        <w:t>Acas</w:t>
      </w:r>
      <w:proofErr w:type="spellEnd"/>
      <w:r>
        <w:t xml:space="preserve"> for their </w:t>
      </w:r>
      <w:proofErr w:type="spellStart"/>
      <w:r>
        <w:t>organisation</w:t>
      </w:r>
      <w:proofErr w:type="spellEnd"/>
      <w:r>
        <w:t xml:space="preserve">. Twenty-one per cent considered it partly contributed to an appropriate training </w:t>
      </w:r>
      <w:proofErr w:type="spellStart"/>
      <w:r>
        <w:t>programme</w:t>
      </w:r>
      <w:proofErr w:type="spellEnd"/>
      <w:r>
        <w:t xml:space="preserve">. Those for whom the diagnostic process was not constructive to the design of the training </w:t>
      </w:r>
      <w:proofErr w:type="spellStart"/>
      <w:r>
        <w:t>programme</w:t>
      </w:r>
      <w:proofErr w:type="spellEnd"/>
      <w:r>
        <w:t xml:space="preserve"> are very much in the minority;</w:t>
      </w:r>
      <w:r>
        <w:rPr>
          <w:spacing w:val="-11"/>
        </w:rPr>
        <w:t xml:space="preserve"> </w:t>
      </w:r>
      <w:r>
        <w:t>7%</w:t>
      </w:r>
      <w:r>
        <w:rPr>
          <w:spacing w:val="-11"/>
        </w:rPr>
        <w:t xml:space="preserve"> </w:t>
      </w:r>
      <w:r>
        <w:t>considered</w:t>
      </w:r>
      <w:r>
        <w:rPr>
          <w:spacing w:val="-11"/>
        </w:rPr>
        <w:t xml:space="preserve"> </w:t>
      </w:r>
      <w:r>
        <w:t>it</w:t>
      </w:r>
      <w:r>
        <w:rPr>
          <w:spacing w:val="-11"/>
        </w:rPr>
        <w:t xml:space="preserve"> </w:t>
      </w:r>
      <w:r>
        <w:t>having</w:t>
      </w:r>
      <w:r>
        <w:rPr>
          <w:spacing w:val="-11"/>
        </w:rPr>
        <w:t xml:space="preserve"> </w:t>
      </w:r>
      <w:r>
        <w:t>made</w:t>
      </w:r>
      <w:r>
        <w:rPr>
          <w:spacing w:val="-10"/>
        </w:rPr>
        <w:t xml:space="preserve"> </w:t>
      </w:r>
      <w:r>
        <w:t>little</w:t>
      </w:r>
      <w:r>
        <w:rPr>
          <w:spacing w:val="-11"/>
        </w:rPr>
        <w:t xml:space="preserve"> </w:t>
      </w:r>
      <w:r>
        <w:t>contribution</w:t>
      </w:r>
      <w:r>
        <w:rPr>
          <w:spacing w:val="-11"/>
        </w:rPr>
        <w:t xml:space="preserve"> </w:t>
      </w:r>
      <w:r>
        <w:t>and</w:t>
      </w:r>
      <w:r>
        <w:rPr>
          <w:spacing w:val="-10"/>
        </w:rPr>
        <w:t xml:space="preserve"> </w:t>
      </w:r>
      <w:r>
        <w:t>4%</w:t>
      </w:r>
      <w:r>
        <w:rPr>
          <w:spacing w:val="-11"/>
        </w:rPr>
        <w:t xml:space="preserve"> </w:t>
      </w:r>
      <w:r>
        <w:t>no</w:t>
      </w:r>
      <w:r>
        <w:rPr>
          <w:spacing w:val="-10"/>
        </w:rPr>
        <w:t xml:space="preserve"> </w:t>
      </w:r>
      <w:r>
        <w:t>contribution at all.</w:t>
      </w:r>
    </w:p>
    <w:p w14:paraId="766196DB" w14:textId="77777777" w:rsidR="004E14BB" w:rsidRDefault="004E14BB">
      <w:pPr>
        <w:spacing w:line="276" w:lineRule="auto"/>
        <w:jc w:val="both"/>
        <w:sectPr w:rsidR="004E14BB">
          <w:pgSz w:w="11910" w:h="16840"/>
          <w:pgMar w:top="1740" w:right="380" w:bottom="920" w:left="460" w:header="0" w:footer="730" w:gutter="0"/>
          <w:cols w:space="720"/>
        </w:sectPr>
      </w:pPr>
    </w:p>
    <w:p w14:paraId="18E555AF" w14:textId="77777777" w:rsidR="004E14BB" w:rsidRDefault="00000000">
      <w:pPr>
        <w:pStyle w:val="Heading4"/>
        <w:ind w:right="1062"/>
      </w:pPr>
      <w:r>
        <w:lastRenderedPageBreak/>
        <w:t>Figure 16: Extent to which the diagnostic process contributed to an appropriate</w:t>
      </w:r>
      <w:r>
        <w:rPr>
          <w:spacing w:val="-11"/>
        </w:rPr>
        <w:t xml:space="preserve"> </w:t>
      </w:r>
      <w:r>
        <w:t>training</w:t>
      </w:r>
      <w:r>
        <w:rPr>
          <w:spacing w:val="-11"/>
        </w:rPr>
        <w:t xml:space="preserve"> </w:t>
      </w:r>
      <w:proofErr w:type="spellStart"/>
      <w:r>
        <w:t>programme</w:t>
      </w:r>
      <w:proofErr w:type="spellEnd"/>
      <w:r>
        <w:rPr>
          <w:spacing w:val="-11"/>
        </w:rPr>
        <w:t xml:space="preserve"> </w:t>
      </w:r>
      <w:r>
        <w:t>being</w:t>
      </w:r>
      <w:r>
        <w:rPr>
          <w:spacing w:val="-11"/>
        </w:rPr>
        <w:t xml:space="preserve"> </w:t>
      </w:r>
      <w:r>
        <w:t>created</w:t>
      </w:r>
      <w:r>
        <w:rPr>
          <w:spacing w:val="-11"/>
        </w:rPr>
        <w:t xml:space="preserve"> </w:t>
      </w:r>
      <w:r>
        <w:t>for</w:t>
      </w:r>
      <w:r>
        <w:rPr>
          <w:spacing w:val="-11"/>
        </w:rPr>
        <w:t xml:space="preserve"> </w:t>
      </w:r>
      <w:r>
        <w:t>their</w:t>
      </w:r>
      <w:r>
        <w:rPr>
          <w:spacing w:val="-11"/>
        </w:rPr>
        <w:t xml:space="preserve"> </w:t>
      </w:r>
      <w:proofErr w:type="spellStart"/>
      <w:proofErr w:type="gramStart"/>
      <w:r>
        <w:rPr>
          <w:spacing w:val="-2"/>
        </w:rPr>
        <w:t>organisations</w:t>
      </w:r>
      <w:proofErr w:type="spellEnd"/>
      <w:proofErr w:type="gramEnd"/>
    </w:p>
    <w:p w14:paraId="3114D372" w14:textId="77777777" w:rsidR="004E14BB" w:rsidRDefault="00000000">
      <w:pPr>
        <w:pStyle w:val="BodyText"/>
        <w:spacing w:before="132"/>
        <w:rPr>
          <w:b/>
          <w:sz w:val="20"/>
        </w:rPr>
      </w:pPr>
      <w:r>
        <w:rPr>
          <w:noProof/>
        </w:rPr>
        <mc:AlternateContent>
          <mc:Choice Requires="wpg">
            <w:drawing>
              <wp:anchor distT="0" distB="0" distL="0" distR="0" simplePos="0" relativeHeight="487596544" behindDoc="1" locked="0" layoutInCell="1" allowOverlap="1" wp14:anchorId="07AAE0BB" wp14:editId="417C0B9F">
                <wp:simplePos x="0" y="0"/>
                <wp:positionH relativeFrom="page">
                  <wp:posOffset>1884426</wp:posOffset>
                </wp:positionH>
                <wp:positionV relativeFrom="paragraph">
                  <wp:posOffset>253907</wp:posOffset>
                </wp:positionV>
                <wp:extent cx="3904615" cy="2859405"/>
                <wp:effectExtent l="0" t="0" r="0" b="0"/>
                <wp:wrapTopAndBottom/>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4615" cy="2859405"/>
                          <a:chOff x="0" y="0"/>
                          <a:chExt cx="3904615" cy="2859405"/>
                        </a:xfrm>
                      </wpg:grpSpPr>
                      <pic:pic xmlns:pic="http://schemas.openxmlformats.org/drawingml/2006/picture">
                        <pic:nvPicPr>
                          <pic:cNvPr id="730" name="Image 730"/>
                          <pic:cNvPicPr/>
                        </pic:nvPicPr>
                        <pic:blipFill>
                          <a:blip r:embed="rId930" cstate="print"/>
                          <a:stretch>
                            <a:fillRect/>
                          </a:stretch>
                        </pic:blipFill>
                        <pic:spPr>
                          <a:xfrm>
                            <a:off x="1776983" y="1289303"/>
                            <a:ext cx="1370837" cy="400049"/>
                          </a:xfrm>
                          <a:prstGeom prst="rect">
                            <a:avLst/>
                          </a:prstGeom>
                        </pic:spPr>
                      </pic:pic>
                      <pic:pic xmlns:pic="http://schemas.openxmlformats.org/drawingml/2006/picture">
                        <pic:nvPicPr>
                          <pic:cNvPr id="731" name="Image 731"/>
                          <pic:cNvPicPr/>
                        </pic:nvPicPr>
                        <pic:blipFill>
                          <a:blip r:embed="rId931" cstate="print"/>
                          <a:stretch>
                            <a:fillRect/>
                          </a:stretch>
                        </pic:blipFill>
                        <pic:spPr>
                          <a:xfrm>
                            <a:off x="1776983" y="1289303"/>
                            <a:ext cx="1331213" cy="897635"/>
                          </a:xfrm>
                          <a:prstGeom prst="rect">
                            <a:avLst/>
                          </a:prstGeom>
                        </pic:spPr>
                      </pic:pic>
                      <pic:pic xmlns:pic="http://schemas.openxmlformats.org/drawingml/2006/picture">
                        <pic:nvPicPr>
                          <pic:cNvPr id="732" name="Image 732"/>
                          <pic:cNvPicPr/>
                        </pic:nvPicPr>
                        <pic:blipFill>
                          <a:blip r:embed="rId932" cstate="print"/>
                          <a:stretch>
                            <a:fillRect/>
                          </a:stretch>
                        </pic:blipFill>
                        <pic:spPr>
                          <a:xfrm>
                            <a:off x="1251203" y="1289303"/>
                            <a:ext cx="1607057" cy="1371599"/>
                          </a:xfrm>
                          <a:prstGeom prst="rect">
                            <a:avLst/>
                          </a:prstGeom>
                        </pic:spPr>
                      </pic:pic>
                      <pic:pic xmlns:pic="http://schemas.openxmlformats.org/drawingml/2006/picture">
                        <pic:nvPicPr>
                          <pic:cNvPr id="733" name="Image 733"/>
                          <pic:cNvPicPr/>
                        </pic:nvPicPr>
                        <pic:blipFill>
                          <a:blip r:embed="rId933" cstate="print"/>
                          <a:stretch>
                            <a:fillRect/>
                          </a:stretch>
                        </pic:blipFill>
                        <pic:spPr>
                          <a:xfrm>
                            <a:off x="486918" y="0"/>
                            <a:ext cx="2621279" cy="2548889"/>
                          </a:xfrm>
                          <a:prstGeom prst="rect">
                            <a:avLst/>
                          </a:prstGeom>
                        </pic:spPr>
                      </pic:pic>
                      <pic:pic xmlns:pic="http://schemas.openxmlformats.org/drawingml/2006/picture">
                        <pic:nvPicPr>
                          <pic:cNvPr id="734" name="Image 734"/>
                          <pic:cNvPicPr/>
                        </pic:nvPicPr>
                        <pic:blipFill>
                          <a:blip r:embed="rId934" cstate="print"/>
                          <a:stretch>
                            <a:fillRect/>
                          </a:stretch>
                        </pic:blipFill>
                        <pic:spPr>
                          <a:xfrm>
                            <a:off x="1776983" y="971550"/>
                            <a:ext cx="1370837" cy="400049"/>
                          </a:xfrm>
                          <a:prstGeom prst="rect">
                            <a:avLst/>
                          </a:prstGeom>
                        </pic:spPr>
                      </pic:pic>
                      <wps:wsp>
                        <wps:cNvPr id="735" name="Graphic 735"/>
                        <wps:cNvSpPr/>
                        <wps:spPr>
                          <a:xfrm>
                            <a:off x="1817855" y="1307517"/>
                            <a:ext cx="1289685" cy="317500"/>
                          </a:xfrm>
                          <a:custGeom>
                            <a:avLst/>
                            <a:gdLst/>
                            <a:ahLst/>
                            <a:cxnLst/>
                            <a:rect l="l" t="t" r="r" b="b"/>
                            <a:pathLst>
                              <a:path w="1289685" h="317500">
                                <a:moveTo>
                                  <a:pt x="1289177" y="0"/>
                                </a:moveTo>
                                <a:lnTo>
                                  <a:pt x="0" y="0"/>
                                </a:lnTo>
                                <a:lnTo>
                                  <a:pt x="1249464" y="317500"/>
                                </a:lnTo>
                                <a:lnTo>
                                  <a:pt x="1261564" y="265385"/>
                                </a:lnTo>
                                <a:lnTo>
                                  <a:pt x="1271483" y="212858"/>
                                </a:lnTo>
                                <a:lnTo>
                                  <a:pt x="1279212" y="159988"/>
                                </a:lnTo>
                                <a:lnTo>
                                  <a:pt x="1284742" y="106842"/>
                                </a:lnTo>
                                <a:lnTo>
                                  <a:pt x="1288067" y="53490"/>
                                </a:lnTo>
                                <a:lnTo>
                                  <a:pt x="1289177" y="0"/>
                                </a:lnTo>
                                <a:close/>
                              </a:path>
                            </a:pathLst>
                          </a:custGeom>
                          <a:solidFill>
                            <a:srgbClr val="7E7E7E"/>
                          </a:solidFill>
                        </wps:spPr>
                        <wps:bodyPr wrap="square" lIns="0" tIns="0" rIns="0" bIns="0" rtlCol="0">
                          <a:prstTxWarp prst="textNoShape">
                            <a:avLst/>
                          </a:prstTxWarp>
                          <a:noAutofit/>
                        </wps:bodyPr>
                      </wps:wsp>
                      <wps:wsp>
                        <wps:cNvPr id="736" name="Graphic 736"/>
                        <wps:cNvSpPr/>
                        <wps:spPr>
                          <a:xfrm>
                            <a:off x="1817847" y="1307517"/>
                            <a:ext cx="1249680" cy="815340"/>
                          </a:xfrm>
                          <a:custGeom>
                            <a:avLst/>
                            <a:gdLst/>
                            <a:ahLst/>
                            <a:cxnLst/>
                            <a:rect l="l" t="t" r="r" b="b"/>
                            <a:pathLst>
                              <a:path w="1249680" h="815340">
                                <a:moveTo>
                                  <a:pt x="0" y="0"/>
                                </a:moveTo>
                                <a:lnTo>
                                  <a:pt x="998931" y="814946"/>
                                </a:lnTo>
                                <a:lnTo>
                                  <a:pt x="1030493" y="774651"/>
                                </a:lnTo>
                                <a:lnTo>
                                  <a:pt x="1060380" y="733210"/>
                                </a:lnTo>
                                <a:lnTo>
                                  <a:pt x="1088563" y="690677"/>
                                </a:lnTo>
                                <a:lnTo>
                                  <a:pt x="1115016" y="647105"/>
                                </a:lnTo>
                                <a:lnTo>
                                  <a:pt x="1139712" y="602547"/>
                                </a:lnTo>
                                <a:lnTo>
                                  <a:pt x="1162624" y="557057"/>
                                </a:lnTo>
                                <a:lnTo>
                                  <a:pt x="1183724" y="510688"/>
                                </a:lnTo>
                                <a:lnTo>
                                  <a:pt x="1202987" y="463495"/>
                                </a:lnTo>
                                <a:lnTo>
                                  <a:pt x="1220384" y="415530"/>
                                </a:lnTo>
                                <a:lnTo>
                                  <a:pt x="1235890" y="366847"/>
                                </a:lnTo>
                                <a:lnTo>
                                  <a:pt x="1249476" y="317500"/>
                                </a:lnTo>
                                <a:lnTo>
                                  <a:pt x="0" y="0"/>
                                </a:lnTo>
                                <a:close/>
                              </a:path>
                            </a:pathLst>
                          </a:custGeom>
                          <a:solidFill>
                            <a:srgbClr val="8B6CD0"/>
                          </a:solidFill>
                        </wps:spPr>
                        <wps:bodyPr wrap="square" lIns="0" tIns="0" rIns="0" bIns="0" rtlCol="0">
                          <a:prstTxWarp prst="textNoShape">
                            <a:avLst/>
                          </a:prstTxWarp>
                          <a:noAutofit/>
                        </wps:bodyPr>
                      </wps:wsp>
                      <wps:wsp>
                        <wps:cNvPr id="737" name="Graphic 737"/>
                        <wps:cNvSpPr/>
                        <wps:spPr>
                          <a:xfrm>
                            <a:off x="1292275" y="1307522"/>
                            <a:ext cx="1524635" cy="1289685"/>
                          </a:xfrm>
                          <a:custGeom>
                            <a:avLst/>
                            <a:gdLst/>
                            <a:ahLst/>
                            <a:cxnLst/>
                            <a:rect l="l" t="t" r="r" b="b"/>
                            <a:pathLst>
                              <a:path w="1524635" h="1289685">
                                <a:moveTo>
                                  <a:pt x="525576" y="0"/>
                                </a:moveTo>
                                <a:lnTo>
                                  <a:pt x="0" y="1177175"/>
                                </a:lnTo>
                                <a:lnTo>
                                  <a:pt x="44513" y="1196065"/>
                                </a:lnTo>
                                <a:lnTo>
                                  <a:pt x="89412" y="1213179"/>
                                </a:lnTo>
                                <a:lnTo>
                                  <a:pt x="134652" y="1228529"/>
                                </a:lnTo>
                                <a:lnTo>
                                  <a:pt x="180189" y="1242124"/>
                                </a:lnTo>
                                <a:lnTo>
                                  <a:pt x="225977" y="1253976"/>
                                </a:lnTo>
                                <a:lnTo>
                                  <a:pt x="271971" y="1264095"/>
                                </a:lnTo>
                                <a:lnTo>
                                  <a:pt x="318126" y="1272492"/>
                                </a:lnTo>
                                <a:lnTo>
                                  <a:pt x="364397" y="1279177"/>
                                </a:lnTo>
                                <a:lnTo>
                                  <a:pt x="410740" y="1284161"/>
                                </a:lnTo>
                                <a:lnTo>
                                  <a:pt x="457109" y="1287456"/>
                                </a:lnTo>
                                <a:lnTo>
                                  <a:pt x="503459" y="1289071"/>
                                </a:lnTo>
                                <a:lnTo>
                                  <a:pt x="549745" y="1289018"/>
                                </a:lnTo>
                                <a:lnTo>
                                  <a:pt x="595922" y="1287306"/>
                                </a:lnTo>
                                <a:lnTo>
                                  <a:pt x="641946" y="1283947"/>
                                </a:lnTo>
                                <a:lnTo>
                                  <a:pt x="687771" y="1278952"/>
                                </a:lnTo>
                                <a:lnTo>
                                  <a:pt x="733353" y="1272331"/>
                                </a:lnTo>
                                <a:lnTo>
                                  <a:pt x="778645" y="1264094"/>
                                </a:lnTo>
                                <a:lnTo>
                                  <a:pt x="823604" y="1254253"/>
                                </a:lnTo>
                                <a:lnTo>
                                  <a:pt x="868184" y="1242818"/>
                                </a:lnTo>
                                <a:lnTo>
                                  <a:pt x="912341" y="1229800"/>
                                </a:lnTo>
                                <a:lnTo>
                                  <a:pt x="956028" y="1215210"/>
                                </a:lnTo>
                                <a:lnTo>
                                  <a:pt x="999203" y="1199058"/>
                                </a:lnTo>
                                <a:lnTo>
                                  <a:pt x="1041818" y="1181355"/>
                                </a:lnTo>
                                <a:lnTo>
                                  <a:pt x="1083830" y="1162111"/>
                                </a:lnTo>
                                <a:lnTo>
                                  <a:pt x="1125193" y="1141338"/>
                                </a:lnTo>
                                <a:lnTo>
                                  <a:pt x="1165862" y="1119046"/>
                                </a:lnTo>
                                <a:lnTo>
                                  <a:pt x="1205793" y="1095245"/>
                                </a:lnTo>
                                <a:lnTo>
                                  <a:pt x="1244940" y="1069947"/>
                                </a:lnTo>
                                <a:lnTo>
                                  <a:pt x="1283259" y="1043162"/>
                                </a:lnTo>
                                <a:lnTo>
                                  <a:pt x="1320704" y="1014901"/>
                                </a:lnTo>
                                <a:lnTo>
                                  <a:pt x="1357230" y="985175"/>
                                </a:lnTo>
                                <a:lnTo>
                                  <a:pt x="1392793" y="953993"/>
                                </a:lnTo>
                                <a:lnTo>
                                  <a:pt x="1427347" y="921368"/>
                                </a:lnTo>
                                <a:lnTo>
                                  <a:pt x="1460847" y="887309"/>
                                </a:lnTo>
                                <a:lnTo>
                                  <a:pt x="1493249" y="851827"/>
                                </a:lnTo>
                                <a:lnTo>
                                  <a:pt x="1524508" y="814933"/>
                                </a:lnTo>
                                <a:lnTo>
                                  <a:pt x="525576" y="0"/>
                                </a:lnTo>
                                <a:close/>
                              </a:path>
                            </a:pathLst>
                          </a:custGeom>
                          <a:solidFill>
                            <a:srgbClr val="CC0099"/>
                          </a:solidFill>
                        </wps:spPr>
                        <wps:bodyPr wrap="square" lIns="0" tIns="0" rIns="0" bIns="0" rtlCol="0">
                          <a:prstTxWarp prst="textNoShape">
                            <a:avLst/>
                          </a:prstTxWarp>
                          <a:noAutofit/>
                        </wps:bodyPr>
                      </wps:wsp>
                      <wps:wsp>
                        <wps:cNvPr id="738" name="Graphic 738"/>
                        <wps:cNvSpPr/>
                        <wps:spPr>
                          <a:xfrm>
                            <a:off x="528512" y="18173"/>
                            <a:ext cx="2539365" cy="2466975"/>
                          </a:xfrm>
                          <a:custGeom>
                            <a:avLst/>
                            <a:gdLst/>
                            <a:ahLst/>
                            <a:cxnLst/>
                            <a:rect l="l" t="t" r="r" b="b"/>
                            <a:pathLst>
                              <a:path w="2539365" h="2466975">
                                <a:moveTo>
                                  <a:pt x="1315399" y="90"/>
                                </a:moveTo>
                                <a:lnTo>
                                  <a:pt x="1269795" y="0"/>
                                </a:lnTo>
                                <a:lnTo>
                                  <a:pt x="1224338" y="1524"/>
                                </a:lnTo>
                                <a:lnTo>
                                  <a:pt x="1179067" y="4647"/>
                                </a:lnTo>
                                <a:lnTo>
                                  <a:pt x="1134025" y="9354"/>
                                </a:lnTo>
                                <a:lnTo>
                                  <a:pt x="1089252" y="15628"/>
                                </a:lnTo>
                                <a:lnTo>
                                  <a:pt x="1044791" y="23454"/>
                                </a:lnTo>
                                <a:lnTo>
                                  <a:pt x="1000681" y="32815"/>
                                </a:lnTo>
                                <a:lnTo>
                                  <a:pt x="956964" y="43697"/>
                                </a:lnTo>
                                <a:lnTo>
                                  <a:pt x="913681" y="56084"/>
                                </a:lnTo>
                                <a:lnTo>
                                  <a:pt x="870874" y="69959"/>
                                </a:lnTo>
                                <a:lnTo>
                                  <a:pt x="828583" y="85307"/>
                                </a:lnTo>
                                <a:lnTo>
                                  <a:pt x="786850" y="102113"/>
                                </a:lnTo>
                                <a:lnTo>
                                  <a:pt x="745715" y="120360"/>
                                </a:lnTo>
                                <a:lnTo>
                                  <a:pt x="705221" y="140033"/>
                                </a:lnTo>
                                <a:lnTo>
                                  <a:pt x="665408" y="161115"/>
                                </a:lnTo>
                                <a:lnTo>
                                  <a:pt x="626317" y="183592"/>
                                </a:lnTo>
                                <a:lnTo>
                                  <a:pt x="587989" y="207448"/>
                                </a:lnTo>
                                <a:lnTo>
                                  <a:pt x="550466" y="232666"/>
                                </a:lnTo>
                                <a:lnTo>
                                  <a:pt x="513789" y="259231"/>
                                </a:lnTo>
                                <a:lnTo>
                                  <a:pt x="477999" y="287128"/>
                                </a:lnTo>
                                <a:lnTo>
                                  <a:pt x="443137" y="316340"/>
                                </a:lnTo>
                                <a:lnTo>
                                  <a:pt x="409244" y="346852"/>
                                </a:lnTo>
                                <a:lnTo>
                                  <a:pt x="376361" y="378647"/>
                                </a:lnTo>
                                <a:lnTo>
                                  <a:pt x="344530" y="411711"/>
                                </a:lnTo>
                                <a:lnTo>
                                  <a:pt x="313792" y="446028"/>
                                </a:lnTo>
                                <a:lnTo>
                                  <a:pt x="284187" y="481581"/>
                                </a:lnTo>
                                <a:lnTo>
                                  <a:pt x="255758" y="518355"/>
                                </a:lnTo>
                                <a:lnTo>
                                  <a:pt x="228545" y="556335"/>
                                </a:lnTo>
                                <a:lnTo>
                                  <a:pt x="202589" y="595504"/>
                                </a:lnTo>
                                <a:lnTo>
                                  <a:pt x="177931" y="635847"/>
                                </a:lnTo>
                                <a:lnTo>
                                  <a:pt x="154614" y="677348"/>
                                </a:lnTo>
                                <a:lnTo>
                                  <a:pt x="132677" y="719991"/>
                                </a:lnTo>
                                <a:lnTo>
                                  <a:pt x="112161" y="763760"/>
                                </a:lnTo>
                                <a:lnTo>
                                  <a:pt x="93269" y="808256"/>
                                </a:lnTo>
                                <a:lnTo>
                                  <a:pt x="76165" y="853058"/>
                                </a:lnTo>
                                <a:lnTo>
                                  <a:pt x="60834" y="898125"/>
                                </a:lnTo>
                                <a:lnTo>
                                  <a:pt x="47258" y="943417"/>
                                </a:lnTo>
                                <a:lnTo>
                                  <a:pt x="35424" y="988892"/>
                                </a:lnTo>
                                <a:lnTo>
                                  <a:pt x="25314" y="1034508"/>
                                </a:lnTo>
                                <a:lnTo>
                                  <a:pt x="16914" y="1080226"/>
                                </a:lnTo>
                                <a:lnTo>
                                  <a:pt x="10207" y="1126003"/>
                                </a:lnTo>
                                <a:lnTo>
                                  <a:pt x="5178" y="1171799"/>
                                </a:lnTo>
                                <a:lnTo>
                                  <a:pt x="1811" y="1217571"/>
                                </a:lnTo>
                                <a:lnTo>
                                  <a:pt x="90" y="1263281"/>
                                </a:lnTo>
                                <a:lnTo>
                                  <a:pt x="0" y="1308885"/>
                                </a:lnTo>
                                <a:lnTo>
                                  <a:pt x="1524" y="1354343"/>
                                </a:lnTo>
                                <a:lnTo>
                                  <a:pt x="4647" y="1399613"/>
                                </a:lnTo>
                                <a:lnTo>
                                  <a:pt x="9354" y="1444655"/>
                                </a:lnTo>
                                <a:lnTo>
                                  <a:pt x="15628" y="1489428"/>
                                </a:lnTo>
                                <a:lnTo>
                                  <a:pt x="23454" y="1533890"/>
                                </a:lnTo>
                                <a:lnTo>
                                  <a:pt x="32815" y="1578000"/>
                                </a:lnTo>
                                <a:lnTo>
                                  <a:pt x="43697" y="1621717"/>
                                </a:lnTo>
                                <a:lnTo>
                                  <a:pt x="56084" y="1665000"/>
                                </a:lnTo>
                                <a:lnTo>
                                  <a:pt x="69959" y="1707807"/>
                                </a:lnTo>
                                <a:lnTo>
                                  <a:pt x="85307" y="1750098"/>
                                </a:lnTo>
                                <a:lnTo>
                                  <a:pt x="102113" y="1791831"/>
                                </a:lnTo>
                                <a:lnTo>
                                  <a:pt x="120360" y="1832966"/>
                                </a:lnTo>
                                <a:lnTo>
                                  <a:pt x="140033" y="1873460"/>
                                </a:lnTo>
                                <a:lnTo>
                                  <a:pt x="161115" y="1913273"/>
                                </a:lnTo>
                                <a:lnTo>
                                  <a:pt x="183592" y="1952364"/>
                                </a:lnTo>
                                <a:lnTo>
                                  <a:pt x="207448" y="1990692"/>
                                </a:lnTo>
                                <a:lnTo>
                                  <a:pt x="232666" y="2028215"/>
                                </a:lnTo>
                                <a:lnTo>
                                  <a:pt x="259231" y="2064892"/>
                                </a:lnTo>
                                <a:lnTo>
                                  <a:pt x="287128" y="2100682"/>
                                </a:lnTo>
                                <a:lnTo>
                                  <a:pt x="316340" y="2135545"/>
                                </a:lnTo>
                                <a:lnTo>
                                  <a:pt x="346852" y="2169438"/>
                                </a:lnTo>
                                <a:lnTo>
                                  <a:pt x="378647" y="2202321"/>
                                </a:lnTo>
                                <a:lnTo>
                                  <a:pt x="411711" y="2234152"/>
                                </a:lnTo>
                                <a:lnTo>
                                  <a:pt x="446028" y="2264891"/>
                                </a:lnTo>
                                <a:lnTo>
                                  <a:pt x="481581" y="2294495"/>
                                </a:lnTo>
                                <a:lnTo>
                                  <a:pt x="518355" y="2322925"/>
                                </a:lnTo>
                                <a:lnTo>
                                  <a:pt x="556335" y="2350139"/>
                                </a:lnTo>
                                <a:lnTo>
                                  <a:pt x="595504" y="2376095"/>
                                </a:lnTo>
                                <a:lnTo>
                                  <a:pt x="635847" y="2400753"/>
                                </a:lnTo>
                                <a:lnTo>
                                  <a:pt x="677348" y="2424072"/>
                                </a:lnTo>
                                <a:lnTo>
                                  <a:pt x="719991" y="2446010"/>
                                </a:lnTo>
                                <a:lnTo>
                                  <a:pt x="763760" y="2466526"/>
                                </a:lnTo>
                                <a:lnTo>
                                  <a:pt x="1289337" y="1289350"/>
                                </a:lnTo>
                                <a:lnTo>
                                  <a:pt x="2538814" y="971850"/>
                                </a:lnTo>
                                <a:lnTo>
                                  <a:pt x="2525797" y="924423"/>
                                </a:lnTo>
                                <a:lnTo>
                                  <a:pt x="2511046" y="877718"/>
                                </a:lnTo>
                                <a:lnTo>
                                  <a:pt x="2494595" y="831773"/>
                                </a:lnTo>
                                <a:lnTo>
                                  <a:pt x="2476476" y="786628"/>
                                </a:lnTo>
                                <a:lnTo>
                                  <a:pt x="2456724" y="742321"/>
                                </a:lnTo>
                                <a:lnTo>
                                  <a:pt x="2435370" y="698894"/>
                                </a:lnTo>
                                <a:lnTo>
                                  <a:pt x="2412448" y="656384"/>
                                </a:lnTo>
                                <a:lnTo>
                                  <a:pt x="2387992" y="614830"/>
                                </a:lnTo>
                                <a:lnTo>
                                  <a:pt x="2362033" y="574273"/>
                                </a:lnTo>
                                <a:lnTo>
                                  <a:pt x="2334605" y="534751"/>
                                </a:lnTo>
                                <a:lnTo>
                                  <a:pt x="2305742" y="496304"/>
                                </a:lnTo>
                                <a:lnTo>
                                  <a:pt x="2275476" y="458971"/>
                                </a:lnTo>
                                <a:lnTo>
                                  <a:pt x="2243841" y="422792"/>
                                </a:lnTo>
                                <a:lnTo>
                                  <a:pt x="2210869" y="387804"/>
                                </a:lnTo>
                                <a:lnTo>
                                  <a:pt x="2176593" y="354049"/>
                                </a:lnTo>
                                <a:lnTo>
                                  <a:pt x="2141047" y="321565"/>
                                </a:lnTo>
                                <a:lnTo>
                                  <a:pt x="2104264" y="290391"/>
                                </a:lnTo>
                                <a:lnTo>
                                  <a:pt x="2066276" y="260566"/>
                                </a:lnTo>
                                <a:lnTo>
                                  <a:pt x="2027118" y="232131"/>
                                </a:lnTo>
                                <a:lnTo>
                                  <a:pt x="1986821" y="205124"/>
                                </a:lnTo>
                                <a:lnTo>
                                  <a:pt x="1945419" y="179584"/>
                                </a:lnTo>
                                <a:lnTo>
                                  <a:pt x="1902945" y="155551"/>
                                </a:lnTo>
                                <a:lnTo>
                                  <a:pt x="1859432" y="133063"/>
                                </a:lnTo>
                                <a:lnTo>
                                  <a:pt x="1814914" y="112161"/>
                                </a:lnTo>
                                <a:lnTo>
                                  <a:pt x="1770419" y="93269"/>
                                </a:lnTo>
                                <a:lnTo>
                                  <a:pt x="1725618" y="76165"/>
                                </a:lnTo>
                                <a:lnTo>
                                  <a:pt x="1680551" y="60834"/>
                                </a:lnTo>
                                <a:lnTo>
                                  <a:pt x="1635260" y="47258"/>
                                </a:lnTo>
                                <a:lnTo>
                                  <a:pt x="1589786" y="35424"/>
                                </a:lnTo>
                                <a:lnTo>
                                  <a:pt x="1544170" y="25314"/>
                                </a:lnTo>
                                <a:lnTo>
                                  <a:pt x="1498453" y="16914"/>
                                </a:lnTo>
                                <a:lnTo>
                                  <a:pt x="1452676" y="10207"/>
                                </a:lnTo>
                                <a:lnTo>
                                  <a:pt x="1406881" y="5178"/>
                                </a:lnTo>
                                <a:lnTo>
                                  <a:pt x="1361108" y="1811"/>
                                </a:lnTo>
                                <a:lnTo>
                                  <a:pt x="1315399" y="90"/>
                                </a:lnTo>
                                <a:close/>
                              </a:path>
                            </a:pathLst>
                          </a:custGeom>
                          <a:solidFill>
                            <a:srgbClr val="2E5496"/>
                          </a:solidFill>
                        </wps:spPr>
                        <wps:bodyPr wrap="square" lIns="0" tIns="0" rIns="0" bIns="0" rtlCol="0">
                          <a:prstTxWarp prst="textNoShape">
                            <a:avLst/>
                          </a:prstTxWarp>
                          <a:noAutofit/>
                        </wps:bodyPr>
                      </wps:wsp>
                      <wps:wsp>
                        <wps:cNvPr id="739" name="Graphic 739"/>
                        <wps:cNvSpPr/>
                        <wps:spPr>
                          <a:xfrm>
                            <a:off x="1817847" y="990018"/>
                            <a:ext cx="1289685" cy="317500"/>
                          </a:xfrm>
                          <a:custGeom>
                            <a:avLst/>
                            <a:gdLst/>
                            <a:ahLst/>
                            <a:cxnLst/>
                            <a:rect l="l" t="t" r="r" b="b"/>
                            <a:pathLst>
                              <a:path w="1289685" h="317500">
                                <a:moveTo>
                                  <a:pt x="1249476" y="0"/>
                                </a:moveTo>
                                <a:lnTo>
                                  <a:pt x="0" y="317500"/>
                                </a:lnTo>
                                <a:lnTo>
                                  <a:pt x="1289189" y="317500"/>
                                </a:lnTo>
                                <a:lnTo>
                                  <a:pt x="1288078" y="264009"/>
                                </a:lnTo>
                                <a:lnTo>
                                  <a:pt x="1284752" y="210657"/>
                                </a:lnTo>
                                <a:lnTo>
                                  <a:pt x="1279220" y="157511"/>
                                </a:lnTo>
                                <a:lnTo>
                                  <a:pt x="1271490" y="104641"/>
                                </a:lnTo>
                                <a:lnTo>
                                  <a:pt x="1261573" y="52114"/>
                                </a:lnTo>
                                <a:lnTo>
                                  <a:pt x="1249476" y="0"/>
                                </a:lnTo>
                                <a:close/>
                              </a:path>
                            </a:pathLst>
                          </a:custGeom>
                          <a:solidFill>
                            <a:srgbClr val="9DC3E6"/>
                          </a:solidFill>
                        </wps:spPr>
                        <wps:bodyPr wrap="square" lIns="0" tIns="0" rIns="0" bIns="0" rtlCol="0">
                          <a:prstTxWarp prst="textNoShape">
                            <a:avLst/>
                          </a:prstTxWarp>
                          <a:noAutofit/>
                        </wps:bodyPr>
                      </wps:wsp>
                      <pic:pic xmlns:pic="http://schemas.openxmlformats.org/drawingml/2006/picture">
                        <pic:nvPicPr>
                          <pic:cNvPr id="740" name="Image 740"/>
                          <pic:cNvPicPr/>
                        </pic:nvPicPr>
                        <pic:blipFill>
                          <a:blip r:embed="rId935" cstate="print"/>
                          <a:stretch>
                            <a:fillRect/>
                          </a:stretch>
                        </pic:blipFill>
                        <pic:spPr>
                          <a:xfrm>
                            <a:off x="3108198" y="1290828"/>
                            <a:ext cx="679703" cy="325373"/>
                          </a:xfrm>
                          <a:prstGeom prst="rect">
                            <a:avLst/>
                          </a:prstGeom>
                        </pic:spPr>
                      </pic:pic>
                      <pic:pic xmlns:pic="http://schemas.openxmlformats.org/drawingml/2006/picture">
                        <pic:nvPicPr>
                          <pic:cNvPr id="741" name="Image 741"/>
                          <pic:cNvPicPr/>
                        </pic:nvPicPr>
                        <pic:blipFill>
                          <a:blip r:embed="rId936" cstate="print"/>
                          <a:stretch>
                            <a:fillRect/>
                          </a:stretch>
                        </pic:blipFill>
                        <pic:spPr>
                          <a:xfrm>
                            <a:off x="3265932" y="1445515"/>
                            <a:ext cx="364235" cy="325372"/>
                          </a:xfrm>
                          <a:prstGeom prst="rect">
                            <a:avLst/>
                          </a:prstGeom>
                        </pic:spPr>
                      </pic:pic>
                      <pic:pic xmlns:pic="http://schemas.openxmlformats.org/drawingml/2006/picture">
                        <pic:nvPicPr>
                          <pic:cNvPr id="742" name="Image 742"/>
                          <pic:cNvPicPr/>
                        </pic:nvPicPr>
                        <pic:blipFill>
                          <a:blip r:embed="rId937" cstate="print"/>
                          <a:stretch>
                            <a:fillRect/>
                          </a:stretch>
                        </pic:blipFill>
                        <pic:spPr>
                          <a:xfrm>
                            <a:off x="3035807" y="1781556"/>
                            <a:ext cx="546353" cy="325373"/>
                          </a:xfrm>
                          <a:prstGeom prst="rect">
                            <a:avLst/>
                          </a:prstGeom>
                        </pic:spPr>
                      </pic:pic>
                      <pic:pic xmlns:pic="http://schemas.openxmlformats.org/drawingml/2006/picture">
                        <pic:nvPicPr>
                          <pic:cNvPr id="743" name="Image 743"/>
                          <pic:cNvPicPr/>
                        </pic:nvPicPr>
                        <pic:blipFill>
                          <a:blip r:embed="rId938" cstate="print"/>
                          <a:stretch>
                            <a:fillRect/>
                          </a:stretch>
                        </pic:blipFill>
                        <pic:spPr>
                          <a:xfrm>
                            <a:off x="3127248" y="1936242"/>
                            <a:ext cx="364235" cy="325373"/>
                          </a:xfrm>
                          <a:prstGeom prst="rect">
                            <a:avLst/>
                          </a:prstGeom>
                        </pic:spPr>
                      </pic:pic>
                      <pic:pic xmlns:pic="http://schemas.openxmlformats.org/drawingml/2006/picture">
                        <pic:nvPicPr>
                          <pic:cNvPr id="744" name="Image 744"/>
                          <pic:cNvPicPr/>
                        </pic:nvPicPr>
                        <pic:blipFill>
                          <a:blip r:embed="rId939" cstate="print"/>
                          <a:stretch>
                            <a:fillRect/>
                          </a:stretch>
                        </pic:blipFill>
                        <pic:spPr>
                          <a:xfrm>
                            <a:off x="2343911" y="2533650"/>
                            <a:ext cx="757427" cy="325373"/>
                          </a:xfrm>
                          <a:prstGeom prst="rect">
                            <a:avLst/>
                          </a:prstGeom>
                        </pic:spPr>
                      </pic:pic>
                      <pic:pic xmlns:pic="http://schemas.openxmlformats.org/drawingml/2006/picture">
                        <pic:nvPicPr>
                          <pic:cNvPr id="745" name="Image 745"/>
                          <pic:cNvPicPr/>
                        </pic:nvPicPr>
                        <pic:blipFill>
                          <a:blip r:embed="rId940" cstate="print"/>
                          <a:stretch>
                            <a:fillRect/>
                          </a:stretch>
                        </pic:blipFill>
                        <pic:spPr>
                          <a:xfrm>
                            <a:off x="0" y="100585"/>
                            <a:ext cx="830579" cy="325372"/>
                          </a:xfrm>
                          <a:prstGeom prst="rect">
                            <a:avLst/>
                          </a:prstGeom>
                        </pic:spPr>
                      </pic:pic>
                      <pic:pic xmlns:pic="http://schemas.openxmlformats.org/drawingml/2006/picture">
                        <pic:nvPicPr>
                          <pic:cNvPr id="746" name="Image 746"/>
                          <pic:cNvPicPr/>
                        </pic:nvPicPr>
                        <pic:blipFill>
                          <a:blip r:embed="rId941" cstate="print"/>
                          <a:stretch>
                            <a:fillRect/>
                          </a:stretch>
                        </pic:blipFill>
                        <pic:spPr>
                          <a:xfrm>
                            <a:off x="200406" y="255270"/>
                            <a:ext cx="429005" cy="325373"/>
                          </a:xfrm>
                          <a:prstGeom prst="rect">
                            <a:avLst/>
                          </a:prstGeom>
                        </pic:spPr>
                      </pic:pic>
                      <pic:pic xmlns:pic="http://schemas.openxmlformats.org/drawingml/2006/picture">
                        <pic:nvPicPr>
                          <pic:cNvPr id="747" name="Image 747"/>
                          <pic:cNvPicPr/>
                        </pic:nvPicPr>
                        <pic:blipFill>
                          <a:blip r:embed="rId942" cstate="print"/>
                          <a:stretch>
                            <a:fillRect/>
                          </a:stretch>
                        </pic:blipFill>
                        <pic:spPr>
                          <a:xfrm>
                            <a:off x="3102101" y="851153"/>
                            <a:ext cx="802385" cy="325373"/>
                          </a:xfrm>
                          <a:prstGeom prst="rect">
                            <a:avLst/>
                          </a:prstGeom>
                        </pic:spPr>
                      </pic:pic>
                      <pic:pic xmlns:pic="http://schemas.openxmlformats.org/drawingml/2006/picture">
                        <pic:nvPicPr>
                          <pic:cNvPr id="748" name="Image 748"/>
                          <pic:cNvPicPr/>
                        </pic:nvPicPr>
                        <pic:blipFill>
                          <a:blip r:embed="rId943" cstate="print"/>
                          <a:stretch>
                            <a:fillRect/>
                          </a:stretch>
                        </pic:blipFill>
                        <pic:spPr>
                          <a:xfrm>
                            <a:off x="3321558" y="1005840"/>
                            <a:ext cx="364235" cy="325373"/>
                          </a:xfrm>
                          <a:prstGeom prst="rect">
                            <a:avLst/>
                          </a:prstGeom>
                        </pic:spPr>
                      </pic:pic>
                      <wps:wsp>
                        <wps:cNvPr id="749" name="Textbox 749"/>
                        <wps:cNvSpPr txBox="1"/>
                        <wps:spPr>
                          <a:xfrm>
                            <a:off x="104491" y="191797"/>
                            <a:ext cx="635000" cy="281940"/>
                          </a:xfrm>
                          <a:prstGeom prst="rect">
                            <a:avLst/>
                          </a:prstGeom>
                        </wps:spPr>
                        <wps:txbx>
                          <w:txbxContent>
                            <w:p w14:paraId="49103A94" w14:textId="77777777" w:rsidR="004E14BB" w:rsidRDefault="00000000">
                              <w:pPr>
                                <w:spacing w:line="204" w:lineRule="exact"/>
                                <w:ind w:right="18"/>
                                <w:jc w:val="center"/>
                                <w:rPr>
                                  <w:rFonts w:ascii="Calibri"/>
                                  <w:sz w:val="20"/>
                                </w:rPr>
                              </w:pPr>
                              <w:r>
                                <w:rPr>
                                  <w:rFonts w:ascii="Calibri"/>
                                  <w:sz w:val="20"/>
                                </w:rPr>
                                <w:t>A</w:t>
                              </w:r>
                              <w:r>
                                <w:rPr>
                                  <w:rFonts w:ascii="Calibri"/>
                                  <w:spacing w:val="-4"/>
                                  <w:sz w:val="20"/>
                                </w:rPr>
                                <w:t xml:space="preserve"> </w:t>
                              </w:r>
                              <w:r>
                                <w:rPr>
                                  <w:rFonts w:ascii="Calibri"/>
                                  <w:sz w:val="20"/>
                                </w:rPr>
                                <w:t>great</w:t>
                              </w:r>
                              <w:r>
                                <w:rPr>
                                  <w:rFonts w:ascii="Calibri"/>
                                  <w:spacing w:val="-2"/>
                                  <w:sz w:val="20"/>
                                </w:rPr>
                                <w:t xml:space="preserve"> </w:t>
                              </w:r>
                              <w:r>
                                <w:rPr>
                                  <w:rFonts w:ascii="Calibri"/>
                                  <w:spacing w:val="-4"/>
                                  <w:sz w:val="20"/>
                                </w:rPr>
                                <w:t>deal</w:t>
                              </w:r>
                            </w:p>
                            <w:p w14:paraId="0EA424FF" w14:textId="77777777" w:rsidR="004E14BB" w:rsidRDefault="00000000">
                              <w:pPr>
                                <w:spacing w:line="240" w:lineRule="exact"/>
                                <w:ind w:right="18"/>
                                <w:jc w:val="center"/>
                                <w:rPr>
                                  <w:rFonts w:ascii="Calibri"/>
                                  <w:sz w:val="20"/>
                                </w:rPr>
                              </w:pPr>
                              <w:r>
                                <w:rPr>
                                  <w:rFonts w:ascii="Calibri"/>
                                  <w:spacing w:val="-5"/>
                                  <w:sz w:val="20"/>
                                </w:rPr>
                                <w:t>64%</w:t>
                              </w:r>
                            </w:p>
                          </w:txbxContent>
                        </wps:txbx>
                        <wps:bodyPr wrap="square" lIns="0" tIns="0" rIns="0" bIns="0" rtlCol="0">
                          <a:noAutofit/>
                        </wps:bodyPr>
                      </wps:wsp>
                      <wps:wsp>
                        <wps:cNvPr id="750" name="Textbox 750"/>
                        <wps:cNvSpPr txBox="1"/>
                        <wps:spPr>
                          <a:xfrm>
                            <a:off x="3140429" y="942582"/>
                            <a:ext cx="673100" cy="1212850"/>
                          </a:xfrm>
                          <a:prstGeom prst="rect">
                            <a:avLst/>
                          </a:prstGeom>
                        </wps:spPr>
                        <wps:txbx>
                          <w:txbxContent>
                            <w:p w14:paraId="1707F5F5" w14:textId="77777777" w:rsidR="004E14BB" w:rsidRDefault="00000000">
                              <w:pPr>
                                <w:spacing w:line="204" w:lineRule="exact"/>
                                <w:ind w:left="86" w:right="2"/>
                                <w:jc w:val="center"/>
                                <w:rPr>
                                  <w:rFonts w:ascii="Calibri"/>
                                  <w:sz w:val="20"/>
                                </w:rPr>
                              </w:pPr>
                              <w:r>
                                <w:rPr>
                                  <w:rFonts w:ascii="Calibri"/>
                                  <w:sz w:val="20"/>
                                </w:rPr>
                                <w:t>Don't</w:t>
                              </w:r>
                              <w:r>
                                <w:rPr>
                                  <w:rFonts w:ascii="Calibri"/>
                                  <w:spacing w:val="-4"/>
                                  <w:sz w:val="20"/>
                                </w:rPr>
                                <w:t xml:space="preserve"> </w:t>
                              </w:r>
                              <w:proofErr w:type="gramStart"/>
                              <w:r>
                                <w:rPr>
                                  <w:rFonts w:ascii="Calibri"/>
                                  <w:spacing w:val="-4"/>
                                  <w:sz w:val="20"/>
                                </w:rPr>
                                <w:t>know</w:t>
                              </w:r>
                              <w:proofErr w:type="gramEnd"/>
                            </w:p>
                            <w:p w14:paraId="27737273" w14:textId="77777777" w:rsidR="004E14BB" w:rsidRDefault="00000000">
                              <w:pPr>
                                <w:spacing w:line="244" w:lineRule="exact"/>
                                <w:ind w:left="86"/>
                                <w:jc w:val="center"/>
                                <w:rPr>
                                  <w:rFonts w:ascii="Calibri"/>
                                  <w:sz w:val="20"/>
                                </w:rPr>
                              </w:pPr>
                              <w:r>
                                <w:rPr>
                                  <w:rFonts w:ascii="Calibri"/>
                                  <w:spacing w:val="-5"/>
                                  <w:sz w:val="20"/>
                                </w:rPr>
                                <w:t>4%</w:t>
                              </w:r>
                            </w:p>
                            <w:p w14:paraId="12FA7355" w14:textId="77777777" w:rsidR="004E14BB" w:rsidRDefault="00000000">
                              <w:pPr>
                                <w:spacing w:before="204"/>
                                <w:ind w:left="362" w:right="15" w:hanging="249"/>
                                <w:rPr>
                                  <w:rFonts w:ascii="Calibri"/>
                                  <w:sz w:val="20"/>
                                </w:rPr>
                              </w:pPr>
                              <w:r>
                                <w:rPr>
                                  <w:rFonts w:ascii="Calibri"/>
                                  <w:sz w:val="20"/>
                                </w:rPr>
                                <w:t>Not</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 xml:space="preserve">all </w:t>
                              </w:r>
                              <w:r>
                                <w:rPr>
                                  <w:rFonts w:ascii="Calibri"/>
                                  <w:spacing w:val="-6"/>
                                  <w:sz w:val="20"/>
                                </w:rPr>
                                <w:t>4%</w:t>
                              </w:r>
                            </w:p>
                            <w:p w14:paraId="2D273748" w14:textId="77777777" w:rsidR="004E14BB" w:rsidRDefault="004E14BB">
                              <w:pPr>
                                <w:spacing w:before="37"/>
                                <w:rPr>
                                  <w:rFonts w:ascii="Calibri"/>
                                  <w:sz w:val="20"/>
                                </w:rPr>
                              </w:pPr>
                            </w:p>
                            <w:p w14:paraId="54808FDC" w14:textId="77777777" w:rsidR="004E14BB" w:rsidRDefault="00000000">
                              <w:pPr>
                                <w:ind w:left="143" w:right="520" w:hanging="144"/>
                                <w:rPr>
                                  <w:rFonts w:ascii="Calibri"/>
                                  <w:sz w:val="20"/>
                                </w:rPr>
                              </w:pPr>
                              <w:r>
                                <w:rPr>
                                  <w:rFonts w:ascii="Calibri"/>
                                  <w:sz w:val="20"/>
                                </w:rPr>
                                <w:t>A</w:t>
                              </w:r>
                              <w:r>
                                <w:rPr>
                                  <w:rFonts w:ascii="Calibri"/>
                                  <w:spacing w:val="-12"/>
                                  <w:sz w:val="20"/>
                                </w:rPr>
                                <w:t xml:space="preserve"> </w:t>
                              </w:r>
                              <w:r>
                                <w:rPr>
                                  <w:rFonts w:ascii="Calibri"/>
                                  <w:sz w:val="20"/>
                                </w:rPr>
                                <w:t xml:space="preserve">little </w:t>
                              </w:r>
                              <w:r>
                                <w:rPr>
                                  <w:rFonts w:ascii="Calibri"/>
                                  <w:spacing w:val="-6"/>
                                  <w:sz w:val="20"/>
                                </w:rPr>
                                <w:t>7%</w:t>
                              </w:r>
                            </w:p>
                          </w:txbxContent>
                        </wps:txbx>
                        <wps:bodyPr wrap="square" lIns="0" tIns="0" rIns="0" bIns="0" rtlCol="0">
                          <a:noAutofit/>
                        </wps:bodyPr>
                      </wps:wsp>
                      <wps:wsp>
                        <wps:cNvPr id="751" name="Textbox 751"/>
                        <wps:cNvSpPr txBox="1"/>
                        <wps:spPr>
                          <a:xfrm>
                            <a:off x="2448193" y="2624578"/>
                            <a:ext cx="561975" cy="127635"/>
                          </a:xfrm>
                          <a:prstGeom prst="rect">
                            <a:avLst/>
                          </a:prstGeom>
                        </wps:spPr>
                        <wps:txbx>
                          <w:txbxContent>
                            <w:p w14:paraId="3BE5182D" w14:textId="77777777" w:rsidR="004E14BB" w:rsidRDefault="00000000">
                              <w:pPr>
                                <w:spacing w:line="200" w:lineRule="exact"/>
                                <w:rPr>
                                  <w:rFonts w:ascii="Calibri"/>
                                  <w:sz w:val="20"/>
                                </w:rPr>
                              </w:pPr>
                              <w:r>
                                <w:rPr>
                                  <w:rFonts w:ascii="Calibri"/>
                                  <w:sz w:val="20"/>
                                </w:rPr>
                                <w:t>Partly</w:t>
                              </w:r>
                              <w:r>
                                <w:rPr>
                                  <w:rFonts w:ascii="Calibri"/>
                                  <w:spacing w:val="-4"/>
                                  <w:sz w:val="20"/>
                                </w:rPr>
                                <w:t xml:space="preserve"> </w:t>
                              </w:r>
                              <w:r>
                                <w:rPr>
                                  <w:rFonts w:ascii="Calibri"/>
                                  <w:spacing w:val="-5"/>
                                  <w:sz w:val="20"/>
                                </w:rPr>
                                <w:t>21%</w:t>
                              </w:r>
                            </w:p>
                          </w:txbxContent>
                        </wps:txbx>
                        <wps:bodyPr wrap="square" lIns="0" tIns="0" rIns="0" bIns="0" rtlCol="0">
                          <a:noAutofit/>
                        </wps:bodyPr>
                      </wps:wsp>
                    </wpg:wgp>
                  </a:graphicData>
                </a:graphic>
              </wp:anchor>
            </w:drawing>
          </mc:Choice>
          <mc:Fallback>
            <w:pict>
              <v:group w14:anchorId="07AAE0BB" id="Group 729" o:spid="_x0000_s1747" style="position:absolute;margin-left:148.4pt;margin-top:20pt;width:307.45pt;height:225.15pt;z-index:-15719936;mso-wrap-distance-left:0;mso-wrap-distance-right:0;mso-position-horizontal-relative:page" coordsize="39046,28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">
                <v:shape id="Image 730" o:spid="_x0000_s1748" type="#_x0000_t75" style="position:absolute;left:17769;top:12893;width:13709;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">
                  <v:imagedata r:id="rId944" o:title=""/>
                </v:shape>
                <v:shape id="Image 731" o:spid="_x0000_s1749" type="#_x0000_t75" style="position:absolute;left:17769;top:12893;width:13312;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">
                  <v:imagedata r:id="rId945" o:title=""/>
                </v:shape>
                <v:shape id="Image 732" o:spid="_x0000_s1750" type="#_x0000_t75" style="position:absolute;left:12512;top:12893;width:1607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">
                  <v:imagedata r:id="rId946" o:title=""/>
                </v:shape>
                <v:shape id="Image 733" o:spid="_x0000_s1751" type="#_x0000_t75" style="position:absolute;left:4869;width:26212;height:2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">
                  <v:imagedata r:id="rId947" o:title=""/>
                </v:shape>
                <v:shape id="Image 734" o:spid="_x0000_s1752" type="#_x0000_t75" style="position:absolute;left:17769;top:9715;width:13709;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">
                  <v:imagedata r:id="rId948" o:title=""/>
                </v:shape>
                <v:shape id="Graphic 735" o:spid="_x0000_s1753" style="position:absolute;left:18178;top:13075;width:12897;height:3175;visibility:visible;mso-wrap-style:square;v-text-anchor:top" coordsize="128968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" path="m1289177,l,,1249464,317500r12100,-52115l1271483,212858r7729,-52870l1284742,106842r3325,-53352l1289177,xe" fillcolor="#7e7e7e" stroked="f">
                  <v:path arrowok="t"/>
                </v:shape>
                <v:shape id="Graphic 736" o:spid="_x0000_s1754" style="position:absolute;left:18178;top:13075;width:12497;height:8153;visibility:visible;mso-wrap-style:square;v-text-anchor:top" coordsize="1249680,81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" path="m,l998931,814946r31562,-40295l1060380,733210r28183,-42533l1115016,647105r24696,-44558l1162624,557057r21100,-46369l1202987,463495r17397,-47965l1235890,366847r13586,-49347l,xe" fillcolor="#8b6cd0" stroked="f">
                  <v:path arrowok="t"/>
                </v:shape>
                <v:shape id="Graphic 737" o:spid="_x0000_s1755" style="position:absolute;left:12922;top:13075;width:15247;height:12897;visibility:visible;mso-wrap-style:square;v-text-anchor:top" coordsize="1524635,128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" path="m525576,l,1177175r44513,18890l89412,1213179r45240,15350l180189,1242124r45788,11852l271971,1264095r46155,8397l364397,1279177r46343,4984l457109,1287456r46350,1615l549745,1289018r46177,-1712l641946,1283947r45825,-4995l733353,1272331r45292,-8237l823604,1254253r44580,-11435l912341,1229800r43687,-14590l999203,1199058r42615,-17703l1083830,1162111r41363,-20773l1165862,1119046r39931,-23801l1244940,1069947r38319,-26785l1320704,1014901r36526,-29726l1392793,953993r34554,-32625l1460847,887309r32402,-35482l1524508,814933,525576,xe" fillcolor="#c09" stroked="f">
                  <v:path arrowok="t"/>
                </v:shape>
                <v:shape id="Graphic 738" o:spid="_x0000_s1756" style="position:absolute;left:5285;top:181;width:25393;height:24670;visibility:visible;mso-wrap-style:square;v-text-anchor:top" coordsize="2539365,246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" path="m1315399,90l1269795,r-45457,1524l1179067,4647r-45042,4707l1089252,15628r-44461,7826l1000681,32815,956964,43697,913681,56084,870874,69959,828583,85307r-41733,16806l745715,120360r-40494,19673l665408,161115r-39091,22477l587989,207448r-37523,25218l513789,259231r-35790,27897l443137,316340r-33893,30512l376361,378647r-31831,33064l313792,446028r-29605,35553l255758,518355r-27213,37980l202589,595504r-24658,40343l154614,677348r-21937,42643l112161,763760,93269,808256,76165,853058,60834,898125,47258,943417,35424,988892r-10110,45616l16914,1080226r-6707,45777l5178,1171799r-3367,45772l90,1263281,,1308885r1524,45458l4647,1399613r4707,45042l15628,1489428r7826,44462l32815,1578000r10882,43717l56084,1665000r13875,42807l85307,1750098r16806,41733l120360,1832966r19673,40494l161115,1913273r22477,39091l207448,1990692r25218,37523l259231,2064892r27897,35790l316340,2135545r30512,33893l378647,2202321r33064,31831l446028,2264891r35553,29604l518355,2322925r37980,27214l595504,2376095r40343,24658l677348,2424072r42643,21938l763760,2466526,1289337,1289350,2538814,971850r-13017,-47427l2511046,877718r-16451,-45945l2476476,786628r-19752,-44307l2435370,698894r-22922,-42510l2387992,614830r-25959,-40557l2334605,534751r-28863,-38447l2275476,458971r-31635,-36179l2210869,387804r-34276,-33755l2141047,321565r-36783,-31174l2066276,260566r-39158,-28435l1986821,205124r-41402,-25540l1902945,155551r-43513,-22488l1814914,112161,1770419,93269,1725618,76165,1680551,60834,1635260,47258,1589786,35424,1544170,25314r-45717,-8400l1452676,10207,1406881,5178,1361108,1811,1315399,90xe" fillcolor="#2e5496" stroked="f">
                  <v:path arrowok="t"/>
                </v:shape>
                <v:shape id="Graphic 739" o:spid="_x0000_s1757" style="position:absolute;left:18178;top:9900;width:12897;height:3175;visibility:visible;mso-wrap-style:square;v-text-anchor:top" coordsize="128968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" path="m1249476,l,317500r1289189,l1288078,264009r-3326,-53352l1279220,157511r-7730,-52870l1261573,52114,1249476,xe" fillcolor="#9dc3e6" stroked="f">
                  <v:path arrowok="t"/>
                </v:shape>
                <v:shape id="Image 740" o:spid="_x0000_s1758" type="#_x0000_t75" style="position:absolute;left:31081;top:12908;width:679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">
                  <v:imagedata r:id="rId949" o:title=""/>
                </v:shape>
                <v:shape id="Image 741" o:spid="_x0000_s1759" type="#_x0000_t75" style="position:absolute;left:32659;top:14455;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">
                  <v:imagedata r:id="rId950" o:title=""/>
                </v:shape>
                <v:shape id="Image 742" o:spid="_x0000_s1760" type="#_x0000_t75" style="position:absolute;left:30358;top:17815;width:54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">
                  <v:imagedata r:id="rId951" o:title=""/>
                </v:shape>
                <v:shape id="Image 743" o:spid="_x0000_s1761" type="#_x0000_t75" style="position:absolute;left:31272;top:1936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">
                  <v:imagedata r:id="rId952" o:title=""/>
                </v:shape>
                <v:shape id="Image 744" o:spid="_x0000_s1762" type="#_x0000_t75" style="position:absolute;left:23439;top:25336;width:757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">
                  <v:imagedata r:id="rId953" o:title=""/>
                </v:shape>
                <v:shape id="Image 745" o:spid="_x0000_s1763" type="#_x0000_t75" style="position:absolute;top:1005;width:830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">
                  <v:imagedata r:id="rId954" o:title=""/>
                </v:shape>
                <v:shape id="Image 746" o:spid="_x0000_s1764" type="#_x0000_t75" style="position:absolute;left:2004;top:255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">
                  <v:imagedata r:id="rId955" o:title=""/>
                </v:shape>
                <v:shape id="Image 747" o:spid="_x0000_s1765" type="#_x0000_t75" style="position:absolute;left:31021;top:8511;width:802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">
                  <v:imagedata r:id="rId956" o:title=""/>
                </v:shape>
                <v:shape id="Image 748" o:spid="_x0000_s1766" type="#_x0000_t75" style="position:absolute;left:33215;top:10058;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">
                  <v:imagedata r:id="rId957" o:title=""/>
                </v:shape>
                <v:shape id="Textbox 749" o:spid="_x0000_s1767" type="#_x0000_t202" style="position:absolute;left:1044;top:1917;width:6350;height:2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49103A94" w14:textId="77777777" w:rsidR="004E14BB" w:rsidRDefault="00000000">
                        <w:pPr>
                          <w:spacing w:line="204" w:lineRule="exact"/>
                          <w:ind w:right="18"/>
                          <w:jc w:val="center"/>
                          <w:rPr>
                            <w:rFonts w:ascii="Calibri"/>
                            <w:sz w:val="20"/>
                          </w:rPr>
                        </w:pPr>
                        <w:r>
                          <w:rPr>
                            <w:rFonts w:ascii="Calibri"/>
                            <w:sz w:val="20"/>
                          </w:rPr>
                          <w:t>A</w:t>
                        </w:r>
                        <w:r>
                          <w:rPr>
                            <w:rFonts w:ascii="Calibri"/>
                            <w:spacing w:val="-4"/>
                            <w:sz w:val="20"/>
                          </w:rPr>
                          <w:t xml:space="preserve"> </w:t>
                        </w:r>
                        <w:r>
                          <w:rPr>
                            <w:rFonts w:ascii="Calibri"/>
                            <w:sz w:val="20"/>
                          </w:rPr>
                          <w:t>great</w:t>
                        </w:r>
                        <w:r>
                          <w:rPr>
                            <w:rFonts w:ascii="Calibri"/>
                            <w:spacing w:val="-2"/>
                            <w:sz w:val="20"/>
                          </w:rPr>
                          <w:t xml:space="preserve"> </w:t>
                        </w:r>
                        <w:r>
                          <w:rPr>
                            <w:rFonts w:ascii="Calibri"/>
                            <w:spacing w:val="-4"/>
                            <w:sz w:val="20"/>
                          </w:rPr>
                          <w:t>deal</w:t>
                        </w:r>
                      </w:p>
                      <w:p w14:paraId="0EA424FF" w14:textId="77777777" w:rsidR="004E14BB" w:rsidRDefault="00000000">
                        <w:pPr>
                          <w:spacing w:line="240" w:lineRule="exact"/>
                          <w:ind w:right="18"/>
                          <w:jc w:val="center"/>
                          <w:rPr>
                            <w:rFonts w:ascii="Calibri"/>
                            <w:sz w:val="20"/>
                          </w:rPr>
                        </w:pPr>
                        <w:r>
                          <w:rPr>
                            <w:rFonts w:ascii="Calibri"/>
                            <w:spacing w:val="-5"/>
                            <w:sz w:val="20"/>
                          </w:rPr>
                          <w:t>64%</w:t>
                        </w:r>
                      </w:p>
                    </w:txbxContent>
                  </v:textbox>
                </v:shape>
                <v:shape id="Textbox 750" o:spid="_x0000_s1768" type="#_x0000_t202" style="position:absolute;left:31404;top:9425;width:6731;height:12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1707F5F5" w14:textId="77777777" w:rsidR="004E14BB" w:rsidRDefault="00000000">
                        <w:pPr>
                          <w:spacing w:line="204" w:lineRule="exact"/>
                          <w:ind w:left="86" w:right="2"/>
                          <w:jc w:val="center"/>
                          <w:rPr>
                            <w:rFonts w:ascii="Calibri"/>
                            <w:sz w:val="20"/>
                          </w:rPr>
                        </w:pPr>
                        <w:r>
                          <w:rPr>
                            <w:rFonts w:ascii="Calibri"/>
                            <w:sz w:val="20"/>
                          </w:rPr>
                          <w:t>Don't</w:t>
                        </w:r>
                        <w:r>
                          <w:rPr>
                            <w:rFonts w:ascii="Calibri"/>
                            <w:spacing w:val="-4"/>
                            <w:sz w:val="20"/>
                          </w:rPr>
                          <w:t xml:space="preserve"> </w:t>
                        </w:r>
                        <w:proofErr w:type="gramStart"/>
                        <w:r>
                          <w:rPr>
                            <w:rFonts w:ascii="Calibri"/>
                            <w:spacing w:val="-4"/>
                            <w:sz w:val="20"/>
                          </w:rPr>
                          <w:t>know</w:t>
                        </w:r>
                        <w:proofErr w:type="gramEnd"/>
                      </w:p>
                      <w:p w14:paraId="27737273" w14:textId="77777777" w:rsidR="004E14BB" w:rsidRDefault="00000000">
                        <w:pPr>
                          <w:spacing w:line="244" w:lineRule="exact"/>
                          <w:ind w:left="86"/>
                          <w:jc w:val="center"/>
                          <w:rPr>
                            <w:rFonts w:ascii="Calibri"/>
                            <w:sz w:val="20"/>
                          </w:rPr>
                        </w:pPr>
                        <w:r>
                          <w:rPr>
                            <w:rFonts w:ascii="Calibri"/>
                            <w:spacing w:val="-5"/>
                            <w:sz w:val="20"/>
                          </w:rPr>
                          <w:t>4%</w:t>
                        </w:r>
                      </w:p>
                      <w:p w14:paraId="12FA7355" w14:textId="77777777" w:rsidR="004E14BB" w:rsidRDefault="00000000">
                        <w:pPr>
                          <w:spacing w:before="204"/>
                          <w:ind w:left="362" w:right="15" w:hanging="249"/>
                          <w:rPr>
                            <w:rFonts w:ascii="Calibri"/>
                            <w:sz w:val="20"/>
                          </w:rPr>
                        </w:pPr>
                        <w:r>
                          <w:rPr>
                            <w:rFonts w:ascii="Calibri"/>
                            <w:sz w:val="20"/>
                          </w:rPr>
                          <w:t>Not</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 xml:space="preserve">all </w:t>
                        </w:r>
                        <w:r>
                          <w:rPr>
                            <w:rFonts w:ascii="Calibri"/>
                            <w:spacing w:val="-6"/>
                            <w:sz w:val="20"/>
                          </w:rPr>
                          <w:t>4%</w:t>
                        </w:r>
                      </w:p>
                      <w:p w14:paraId="2D273748" w14:textId="77777777" w:rsidR="004E14BB" w:rsidRDefault="004E14BB">
                        <w:pPr>
                          <w:spacing w:before="37"/>
                          <w:rPr>
                            <w:rFonts w:ascii="Calibri"/>
                            <w:sz w:val="20"/>
                          </w:rPr>
                        </w:pPr>
                      </w:p>
                      <w:p w14:paraId="54808FDC" w14:textId="77777777" w:rsidR="004E14BB" w:rsidRDefault="00000000">
                        <w:pPr>
                          <w:ind w:left="143" w:right="520" w:hanging="144"/>
                          <w:rPr>
                            <w:rFonts w:ascii="Calibri"/>
                            <w:sz w:val="20"/>
                          </w:rPr>
                        </w:pPr>
                        <w:r>
                          <w:rPr>
                            <w:rFonts w:ascii="Calibri"/>
                            <w:sz w:val="20"/>
                          </w:rPr>
                          <w:t>A</w:t>
                        </w:r>
                        <w:r>
                          <w:rPr>
                            <w:rFonts w:ascii="Calibri"/>
                            <w:spacing w:val="-12"/>
                            <w:sz w:val="20"/>
                          </w:rPr>
                          <w:t xml:space="preserve"> </w:t>
                        </w:r>
                        <w:r>
                          <w:rPr>
                            <w:rFonts w:ascii="Calibri"/>
                            <w:sz w:val="20"/>
                          </w:rPr>
                          <w:t xml:space="preserve">little </w:t>
                        </w:r>
                        <w:r>
                          <w:rPr>
                            <w:rFonts w:ascii="Calibri"/>
                            <w:spacing w:val="-6"/>
                            <w:sz w:val="20"/>
                          </w:rPr>
                          <w:t>7%</w:t>
                        </w:r>
                      </w:p>
                    </w:txbxContent>
                  </v:textbox>
                </v:shape>
                <v:shape id="Textbox 751" o:spid="_x0000_s1769" type="#_x0000_t202" style="position:absolute;left:24481;top:26245;width:562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3BE5182D" w14:textId="77777777" w:rsidR="004E14BB" w:rsidRDefault="00000000">
                        <w:pPr>
                          <w:spacing w:line="200" w:lineRule="exact"/>
                          <w:rPr>
                            <w:rFonts w:ascii="Calibri"/>
                            <w:sz w:val="20"/>
                          </w:rPr>
                        </w:pPr>
                        <w:r>
                          <w:rPr>
                            <w:rFonts w:ascii="Calibri"/>
                            <w:sz w:val="20"/>
                          </w:rPr>
                          <w:t>Partly</w:t>
                        </w:r>
                        <w:r>
                          <w:rPr>
                            <w:rFonts w:ascii="Calibri"/>
                            <w:spacing w:val="-4"/>
                            <w:sz w:val="20"/>
                          </w:rPr>
                          <w:t xml:space="preserve"> </w:t>
                        </w:r>
                        <w:r>
                          <w:rPr>
                            <w:rFonts w:ascii="Calibri"/>
                            <w:spacing w:val="-5"/>
                            <w:sz w:val="20"/>
                          </w:rPr>
                          <w:t>21%</w:t>
                        </w:r>
                      </w:p>
                    </w:txbxContent>
                  </v:textbox>
                </v:shape>
                <w10:wrap type="topAndBottom" anchorx="page"/>
              </v:group>
            </w:pict>
          </mc:Fallback>
        </mc:AlternateContent>
      </w:r>
    </w:p>
    <w:p w14:paraId="07009116" w14:textId="77777777" w:rsidR="004E14BB" w:rsidRDefault="00000000">
      <w:pPr>
        <w:spacing w:before="225" w:line="264" w:lineRule="auto"/>
        <w:ind w:left="958" w:right="1081"/>
        <w:rPr>
          <w:sz w:val="20"/>
        </w:rPr>
      </w:pPr>
      <w:r>
        <w:rPr>
          <w:b/>
          <w:sz w:val="20"/>
        </w:rPr>
        <w:t xml:space="preserve">Q16 </w:t>
      </w:r>
      <w:r>
        <w:rPr>
          <w:sz w:val="20"/>
        </w:rPr>
        <w:t>Still thinking about this diagnostic process, to what extent did it contribute to an appropriate</w:t>
      </w:r>
      <w:r>
        <w:rPr>
          <w:spacing w:val="-2"/>
          <w:sz w:val="20"/>
        </w:rPr>
        <w:t xml:space="preserve"> </w:t>
      </w:r>
      <w:r>
        <w:rPr>
          <w:sz w:val="20"/>
        </w:rPr>
        <w:t>training</w:t>
      </w:r>
      <w:r>
        <w:rPr>
          <w:spacing w:val="-3"/>
          <w:sz w:val="20"/>
        </w:rPr>
        <w:t xml:space="preserve"> </w:t>
      </w:r>
      <w:proofErr w:type="spellStart"/>
      <w:r>
        <w:rPr>
          <w:sz w:val="20"/>
        </w:rPr>
        <w:t>programme</w:t>
      </w:r>
      <w:proofErr w:type="spellEnd"/>
      <w:r>
        <w:rPr>
          <w:spacing w:val="-4"/>
          <w:sz w:val="20"/>
        </w:rPr>
        <w:t xml:space="preserve"> </w:t>
      </w:r>
      <w:r>
        <w:rPr>
          <w:sz w:val="20"/>
        </w:rPr>
        <w:t>being</w:t>
      </w:r>
      <w:r>
        <w:rPr>
          <w:spacing w:val="-3"/>
          <w:sz w:val="20"/>
        </w:rPr>
        <w:t xml:space="preserve"> </w:t>
      </w:r>
      <w:r>
        <w:rPr>
          <w:sz w:val="20"/>
        </w:rPr>
        <w:t>created</w:t>
      </w:r>
      <w:r>
        <w:rPr>
          <w:spacing w:val="-3"/>
          <w:sz w:val="20"/>
        </w:rPr>
        <w:t xml:space="preserve"> </w:t>
      </w:r>
      <w:r>
        <w:rPr>
          <w:sz w:val="20"/>
        </w:rPr>
        <w:t>by</w:t>
      </w:r>
      <w:r>
        <w:rPr>
          <w:spacing w:val="-4"/>
          <w:sz w:val="20"/>
        </w:rPr>
        <w:t xml:space="preserve"> </w:t>
      </w:r>
      <w:proofErr w:type="spellStart"/>
      <w:r>
        <w:rPr>
          <w:sz w:val="20"/>
        </w:rPr>
        <w:t>Acas</w:t>
      </w:r>
      <w:proofErr w:type="spellEnd"/>
      <w:r>
        <w:rPr>
          <w:spacing w:val="-4"/>
          <w:sz w:val="20"/>
        </w:rPr>
        <w:t xml:space="preserve"> </w:t>
      </w:r>
      <w:r>
        <w:rPr>
          <w:sz w:val="20"/>
        </w:rPr>
        <w:t>for</w:t>
      </w:r>
      <w:r>
        <w:rPr>
          <w:spacing w:val="-3"/>
          <w:sz w:val="20"/>
        </w:rPr>
        <w:t xml:space="preserve"> </w:t>
      </w:r>
      <w:r>
        <w:rPr>
          <w:sz w:val="20"/>
        </w:rPr>
        <w:t>your</w:t>
      </w:r>
      <w:r>
        <w:rPr>
          <w:spacing w:val="-3"/>
          <w:sz w:val="20"/>
        </w:rPr>
        <w:t xml:space="preserve"> </w:t>
      </w:r>
      <w:proofErr w:type="spellStart"/>
      <w:r>
        <w:rPr>
          <w:sz w:val="20"/>
        </w:rPr>
        <w:t>organisation</w:t>
      </w:r>
      <w:proofErr w:type="spellEnd"/>
      <w:r>
        <w:rPr>
          <w:sz w:val="20"/>
        </w:rPr>
        <w:t>?</w:t>
      </w:r>
      <w:r>
        <w:rPr>
          <w:spacing w:val="-4"/>
          <w:sz w:val="20"/>
        </w:rPr>
        <w:t xml:space="preserve"> </w:t>
      </w:r>
      <w:r>
        <w:rPr>
          <w:sz w:val="20"/>
        </w:rPr>
        <w:t>Base:</w:t>
      </w:r>
      <w:r>
        <w:rPr>
          <w:spacing w:val="40"/>
          <w:sz w:val="20"/>
        </w:rPr>
        <w:t xml:space="preserve"> </w:t>
      </w:r>
      <w:r>
        <w:rPr>
          <w:sz w:val="20"/>
        </w:rPr>
        <w:t>341 (where recall a diagnostic process)</w:t>
      </w:r>
    </w:p>
    <w:p w14:paraId="3BCAB636" w14:textId="77777777" w:rsidR="004E14BB" w:rsidRDefault="004E14BB">
      <w:pPr>
        <w:pStyle w:val="BodyText"/>
        <w:rPr>
          <w:sz w:val="20"/>
        </w:rPr>
      </w:pPr>
    </w:p>
    <w:p w14:paraId="6ABCF873" w14:textId="77777777" w:rsidR="004E14BB" w:rsidRDefault="004E14BB">
      <w:pPr>
        <w:pStyle w:val="BodyText"/>
        <w:spacing w:before="60"/>
        <w:rPr>
          <w:sz w:val="20"/>
        </w:rPr>
      </w:pPr>
    </w:p>
    <w:p w14:paraId="6E9454E0" w14:textId="77777777" w:rsidR="004E14BB" w:rsidRDefault="00000000">
      <w:pPr>
        <w:pStyle w:val="BodyText"/>
        <w:spacing w:line="276" w:lineRule="auto"/>
        <w:ind w:left="958" w:right="1057"/>
        <w:jc w:val="both"/>
      </w:pPr>
      <w:r>
        <w:t xml:space="preserve">There is a clear correlation between achievement of the training objectives and the extent to which the diagnostic process has contributed to the creation of an appropriate training </w:t>
      </w:r>
      <w:proofErr w:type="spellStart"/>
      <w:r>
        <w:t>programme</w:t>
      </w:r>
      <w:proofErr w:type="spellEnd"/>
      <w:r>
        <w:t xml:space="preserve">. In other words, where the diagnostic process significantly contributed to training </w:t>
      </w:r>
      <w:proofErr w:type="spellStart"/>
      <w:r>
        <w:t>programme</w:t>
      </w:r>
      <w:proofErr w:type="spellEnd"/>
      <w:r>
        <w:t xml:space="preserve"> design, training objectives were more likely to be achieved, or partly achieved. Of those respondents achieving their</w:t>
      </w:r>
      <w:r>
        <w:rPr>
          <w:spacing w:val="-19"/>
        </w:rPr>
        <w:t xml:space="preserve"> </w:t>
      </w:r>
      <w:r>
        <w:t>objectives,</w:t>
      </w:r>
      <w:r>
        <w:rPr>
          <w:spacing w:val="-18"/>
        </w:rPr>
        <w:t xml:space="preserve"> </w:t>
      </w:r>
      <w:r>
        <w:t>69%</w:t>
      </w:r>
      <w:r>
        <w:rPr>
          <w:spacing w:val="-17"/>
        </w:rPr>
        <w:t xml:space="preserve"> </w:t>
      </w:r>
      <w:r>
        <w:t>reported</w:t>
      </w:r>
      <w:r>
        <w:rPr>
          <w:spacing w:val="-17"/>
        </w:rPr>
        <w:t xml:space="preserve"> </w:t>
      </w:r>
      <w:r>
        <w:t>that</w:t>
      </w:r>
      <w:r>
        <w:rPr>
          <w:spacing w:val="-19"/>
        </w:rPr>
        <w:t xml:space="preserve"> </w:t>
      </w:r>
      <w:r>
        <w:t>the</w:t>
      </w:r>
      <w:r>
        <w:rPr>
          <w:spacing w:val="-17"/>
        </w:rPr>
        <w:t xml:space="preserve"> </w:t>
      </w:r>
      <w:r>
        <w:t>diagnostic</w:t>
      </w:r>
      <w:r>
        <w:rPr>
          <w:spacing w:val="-18"/>
        </w:rPr>
        <w:t xml:space="preserve"> </w:t>
      </w:r>
      <w:r>
        <w:t>process</w:t>
      </w:r>
      <w:r>
        <w:rPr>
          <w:spacing w:val="-18"/>
        </w:rPr>
        <w:t xml:space="preserve"> </w:t>
      </w:r>
      <w:r>
        <w:t>contributed</w:t>
      </w:r>
      <w:r>
        <w:rPr>
          <w:spacing w:val="-18"/>
        </w:rPr>
        <w:t xml:space="preserve"> </w:t>
      </w:r>
      <w:r>
        <w:t>a</w:t>
      </w:r>
      <w:r>
        <w:rPr>
          <w:spacing w:val="-17"/>
        </w:rPr>
        <w:t xml:space="preserve"> </w:t>
      </w:r>
      <w:r>
        <w:t>great</w:t>
      </w:r>
      <w:r>
        <w:rPr>
          <w:spacing w:val="-19"/>
        </w:rPr>
        <w:t xml:space="preserve"> </w:t>
      </w:r>
      <w:r>
        <w:t xml:space="preserve">deal to an appropriate training </w:t>
      </w:r>
      <w:proofErr w:type="spellStart"/>
      <w:r>
        <w:t>programme</w:t>
      </w:r>
      <w:proofErr w:type="spellEnd"/>
      <w:r>
        <w:t xml:space="preserve"> being created, compared to 60% of those reporting</w:t>
      </w:r>
      <w:r>
        <w:rPr>
          <w:spacing w:val="-8"/>
        </w:rPr>
        <w:t xml:space="preserve"> </w:t>
      </w:r>
      <w:r>
        <w:t>partly</w:t>
      </w:r>
      <w:r>
        <w:rPr>
          <w:spacing w:val="-9"/>
        </w:rPr>
        <w:t xml:space="preserve"> </w:t>
      </w:r>
      <w:r>
        <w:t>achieved</w:t>
      </w:r>
      <w:r>
        <w:rPr>
          <w:spacing w:val="-8"/>
        </w:rPr>
        <w:t xml:space="preserve"> </w:t>
      </w:r>
      <w:r>
        <w:t>objectives</w:t>
      </w:r>
      <w:r>
        <w:rPr>
          <w:spacing w:val="-8"/>
        </w:rPr>
        <w:t xml:space="preserve"> </w:t>
      </w:r>
      <w:r>
        <w:t>and</w:t>
      </w:r>
      <w:r>
        <w:rPr>
          <w:spacing w:val="-8"/>
        </w:rPr>
        <w:t xml:space="preserve"> </w:t>
      </w:r>
      <w:r>
        <w:t>just</w:t>
      </w:r>
      <w:r>
        <w:rPr>
          <w:spacing w:val="-8"/>
        </w:rPr>
        <w:t xml:space="preserve"> </w:t>
      </w:r>
      <w:r>
        <w:t>25%</w:t>
      </w:r>
      <w:r>
        <w:rPr>
          <w:spacing w:val="-9"/>
        </w:rPr>
        <w:t xml:space="preserve"> </w:t>
      </w:r>
      <w:r>
        <w:t>of</w:t>
      </w:r>
      <w:r>
        <w:rPr>
          <w:spacing w:val="-8"/>
        </w:rPr>
        <w:t xml:space="preserve"> </w:t>
      </w:r>
      <w:r>
        <w:t>those</w:t>
      </w:r>
      <w:r>
        <w:rPr>
          <w:spacing w:val="-8"/>
        </w:rPr>
        <w:t xml:space="preserve"> </w:t>
      </w:r>
      <w:r>
        <w:t>whose</w:t>
      </w:r>
      <w:r>
        <w:rPr>
          <w:spacing w:val="-9"/>
        </w:rPr>
        <w:t xml:space="preserve"> </w:t>
      </w:r>
      <w:r>
        <w:t>objectives</w:t>
      </w:r>
      <w:r>
        <w:rPr>
          <w:spacing w:val="-9"/>
        </w:rPr>
        <w:t xml:space="preserve"> </w:t>
      </w:r>
      <w:r>
        <w:t>were not achieved (1 of just 4 respondents).</w:t>
      </w:r>
    </w:p>
    <w:p w14:paraId="4B89144E" w14:textId="77777777" w:rsidR="004E14BB" w:rsidRDefault="00000000">
      <w:pPr>
        <w:pStyle w:val="BodyText"/>
        <w:spacing w:before="121" w:line="276" w:lineRule="auto"/>
        <w:ind w:left="958" w:right="1056"/>
        <w:jc w:val="both"/>
      </w:pPr>
      <w:r>
        <w:t xml:space="preserve">Examining the experience of respondents that have been very satisfied with the training, as opposed to just </w:t>
      </w:r>
      <w:proofErr w:type="gramStart"/>
      <w:r>
        <w:t>fairly satisfied</w:t>
      </w:r>
      <w:proofErr w:type="gramEnd"/>
      <w:r>
        <w:t>, there is evidence that those recalling a range of steps being taken during the diagnostic process were more likely to report a satisfactory experience and that a more thorough diagnostic process is associated with a higher level of satisfaction with the training.</w:t>
      </w:r>
    </w:p>
    <w:p w14:paraId="64DCC2C9" w14:textId="77777777" w:rsidR="004E14BB" w:rsidRDefault="00000000">
      <w:pPr>
        <w:pStyle w:val="BodyText"/>
        <w:spacing w:before="120" w:line="276" w:lineRule="auto"/>
        <w:ind w:left="958" w:right="1057"/>
        <w:jc w:val="both"/>
      </w:pPr>
      <w:r>
        <w:t>Underlining this link between a high level of satisfaction and the contribution of the</w:t>
      </w:r>
      <w:r>
        <w:rPr>
          <w:spacing w:val="-11"/>
        </w:rPr>
        <w:t xml:space="preserve"> </w:t>
      </w:r>
      <w:r>
        <w:t>diagnostic</w:t>
      </w:r>
      <w:r>
        <w:rPr>
          <w:spacing w:val="-12"/>
        </w:rPr>
        <w:t xml:space="preserve"> </w:t>
      </w:r>
      <w:r>
        <w:t>process</w:t>
      </w:r>
      <w:r>
        <w:rPr>
          <w:spacing w:val="-12"/>
        </w:rPr>
        <w:t xml:space="preserve"> </w:t>
      </w:r>
      <w:r>
        <w:t>to</w:t>
      </w:r>
      <w:r>
        <w:rPr>
          <w:spacing w:val="-11"/>
        </w:rPr>
        <w:t xml:space="preserve"> </w:t>
      </w:r>
      <w:r>
        <w:t>determining</w:t>
      </w:r>
      <w:r>
        <w:rPr>
          <w:spacing w:val="-11"/>
        </w:rPr>
        <w:t xml:space="preserve"> </w:t>
      </w:r>
      <w:r>
        <w:t>an</w:t>
      </w:r>
      <w:r>
        <w:rPr>
          <w:spacing w:val="-11"/>
        </w:rPr>
        <w:t xml:space="preserve"> </w:t>
      </w:r>
      <w:r>
        <w:t>appropriate</w:t>
      </w:r>
      <w:r>
        <w:rPr>
          <w:spacing w:val="-11"/>
        </w:rPr>
        <w:t xml:space="preserve"> </w:t>
      </w:r>
      <w:r>
        <w:t>training</w:t>
      </w:r>
      <w:r>
        <w:rPr>
          <w:spacing w:val="-11"/>
        </w:rPr>
        <w:t xml:space="preserve"> </w:t>
      </w:r>
      <w:proofErr w:type="spellStart"/>
      <w:r>
        <w:t>programme</w:t>
      </w:r>
      <w:proofErr w:type="spellEnd"/>
      <w:r>
        <w:t>,</w:t>
      </w:r>
      <w:r>
        <w:rPr>
          <w:spacing w:val="-11"/>
        </w:rPr>
        <w:t xml:space="preserve"> </w:t>
      </w:r>
      <w:r>
        <w:t>73%</w:t>
      </w:r>
      <w:r>
        <w:rPr>
          <w:spacing w:val="-10"/>
        </w:rPr>
        <w:t xml:space="preserve"> </w:t>
      </w:r>
      <w:r>
        <w:t xml:space="preserve">of very satisfied respondents considered that the diagnostic process contributed a great deal, compared with 57% of </w:t>
      </w:r>
      <w:proofErr w:type="gramStart"/>
      <w:r>
        <w:t>fairly satisfied</w:t>
      </w:r>
      <w:proofErr w:type="gramEnd"/>
      <w:r>
        <w:t xml:space="preserve"> respondents.</w:t>
      </w:r>
    </w:p>
    <w:p w14:paraId="042979AE" w14:textId="77777777" w:rsidR="004E14BB" w:rsidRDefault="004E14BB">
      <w:pPr>
        <w:spacing w:line="276" w:lineRule="auto"/>
        <w:jc w:val="both"/>
        <w:sectPr w:rsidR="004E14BB">
          <w:pgSz w:w="11910" w:h="16840"/>
          <w:pgMar w:top="1740" w:right="380" w:bottom="920" w:left="460" w:header="0" w:footer="730" w:gutter="0"/>
          <w:cols w:space="720"/>
        </w:sectPr>
      </w:pPr>
    </w:p>
    <w:p w14:paraId="462DC7D3" w14:textId="77777777" w:rsidR="004E14BB" w:rsidRDefault="00000000">
      <w:pPr>
        <w:pStyle w:val="Heading4"/>
        <w:ind w:right="1060"/>
      </w:pPr>
      <w:r>
        <w:lastRenderedPageBreak/>
        <w:t>Figure</w:t>
      </w:r>
      <w:r>
        <w:rPr>
          <w:spacing w:val="-3"/>
        </w:rPr>
        <w:t xml:space="preserve"> </w:t>
      </w:r>
      <w:r>
        <w:t>17:</w:t>
      </w:r>
      <w:r>
        <w:rPr>
          <w:spacing w:val="-4"/>
        </w:rPr>
        <w:t xml:space="preserve"> </w:t>
      </w:r>
      <w:r>
        <w:t>Steps</w:t>
      </w:r>
      <w:r>
        <w:rPr>
          <w:spacing w:val="-4"/>
        </w:rPr>
        <w:t xml:space="preserve"> </w:t>
      </w:r>
      <w:r>
        <w:t>taken</w:t>
      </w:r>
      <w:r>
        <w:rPr>
          <w:spacing w:val="-5"/>
        </w:rPr>
        <w:t xml:space="preserve"> </w:t>
      </w:r>
      <w:r>
        <w:t>by</w:t>
      </w:r>
      <w:r>
        <w:rPr>
          <w:spacing w:val="-4"/>
        </w:rPr>
        <w:t xml:space="preserve"> </w:t>
      </w:r>
      <w:r>
        <w:t>the</w:t>
      </w:r>
      <w:r>
        <w:rPr>
          <w:spacing w:val="-4"/>
        </w:rPr>
        <w:t xml:space="preserve"> </w:t>
      </w:r>
      <w:proofErr w:type="spellStart"/>
      <w:r>
        <w:t>Acas</w:t>
      </w:r>
      <w:proofErr w:type="spellEnd"/>
      <w:r>
        <w:rPr>
          <w:spacing w:val="-4"/>
        </w:rPr>
        <w:t xml:space="preserve"> </w:t>
      </w:r>
      <w:r>
        <w:t>trainer</w:t>
      </w:r>
      <w:r>
        <w:rPr>
          <w:spacing w:val="-4"/>
        </w:rPr>
        <w:t xml:space="preserve"> </w:t>
      </w:r>
      <w:r>
        <w:t>to</w:t>
      </w:r>
      <w:r>
        <w:rPr>
          <w:spacing w:val="-4"/>
        </w:rPr>
        <w:t xml:space="preserve"> </w:t>
      </w:r>
      <w:r>
        <w:t>diagnose</w:t>
      </w:r>
      <w:r>
        <w:rPr>
          <w:spacing w:val="-4"/>
        </w:rPr>
        <w:t xml:space="preserve"> </w:t>
      </w:r>
      <w:r>
        <w:t>training</w:t>
      </w:r>
      <w:r>
        <w:rPr>
          <w:spacing w:val="-3"/>
        </w:rPr>
        <w:t xml:space="preserve"> </w:t>
      </w:r>
      <w:r>
        <w:t>needs,</w:t>
      </w:r>
      <w:r>
        <w:rPr>
          <w:spacing w:val="-4"/>
        </w:rPr>
        <w:t xml:space="preserve"> </w:t>
      </w:r>
      <w:r>
        <w:t xml:space="preserve">by level of satisfaction with the </w:t>
      </w:r>
      <w:proofErr w:type="gramStart"/>
      <w:r>
        <w:t>training</w:t>
      </w:r>
      <w:proofErr w:type="gramEnd"/>
    </w:p>
    <w:p w14:paraId="6557CBA8" w14:textId="77777777" w:rsidR="004E14BB" w:rsidRDefault="00000000">
      <w:pPr>
        <w:pStyle w:val="BodyText"/>
        <w:spacing w:before="8"/>
        <w:rPr>
          <w:b/>
          <w:sz w:val="17"/>
        </w:rPr>
      </w:pPr>
      <w:r>
        <w:rPr>
          <w:noProof/>
        </w:rPr>
        <mc:AlternateContent>
          <mc:Choice Requires="wpg">
            <w:drawing>
              <wp:anchor distT="0" distB="0" distL="0" distR="0" simplePos="0" relativeHeight="487597056" behindDoc="1" locked="0" layoutInCell="1" allowOverlap="1" wp14:anchorId="4ED6BA9D" wp14:editId="1EC1E970">
                <wp:simplePos x="0" y="0"/>
                <wp:positionH relativeFrom="page">
                  <wp:posOffset>922020</wp:posOffset>
                </wp:positionH>
                <wp:positionV relativeFrom="paragraph">
                  <wp:posOffset>151799</wp:posOffset>
                </wp:positionV>
                <wp:extent cx="5405755" cy="4432300"/>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5755" cy="4432300"/>
                          <a:chOff x="0" y="0"/>
                          <a:chExt cx="5405755" cy="4432300"/>
                        </a:xfrm>
                      </wpg:grpSpPr>
                      <pic:pic xmlns:pic="http://schemas.openxmlformats.org/drawingml/2006/picture">
                        <pic:nvPicPr>
                          <pic:cNvPr id="753" name="Image 753"/>
                          <pic:cNvPicPr/>
                        </pic:nvPicPr>
                        <pic:blipFill>
                          <a:blip r:embed="rId958" cstate="print"/>
                          <a:stretch>
                            <a:fillRect/>
                          </a:stretch>
                        </pic:blipFill>
                        <pic:spPr>
                          <a:xfrm>
                            <a:off x="2900933" y="48767"/>
                            <a:ext cx="2125979" cy="4147565"/>
                          </a:xfrm>
                          <a:prstGeom prst="rect">
                            <a:avLst/>
                          </a:prstGeom>
                        </pic:spPr>
                      </pic:pic>
                      <pic:pic xmlns:pic="http://schemas.openxmlformats.org/drawingml/2006/picture">
                        <pic:nvPicPr>
                          <pic:cNvPr id="754" name="Image 754"/>
                          <pic:cNvPicPr/>
                        </pic:nvPicPr>
                        <pic:blipFill>
                          <a:blip r:embed="rId959" cstate="print"/>
                          <a:stretch>
                            <a:fillRect/>
                          </a:stretch>
                        </pic:blipFill>
                        <pic:spPr>
                          <a:xfrm>
                            <a:off x="2900933" y="249936"/>
                            <a:ext cx="1671827" cy="4133087"/>
                          </a:xfrm>
                          <a:prstGeom prst="rect">
                            <a:avLst/>
                          </a:prstGeom>
                        </pic:spPr>
                      </pic:pic>
                      <wps:wsp>
                        <wps:cNvPr id="755" name="Graphic 755"/>
                        <wps:cNvSpPr/>
                        <wps:spPr>
                          <a:xfrm>
                            <a:off x="2901505" y="67055"/>
                            <a:ext cx="2084705" cy="4065270"/>
                          </a:xfrm>
                          <a:custGeom>
                            <a:avLst/>
                            <a:gdLst/>
                            <a:ahLst/>
                            <a:cxnLst/>
                            <a:rect l="l" t="t" r="r" b="b"/>
                            <a:pathLst>
                              <a:path w="2084705" h="4065270">
                                <a:moveTo>
                                  <a:pt x="160197" y="3864102"/>
                                </a:moveTo>
                                <a:lnTo>
                                  <a:pt x="0" y="3864102"/>
                                </a:lnTo>
                                <a:lnTo>
                                  <a:pt x="0" y="4065270"/>
                                </a:lnTo>
                                <a:lnTo>
                                  <a:pt x="160197" y="4065270"/>
                                </a:lnTo>
                                <a:lnTo>
                                  <a:pt x="160197" y="3864102"/>
                                </a:lnTo>
                                <a:close/>
                              </a:path>
                              <a:path w="2084705" h="4065270">
                                <a:moveTo>
                                  <a:pt x="240207" y="3380994"/>
                                </a:moveTo>
                                <a:lnTo>
                                  <a:pt x="0" y="3380994"/>
                                </a:lnTo>
                                <a:lnTo>
                                  <a:pt x="0" y="3582162"/>
                                </a:lnTo>
                                <a:lnTo>
                                  <a:pt x="240207" y="3582162"/>
                                </a:lnTo>
                                <a:lnTo>
                                  <a:pt x="240207" y="3380994"/>
                                </a:lnTo>
                                <a:close/>
                              </a:path>
                              <a:path w="2084705" h="4065270">
                                <a:moveTo>
                                  <a:pt x="454342" y="2897898"/>
                                </a:moveTo>
                                <a:lnTo>
                                  <a:pt x="0" y="2897898"/>
                                </a:lnTo>
                                <a:lnTo>
                                  <a:pt x="0" y="3099054"/>
                                </a:lnTo>
                                <a:lnTo>
                                  <a:pt x="454342" y="3099054"/>
                                </a:lnTo>
                                <a:lnTo>
                                  <a:pt x="454342" y="2897898"/>
                                </a:lnTo>
                                <a:close/>
                              </a:path>
                              <a:path w="2084705" h="4065270">
                                <a:moveTo>
                                  <a:pt x="881824" y="2414778"/>
                                </a:moveTo>
                                <a:lnTo>
                                  <a:pt x="0" y="2414778"/>
                                </a:lnTo>
                                <a:lnTo>
                                  <a:pt x="0" y="2615946"/>
                                </a:lnTo>
                                <a:lnTo>
                                  <a:pt x="881824" y="2615946"/>
                                </a:lnTo>
                                <a:lnTo>
                                  <a:pt x="881824" y="2414778"/>
                                </a:lnTo>
                                <a:close/>
                              </a:path>
                              <a:path w="2084705" h="4065270">
                                <a:moveTo>
                                  <a:pt x="1015161" y="1931670"/>
                                </a:moveTo>
                                <a:lnTo>
                                  <a:pt x="0" y="1931670"/>
                                </a:lnTo>
                                <a:lnTo>
                                  <a:pt x="0" y="2133600"/>
                                </a:lnTo>
                                <a:lnTo>
                                  <a:pt x="1015161" y="2133600"/>
                                </a:lnTo>
                                <a:lnTo>
                                  <a:pt x="1015161" y="1931670"/>
                                </a:lnTo>
                                <a:close/>
                              </a:path>
                              <a:path w="2084705" h="4065270">
                                <a:moveTo>
                                  <a:pt x="1095946" y="1449324"/>
                                </a:moveTo>
                                <a:lnTo>
                                  <a:pt x="0" y="1449324"/>
                                </a:lnTo>
                                <a:lnTo>
                                  <a:pt x="0" y="1650492"/>
                                </a:lnTo>
                                <a:lnTo>
                                  <a:pt x="1095946" y="1650492"/>
                                </a:lnTo>
                                <a:lnTo>
                                  <a:pt x="1095946" y="1449324"/>
                                </a:lnTo>
                                <a:close/>
                              </a:path>
                              <a:path w="2084705" h="4065270">
                                <a:moveTo>
                                  <a:pt x="1122603" y="966216"/>
                                </a:moveTo>
                                <a:lnTo>
                                  <a:pt x="0" y="966216"/>
                                </a:lnTo>
                                <a:lnTo>
                                  <a:pt x="0" y="1167384"/>
                                </a:lnTo>
                                <a:lnTo>
                                  <a:pt x="1122603" y="1167384"/>
                                </a:lnTo>
                                <a:lnTo>
                                  <a:pt x="1122603" y="966216"/>
                                </a:lnTo>
                                <a:close/>
                              </a:path>
                              <a:path w="2084705" h="4065270">
                                <a:moveTo>
                                  <a:pt x="1656778" y="483108"/>
                                </a:moveTo>
                                <a:lnTo>
                                  <a:pt x="0" y="483108"/>
                                </a:lnTo>
                                <a:lnTo>
                                  <a:pt x="0" y="684276"/>
                                </a:lnTo>
                                <a:lnTo>
                                  <a:pt x="1656778" y="684276"/>
                                </a:lnTo>
                                <a:lnTo>
                                  <a:pt x="1656778" y="483108"/>
                                </a:lnTo>
                                <a:close/>
                              </a:path>
                              <a:path w="2084705" h="4065270">
                                <a:moveTo>
                                  <a:pt x="2084260" y="0"/>
                                </a:moveTo>
                                <a:lnTo>
                                  <a:pt x="0" y="0"/>
                                </a:lnTo>
                                <a:lnTo>
                                  <a:pt x="0" y="201168"/>
                                </a:lnTo>
                                <a:lnTo>
                                  <a:pt x="2084260" y="201168"/>
                                </a:lnTo>
                                <a:lnTo>
                                  <a:pt x="2084260" y="0"/>
                                </a:lnTo>
                                <a:close/>
                              </a:path>
                            </a:pathLst>
                          </a:custGeom>
                          <a:solidFill>
                            <a:srgbClr val="0039A6"/>
                          </a:solidFill>
                        </wps:spPr>
                        <wps:bodyPr wrap="square" lIns="0" tIns="0" rIns="0" bIns="0" rtlCol="0">
                          <a:prstTxWarp prst="textNoShape">
                            <a:avLst/>
                          </a:prstTxWarp>
                          <a:noAutofit/>
                        </wps:bodyPr>
                      </wps:wsp>
                      <wps:wsp>
                        <wps:cNvPr id="756" name="Graphic 756"/>
                        <wps:cNvSpPr/>
                        <wps:spPr>
                          <a:xfrm>
                            <a:off x="2901505" y="268223"/>
                            <a:ext cx="1630680" cy="4065270"/>
                          </a:xfrm>
                          <a:custGeom>
                            <a:avLst/>
                            <a:gdLst/>
                            <a:ahLst/>
                            <a:cxnLst/>
                            <a:rect l="l" t="t" r="r" b="b"/>
                            <a:pathLst>
                              <a:path w="1630680" h="4065270">
                                <a:moveTo>
                                  <a:pt x="213550" y="2897886"/>
                                </a:moveTo>
                                <a:lnTo>
                                  <a:pt x="0" y="2897886"/>
                                </a:lnTo>
                                <a:lnTo>
                                  <a:pt x="0" y="3099054"/>
                                </a:lnTo>
                                <a:lnTo>
                                  <a:pt x="213550" y="3099054"/>
                                </a:lnTo>
                                <a:lnTo>
                                  <a:pt x="213550" y="2897886"/>
                                </a:lnTo>
                                <a:close/>
                              </a:path>
                              <a:path w="1630680" h="4065270">
                                <a:moveTo>
                                  <a:pt x="347649" y="3864114"/>
                                </a:moveTo>
                                <a:lnTo>
                                  <a:pt x="0" y="3864114"/>
                                </a:lnTo>
                                <a:lnTo>
                                  <a:pt x="0" y="4065270"/>
                                </a:lnTo>
                                <a:lnTo>
                                  <a:pt x="347649" y="4065270"/>
                                </a:lnTo>
                                <a:lnTo>
                                  <a:pt x="347649" y="3864114"/>
                                </a:lnTo>
                                <a:close/>
                              </a:path>
                              <a:path w="1630680" h="4065270">
                                <a:moveTo>
                                  <a:pt x="401002" y="3381006"/>
                                </a:moveTo>
                                <a:lnTo>
                                  <a:pt x="0" y="3381006"/>
                                </a:lnTo>
                                <a:lnTo>
                                  <a:pt x="0" y="3582162"/>
                                </a:lnTo>
                                <a:lnTo>
                                  <a:pt x="401002" y="3582162"/>
                                </a:lnTo>
                                <a:lnTo>
                                  <a:pt x="401002" y="3381006"/>
                                </a:lnTo>
                                <a:close/>
                              </a:path>
                              <a:path w="1630680" h="4065270">
                                <a:moveTo>
                                  <a:pt x="534352" y="2414790"/>
                                </a:moveTo>
                                <a:lnTo>
                                  <a:pt x="0" y="2414790"/>
                                </a:lnTo>
                                <a:lnTo>
                                  <a:pt x="0" y="2615946"/>
                                </a:lnTo>
                                <a:lnTo>
                                  <a:pt x="534352" y="2615946"/>
                                </a:lnTo>
                                <a:lnTo>
                                  <a:pt x="534352" y="2414790"/>
                                </a:lnTo>
                                <a:close/>
                              </a:path>
                              <a:path w="1630680" h="4065270">
                                <a:moveTo>
                                  <a:pt x="641032" y="966216"/>
                                </a:moveTo>
                                <a:lnTo>
                                  <a:pt x="0" y="966216"/>
                                </a:lnTo>
                                <a:lnTo>
                                  <a:pt x="0" y="1167384"/>
                                </a:lnTo>
                                <a:lnTo>
                                  <a:pt x="641032" y="1167384"/>
                                </a:lnTo>
                                <a:lnTo>
                                  <a:pt x="641032" y="966216"/>
                                </a:lnTo>
                                <a:close/>
                              </a:path>
                              <a:path w="1630680" h="4065270">
                                <a:moveTo>
                                  <a:pt x="668464" y="1449324"/>
                                </a:moveTo>
                                <a:lnTo>
                                  <a:pt x="0" y="1449324"/>
                                </a:lnTo>
                                <a:lnTo>
                                  <a:pt x="0" y="1650492"/>
                                </a:lnTo>
                                <a:lnTo>
                                  <a:pt x="668464" y="1650492"/>
                                </a:lnTo>
                                <a:lnTo>
                                  <a:pt x="668464" y="1449324"/>
                                </a:lnTo>
                                <a:close/>
                              </a:path>
                              <a:path w="1630680" h="4065270">
                                <a:moveTo>
                                  <a:pt x="748474" y="1932432"/>
                                </a:moveTo>
                                <a:lnTo>
                                  <a:pt x="0" y="1932432"/>
                                </a:lnTo>
                                <a:lnTo>
                                  <a:pt x="0" y="2133600"/>
                                </a:lnTo>
                                <a:lnTo>
                                  <a:pt x="748474" y="2133600"/>
                                </a:lnTo>
                                <a:lnTo>
                                  <a:pt x="748474" y="1932432"/>
                                </a:lnTo>
                                <a:close/>
                              </a:path>
                              <a:path w="1630680" h="4065270">
                                <a:moveTo>
                                  <a:pt x="1335976" y="483108"/>
                                </a:moveTo>
                                <a:lnTo>
                                  <a:pt x="0" y="483108"/>
                                </a:lnTo>
                                <a:lnTo>
                                  <a:pt x="0" y="684276"/>
                                </a:lnTo>
                                <a:lnTo>
                                  <a:pt x="1335976" y="684276"/>
                                </a:lnTo>
                                <a:lnTo>
                                  <a:pt x="1335976" y="483108"/>
                                </a:lnTo>
                                <a:close/>
                              </a:path>
                              <a:path w="1630680" h="4065270">
                                <a:moveTo>
                                  <a:pt x="1630095" y="0"/>
                                </a:moveTo>
                                <a:lnTo>
                                  <a:pt x="0" y="0"/>
                                </a:lnTo>
                                <a:lnTo>
                                  <a:pt x="0" y="201168"/>
                                </a:lnTo>
                                <a:lnTo>
                                  <a:pt x="1630095" y="201168"/>
                                </a:lnTo>
                                <a:lnTo>
                                  <a:pt x="1630095" y="0"/>
                                </a:lnTo>
                                <a:close/>
                              </a:path>
                            </a:pathLst>
                          </a:custGeom>
                          <a:solidFill>
                            <a:srgbClr val="CC3399"/>
                          </a:solidFill>
                        </wps:spPr>
                        <wps:bodyPr wrap="square" lIns="0" tIns="0" rIns="0" bIns="0" rtlCol="0">
                          <a:prstTxWarp prst="textNoShape">
                            <a:avLst/>
                          </a:prstTxWarp>
                          <a:noAutofit/>
                        </wps:bodyPr>
                      </wps:wsp>
                      <wps:wsp>
                        <wps:cNvPr id="757" name="Graphic 757"/>
                        <wps:cNvSpPr/>
                        <wps:spPr>
                          <a:xfrm>
                            <a:off x="2901505" y="26885"/>
                            <a:ext cx="1270" cy="4347210"/>
                          </a:xfrm>
                          <a:custGeom>
                            <a:avLst/>
                            <a:gdLst/>
                            <a:ahLst/>
                            <a:cxnLst/>
                            <a:rect l="l" t="t" r="r" b="b"/>
                            <a:pathLst>
                              <a:path h="4347210">
                                <a:moveTo>
                                  <a:pt x="0" y="0"/>
                                </a:moveTo>
                                <a:lnTo>
                                  <a:pt x="0" y="4346829"/>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758" name="Image 758"/>
                          <pic:cNvPicPr/>
                        </pic:nvPicPr>
                        <pic:blipFill>
                          <a:blip r:embed="rId960" cstate="print"/>
                          <a:stretch>
                            <a:fillRect/>
                          </a:stretch>
                        </pic:blipFill>
                        <pic:spPr>
                          <a:xfrm>
                            <a:off x="4936235" y="0"/>
                            <a:ext cx="469391" cy="353567"/>
                          </a:xfrm>
                          <a:prstGeom prst="rect">
                            <a:avLst/>
                          </a:prstGeom>
                        </pic:spPr>
                      </pic:pic>
                      <pic:pic xmlns:pic="http://schemas.openxmlformats.org/drawingml/2006/picture">
                        <pic:nvPicPr>
                          <pic:cNvPr id="759" name="Image 759"/>
                          <pic:cNvPicPr/>
                        </pic:nvPicPr>
                        <pic:blipFill>
                          <a:blip r:embed="rId961" cstate="print"/>
                          <a:stretch>
                            <a:fillRect/>
                          </a:stretch>
                        </pic:blipFill>
                        <pic:spPr>
                          <a:xfrm>
                            <a:off x="4520945" y="495300"/>
                            <a:ext cx="467867" cy="354329"/>
                          </a:xfrm>
                          <a:prstGeom prst="rect">
                            <a:avLst/>
                          </a:prstGeom>
                        </pic:spPr>
                      </pic:pic>
                      <pic:pic xmlns:pic="http://schemas.openxmlformats.org/drawingml/2006/picture">
                        <pic:nvPicPr>
                          <pic:cNvPr id="760" name="Image 760"/>
                          <pic:cNvPicPr/>
                        </pic:nvPicPr>
                        <pic:blipFill>
                          <a:blip r:embed="rId962" cstate="print"/>
                          <a:stretch>
                            <a:fillRect/>
                          </a:stretch>
                        </pic:blipFill>
                        <pic:spPr>
                          <a:xfrm>
                            <a:off x="3986783" y="978407"/>
                            <a:ext cx="469379" cy="353567"/>
                          </a:xfrm>
                          <a:prstGeom prst="rect">
                            <a:avLst/>
                          </a:prstGeom>
                        </pic:spPr>
                      </pic:pic>
                      <pic:pic xmlns:pic="http://schemas.openxmlformats.org/drawingml/2006/picture">
                        <pic:nvPicPr>
                          <pic:cNvPr id="761" name="Image 761"/>
                          <pic:cNvPicPr/>
                        </pic:nvPicPr>
                        <pic:blipFill>
                          <a:blip r:embed="rId963" cstate="print"/>
                          <a:stretch>
                            <a:fillRect/>
                          </a:stretch>
                        </pic:blipFill>
                        <pic:spPr>
                          <a:xfrm>
                            <a:off x="3960113" y="1461516"/>
                            <a:ext cx="469391" cy="353567"/>
                          </a:xfrm>
                          <a:prstGeom prst="rect">
                            <a:avLst/>
                          </a:prstGeom>
                        </pic:spPr>
                      </pic:pic>
                      <pic:pic xmlns:pic="http://schemas.openxmlformats.org/drawingml/2006/picture">
                        <pic:nvPicPr>
                          <pic:cNvPr id="762" name="Image 762"/>
                          <pic:cNvPicPr/>
                        </pic:nvPicPr>
                        <pic:blipFill>
                          <a:blip r:embed="rId964" cstate="print"/>
                          <a:stretch>
                            <a:fillRect/>
                          </a:stretch>
                        </pic:blipFill>
                        <pic:spPr>
                          <a:xfrm>
                            <a:off x="3879341" y="1944623"/>
                            <a:ext cx="467867" cy="353567"/>
                          </a:xfrm>
                          <a:prstGeom prst="rect">
                            <a:avLst/>
                          </a:prstGeom>
                        </pic:spPr>
                      </pic:pic>
                      <pic:pic xmlns:pic="http://schemas.openxmlformats.org/drawingml/2006/picture">
                        <pic:nvPicPr>
                          <pic:cNvPr id="763" name="Image 763"/>
                          <pic:cNvPicPr/>
                        </pic:nvPicPr>
                        <pic:blipFill>
                          <a:blip r:embed="rId965" cstate="print"/>
                          <a:stretch>
                            <a:fillRect/>
                          </a:stretch>
                        </pic:blipFill>
                        <pic:spPr>
                          <a:xfrm>
                            <a:off x="3745991" y="2427731"/>
                            <a:ext cx="469391" cy="353567"/>
                          </a:xfrm>
                          <a:prstGeom prst="rect">
                            <a:avLst/>
                          </a:prstGeom>
                        </pic:spPr>
                      </pic:pic>
                      <pic:pic xmlns:pic="http://schemas.openxmlformats.org/drawingml/2006/picture">
                        <pic:nvPicPr>
                          <pic:cNvPr id="764" name="Image 764"/>
                          <pic:cNvPicPr/>
                        </pic:nvPicPr>
                        <pic:blipFill>
                          <a:blip r:embed="rId966" cstate="print"/>
                          <a:stretch>
                            <a:fillRect/>
                          </a:stretch>
                        </pic:blipFill>
                        <pic:spPr>
                          <a:xfrm>
                            <a:off x="3305556" y="2910077"/>
                            <a:ext cx="469391" cy="354329"/>
                          </a:xfrm>
                          <a:prstGeom prst="rect">
                            <a:avLst/>
                          </a:prstGeom>
                        </pic:spPr>
                      </pic:pic>
                      <pic:pic xmlns:pic="http://schemas.openxmlformats.org/drawingml/2006/picture">
                        <pic:nvPicPr>
                          <pic:cNvPr id="765" name="Image 765"/>
                          <pic:cNvPicPr/>
                        </pic:nvPicPr>
                        <pic:blipFill>
                          <a:blip r:embed="rId967" cstate="print"/>
                          <a:stretch>
                            <a:fillRect/>
                          </a:stretch>
                        </pic:blipFill>
                        <pic:spPr>
                          <a:xfrm>
                            <a:off x="3105150" y="3393185"/>
                            <a:ext cx="397001" cy="354329"/>
                          </a:xfrm>
                          <a:prstGeom prst="rect">
                            <a:avLst/>
                          </a:prstGeom>
                        </pic:spPr>
                      </pic:pic>
                      <pic:pic xmlns:pic="http://schemas.openxmlformats.org/drawingml/2006/picture">
                        <pic:nvPicPr>
                          <pic:cNvPr id="766" name="Image 766"/>
                          <pic:cNvPicPr/>
                        </pic:nvPicPr>
                        <pic:blipFill>
                          <a:blip r:embed="rId968" cstate="print"/>
                          <a:stretch>
                            <a:fillRect/>
                          </a:stretch>
                        </pic:blipFill>
                        <pic:spPr>
                          <a:xfrm>
                            <a:off x="3025139" y="3876294"/>
                            <a:ext cx="397001" cy="353567"/>
                          </a:xfrm>
                          <a:prstGeom prst="rect">
                            <a:avLst/>
                          </a:prstGeom>
                        </pic:spPr>
                      </pic:pic>
                      <pic:pic xmlns:pic="http://schemas.openxmlformats.org/drawingml/2006/picture">
                        <pic:nvPicPr>
                          <pic:cNvPr id="767" name="Image 767"/>
                          <pic:cNvPicPr/>
                        </pic:nvPicPr>
                        <pic:blipFill>
                          <a:blip r:embed="rId969" cstate="print"/>
                          <a:stretch>
                            <a:fillRect/>
                          </a:stretch>
                        </pic:blipFill>
                        <pic:spPr>
                          <a:xfrm>
                            <a:off x="4494276" y="214122"/>
                            <a:ext cx="467867" cy="353567"/>
                          </a:xfrm>
                          <a:prstGeom prst="rect">
                            <a:avLst/>
                          </a:prstGeom>
                        </pic:spPr>
                      </pic:pic>
                      <pic:pic xmlns:pic="http://schemas.openxmlformats.org/drawingml/2006/picture">
                        <pic:nvPicPr>
                          <pic:cNvPr id="768" name="Image 768"/>
                          <pic:cNvPicPr/>
                        </pic:nvPicPr>
                        <pic:blipFill>
                          <a:blip r:embed="rId970" cstate="print"/>
                          <a:stretch>
                            <a:fillRect/>
                          </a:stretch>
                        </pic:blipFill>
                        <pic:spPr>
                          <a:xfrm>
                            <a:off x="4200144" y="696468"/>
                            <a:ext cx="467867" cy="354329"/>
                          </a:xfrm>
                          <a:prstGeom prst="rect">
                            <a:avLst/>
                          </a:prstGeom>
                        </pic:spPr>
                      </pic:pic>
                      <pic:pic xmlns:pic="http://schemas.openxmlformats.org/drawingml/2006/picture">
                        <pic:nvPicPr>
                          <pic:cNvPr id="769" name="Image 769"/>
                          <pic:cNvPicPr/>
                        </pic:nvPicPr>
                        <pic:blipFill>
                          <a:blip r:embed="rId971" cstate="print"/>
                          <a:stretch>
                            <a:fillRect/>
                          </a:stretch>
                        </pic:blipFill>
                        <pic:spPr>
                          <a:xfrm>
                            <a:off x="3505200" y="1179576"/>
                            <a:ext cx="467867" cy="354329"/>
                          </a:xfrm>
                          <a:prstGeom prst="rect">
                            <a:avLst/>
                          </a:prstGeom>
                        </pic:spPr>
                      </pic:pic>
                      <pic:pic xmlns:pic="http://schemas.openxmlformats.org/drawingml/2006/picture">
                        <pic:nvPicPr>
                          <pic:cNvPr id="770" name="Image 770"/>
                          <pic:cNvPicPr/>
                        </pic:nvPicPr>
                        <pic:blipFill>
                          <a:blip r:embed="rId972" cstate="print"/>
                          <a:stretch>
                            <a:fillRect/>
                          </a:stretch>
                        </pic:blipFill>
                        <pic:spPr>
                          <a:xfrm>
                            <a:off x="3531870" y="1662683"/>
                            <a:ext cx="467867" cy="353567"/>
                          </a:xfrm>
                          <a:prstGeom prst="rect">
                            <a:avLst/>
                          </a:prstGeom>
                        </pic:spPr>
                      </pic:pic>
                      <pic:pic xmlns:pic="http://schemas.openxmlformats.org/drawingml/2006/picture">
                        <pic:nvPicPr>
                          <pic:cNvPr id="771" name="Image 771"/>
                          <pic:cNvPicPr/>
                        </pic:nvPicPr>
                        <pic:blipFill>
                          <a:blip r:embed="rId973" cstate="print"/>
                          <a:stretch>
                            <a:fillRect/>
                          </a:stretch>
                        </pic:blipFill>
                        <pic:spPr>
                          <a:xfrm>
                            <a:off x="3612641" y="2145793"/>
                            <a:ext cx="467867" cy="353566"/>
                          </a:xfrm>
                          <a:prstGeom prst="rect">
                            <a:avLst/>
                          </a:prstGeom>
                        </pic:spPr>
                      </pic:pic>
                      <pic:pic xmlns:pic="http://schemas.openxmlformats.org/drawingml/2006/picture">
                        <pic:nvPicPr>
                          <pic:cNvPr id="772" name="Image 772"/>
                          <pic:cNvPicPr/>
                        </pic:nvPicPr>
                        <pic:blipFill>
                          <a:blip r:embed="rId974" cstate="print"/>
                          <a:stretch>
                            <a:fillRect/>
                          </a:stretch>
                        </pic:blipFill>
                        <pic:spPr>
                          <a:xfrm>
                            <a:off x="3398520" y="2628900"/>
                            <a:ext cx="467867" cy="353567"/>
                          </a:xfrm>
                          <a:prstGeom prst="rect">
                            <a:avLst/>
                          </a:prstGeom>
                        </pic:spPr>
                      </pic:pic>
                      <pic:pic xmlns:pic="http://schemas.openxmlformats.org/drawingml/2006/picture">
                        <pic:nvPicPr>
                          <pic:cNvPr id="773" name="Image 773"/>
                          <pic:cNvPicPr/>
                        </pic:nvPicPr>
                        <pic:blipFill>
                          <a:blip r:embed="rId975" cstate="print"/>
                          <a:stretch>
                            <a:fillRect/>
                          </a:stretch>
                        </pic:blipFill>
                        <pic:spPr>
                          <a:xfrm>
                            <a:off x="3078479" y="3112008"/>
                            <a:ext cx="397001" cy="353567"/>
                          </a:xfrm>
                          <a:prstGeom prst="rect">
                            <a:avLst/>
                          </a:prstGeom>
                        </pic:spPr>
                      </pic:pic>
                      <pic:pic xmlns:pic="http://schemas.openxmlformats.org/drawingml/2006/picture">
                        <pic:nvPicPr>
                          <pic:cNvPr id="774" name="Image 774"/>
                          <pic:cNvPicPr/>
                        </pic:nvPicPr>
                        <pic:blipFill>
                          <a:blip r:embed="rId976" cstate="print"/>
                          <a:stretch>
                            <a:fillRect/>
                          </a:stretch>
                        </pic:blipFill>
                        <pic:spPr>
                          <a:xfrm>
                            <a:off x="3265170" y="3594354"/>
                            <a:ext cx="467867" cy="354329"/>
                          </a:xfrm>
                          <a:prstGeom prst="rect">
                            <a:avLst/>
                          </a:prstGeom>
                        </pic:spPr>
                      </pic:pic>
                      <pic:pic xmlns:pic="http://schemas.openxmlformats.org/drawingml/2006/picture">
                        <pic:nvPicPr>
                          <pic:cNvPr id="775" name="Image 775"/>
                          <pic:cNvPicPr/>
                        </pic:nvPicPr>
                        <pic:blipFill>
                          <a:blip r:embed="rId977" cstate="print"/>
                          <a:stretch>
                            <a:fillRect/>
                          </a:stretch>
                        </pic:blipFill>
                        <pic:spPr>
                          <a:xfrm>
                            <a:off x="3211829" y="4077462"/>
                            <a:ext cx="467868" cy="354329"/>
                          </a:xfrm>
                          <a:prstGeom prst="rect">
                            <a:avLst/>
                          </a:prstGeom>
                        </pic:spPr>
                      </pic:pic>
                      <pic:pic xmlns:pic="http://schemas.openxmlformats.org/drawingml/2006/picture">
                        <pic:nvPicPr>
                          <pic:cNvPr id="776" name="Image 776"/>
                          <pic:cNvPicPr/>
                        </pic:nvPicPr>
                        <pic:blipFill>
                          <a:blip r:embed="rId978" cstate="print"/>
                          <a:stretch>
                            <a:fillRect/>
                          </a:stretch>
                        </pic:blipFill>
                        <pic:spPr>
                          <a:xfrm>
                            <a:off x="287273" y="28956"/>
                            <a:ext cx="2600705" cy="342137"/>
                          </a:xfrm>
                          <a:prstGeom prst="rect">
                            <a:avLst/>
                          </a:prstGeom>
                        </pic:spPr>
                      </pic:pic>
                      <pic:pic xmlns:pic="http://schemas.openxmlformats.org/drawingml/2006/picture">
                        <pic:nvPicPr>
                          <pic:cNvPr id="777" name="Image 777"/>
                          <pic:cNvPicPr/>
                        </pic:nvPicPr>
                        <pic:blipFill>
                          <a:blip r:embed="rId979" cstate="print"/>
                          <a:stretch>
                            <a:fillRect/>
                          </a:stretch>
                        </pic:blipFill>
                        <pic:spPr>
                          <a:xfrm>
                            <a:off x="1244346" y="192023"/>
                            <a:ext cx="685799" cy="342137"/>
                          </a:xfrm>
                          <a:prstGeom prst="rect">
                            <a:avLst/>
                          </a:prstGeom>
                        </pic:spPr>
                      </pic:pic>
                      <pic:pic xmlns:pic="http://schemas.openxmlformats.org/drawingml/2006/picture">
                        <pic:nvPicPr>
                          <pic:cNvPr id="778" name="Image 778"/>
                          <pic:cNvPicPr/>
                        </pic:nvPicPr>
                        <pic:blipFill>
                          <a:blip r:embed="rId980" cstate="print"/>
                          <a:stretch>
                            <a:fillRect/>
                          </a:stretch>
                        </pic:blipFill>
                        <pic:spPr>
                          <a:xfrm>
                            <a:off x="257555" y="593597"/>
                            <a:ext cx="2630423" cy="342137"/>
                          </a:xfrm>
                          <a:prstGeom prst="rect">
                            <a:avLst/>
                          </a:prstGeom>
                        </pic:spPr>
                      </pic:pic>
                      <pic:pic xmlns:pic="http://schemas.openxmlformats.org/drawingml/2006/picture">
                        <pic:nvPicPr>
                          <pic:cNvPr id="779" name="Image 779"/>
                          <pic:cNvPicPr/>
                        </pic:nvPicPr>
                        <pic:blipFill>
                          <a:blip r:embed="rId981" cstate="print"/>
                          <a:stretch>
                            <a:fillRect/>
                          </a:stretch>
                        </pic:blipFill>
                        <pic:spPr>
                          <a:xfrm>
                            <a:off x="375666" y="995172"/>
                            <a:ext cx="2511551" cy="342137"/>
                          </a:xfrm>
                          <a:prstGeom prst="rect">
                            <a:avLst/>
                          </a:prstGeom>
                        </pic:spPr>
                      </pic:pic>
                      <pic:pic xmlns:pic="http://schemas.openxmlformats.org/drawingml/2006/picture">
                        <pic:nvPicPr>
                          <pic:cNvPr id="780" name="Image 780"/>
                          <pic:cNvPicPr/>
                        </pic:nvPicPr>
                        <pic:blipFill>
                          <a:blip r:embed="rId982" cstate="print"/>
                          <a:stretch>
                            <a:fillRect/>
                          </a:stretch>
                        </pic:blipFill>
                        <pic:spPr>
                          <a:xfrm>
                            <a:off x="1184147" y="1158239"/>
                            <a:ext cx="895349" cy="341375"/>
                          </a:xfrm>
                          <a:prstGeom prst="rect">
                            <a:avLst/>
                          </a:prstGeom>
                        </pic:spPr>
                      </pic:pic>
                      <pic:pic xmlns:pic="http://schemas.openxmlformats.org/drawingml/2006/picture">
                        <pic:nvPicPr>
                          <pic:cNvPr id="781" name="Image 781"/>
                          <pic:cNvPicPr/>
                        </pic:nvPicPr>
                        <pic:blipFill>
                          <a:blip r:embed="rId983" cstate="print"/>
                          <a:stretch>
                            <a:fillRect/>
                          </a:stretch>
                        </pic:blipFill>
                        <pic:spPr>
                          <a:xfrm>
                            <a:off x="0" y="1478280"/>
                            <a:ext cx="2887217" cy="341375"/>
                          </a:xfrm>
                          <a:prstGeom prst="rect">
                            <a:avLst/>
                          </a:prstGeom>
                        </pic:spPr>
                      </pic:pic>
                      <pic:pic xmlns:pic="http://schemas.openxmlformats.org/drawingml/2006/picture">
                        <pic:nvPicPr>
                          <pic:cNvPr id="782" name="Image 782"/>
                          <pic:cNvPicPr/>
                        </pic:nvPicPr>
                        <pic:blipFill>
                          <a:blip r:embed="rId984" cstate="print"/>
                          <a:stretch>
                            <a:fillRect/>
                          </a:stretch>
                        </pic:blipFill>
                        <pic:spPr>
                          <a:xfrm>
                            <a:off x="575309" y="1641347"/>
                            <a:ext cx="1736597" cy="341375"/>
                          </a:xfrm>
                          <a:prstGeom prst="rect">
                            <a:avLst/>
                          </a:prstGeom>
                        </pic:spPr>
                      </pic:pic>
                      <pic:pic xmlns:pic="http://schemas.openxmlformats.org/drawingml/2006/picture">
                        <pic:nvPicPr>
                          <pic:cNvPr id="783" name="Image 783"/>
                          <pic:cNvPicPr/>
                        </pic:nvPicPr>
                        <pic:blipFill>
                          <a:blip r:embed="rId985" cstate="print"/>
                          <a:stretch>
                            <a:fillRect/>
                          </a:stretch>
                        </pic:blipFill>
                        <pic:spPr>
                          <a:xfrm>
                            <a:off x="604265" y="1961388"/>
                            <a:ext cx="2282951" cy="341375"/>
                          </a:xfrm>
                          <a:prstGeom prst="rect">
                            <a:avLst/>
                          </a:prstGeom>
                        </pic:spPr>
                      </pic:pic>
                      <pic:pic xmlns:pic="http://schemas.openxmlformats.org/drawingml/2006/picture">
                        <pic:nvPicPr>
                          <pic:cNvPr id="784" name="Image 784"/>
                          <pic:cNvPicPr/>
                        </pic:nvPicPr>
                        <pic:blipFill>
                          <a:blip r:embed="rId986" cstate="print"/>
                          <a:stretch>
                            <a:fillRect/>
                          </a:stretch>
                        </pic:blipFill>
                        <pic:spPr>
                          <a:xfrm>
                            <a:off x="1275587" y="2123694"/>
                            <a:ext cx="940307" cy="342137"/>
                          </a:xfrm>
                          <a:prstGeom prst="rect">
                            <a:avLst/>
                          </a:prstGeom>
                        </pic:spPr>
                      </pic:pic>
                      <pic:pic xmlns:pic="http://schemas.openxmlformats.org/drawingml/2006/picture">
                        <pic:nvPicPr>
                          <pic:cNvPr id="785" name="Image 785"/>
                          <pic:cNvPicPr/>
                        </pic:nvPicPr>
                        <pic:blipFill>
                          <a:blip r:embed="rId987" cstate="print"/>
                          <a:stretch>
                            <a:fillRect/>
                          </a:stretch>
                        </pic:blipFill>
                        <pic:spPr>
                          <a:xfrm>
                            <a:off x="268986" y="2444495"/>
                            <a:ext cx="2618993" cy="341375"/>
                          </a:xfrm>
                          <a:prstGeom prst="rect">
                            <a:avLst/>
                          </a:prstGeom>
                        </pic:spPr>
                      </pic:pic>
                      <pic:pic xmlns:pic="http://schemas.openxmlformats.org/drawingml/2006/picture">
                        <pic:nvPicPr>
                          <pic:cNvPr id="786" name="Image 786"/>
                          <pic:cNvPicPr/>
                        </pic:nvPicPr>
                        <pic:blipFill>
                          <a:blip r:embed="rId988" cstate="print"/>
                          <a:stretch>
                            <a:fillRect/>
                          </a:stretch>
                        </pic:blipFill>
                        <pic:spPr>
                          <a:xfrm>
                            <a:off x="1247393" y="2606802"/>
                            <a:ext cx="662177" cy="342137"/>
                          </a:xfrm>
                          <a:prstGeom prst="rect">
                            <a:avLst/>
                          </a:prstGeom>
                        </pic:spPr>
                      </pic:pic>
                      <pic:pic xmlns:pic="http://schemas.openxmlformats.org/drawingml/2006/picture">
                        <pic:nvPicPr>
                          <pic:cNvPr id="787" name="Image 787"/>
                          <pic:cNvPicPr/>
                        </pic:nvPicPr>
                        <pic:blipFill>
                          <a:blip r:embed="rId989" cstate="print"/>
                          <a:stretch>
                            <a:fillRect/>
                          </a:stretch>
                        </pic:blipFill>
                        <pic:spPr>
                          <a:xfrm>
                            <a:off x="70865" y="2926841"/>
                            <a:ext cx="2817113" cy="342137"/>
                          </a:xfrm>
                          <a:prstGeom prst="rect">
                            <a:avLst/>
                          </a:prstGeom>
                        </pic:spPr>
                      </pic:pic>
                      <pic:pic xmlns:pic="http://schemas.openxmlformats.org/drawingml/2006/picture">
                        <pic:nvPicPr>
                          <pic:cNvPr id="788" name="Image 788"/>
                          <pic:cNvPicPr/>
                        </pic:nvPicPr>
                        <pic:blipFill>
                          <a:blip r:embed="rId990" cstate="print"/>
                          <a:stretch>
                            <a:fillRect/>
                          </a:stretch>
                        </pic:blipFill>
                        <pic:spPr>
                          <a:xfrm>
                            <a:off x="662177" y="3089910"/>
                            <a:ext cx="1632965" cy="342137"/>
                          </a:xfrm>
                          <a:prstGeom prst="rect">
                            <a:avLst/>
                          </a:prstGeom>
                        </pic:spPr>
                      </pic:pic>
                      <pic:pic xmlns:pic="http://schemas.openxmlformats.org/drawingml/2006/picture">
                        <pic:nvPicPr>
                          <pic:cNvPr id="789" name="Image 789"/>
                          <pic:cNvPicPr/>
                        </pic:nvPicPr>
                        <pic:blipFill>
                          <a:blip r:embed="rId991" cstate="print"/>
                          <a:stretch>
                            <a:fillRect/>
                          </a:stretch>
                        </pic:blipFill>
                        <pic:spPr>
                          <a:xfrm>
                            <a:off x="860298" y="3491483"/>
                            <a:ext cx="2027681" cy="342137"/>
                          </a:xfrm>
                          <a:prstGeom prst="rect">
                            <a:avLst/>
                          </a:prstGeom>
                        </pic:spPr>
                      </pic:pic>
                      <pic:pic xmlns:pic="http://schemas.openxmlformats.org/drawingml/2006/picture">
                        <pic:nvPicPr>
                          <pic:cNvPr id="790" name="Image 790"/>
                          <pic:cNvPicPr/>
                        </pic:nvPicPr>
                        <pic:blipFill>
                          <a:blip r:embed="rId992" cstate="print"/>
                          <a:stretch>
                            <a:fillRect/>
                          </a:stretch>
                        </pic:blipFill>
                        <pic:spPr>
                          <a:xfrm>
                            <a:off x="2045207" y="3974591"/>
                            <a:ext cx="842009" cy="341375"/>
                          </a:xfrm>
                          <a:prstGeom prst="rect">
                            <a:avLst/>
                          </a:prstGeom>
                        </pic:spPr>
                      </pic:pic>
                      <wps:wsp>
                        <wps:cNvPr id="791" name="Graphic 791"/>
                        <wps:cNvSpPr/>
                        <wps:spPr>
                          <a:xfrm>
                            <a:off x="4149800" y="3282505"/>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792" name="Image 792"/>
                          <pic:cNvPicPr/>
                        </pic:nvPicPr>
                        <pic:blipFill>
                          <a:blip r:embed="rId993" cstate="print"/>
                          <a:stretch>
                            <a:fillRect/>
                          </a:stretch>
                        </pic:blipFill>
                        <pic:spPr>
                          <a:xfrm>
                            <a:off x="4145279" y="3167633"/>
                            <a:ext cx="1203198" cy="325373"/>
                          </a:xfrm>
                          <a:prstGeom prst="rect">
                            <a:avLst/>
                          </a:prstGeom>
                        </pic:spPr>
                      </pic:pic>
                      <wps:wsp>
                        <wps:cNvPr id="793" name="Graphic 793"/>
                        <wps:cNvSpPr/>
                        <wps:spPr>
                          <a:xfrm>
                            <a:off x="4149800" y="351214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CC3399"/>
                          </a:solidFill>
                        </wps:spPr>
                        <wps:bodyPr wrap="square" lIns="0" tIns="0" rIns="0" bIns="0" rtlCol="0">
                          <a:prstTxWarp prst="textNoShape">
                            <a:avLst/>
                          </a:prstTxWarp>
                          <a:noAutofit/>
                        </wps:bodyPr>
                      </wps:wsp>
                      <pic:pic xmlns:pic="http://schemas.openxmlformats.org/drawingml/2006/picture">
                        <pic:nvPicPr>
                          <pic:cNvPr id="794" name="Image 794"/>
                          <pic:cNvPicPr/>
                        </pic:nvPicPr>
                        <pic:blipFill>
                          <a:blip r:embed="rId994" cstate="print"/>
                          <a:stretch>
                            <a:fillRect/>
                          </a:stretch>
                        </pic:blipFill>
                        <pic:spPr>
                          <a:xfrm>
                            <a:off x="4145279" y="3396996"/>
                            <a:ext cx="1245107" cy="325373"/>
                          </a:xfrm>
                          <a:prstGeom prst="rect">
                            <a:avLst/>
                          </a:prstGeom>
                        </pic:spPr>
                      </pic:pic>
                      <wps:wsp>
                        <wps:cNvPr id="795" name="Textbox 795"/>
                        <wps:cNvSpPr txBox="1"/>
                        <wps:spPr>
                          <a:xfrm>
                            <a:off x="396881" y="125454"/>
                            <a:ext cx="2394585" cy="296545"/>
                          </a:xfrm>
                          <a:prstGeom prst="rect">
                            <a:avLst/>
                          </a:prstGeom>
                        </wps:spPr>
                        <wps:txbx>
                          <w:txbxContent>
                            <w:p w14:paraId="69C4C558" w14:textId="77777777" w:rsidR="004E14BB" w:rsidRDefault="00000000">
                              <w:pPr>
                                <w:spacing w:line="214" w:lineRule="exact"/>
                                <w:ind w:right="18"/>
                                <w:jc w:val="center"/>
                                <w:rPr>
                                  <w:rFonts w:ascii="Calibri"/>
                                  <w:sz w:val="21"/>
                                </w:rPr>
                              </w:pPr>
                              <w:r>
                                <w:rPr>
                                  <w:rFonts w:ascii="Calibri"/>
                                  <w:sz w:val="21"/>
                                </w:rPr>
                                <w:t>Identified</w:t>
                              </w:r>
                              <w:r>
                                <w:rPr>
                                  <w:rFonts w:ascii="Calibri"/>
                                  <w:spacing w:val="-6"/>
                                  <w:sz w:val="21"/>
                                </w:rPr>
                                <w:t xml:space="preserve"> </w:t>
                              </w:r>
                              <w:r>
                                <w:rPr>
                                  <w:rFonts w:ascii="Calibri"/>
                                  <w:sz w:val="21"/>
                                </w:rPr>
                                <w:t>the</w:t>
                              </w:r>
                              <w:r>
                                <w:rPr>
                                  <w:rFonts w:ascii="Calibri"/>
                                  <w:spacing w:val="-4"/>
                                  <w:sz w:val="21"/>
                                </w:rPr>
                                <w:t xml:space="preserve"> </w:t>
                              </w:r>
                              <w:r>
                                <w:rPr>
                                  <w:rFonts w:ascii="Calibri"/>
                                  <w:sz w:val="21"/>
                                </w:rPr>
                                <w:t>specific</w:t>
                              </w:r>
                              <w:r>
                                <w:rPr>
                                  <w:rFonts w:ascii="Calibri"/>
                                  <w:spacing w:val="-4"/>
                                  <w:sz w:val="21"/>
                                </w:rPr>
                                <w:t xml:space="preserve"> </w:t>
                              </w:r>
                              <w:r>
                                <w:rPr>
                                  <w:rFonts w:ascii="Calibri"/>
                                  <w:sz w:val="21"/>
                                </w:rPr>
                                <w:t>training</w:t>
                              </w:r>
                              <w:r>
                                <w:rPr>
                                  <w:rFonts w:ascii="Calibri"/>
                                  <w:spacing w:val="-4"/>
                                  <w:sz w:val="21"/>
                                </w:rPr>
                                <w:t xml:space="preserve"> </w:t>
                              </w:r>
                              <w:r>
                                <w:rPr>
                                  <w:rFonts w:ascii="Calibri"/>
                                  <w:sz w:val="21"/>
                                </w:rPr>
                                <w:t>elements</w:t>
                              </w:r>
                              <w:r>
                                <w:rPr>
                                  <w:rFonts w:ascii="Calibri"/>
                                  <w:spacing w:val="-3"/>
                                  <w:sz w:val="21"/>
                                </w:rPr>
                                <w:t xml:space="preserve"> </w:t>
                              </w:r>
                              <w:proofErr w:type="gramStart"/>
                              <w:r>
                                <w:rPr>
                                  <w:rFonts w:ascii="Calibri"/>
                                  <w:spacing w:val="-5"/>
                                  <w:sz w:val="21"/>
                                </w:rPr>
                                <w:t>you</w:t>
                              </w:r>
                              <w:proofErr w:type="gramEnd"/>
                            </w:p>
                            <w:p w14:paraId="3CD39FFA" w14:textId="77777777" w:rsidR="004E14BB" w:rsidRDefault="00000000">
                              <w:pPr>
                                <w:spacing w:line="252" w:lineRule="exact"/>
                                <w:ind w:right="18"/>
                                <w:jc w:val="center"/>
                                <w:rPr>
                                  <w:rFonts w:ascii="Calibri"/>
                                  <w:sz w:val="21"/>
                                </w:rPr>
                              </w:pPr>
                              <w:r>
                                <w:rPr>
                                  <w:rFonts w:ascii="Calibri"/>
                                  <w:spacing w:val="-2"/>
                                  <w:sz w:val="21"/>
                                </w:rPr>
                                <w:t>required</w:t>
                              </w:r>
                            </w:p>
                          </w:txbxContent>
                        </wps:txbx>
                        <wps:bodyPr wrap="square" lIns="0" tIns="0" rIns="0" bIns="0" rtlCol="0">
                          <a:noAutofit/>
                        </wps:bodyPr>
                      </wps:wsp>
                      <wps:wsp>
                        <wps:cNvPr id="796" name="Textbox 796"/>
                        <wps:cNvSpPr txBox="1"/>
                        <wps:spPr>
                          <a:xfrm>
                            <a:off x="5049153" y="98539"/>
                            <a:ext cx="256540" cy="139700"/>
                          </a:xfrm>
                          <a:prstGeom prst="rect">
                            <a:avLst/>
                          </a:prstGeom>
                        </wps:spPr>
                        <wps:txbx>
                          <w:txbxContent>
                            <w:p w14:paraId="15AF76DC" w14:textId="77777777" w:rsidR="004E14BB" w:rsidRDefault="00000000">
                              <w:pPr>
                                <w:spacing w:line="220" w:lineRule="exact"/>
                                <w:rPr>
                                  <w:rFonts w:ascii="Calibri"/>
                                  <w:b/>
                                </w:rPr>
                              </w:pPr>
                              <w:r>
                                <w:rPr>
                                  <w:rFonts w:ascii="Calibri"/>
                                  <w:b/>
                                  <w:spacing w:val="-5"/>
                                </w:rPr>
                                <w:t>78%</w:t>
                              </w:r>
                            </w:p>
                          </w:txbxContent>
                        </wps:txbx>
                        <wps:bodyPr wrap="square" lIns="0" tIns="0" rIns="0" bIns="0" rtlCol="0">
                          <a:noAutofit/>
                        </wps:bodyPr>
                      </wps:wsp>
                      <wps:wsp>
                        <wps:cNvPr id="797" name="Textbox 797"/>
                        <wps:cNvSpPr txBox="1"/>
                        <wps:spPr>
                          <a:xfrm>
                            <a:off x="4607355" y="312482"/>
                            <a:ext cx="254635" cy="139700"/>
                          </a:xfrm>
                          <a:prstGeom prst="rect">
                            <a:avLst/>
                          </a:prstGeom>
                        </wps:spPr>
                        <wps:txbx>
                          <w:txbxContent>
                            <w:p w14:paraId="5F190727" w14:textId="77777777" w:rsidR="004E14BB" w:rsidRDefault="00000000">
                              <w:pPr>
                                <w:spacing w:line="220" w:lineRule="exact"/>
                                <w:rPr>
                                  <w:rFonts w:ascii="Calibri"/>
                                </w:rPr>
                              </w:pPr>
                              <w:r>
                                <w:rPr>
                                  <w:rFonts w:ascii="Calibri"/>
                                  <w:spacing w:val="-5"/>
                                </w:rPr>
                                <w:t>61%</w:t>
                              </w:r>
                            </w:p>
                          </w:txbxContent>
                        </wps:txbx>
                        <wps:bodyPr wrap="square" lIns="0" tIns="0" rIns="0" bIns="0" rtlCol="0">
                          <a:noAutofit/>
                        </wps:bodyPr>
                      </wps:wsp>
                      <wps:wsp>
                        <wps:cNvPr id="798" name="Textbox 798"/>
                        <wps:cNvSpPr txBox="1"/>
                        <wps:spPr>
                          <a:xfrm>
                            <a:off x="366975" y="689842"/>
                            <a:ext cx="2423795" cy="133350"/>
                          </a:xfrm>
                          <a:prstGeom prst="rect">
                            <a:avLst/>
                          </a:prstGeom>
                        </wps:spPr>
                        <wps:txbx>
                          <w:txbxContent>
                            <w:p w14:paraId="1868211F" w14:textId="77777777" w:rsidR="004E14BB" w:rsidRDefault="00000000">
                              <w:pPr>
                                <w:spacing w:line="210" w:lineRule="exact"/>
                                <w:rPr>
                                  <w:rFonts w:ascii="Calibri"/>
                                  <w:sz w:val="21"/>
                                </w:rPr>
                              </w:pPr>
                              <w:r>
                                <w:rPr>
                                  <w:rFonts w:ascii="Calibri"/>
                                  <w:sz w:val="21"/>
                                </w:rPr>
                                <w:t>Reviewed</w:t>
                              </w:r>
                              <w:r>
                                <w:rPr>
                                  <w:rFonts w:ascii="Calibri"/>
                                  <w:spacing w:val="-4"/>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existing</w:t>
                              </w:r>
                              <w:r>
                                <w:rPr>
                                  <w:rFonts w:ascii="Calibri"/>
                                  <w:spacing w:val="-3"/>
                                  <w:sz w:val="21"/>
                                </w:rPr>
                                <w:t xml:space="preserve"> </w:t>
                              </w:r>
                              <w:r>
                                <w:rPr>
                                  <w:rFonts w:ascii="Calibri"/>
                                  <w:sz w:val="21"/>
                                </w:rPr>
                                <w:t>ready-made</w:t>
                              </w:r>
                              <w:r>
                                <w:rPr>
                                  <w:rFonts w:ascii="Calibri"/>
                                  <w:spacing w:val="-2"/>
                                  <w:sz w:val="21"/>
                                </w:rPr>
                                <w:t xml:space="preserve"> courses</w:t>
                              </w:r>
                            </w:p>
                          </w:txbxContent>
                        </wps:txbx>
                        <wps:bodyPr wrap="square" lIns="0" tIns="0" rIns="0" bIns="0" rtlCol="0">
                          <a:noAutofit/>
                        </wps:bodyPr>
                      </wps:wsp>
                      <wps:wsp>
                        <wps:cNvPr id="799" name="Textbox 799"/>
                        <wps:cNvSpPr txBox="1"/>
                        <wps:spPr>
                          <a:xfrm>
                            <a:off x="4634079" y="594221"/>
                            <a:ext cx="254635" cy="139700"/>
                          </a:xfrm>
                          <a:prstGeom prst="rect">
                            <a:avLst/>
                          </a:prstGeom>
                        </wps:spPr>
                        <wps:txbx>
                          <w:txbxContent>
                            <w:p w14:paraId="2DBEB8A9" w14:textId="77777777" w:rsidR="004E14BB" w:rsidRDefault="00000000">
                              <w:pPr>
                                <w:spacing w:line="220" w:lineRule="exact"/>
                                <w:rPr>
                                  <w:rFonts w:ascii="Calibri"/>
                                </w:rPr>
                              </w:pPr>
                              <w:r>
                                <w:rPr>
                                  <w:rFonts w:ascii="Calibri"/>
                                  <w:spacing w:val="-5"/>
                                </w:rPr>
                                <w:t>62%</w:t>
                              </w:r>
                            </w:p>
                          </w:txbxContent>
                        </wps:txbx>
                        <wps:bodyPr wrap="square" lIns="0" tIns="0" rIns="0" bIns="0" rtlCol="0">
                          <a:noAutofit/>
                        </wps:bodyPr>
                      </wps:wsp>
                      <wps:wsp>
                        <wps:cNvPr id="800" name="Textbox 800"/>
                        <wps:cNvSpPr txBox="1"/>
                        <wps:spPr>
                          <a:xfrm>
                            <a:off x="4313393" y="795464"/>
                            <a:ext cx="254635" cy="139700"/>
                          </a:xfrm>
                          <a:prstGeom prst="rect">
                            <a:avLst/>
                          </a:prstGeom>
                        </wps:spPr>
                        <wps:txbx>
                          <w:txbxContent>
                            <w:p w14:paraId="201F442A" w14:textId="77777777" w:rsidR="004E14BB" w:rsidRDefault="00000000">
                              <w:pPr>
                                <w:spacing w:line="220" w:lineRule="exact"/>
                                <w:rPr>
                                  <w:rFonts w:ascii="Calibri"/>
                                </w:rPr>
                              </w:pPr>
                              <w:r>
                                <w:rPr>
                                  <w:rFonts w:ascii="Calibri"/>
                                  <w:spacing w:val="-5"/>
                                </w:rPr>
                                <w:t>50%</w:t>
                              </w:r>
                            </w:p>
                          </w:txbxContent>
                        </wps:txbx>
                        <wps:bodyPr wrap="square" lIns="0" tIns="0" rIns="0" bIns="0" rtlCol="0">
                          <a:noAutofit/>
                        </wps:bodyPr>
                      </wps:wsp>
                      <wps:wsp>
                        <wps:cNvPr id="801" name="Textbox 801"/>
                        <wps:cNvSpPr txBox="1"/>
                        <wps:spPr>
                          <a:xfrm>
                            <a:off x="485339" y="1091417"/>
                            <a:ext cx="2305685" cy="296545"/>
                          </a:xfrm>
                          <a:prstGeom prst="rect">
                            <a:avLst/>
                          </a:prstGeom>
                        </wps:spPr>
                        <wps:txbx>
                          <w:txbxContent>
                            <w:p w14:paraId="502CBDCF" w14:textId="77777777" w:rsidR="004E14BB" w:rsidRDefault="00000000">
                              <w:pPr>
                                <w:spacing w:line="214" w:lineRule="exact"/>
                                <w:ind w:left="-1" w:right="18"/>
                                <w:jc w:val="center"/>
                                <w:rPr>
                                  <w:rFonts w:ascii="Calibri"/>
                                  <w:sz w:val="21"/>
                                </w:rPr>
                              </w:pPr>
                              <w:r>
                                <w:rPr>
                                  <w:rFonts w:ascii="Calibri"/>
                                  <w:sz w:val="21"/>
                                </w:rPr>
                                <w:t>Reviewed</w:t>
                              </w:r>
                              <w:r>
                                <w:rPr>
                                  <w:rFonts w:ascii="Calibri"/>
                                  <w:spacing w:val="-6"/>
                                  <w:sz w:val="21"/>
                                </w:rPr>
                                <w:t xml:space="preserve"> </w:t>
                              </w:r>
                              <w:r>
                                <w:rPr>
                                  <w:rFonts w:ascii="Calibri"/>
                                  <w:sz w:val="21"/>
                                </w:rPr>
                                <w:t>previous</w:t>
                              </w:r>
                              <w:r>
                                <w:rPr>
                                  <w:rFonts w:ascii="Calibri"/>
                                  <w:spacing w:val="-3"/>
                                  <w:sz w:val="21"/>
                                </w:rPr>
                                <w:t xml:space="preserve"> </w:t>
                              </w:r>
                              <w:r>
                                <w:rPr>
                                  <w:rFonts w:ascii="Calibri"/>
                                  <w:sz w:val="21"/>
                                </w:rPr>
                                <w:t>training</w:t>
                              </w:r>
                              <w:r>
                                <w:rPr>
                                  <w:rFonts w:ascii="Calibri"/>
                                  <w:spacing w:val="-4"/>
                                  <w:sz w:val="21"/>
                                </w:rPr>
                                <w:t xml:space="preserve"> </w:t>
                              </w:r>
                              <w:r>
                                <w:rPr>
                                  <w:rFonts w:ascii="Calibri"/>
                                  <w:sz w:val="21"/>
                                </w:rPr>
                                <w:t>undertaken</w:t>
                              </w:r>
                              <w:r>
                                <w:rPr>
                                  <w:rFonts w:ascii="Calibri"/>
                                  <w:spacing w:val="-3"/>
                                  <w:sz w:val="21"/>
                                </w:rPr>
                                <w:t xml:space="preserve"> </w:t>
                              </w:r>
                              <w:r>
                                <w:rPr>
                                  <w:rFonts w:ascii="Calibri"/>
                                  <w:spacing w:val="-5"/>
                                  <w:sz w:val="21"/>
                                </w:rPr>
                                <w:t>by</w:t>
                              </w:r>
                            </w:p>
                            <w:p w14:paraId="5F7A86D6" w14:textId="77777777" w:rsidR="004E14BB" w:rsidRDefault="00000000">
                              <w:pPr>
                                <w:spacing w:line="252" w:lineRule="exact"/>
                                <w:ind w:right="18"/>
                                <w:jc w:val="center"/>
                                <w:rPr>
                                  <w:rFonts w:ascii="Calibri"/>
                                  <w:sz w:val="21"/>
                                </w:rPr>
                              </w:pPr>
                              <w:proofErr w:type="spellStart"/>
                              <w:r>
                                <w:rPr>
                                  <w:rFonts w:ascii="Calibri"/>
                                  <w:spacing w:val="-2"/>
                                  <w:sz w:val="21"/>
                                </w:rPr>
                                <w:t>organisation</w:t>
                              </w:r>
                              <w:proofErr w:type="spellEnd"/>
                            </w:p>
                          </w:txbxContent>
                        </wps:txbx>
                        <wps:bodyPr wrap="square" lIns="0" tIns="0" rIns="0" bIns="0" rtlCol="0">
                          <a:noAutofit/>
                        </wps:bodyPr>
                      </wps:wsp>
                      <wps:wsp>
                        <wps:cNvPr id="802" name="Textbox 802"/>
                        <wps:cNvSpPr txBox="1"/>
                        <wps:spPr>
                          <a:xfrm>
                            <a:off x="4099792" y="1077203"/>
                            <a:ext cx="256540" cy="139700"/>
                          </a:xfrm>
                          <a:prstGeom prst="rect">
                            <a:avLst/>
                          </a:prstGeom>
                        </wps:spPr>
                        <wps:txbx>
                          <w:txbxContent>
                            <w:p w14:paraId="1088207A" w14:textId="77777777" w:rsidR="004E14BB" w:rsidRDefault="00000000">
                              <w:pPr>
                                <w:spacing w:line="220" w:lineRule="exact"/>
                                <w:rPr>
                                  <w:rFonts w:ascii="Calibri"/>
                                  <w:b/>
                                </w:rPr>
                              </w:pPr>
                              <w:r>
                                <w:rPr>
                                  <w:rFonts w:ascii="Calibri"/>
                                  <w:b/>
                                  <w:spacing w:val="-5"/>
                                </w:rPr>
                                <w:t>42%</w:t>
                              </w:r>
                            </w:p>
                          </w:txbxContent>
                        </wps:txbx>
                        <wps:bodyPr wrap="square" lIns="0" tIns="0" rIns="0" bIns="0" rtlCol="0">
                          <a:noAutofit/>
                        </wps:bodyPr>
                      </wps:wsp>
                      <wps:wsp>
                        <wps:cNvPr id="803" name="Textbox 803"/>
                        <wps:cNvSpPr txBox="1"/>
                        <wps:spPr>
                          <a:xfrm>
                            <a:off x="3618571" y="1278446"/>
                            <a:ext cx="254635" cy="139700"/>
                          </a:xfrm>
                          <a:prstGeom prst="rect">
                            <a:avLst/>
                          </a:prstGeom>
                        </wps:spPr>
                        <wps:txbx>
                          <w:txbxContent>
                            <w:p w14:paraId="6C4ECED4" w14:textId="77777777" w:rsidR="004E14BB" w:rsidRDefault="00000000">
                              <w:pPr>
                                <w:spacing w:line="220" w:lineRule="exact"/>
                                <w:rPr>
                                  <w:rFonts w:ascii="Calibri"/>
                                </w:rPr>
                              </w:pPr>
                              <w:r>
                                <w:rPr>
                                  <w:rFonts w:ascii="Calibri"/>
                                  <w:spacing w:val="-5"/>
                                </w:rPr>
                                <w:t>24%</w:t>
                              </w:r>
                            </w:p>
                          </w:txbxContent>
                        </wps:txbx>
                        <wps:bodyPr wrap="square" lIns="0" tIns="0" rIns="0" bIns="0" rtlCol="0">
                          <a:noAutofit/>
                        </wps:bodyPr>
                      </wps:wsp>
                      <wps:wsp>
                        <wps:cNvPr id="804" name="Textbox 804"/>
                        <wps:cNvSpPr txBox="1"/>
                        <wps:spPr>
                          <a:xfrm>
                            <a:off x="109861" y="1574398"/>
                            <a:ext cx="2681605" cy="296545"/>
                          </a:xfrm>
                          <a:prstGeom prst="rect">
                            <a:avLst/>
                          </a:prstGeom>
                        </wps:spPr>
                        <wps:txbx>
                          <w:txbxContent>
                            <w:p w14:paraId="0484BF08" w14:textId="77777777" w:rsidR="004E14BB" w:rsidRDefault="00000000">
                              <w:pPr>
                                <w:spacing w:line="214" w:lineRule="exact"/>
                                <w:ind w:left="-1" w:right="18"/>
                                <w:jc w:val="center"/>
                                <w:rPr>
                                  <w:rFonts w:ascii="Calibri"/>
                                  <w:sz w:val="21"/>
                                </w:rPr>
                              </w:pPr>
                              <w:r>
                                <w:rPr>
                                  <w:rFonts w:ascii="Calibri"/>
                                  <w:sz w:val="21"/>
                                </w:rPr>
                                <w:t>Discussed</w:t>
                              </w:r>
                              <w:r>
                                <w:rPr>
                                  <w:rFonts w:ascii="Calibri"/>
                                  <w:spacing w:val="-4"/>
                                  <w:sz w:val="21"/>
                                </w:rPr>
                                <w:t xml:space="preserve"> </w:t>
                              </w:r>
                              <w:r>
                                <w:rPr>
                                  <w:rFonts w:ascii="Calibri"/>
                                  <w:sz w:val="21"/>
                                </w:rPr>
                                <w:t>alternative</w:t>
                              </w:r>
                              <w:r>
                                <w:rPr>
                                  <w:rFonts w:ascii="Calibri"/>
                                  <w:spacing w:val="-3"/>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services</w:t>
                              </w:r>
                              <w:r>
                                <w:rPr>
                                  <w:rFonts w:ascii="Calibri"/>
                                  <w:spacing w:val="-3"/>
                                  <w:sz w:val="21"/>
                                </w:rPr>
                                <w:t xml:space="preserve"> </w:t>
                              </w:r>
                              <w:r>
                                <w:rPr>
                                  <w:rFonts w:ascii="Calibri"/>
                                  <w:sz w:val="21"/>
                                </w:rPr>
                                <w:t>and</w:t>
                              </w:r>
                              <w:r>
                                <w:rPr>
                                  <w:rFonts w:ascii="Calibri"/>
                                  <w:spacing w:val="-3"/>
                                  <w:sz w:val="21"/>
                                </w:rPr>
                                <w:t xml:space="preserve"> </w:t>
                              </w:r>
                              <w:r>
                                <w:rPr>
                                  <w:rFonts w:ascii="Calibri"/>
                                  <w:spacing w:val="-2"/>
                                  <w:sz w:val="21"/>
                                </w:rPr>
                                <w:t>products,</w:t>
                              </w:r>
                            </w:p>
                            <w:p w14:paraId="73A154B1" w14:textId="77777777" w:rsidR="004E14BB" w:rsidRDefault="00000000">
                              <w:pPr>
                                <w:spacing w:line="252" w:lineRule="exact"/>
                                <w:ind w:right="18"/>
                                <w:jc w:val="center"/>
                                <w:rPr>
                                  <w:rFonts w:ascii="Calibri"/>
                                  <w:sz w:val="21"/>
                                </w:rPr>
                              </w:pPr>
                              <w:r>
                                <w:rPr>
                                  <w:rFonts w:ascii="Calibri"/>
                                  <w:sz w:val="21"/>
                                </w:rPr>
                                <w:t>such</w:t>
                              </w:r>
                              <w:r>
                                <w:rPr>
                                  <w:rFonts w:ascii="Calibri"/>
                                  <w:spacing w:val="-1"/>
                                  <w:sz w:val="21"/>
                                </w:rPr>
                                <w:t xml:space="preserve"> </w:t>
                              </w:r>
                              <w:r>
                                <w:rPr>
                                  <w:rFonts w:ascii="Calibri"/>
                                  <w:sz w:val="21"/>
                                </w:rPr>
                                <w:t>as</w:t>
                              </w:r>
                              <w:r>
                                <w:rPr>
                                  <w:rFonts w:ascii="Calibri"/>
                                  <w:spacing w:val="-1"/>
                                  <w:sz w:val="21"/>
                                </w:rPr>
                                <w:t xml:space="preserve"> </w:t>
                              </w:r>
                              <w:r>
                                <w:rPr>
                                  <w:rFonts w:ascii="Calibri"/>
                                  <w:sz w:val="21"/>
                                </w:rPr>
                                <w:t>a</w:t>
                              </w:r>
                              <w:r>
                                <w:rPr>
                                  <w:rFonts w:ascii="Calibri"/>
                                  <w:spacing w:val="-2"/>
                                  <w:sz w:val="21"/>
                                </w:rPr>
                                <w:t xml:space="preserve"> </w:t>
                              </w:r>
                              <w:r>
                                <w:rPr>
                                  <w:rFonts w:ascii="Calibri"/>
                                  <w:sz w:val="21"/>
                                </w:rPr>
                                <w:t>Workplace</w:t>
                              </w:r>
                              <w:r>
                                <w:rPr>
                                  <w:rFonts w:ascii="Calibri"/>
                                  <w:spacing w:val="-1"/>
                                  <w:sz w:val="21"/>
                                </w:rPr>
                                <w:t xml:space="preserve"> </w:t>
                              </w:r>
                              <w:r>
                                <w:rPr>
                                  <w:rFonts w:ascii="Calibri"/>
                                  <w:spacing w:val="-2"/>
                                  <w:sz w:val="21"/>
                                </w:rPr>
                                <w:t>Project</w:t>
                              </w:r>
                            </w:p>
                          </w:txbxContent>
                        </wps:txbx>
                        <wps:bodyPr wrap="square" lIns="0" tIns="0" rIns="0" bIns="0" rtlCol="0">
                          <a:noAutofit/>
                        </wps:bodyPr>
                      </wps:wsp>
                      <wps:wsp>
                        <wps:cNvPr id="805" name="Textbox 805"/>
                        <wps:cNvSpPr txBox="1"/>
                        <wps:spPr>
                          <a:xfrm>
                            <a:off x="4073068" y="1560186"/>
                            <a:ext cx="256540" cy="139700"/>
                          </a:xfrm>
                          <a:prstGeom prst="rect">
                            <a:avLst/>
                          </a:prstGeom>
                        </wps:spPr>
                        <wps:txbx>
                          <w:txbxContent>
                            <w:p w14:paraId="684AFA62" w14:textId="77777777" w:rsidR="004E14BB" w:rsidRDefault="00000000">
                              <w:pPr>
                                <w:spacing w:line="220" w:lineRule="exact"/>
                                <w:rPr>
                                  <w:rFonts w:ascii="Calibri"/>
                                  <w:b/>
                                </w:rPr>
                              </w:pPr>
                              <w:r>
                                <w:rPr>
                                  <w:rFonts w:ascii="Calibri"/>
                                  <w:b/>
                                  <w:spacing w:val="-5"/>
                                </w:rPr>
                                <w:t>41%</w:t>
                              </w:r>
                            </w:p>
                          </w:txbxContent>
                        </wps:txbx>
                        <wps:bodyPr wrap="square" lIns="0" tIns="0" rIns="0" bIns="0" rtlCol="0">
                          <a:noAutofit/>
                        </wps:bodyPr>
                      </wps:wsp>
                      <wps:wsp>
                        <wps:cNvPr id="806" name="Textbox 806"/>
                        <wps:cNvSpPr txBox="1"/>
                        <wps:spPr>
                          <a:xfrm>
                            <a:off x="3645296" y="1761427"/>
                            <a:ext cx="254635" cy="139700"/>
                          </a:xfrm>
                          <a:prstGeom prst="rect">
                            <a:avLst/>
                          </a:prstGeom>
                        </wps:spPr>
                        <wps:txbx>
                          <w:txbxContent>
                            <w:p w14:paraId="4FED1850" w14:textId="77777777" w:rsidR="004E14BB" w:rsidRDefault="00000000">
                              <w:pPr>
                                <w:spacing w:line="220" w:lineRule="exact"/>
                                <w:rPr>
                                  <w:rFonts w:ascii="Calibri"/>
                                </w:rPr>
                              </w:pPr>
                              <w:r>
                                <w:rPr>
                                  <w:rFonts w:ascii="Calibri"/>
                                  <w:spacing w:val="-5"/>
                                </w:rPr>
                                <w:t>25%</w:t>
                              </w:r>
                            </w:p>
                          </w:txbxContent>
                        </wps:txbx>
                        <wps:bodyPr wrap="square" lIns="0" tIns="0" rIns="0" bIns="0" rtlCol="0">
                          <a:noAutofit/>
                        </wps:bodyPr>
                      </wps:wsp>
                      <wps:wsp>
                        <wps:cNvPr id="807" name="Textbox 807"/>
                        <wps:cNvSpPr txBox="1"/>
                        <wps:spPr>
                          <a:xfrm>
                            <a:off x="714128" y="2057381"/>
                            <a:ext cx="2076450" cy="296545"/>
                          </a:xfrm>
                          <a:prstGeom prst="rect">
                            <a:avLst/>
                          </a:prstGeom>
                        </wps:spPr>
                        <wps:txbx>
                          <w:txbxContent>
                            <w:p w14:paraId="59FB0182" w14:textId="77777777" w:rsidR="004E14BB" w:rsidRDefault="00000000">
                              <w:pPr>
                                <w:spacing w:line="214" w:lineRule="exact"/>
                                <w:ind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4"/>
                                  <w:sz w:val="21"/>
                                </w:rPr>
                                <w:t>other</w:t>
                              </w:r>
                              <w:proofErr w:type="gramEnd"/>
                            </w:p>
                            <w:p w14:paraId="0D75B2BE" w14:textId="77777777" w:rsidR="004E14BB" w:rsidRDefault="00000000">
                              <w:pPr>
                                <w:spacing w:line="252" w:lineRule="exact"/>
                                <w:ind w:right="17"/>
                                <w:jc w:val="center"/>
                                <w:rPr>
                                  <w:rFonts w:ascii="Calibri"/>
                                  <w:sz w:val="21"/>
                                </w:rPr>
                              </w:pPr>
                              <w:r>
                                <w:rPr>
                                  <w:rFonts w:ascii="Calibri"/>
                                  <w:spacing w:val="-2"/>
                                  <w:sz w:val="21"/>
                                </w:rPr>
                                <w:t>management</w:t>
                              </w:r>
                            </w:p>
                          </w:txbxContent>
                        </wps:txbx>
                        <wps:bodyPr wrap="square" lIns="0" tIns="0" rIns="0" bIns="0" rtlCol="0">
                          <a:noAutofit/>
                        </wps:bodyPr>
                      </wps:wsp>
                      <wps:wsp>
                        <wps:cNvPr id="808" name="Textbox 808"/>
                        <wps:cNvSpPr txBox="1"/>
                        <wps:spPr>
                          <a:xfrm>
                            <a:off x="3992705" y="2043167"/>
                            <a:ext cx="254635" cy="139700"/>
                          </a:xfrm>
                          <a:prstGeom prst="rect">
                            <a:avLst/>
                          </a:prstGeom>
                        </wps:spPr>
                        <wps:txbx>
                          <w:txbxContent>
                            <w:p w14:paraId="5BDCA23C" w14:textId="77777777" w:rsidR="004E14BB" w:rsidRDefault="00000000">
                              <w:pPr>
                                <w:spacing w:line="220" w:lineRule="exact"/>
                                <w:rPr>
                                  <w:rFonts w:ascii="Calibri"/>
                                </w:rPr>
                              </w:pPr>
                              <w:r>
                                <w:rPr>
                                  <w:rFonts w:ascii="Calibri"/>
                                  <w:spacing w:val="-5"/>
                                </w:rPr>
                                <w:t>38%</w:t>
                              </w:r>
                            </w:p>
                          </w:txbxContent>
                        </wps:txbx>
                        <wps:bodyPr wrap="square" lIns="0" tIns="0" rIns="0" bIns="0" rtlCol="0">
                          <a:noAutofit/>
                        </wps:bodyPr>
                      </wps:wsp>
                      <wps:wsp>
                        <wps:cNvPr id="809" name="Textbox 809"/>
                        <wps:cNvSpPr txBox="1"/>
                        <wps:spPr>
                          <a:xfrm>
                            <a:off x="3725467" y="2244408"/>
                            <a:ext cx="254635" cy="139700"/>
                          </a:xfrm>
                          <a:prstGeom prst="rect">
                            <a:avLst/>
                          </a:prstGeom>
                        </wps:spPr>
                        <wps:txbx>
                          <w:txbxContent>
                            <w:p w14:paraId="165CD7A4" w14:textId="77777777" w:rsidR="004E14BB" w:rsidRDefault="00000000">
                              <w:pPr>
                                <w:spacing w:line="220" w:lineRule="exact"/>
                                <w:rPr>
                                  <w:rFonts w:ascii="Calibri"/>
                                </w:rPr>
                              </w:pPr>
                              <w:r>
                                <w:rPr>
                                  <w:rFonts w:ascii="Calibri"/>
                                  <w:spacing w:val="-5"/>
                                </w:rPr>
                                <w:t>28%</w:t>
                              </w:r>
                            </w:p>
                          </w:txbxContent>
                        </wps:txbx>
                        <wps:bodyPr wrap="square" lIns="0" tIns="0" rIns="0" bIns="0" rtlCol="0">
                          <a:noAutofit/>
                        </wps:bodyPr>
                      </wps:wsp>
                      <wps:wsp>
                        <wps:cNvPr id="810" name="Textbox 810"/>
                        <wps:cNvSpPr txBox="1"/>
                        <wps:spPr>
                          <a:xfrm>
                            <a:off x="378401" y="2540363"/>
                            <a:ext cx="2413000" cy="296545"/>
                          </a:xfrm>
                          <a:prstGeom prst="rect">
                            <a:avLst/>
                          </a:prstGeom>
                        </wps:spPr>
                        <wps:txbx>
                          <w:txbxContent>
                            <w:p w14:paraId="06279DB5" w14:textId="77777777" w:rsidR="004E14BB" w:rsidRDefault="00000000">
                              <w:pPr>
                                <w:spacing w:line="214" w:lineRule="exact"/>
                                <w:ind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2"/>
                                  <w:sz w:val="21"/>
                                </w:rPr>
                                <w:t>prospective</w:t>
                              </w:r>
                              <w:proofErr w:type="gramEnd"/>
                            </w:p>
                            <w:p w14:paraId="38D9CAD9" w14:textId="77777777" w:rsidR="004E14BB" w:rsidRDefault="00000000">
                              <w:pPr>
                                <w:spacing w:line="252" w:lineRule="exact"/>
                                <w:ind w:right="18"/>
                                <w:jc w:val="center"/>
                                <w:rPr>
                                  <w:rFonts w:ascii="Calibri"/>
                                  <w:sz w:val="21"/>
                                </w:rPr>
                              </w:pPr>
                              <w:r>
                                <w:rPr>
                                  <w:rFonts w:ascii="Calibri"/>
                                  <w:spacing w:val="-2"/>
                                  <w:sz w:val="21"/>
                                </w:rPr>
                                <w:t>learners</w:t>
                              </w:r>
                            </w:p>
                          </w:txbxContent>
                        </wps:txbx>
                        <wps:bodyPr wrap="square" lIns="0" tIns="0" rIns="0" bIns="0" rtlCol="0">
                          <a:noAutofit/>
                        </wps:bodyPr>
                      </wps:wsp>
                      <wps:wsp>
                        <wps:cNvPr id="811" name="Textbox 811"/>
                        <wps:cNvSpPr txBox="1"/>
                        <wps:spPr>
                          <a:xfrm>
                            <a:off x="3859277" y="2526148"/>
                            <a:ext cx="256540" cy="139700"/>
                          </a:xfrm>
                          <a:prstGeom prst="rect">
                            <a:avLst/>
                          </a:prstGeom>
                        </wps:spPr>
                        <wps:txbx>
                          <w:txbxContent>
                            <w:p w14:paraId="5B212BD9" w14:textId="77777777" w:rsidR="004E14BB" w:rsidRDefault="00000000">
                              <w:pPr>
                                <w:spacing w:line="220" w:lineRule="exact"/>
                                <w:rPr>
                                  <w:rFonts w:ascii="Calibri"/>
                                  <w:b/>
                                </w:rPr>
                              </w:pPr>
                              <w:r>
                                <w:rPr>
                                  <w:rFonts w:ascii="Calibri"/>
                                  <w:b/>
                                  <w:spacing w:val="-5"/>
                                </w:rPr>
                                <w:t>33%</w:t>
                              </w:r>
                            </w:p>
                          </w:txbxContent>
                        </wps:txbx>
                        <wps:bodyPr wrap="square" lIns="0" tIns="0" rIns="0" bIns="0" rtlCol="0">
                          <a:noAutofit/>
                        </wps:bodyPr>
                      </wps:wsp>
                      <wps:wsp>
                        <wps:cNvPr id="812" name="Textbox 812"/>
                        <wps:cNvSpPr txBox="1"/>
                        <wps:spPr>
                          <a:xfrm>
                            <a:off x="3511676" y="2727391"/>
                            <a:ext cx="254635" cy="139700"/>
                          </a:xfrm>
                          <a:prstGeom prst="rect">
                            <a:avLst/>
                          </a:prstGeom>
                        </wps:spPr>
                        <wps:txbx>
                          <w:txbxContent>
                            <w:p w14:paraId="57A9E6C6" w14:textId="77777777" w:rsidR="004E14BB" w:rsidRDefault="00000000">
                              <w:pPr>
                                <w:spacing w:line="220" w:lineRule="exact"/>
                                <w:rPr>
                                  <w:rFonts w:ascii="Calibri"/>
                                </w:rPr>
                              </w:pPr>
                              <w:r>
                                <w:rPr>
                                  <w:rFonts w:ascii="Calibri"/>
                                  <w:spacing w:val="-5"/>
                                </w:rPr>
                                <w:t>20%</w:t>
                              </w:r>
                            </w:p>
                          </w:txbxContent>
                        </wps:txbx>
                        <wps:bodyPr wrap="square" lIns="0" tIns="0" rIns="0" bIns="0" rtlCol="0">
                          <a:noAutofit/>
                        </wps:bodyPr>
                      </wps:wsp>
                      <wps:wsp>
                        <wps:cNvPr id="813" name="Textbox 813"/>
                        <wps:cNvSpPr txBox="1"/>
                        <wps:spPr>
                          <a:xfrm>
                            <a:off x="180280" y="3023344"/>
                            <a:ext cx="2611120" cy="296545"/>
                          </a:xfrm>
                          <a:prstGeom prst="rect">
                            <a:avLst/>
                          </a:prstGeom>
                        </wps:spPr>
                        <wps:txbx>
                          <w:txbxContent>
                            <w:p w14:paraId="26FB7953" w14:textId="77777777" w:rsidR="004E14BB" w:rsidRDefault="00000000">
                              <w:pPr>
                                <w:spacing w:line="214" w:lineRule="exact"/>
                                <w:ind w:right="18"/>
                                <w:jc w:val="center"/>
                                <w:rPr>
                                  <w:rFonts w:ascii="Calibri"/>
                                  <w:sz w:val="21"/>
                                </w:rPr>
                              </w:pPr>
                              <w:r>
                                <w:rPr>
                                  <w:rFonts w:ascii="Calibri"/>
                                  <w:sz w:val="21"/>
                                </w:rPr>
                                <w:t>Suggested</w:t>
                              </w:r>
                              <w:r>
                                <w:rPr>
                                  <w:rFonts w:ascii="Calibri"/>
                                  <w:spacing w:val="-4"/>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r>
                                <w:rPr>
                                  <w:rFonts w:ascii="Calibri"/>
                                  <w:sz w:val="21"/>
                                </w:rPr>
                                <w:t>trade</w:t>
                              </w:r>
                              <w:r>
                                <w:rPr>
                                  <w:rFonts w:ascii="Calibri"/>
                                  <w:spacing w:val="-3"/>
                                  <w:sz w:val="21"/>
                                </w:rPr>
                                <w:t xml:space="preserve"> </w:t>
                              </w:r>
                              <w:r>
                                <w:rPr>
                                  <w:rFonts w:ascii="Calibri"/>
                                  <w:sz w:val="21"/>
                                </w:rPr>
                                <w:t>unions</w:t>
                              </w:r>
                              <w:r>
                                <w:rPr>
                                  <w:rFonts w:ascii="Calibri"/>
                                  <w:spacing w:val="-2"/>
                                  <w:sz w:val="21"/>
                                </w:rPr>
                                <w:t xml:space="preserve"> </w:t>
                              </w:r>
                              <w:r>
                                <w:rPr>
                                  <w:rFonts w:ascii="Calibri"/>
                                  <w:spacing w:val="-5"/>
                                  <w:sz w:val="21"/>
                                </w:rPr>
                                <w:t>or</w:t>
                              </w:r>
                            </w:p>
                            <w:p w14:paraId="186A3B66" w14:textId="77777777" w:rsidR="004E14BB" w:rsidRDefault="00000000">
                              <w:pPr>
                                <w:spacing w:line="252" w:lineRule="exact"/>
                                <w:ind w:right="18"/>
                                <w:jc w:val="center"/>
                                <w:rPr>
                                  <w:rFonts w:ascii="Calibri"/>
                                  <w:sz w:val="21"/>
                                </w:rPr>
                              </w:pPr>
                              <w:r>
                                <w:rPr>
                                  <w:rFonts w:ascii="Calibri"/>
                                  <w:sz w:val="21"/>
                                </w:rPr>
                                <w:t>employee</w:t>
                              </w:r>
                              <w:r>
                                <w:rPr>
                                  <w:rFonts w:ascii="Calibri"/>
                                  <w:spacing w:val="-5"/>
                                  <w:sz w:val="21"/>
                                </w:rPr>
                                <w:t xml:space="preserve"> </w:t>
                              </w:r>
                              <w:r>
                                <w:rPr>
                                  <w:rFonts w:ascii="Calibri"/>
                                  <w:spacing w:val="-2"/>
                                  <w:sz w:val="21"/>
                                </w:rPr>
                                <w:t>representatives</w:t>
                              </w:r>
                            </w:p>
                          </w:txbxContent>
                        </wps:txbx>
                        <wps:bodyPr wrap="square" lIns="0" tIns="0" rIns="0" bIns="0" rtlCol="0">
                          <a:noAutofit/>
                        </wps:bodyPr>
                      </wps:wsp>
                      <wps:wsp>
                        <wps:cNvPr id="814" name="Textbox 814"/>
                        <wps:cNvSpPr txBox="1"/>
                        <wps:spPr>
                          <a:xfrm>
                            <a:off x="3418994" y="3009129"/>
                            <a:ext cx="256540" cy="139700"/>
                          </a:xfrm>
                          <a:prstGeom prst="rect">
                            <a:avLst/>
                          </a:prstGeom>
                        </wps:spPr>
                        <wps:txbx>
                          <w:txbxContent>
                            <w:p w14:paraId="3A0FAD8D" w14:textId="77777777" w:rsidR="004E14BB" w:rsidRDefault="00000000">
                              <w:pPr>
                                <w:spacing w:line="220" w:lineRule="exact"/>
                                <w:rPr>
                                  <w:rFonts w:ascii="Calibri"/>
                                  <w:b/>
                                </w:rPr>
                              </w:pPr>
                              <w:r>
                                <w:rPr>
                                  <w:rFonts w:ascii="Calibri"/>
                                  <w:b/>
                                  <w:spacing w:val="-5"/>
                                </w:rPr>
                                <w:t>17%</w:t>
                              </w:r>
                            </w:p>
                          </w:txbxContent>
                        </wps:txbx>
                        <wps:bodyPr wrap="square" lIns="0" tIns="0" rIns="0" bIns="0" rtlCol="0">
                          <a:noAutofit/>
                        </wps:bodyPr>
                      </wps:wsp>
                      <wps:wsp>
                        <wps:cNvPr id="815" name="Textbox 815"/>
                        <wps:cNvSpPr txBox="1"/>
                        <wps:spPr>
                          <a:xfrm>
                            <a:off x="3191368" y="3210373"/>
                            <a:ext cx="183515" cy="139700"/>
                          </a:xfrm>
                          <a:prstGeom prst="rect">
                            <a:avLst/>
                          </a:prstGeom>
                        </wps:spPr>
                        <wps:txbx>
                          <w:txbxContent>
                            <w:p w14:paraId="3F018C5B" w14:textId="77777777" w:rsidR="004E14BB" w:rsidRDefault="00000000">
                              <w:pPr>
                                <w:spacing w:line="220" w:lineRule="exact"/>
                                <w:rPr>
                                  <w:rFonts w:ascii="Calibri"/>
                                </w:rPr>
                              </w:pPr>
                              <w:r>
                                <w:rPr>
                                  <w:rFonts w:ascii="Calibri"/>
                                  <w:spacing w:val="-5"/>
                                </w:rPr>
                                <w:t>8%</w:t>
                              </w:r>
                            </w:p>
                          </w:txbxContent>
                        </wps:txbx>
                        <wps:bodyPr wrap="square" lIns="0" tIns="0" rIns="0" bIns="0" rtlCol="0">
                          <a:noAutofit/>
                        </wps:bodyPr>
                      </wps:wsp>
                      <wps:wsp>
                        <wps:cNvPr id="816" name="Textbox 816"/>
                        <wps:cNvSpPr txBox="1"/>
                        <wps:spPr>
                          <a:xfrm>
                            <a:off x="969719" y="3587732"/>
                            <a:ext cx="1821180" cy="133350"/>
                          </a:xfrm>
                          <a:prstGeom prst="rect">
                            <a:avLst/>
                          </a:prstGeom>
                        </wps:spPr>
                        <wps:txbx>
                          <w:txbxContent>
                            <w:p w14:paraId="6F7387A2" w14:textId="77777777" w:rsidR="004E14BB" w:rsidRDefault="00000000">
                              <w:pPr>
                                <w:spacing w:line="210" w:lineRule="exact"/>
                                <w:rPr>
                                  <w:rFonts w:ascii="Calibri"/>
                                  <w:sz w:val="21"/>
                                </w:rPr>
                              </w:pPr>
                              <w:r>
                                <w:rPr>
                                  <w:rFonts w:ascii="Calibri"/>
                                  <w:sz w:val="21"/>
                                </w:rPr>
                                <w:t>Did</w:t>
                              </w:r>
                              <w:r>
                                <w:rPr>
                                  <w:rFonts w:ascii="Calibri"/>
                                  <w:spacing w:val="-3"/>
                                  <w:sz w:val="21"/>
                                </w:rPr>
                                <w:t xml:space="preserve"> </w:t>
                              </w:r>
                              <w:r>
                                <w:rPr>
                                  <w:rFonts w:ascii="Calibri"/>
                                  <w:sz w:val="21"/>
                                </w:rPr>
                                <w:t>not</w:t>
                              </w:r>
                              <w:r>
                                <w:rPr>
                                  <w:rFonts w:ascii="Calibri"/>
                                  <w:spacing w:val="-2"/>
                                  <w:sz w:val="21"/>
                                </w:rPr>
                                <w:t xml:space="preserve"> </w:t>
                              </w:r>
                              <w:r>
                                <w:rPr>
                                  <w:rFonts w:ascii="Calibri"/>
                                  <w:sz w:val="21"/>
                                </w:rPr>
                                <w:t>have</w:t>
                              </w:r>
                              <w:r>
                                <w:rPr>
                                  <w:rFonts w:ascii="Calibri"/>
                                  <w:spacing w:val="-2"/>
                                  <w:sz w:val="21"/>
                                </w:rPr>
                                <w:t xml:space="preserve"> </w:t>
                              </w:r>
                              <w:r>
                                <w:rPr>
                                  <w:rFonts w:ascii="Calibri"/>
                                  <w:sz w:val="21"/>
                                </w:rPr>
                                <w:t>a</w:t>
                              </w:r>
                              <w:r>
                                <w:rPr>
                                  <w:rFonts w:ascii="Calibri"/>
                                  <w:spacing w:val="-1"/>
                                  <w:sz w:val="21"/>
                                </w:rPr>
                                <w:t xml:space="preserve"> </w:t>
                              </w:r>
                              <w:r>
                                <w:rPr>
                                  <w:rFonts w:ascii="Calibri"/>
                                  <w:sz w:val="21"/>
                                </w:rPr>
                                <w:t>diagnostic</w:t>
                              </w:r>
                              <w:r>
                                <w:rPr>
                                  <w:rFonts w:ascii="Calibri"/>
                                  <w:spacing w:val="-1"/>
                                  <w:sz w:val="21"/>
                                </w:rPr>
                                <w:t xml:space="preserve"> </w:t>
                              </w:r>
                              <w:proofErr w:type="gramStart"/>
                              <w:r>
                                <w:rPr>
                                  <w:rFonts w:ascii="Calibri"/>
                                  <w:spacing w:val="-2"/>
                                  <w:sz w:val="21"/>
                                </w:rPr>
                                <w:t>process</w:t>
                              </w:r>
                              <w:proofErr w:type="gramEnd"/>
                            </w:p>
                          </w:txbxContent>
                        </wps:txbx>
                        <wps:bodyPr wrap="square" lIns="0" tIns="0" rIns="0" bIns="0" rtlCol="0">
                          <a:noAutofit/>
                        </wps:bodyPr>
                      </wps:wsp>
                      <wps:wsp>
                        <wps:cNvPr id="817" name="Textbox 817"/>
                        <wps:cNvSpPr txBox="1"/>
                        <wps:spPr>
                          <a:xfrm>
                            <a:off x="3218093" y="3492111"/>
                            <a:ext cx="414655" cy="340995"/>
                          </a:xfrm>
                          <a:prstGeom prst="rect">
                            <a:avLst/>
                          </a:prstGeom>
                        </wps:spPr>
                        <wps:txbx>
                          <w:txbxContent>
                            <w:p w14:paraId="04E59BE0" w14:textId="77777777" w:rsidR="004E14BB" w:rsidRDefault="00000000">
                              <w:pPr>
                                <w:spacing w:line="224" w:lineRule="exact"/>
                                <w:rPr>
                                  <w:rFonts w:ascii="Calibri"/>
                                </w:rPr>
                              </w:pPr>
                              <w:r>
                                <w:rPr>
                                  <w:rFonts w:ascii="Calibri"/>
                                  <w:spacing w:val="-5"/>
                                </w:rPr>
                                <w:t>9%</w:t>
                              </w:r>
                            </w:p>
                            <w:p w14:paraId="77998FE0" w14:textId="77777777" w:rsidR="004E14BB" w:rsidRDefault="00000000">
                              <w:pPr>
                                <w:spacing w:before="48" w:line="264" w:lineRule="exact"/>
                                <w:ind w:left="251"/>
                                <w:rPr>
                                  <w:rFonts w:ascii="Calibri"/>
                                </w:rPr>
                              </w:pPr>
                              <w:r>
                                <w:rPr>
                                  <w:rFonts w:ascii="Calibri"/>
                                  <w:spacing w:val="-5"/>
                                </w:rPr>
                                <w:t>15%</w:t>
                              </w:r>
                            </w:p>
                          </w:txbxContent>
                        </wps:txbx>
                        <wps:bodyPr wrap="square" lIns="0" tIns="0" rIns="0" bIns="0" rtlCol="0">
                          <a:noAutofit/>
                        </wps:bodyPr>
                      </wps:wsp>
                      <wps:wsp>
                        <wps:cNvPr id="818" name="Textbox 818"/>
                        <wps:cNvSpPr txBox="1"/>
                        <wps:spPr>
                          <a:xfrm>
                            <a:off x="4249667" y="3258591"/>
                            <a:ext cx="1049655" cy="357505"/>
                          </a:xfrm>
                          <a:prstGeom prst="rect">
                            <a:avLst/>
                          </a:prstGeom>
                        </wps:spPr>
                        <wps:txbx>
                          <w:txbxContent>
                            <w:p w14:paraId="5CA3A8E8" w14:textId="77777777" w:rsidR="004E14BB" w:rsidRDefault="00000000">
                              <w:pPr>
                                <w:spacing w:line="204" w:lineRule="exact"/>
                                <w:rPr>
                                  <w:rFonts w:ascii="Calibri"/>
                                  <w:sz w:val="20"/>
                                </w:rPr>
                              </w:pPr>
                              <w:r>
                                <w:rPr>
                                  <w:rFonts w:ascii="Calibri"/>
                                  <w:sz w:val="20"/>
                                </w:rPr>
                                <w:t>Very</w:t>
                              </w:r>
                              <w:r>
                                <w:rPr>
                                  <w:rFonts w:ascii="Calibri"/>
                                  <w:spacing w:val="-7"/>
                                  <w:sz w:val="20"/>
                                </w:rPr>
                                <w:t xml:space="preserve"> </w:t>
                              </w:r>
                              <w:r>
                                <w:rPr>
                                  <w:rFonts w:ascii="Calibri"/>
                                  <w:sz w:val="20"/>
                                </w:rPr>
                                <w:t>satisfied</w:t>
                              </w:r>
                              <w:r>
                                <w:rPr>
                                  <w:rFonts w:ascii="Calibri"/>
                                  <w:spacing w:val="-4"/>
                                  <w:sz w:val="20"/>
                                </w:rPr>
                                <w:t xml:space="preserve"> (269)</w:t>
                              </w:r>
                            </w:p>
                            <w:p w14:paraId="0D93B3FC" w14:textId="77777777" w:rsidR="004E14BB" w:rsidRDefault="00000000">
                              <w:pPr>
                                <w:spacing w:before="117" w:line="241" w:lineRule="exact"/>
                                <w:rPr>
                                  <w:rFonts w:ascii="Calibri"/>
                                  <w:sz w:val="20"/>
                                </w:rPr>
                              </w:pPr>
                              <w:r>
                                <w:rPr>
                                  <w:rFonts w:ascii="Calibri"/>
                                  <w:sz w:val="20"/>
                                </w:rPr>
                                <w:t>Fairly</w:t>
                              </w:r>
                              <w:r>
                                <w:rPr>
                                  <w:rFonts w:ascii="Calibri"/>
                                  <w:spacing w:val="-6"/>
                                  <w:sz w:val="20"/>
                                </w:rPr>
                                <w:t xml:space="preserve"> </w:t>
                              </w:r>
                              <w:r>
                                <w:rPr>
                                  <w:rFonts w:ascii="Calibri"/>
                                  <w:sz w:val="20"/>
                                </w:rPr>
                                <w:t>satisfied</w:t>
                              </w:r>
                              <w:r>
                                <w:rPr>
                                  <w:rFonts w:ascii="Calibri"/>
                                  <w:spacing w:val="-4"/>
                                  <w:sz w:val="20"/>
                                </w:rPr>
                                <w:t xml:space="preserve"> </w:t>
                              </w:r>
                              <w:r>
                                <w:rPr>
                                  <w:rFonts w:ascii="Calibri"/>
                                  <w:spacing w:val="-2"/>
                                  <w:sz w:val="20"/>
                                </w:rPr>
                                <w:t>(104)</w:t>
                              </w:r>
                            </w:p>
                          </w:txbxContent>
                        </wps:txbx>
                        <wps:bodyPr wrap="square" lIns="0" tIns="0" rIns="0" bIns="0" rtlCol="0">
                          <a:noAutofit/>
                        </wps:bodyPr>
                      </wps:wsp>
                      <wps:wsp>
                        <wps:cNvPr id="819" name="Textbox 819"/>
                        <wps:cNvSpPr txBox="1"/>
                        <wps:spPr>
                          <a:xfrm>
                            <a:off x="2154890" y="4070714"/>
                            <a:ext cx="635635" cy="133350"/>
                          </a:xfrm>
                          <a:prstGeom prst="rect">
                            <a:avLst/>
                          </a:prstGeom>
                        </wps:spPr>
                        <wps:txbx>
                          <w:txbxContent>
                            <w:p w14:paraId="3D6A63FD" w14:textId="77777777" w:rsidR="004E14BB" w:rsidRDefault="00000000">
                              <w:pPr>
                                <w:spacing w:line="210" w:lineRule="exact"/>
                                <w:rPr>
                                  <w:rFonts w:ascii="Calibri"/>
                                  <w:sz w:val="21"/>
                                </w:rPr>
                              </w:pPr>
                              <w:r>
                                <w:rPr>
                                  <w:rFonts w:ascii="Calibri"/>
                                  <w:sz w:val="21"/>
                                </w:rPr>
                                <w:t>Don't</w:t>
                              </w:r>
                              <w:r>
                                <w:rPr>
                                  <w:rFonts w:ascii="Calibri"/>
                                  <w:spacing w:val="-3"/>
                                  <w:sz w:val="21"/>
                                </w:rPr>
                                <w:t xml:space="preserve"> </w:t>
                              </w:r>
                              <w:proofErr w:type="gramStart"/>
                              <w:r>
                                <w:rPr>
                                  <w:rFonts w:ascii="Calibri"/>
                                  <w:spacing w:val="-4"/>
                                  <w:sz w:val="21"/>
                                </w:rPr>
                                <w:t>know</w:t>
                              </w:r>
                              <w:proofErr w:type="gramEnd"/>
                            </w:p>
                          </w:txbxContent>
                        </wps:txbx>
                        <wps:bodyPr wrap="square" lIns="0" tIns="0" rIns="0" bIns="0" rtlCol="0">
                          <a:noAutofit/>
                        </wps:bodyPr>
                      </wps:wsp>
                      <wps:wsp>
                        <wps:cNvPr id="820" name="Textbox 820"/>
                        <wps:cNvSpPr txBox="1"/>
                        <wps:spPr>
                          <a:xfrm>
                            <a:off x="3137922" y="3975093"/>
                            <a:ext cx="183515" cy="139700"/>
                          </a:xfrm>
                          <a:prstGeom prst="rect">
                            <a:avLst/>
                          </a:prstGeom>
                        </wps:spPr>
                        <wps:txbx>
                          <w:txbxContent>
                            <w:p w14:paraId="2356CA04" w14:textId="77777777" w:rsidR="004E14BB" w:rsidRDefault="00000000">
                              <w:pPr>
                                <w:spacing w:line="220" w:lineRule="exact"/>
                                <w:rPr>
                                  <w:rFonts w:ascii="Calibri"/>
                                </w:rPr>
                              </w:pPr>
                              <w:r>
                                <w:rPr>
                                  <w:rFonts w:ascii="Calibri"/>
                                  <w:spacing w:val="-5"/>
                                </w:rPr>
                                <w:t>6%</w:t>
                              </w:r>
                            </w:p>
                          </w:txbxContent>
                        </wps:txbx>
                        <wps:bodyPr wrap="square" lIns="0" tIns="0" rIns="0" bIns="0" rtlCol="0">
                          <a:noAutofit/>
                        </wps:bodyPr>
                      </wps:wsp>
                      <wps:wsp>
                        <wps:cNvPr id="821" name="Textbox 821"/>
                        <wps:cNvSpPr txBox="1"/>
                        <wps:spPr>
                          <a:xfrm>
                            <a:off x="3324608" y="4176336"/>
                            <a:ext cx="254635" cy="139700"/>
                          </a:xfrm>
                          <a:prstGeom prst="rect">
                            <a:avLst/>
                          </a:prstGeom>
                        </wps:spPr>
                        <wps:txbx>
                          <w:txbxContent>
                            <w:p w14:paraId="70E9EE40" w14:textId="77777777" w:rsidR="004E14BB" w:rsidRDefault="00000000">
                              <w:pPr>
                                <w:spacing w:line="220" w:lineRule="exact"/>
                                <w:rPr>
                                  <w:rFonts w:ascii="Calibri"/>
                                </w:rPr>
                              </w:pPr>
                              <w:r>
                                <w:rPr>
                                  <w:rFonts w:ascii="Calibri"/>
                                  <w:spacing w:val="-5"/>
                                </w:rPr>
                                <w:t>13%</w:t>
                              </w:r>
                            </w:p>
                          </w:txbxContent>
                        </wps:txbx>
                        <wps:bodyPr wrap="square" lIns="0" tIns="0" rIns="0" bIns="0" rtlCol="0">
                          <a:noAutofit/>
                        </wps:bodyPr>
                      </wps:wsp>
                    </wpg:wgp>
                  </a:graphicData>
                </a:graphic>
              </wp:anchor>
            </w:drawing>
          </mc:Choice>
          <mc:Fallback>
            <w:pict>
              <v:group w14:anchorId="4ED6BA9D" id="Group 752" o:spid="_x0000_s1770" style="position:absolute;margin-left:72.6pt;margin-top:11.95pt;width:425.65pt;height:349pt;z-index:-15719424;mso-wrap-distance-left:0;mso-wrap-distance-right:0;mso-position-horizontal-relative:page" coordsize="54057,44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VSqUmBRAAAAUQAAAUAAAAZHJzL21lZGlhL2ltYWdlMi5wbmeJUE5HDQoa&#10;CgAAAA1JSERSAAAAuAAAAcQIBgAAAIqk4Mk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Qt1NAAAAABmJLR0QA/wD/AP+gvaeT&#10;AAAACXBIWXMAAA7EAAAOxAGVKw4bAAAgAElEQVR4nO2daXcjN4yuX8hbe+920klmcufO//9dc+6k&#10;k04v3m3JFu8HACqqXKoia5FK8vuc4+NuWVXcQBAEFwC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LdTQAAAAAZiS0dEAP8A&#10;/wD/oL2nkwAAAAlwSFlzAAAOxAAADsQBlSsOGwAAIABJREFUeJztnXlvJEmP3h/qvqXunut9X4/X&#10;axswYH//z2IYWMML7M7OTM9Mt+5bov8gWRmVyqyKyMyqylI/P6CgbqkyMg4Gg4yDAR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SMlf8PS9Ub&#10;+R7QnwEAAAAASUVORK5CYIJQSwMECgAAAAAAAAAhANwFyP1WLgAAVi4AABUAAABkcnMvbWVkaWEv&#10;aW1hZ2UyNC5wbmeJUE5HDQoaCgAAAA1JSERSAAADOAAAAHAIBgAAANJv1R4AAAMAUExURf////7+&#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3U0AAAAAGYktHRAD/AP8A/6C9p5MAAAAJcEhZcwAADsQA&#10;AA7EAZUrDhsAACAASURBVHic7Z3pduQ4jrZfeF8y7aysrurub2bOfPd/WzPdnZXZ5Uzv6RXzA0CI&#10;IUsRlEQpZPt9zvHxFqK4gCBIgiBA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3U0AAAAAGYktHRAD/AP8A/6C9p5MAAAAJcEhZcwAADsQAAA7EAZUrDhsAACAA&#10;SURBVHic7Z1pkxxJjp5f1EXWTbKHPdfuavaTZKb//1v0QSatzHZnptndPOpiHVlV0AcAGZ5RcXhc&#10;mZHF9zFLI5nM8PADDgfgF0A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&#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3U0AAAAAG&#10;YktHRAD/AP8A/6C9p5MAAAAJcEhZcwAADsQAAA7EAZUrDhsAACAASURBVHic7Z1rd9w4rq5f+H53&#10;ku709MycOXv//7+195xJpzuJ73cb5wOAEkvWhVJJJdl5n7W8HDsWiyIJEARBECC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3U0AAAAAGYktHRAD/AP8A/6C9p5MA&#10;AAAJcEhZcwAADsQAAA7EAZUrDhsAACAASURBVHic7Z1pcxxJkp5fx30QANnNPmZGI2lXayYz6f//&#10;FplMK2nMdkc9ZDdB4r7h+uDulVFZeURedYDvYwYDWaiMjNOPODwA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">
                <v:shape id="Image 753" o:spid="_x0000_s1771" type="#_x0000_t75" style="position:absolute;left:29009;top:487;width:21260;height:41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">
                  <v:imagedata r:id="rId995" o:title=""/>
                </v:shape>
                <v:shape id="Image 754" o:spid="_x0000_s1772" type="#_x0000_t75" style="position:absolute;left:29009;top:2499;width:16718;height:4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">
                  <v:imagedata r:id="rId996" o:title=""/>
                </v:shape>
                <v:shape id="Graphic 755" o:spid="_x0000_s1773" style="position:absolute;left:29015;top:670;width:20847;height:40653;visibility:visible;mso-wrap-style:square;v-text-anchor:top" coordsize="2084705,406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" path="m160197,3864102l,3864102r,201168l160197,4065270r,-201168xem240207,3380994l,3380994r,201168l240207,3582162r,-201168xem454342,2897898l,2897898r,201156l454342,3099054r,-201156xem881824,2414778l,2414778r,201168l881824,2615946r,-201168xem1015161,1931670l,1931670r,201930l1015161,2133600r,-201930xem1095946,1449324l,1449324r,201168l1095946,1650492r,-201168xem1122603,966216l,966216r,201168l1122603,1167384r,-201168xem1656778,483108l,483108,,684276r1656778,l1656778,483108xem2084260,l,,,201168r2084260,l2084260,xe" fillcolor="#0039a6" stroked="f">
                  <v:path arrowok="t"/>
                </v:shape>
                <v:shape id="Graphic 756" o:spid="_x0000_s1774" style="position:absolute;left:29015;top:2682;width:16306;height:40652;visibility:visible;mso-wrap-style:square;v-text-anchor:top" coordsize="1630680,406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" path="m213550,2897886l,2897886r,201168l213550,3099054r,-201168xem347649,3864114l,3864114r,201156l347649,4065270r,-201156xem401002,3381006l,3381006r,201156l401002,3582162r,-201156xem534352,2414790l,2414790r,201156l534352,2615946r,-201156xem641032,966216l,966216r,201168l641032,1167384r,-201168xem668464,1449324l,1449324r,201168l668464,1650492r,-201168xem748474,1932432l,1932432r,201168l748474,2133600r,-201168xem1335976,483108l,483108,,684276r1335976,l1335976,483108xem1630095,l,,,201168r1630095,l1630095,xe" fillcolor="#c39" stroked="f">
                  <v:path arrowok="t"/>
                </v:shape>
                <v:shape id="Graphic 757" o:spid="_x0000_s1775" style="position:absolute;left:29015;top:268;width:12;height:43472;visibility:visible;mso-wrap-style:square;v-text-anchor:top" coordsize="1270,434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" path="m,l,4346829e" filled="f" strokecolor="#858585">
                  <v:path arrowok="t"/>
                </v:shape>
                <v:shape id="Image 758" o:spid="_x0000_s1776" type="#_x0000_t75" style="position:absolute;left:49362;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">
                  <v:imagedata r:id="rId997" o:title=""/>
                </v:shape>
                <v:shape id="Image 759" o:spid="_x0000_s1777" type="#_x0000_t75" style="position:absolute;left:45209;top:4953;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">
                  <v:imagedata r:id="rId998" o:title=""/>
                </v:shape>
                <v:shape id="Image 760" o:spid="_x0000_s1778" type="#_x0000_t75" style="position:absolute;left:39867;top:9784;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">
                  <v:imagedata r:id="rId999" o:title=""/>
                </v:shape>
                <v:shape id="Image 761" o:spid="_x0000_s1779" type="#_x0000_t75" style="position:absolute;left:39601;top:14615;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">
                  <v:imagedata r:id="rId1000" o:title=""/>
                </v:shape>
                <v:shape id="Image 762" o:spid="_x0000_s1780" type="#_x0000_t75" style="position:absolute;left:38793;top:19446;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">
                  <v:imagedata r:id="rId1001" o:title=""/>
                </v:shape>
                <v:shape id="Image 763" o:spid="_x0000_s1781" type="#_x0000_t75" style="position:absolute;left:37459;top:24277;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">
                  <v:imagedata r:id="rId1002" o:title=""/>
                </v:shape>
                <v:shape id="Image 764" o:spid="_x0000_s1782" type="#_x0000_t75" style="position:absolute;left:33055;top:29100;width:4694;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">
                  <v:imagedata r:id="rId1003" o:title=""/>
                </v:shape>
                <v:shape id="Image 765" o:spid="_x0000_s1783" type="#_x0000_t75" style="position:absolute;left:31051;top:33931;width:3970;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">
                  <v:imagedata r:id="rId1004" o:title=""/>
                </v:shape>
                <v:shape id="Image 766" o:spid="_x0000_s1784" type="#_x0000_t75" style="position:absolute;left:30251;top:38762;width:3970;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">
                  <v:imagedata r:id="rId1005" o:title=""/>
                </v:shape>
                <v:shape id="Image 767" o:spid="_x0000_s1785" type="#_x0000_t75" style="position:absolute;left:44942;top:2141;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">
                  <v:imagedata r:id="rId1006" o:title=""/>
                </v:shape>
                <v:shape id="Image 768" o:spid="_x0000_s1786" type="#_x0000_t75" style="position:absolute;left:42001;top:6964;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">
                  <v:imagedata r:id="rId1007" o:title=""/>
                </v:shape>
                <v:shape id="Image 769" o:spid="_x0000_s1787" type="#_x0000_t75" style="position:absolute;left:35052;top:11795;width:4678;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">
                  <v:imagedata r:id="rId1008" o:title=""/>
                </v:shape>
                <v:shape id="Image 770" o:spid="_x0000_s1788" type="#_x0000_t75" style="position:absolute;left:35318;top:16626;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">
                  <v:imagedata r:id="rId1009" o:title=""/>
                </v:shape>
                <v:shape id="Image 771" o:spid="_x0000_s1789" type="#_x0000_t75" style="position:absolute;left:36126;top:21457;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">
                  <v:imagedata r:id="rId1010" o:title=""/>
                </v:shape>
                <v:shape id="Image 772" o:spid="_x0000_s1790" type="#_x0000_t75" style="position:absolute;left:33985;top:26289;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">
                  <v:imagedata r:id="rId1011" o:title=""/>
                </v:shape>
                <v:shape id="Image 773" o:spid="_x0000_s1791" type="#_x0000_t75" style="position:absolute;left:30784;top:31120;width:3970;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">
                  <v:imagedata r:id="rId1012" o:title=""/>
                </v:shape>
                <v:shape id="Image 774" o:spid="_x0000_s1792" type="#_x0000_t75" style="position:absolute;left:32651;top:35943;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">
                  <v:imagedata r:id="rId1013" o:title=""/>
                </v:shape>
                <v:shape id="Image 775" o:spid="_x0000_s1793" type="#_x0000_t75" style="position:absolute;left:32118;top:40774;width:4678;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">
                  <v:imagedata r:id="rId1014" o:title=""/>
                </v:shape>
                <v:shape id="Image 776" o:spid="_x0000_s1794" type="#_x0000_t75" style="position:absolute;left:2872;top:289;width:26007;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">
                  <v:imagedata r:id="rId1015" o:title=""/>
                </v:shape>
                <v:shape id="Image 777" o:spid="_x0000_s1795" type="#_x0000_t75" style="position:absolute;left:12443;top:1920;width:685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">
                  <v:imagedata r:id="rId1016" o:title=""/>
                </v:shape>
                <v:shape id="Image 778" o:spid="_x0000_s1796" type="#_x0000_t75" style="position:absolute;left:2575;top:5935;width:26304;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">
                  <v:imagedata r:id="rId1017" o:title=""/>
                </v:shape>
                <v:shape id="Image 779" o:spid="_x0000_s1797" type="#_x0000_t75" style="position:absolute;left:3756;top:9951;width:25116;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">
                  <v:imagedata r:id="rId1018" o:title=""/>
                </v:shape>
                <v:shape id="Image 780" o:spid="_x0000_s1798" type="#_x0000_t75" style="position:absolute;left:11841;top:11582;width:8953;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">
                  <v:imagedata r:id="rId1019" o:title=""/>
                </v:shape>
                <v:shape id="Image 781" o:spid="_x0000_s1799" type="#_x0000_t75" style="position:absolute;top:14782;width:28872;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">
                  <v:imagedata r:id="rId1020" o:title=""/>
                </v:shape>
                <v:shape id="Image 782" o:spid="_x0000_s1800" type="#_x0000_t75" style="position:absolute;left:5753;top:16413;width:17366;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">
                  <v:imagedata r:id="rId1021" o:title=""/>
                </v:shape>
                <v:shape id="Image 783" o:spid="_x0000_s1801" type="#_x0000_t75" style="position:absolute;left:6042;top:19613;width:2283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">
                  <v:imagedata r:id="rId1022" o:title=""/>
                </v:shape>
                <v:shape id="Image 784" o:spid="_x0000_s1802" type="#_x0000_t75" style="position:absolute;left:12755;top:21236;width:9403;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">
                  <v:imagedata r:id="rId1023" o:title=""/>
                </v:shape>
                <v:shape id="Image 785" o:spid="_x0000_s1803" type="#_x0000_t75" style="position:absolute;left:2689;top:24444;width:2619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">
                  <v:imagedata r:id="rId1024" o:title=""/>
                </v:shape>
                <v:shape id="Image 786" o:spid="_x0000_s1804" type="#_x0000_t75" style="position:absolute;left:12473;top:26068;width:6622;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">
                  <v:imagedata r:id="rId1025" o:title=""/>
                </v:shape>
                <v:shape id="Image 787" o:spid="_x0000_s1805" type="#_x0000_t75" style="position:absolute;left:708;top:29268;width:28171;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">
                  <v:imagedata r:id="rId1026" o:title=""/>
                </v:shape>
                <v:shape id="Image 788" o:spid="_x0000_s1806" type="#_x0000_t75" style="position:absolute;left:6621;top:30899;width:16330;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">
                  <v:imagedata r:id="rId1027" o:title=""/>
                </v:shape>
                <v:shape id="Image 789" o:spid="_x0000_s1807" type="#_x0000_t75" style="position:absolute;left:8602;top:34914;width:20277;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">
                  <v:imagedata r:id="rId1028" o:title=""/>
                </v:shape>
                <v:shape id="Image 790" o:spid="_x0000_s1808" type="#_x0000_t75" style="position:absolute;left:20452;top:39745;width:842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">
                  <v:imagedata r:id="rId1029" o:title=""/>
                </v:shape>
                <v:shape id="Graphic 791" o:spid="_x0000_s1809" style="position:absolute;left:41498;top:32825;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" path="m69748,l,,,69748r69748,l69748,xe" fillcolor="#0039a6" stroked="f">
                  <v:path arrowok="t"/>
                </v:shape>
                <v:shape id="Image 792" o:spid="_x0000_s1810" type="#_x0000_t75" style="position:absolute;left:41452;top:31676;width:1203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">
                  <v:imagedata r:id="rId1030" o:title=""/>
                </v:shape>
                <v:shape id="Graphic 793" o:spid="_x0000_s1811" style="position:absolute;left:41498;top:35121;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" path="m69748,l,,,69748r69748,l69748,xe" fillcolor="#c39" stroked="f">
                  <v:path arrowok="t"/>
                </v:shape>
                <v:shape id="Image 794" o:spid="_x0000_s1812" type="#_x0000_t75" style="position:absolute;left:41452;top:33969;width:1245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">
                  <v:imagedata r:id="rId1031" o:title=""/>
                </v:shape>
                <v:shape id="Textbox 795" o:spid="_x0000_s1813" type="#_x0000_t202" style="position:absolute;left:3968;top:1254;width:2394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69C4C558" w14:textId="77777777" w:rsidR="004E14BB" w:rsidRDefault="00000000">
                        <w:pPr>
                          <w:spacing w:line="214" w:lineRule="exact"/>
                          <w:ind w:right="18"/>
                          <w:jc w:val="center"/>
                          <w:rPr>
                            <w:rFonts w:ascii="Calibri"/>
                            <w:sz w:val="21"/>
                          </w:rPr>
                        </w:pPr>
                        <w:r>
                          <w:rPr>
                            <w:rFonts w:ascii="Calibri"/>
                            <w:sz w:val="21"/>
                          </w:rPr>
                          <w:t>Identified</w:t>
                        </w:r>
                        <w:r>
                          <w:rPr>
                            <w:rFonts w:ascii="Calibri"/>
                            <w:spacing w:val="-6"/>
                            <w:sz w:val="21"/>
                          </w:rPr>
                          <w:t xml:space="preserve"> </w:t>
                        </w:r>
                        <w:r>
                          <w:rPr>
                            <w:rFonts w:ascii="Calibri"/>
                            <w:sz w:val="21"/>
                          </w:rPr>
                          <w:t>the</w:t>
                        </w:r>
                        <w:r>
                          <w:rPr>
                            <w:rFonts w:ascii="Calibri"/>
                            <w:spacing w:val="-4"/>
                            <w:sz w:val="21"/>
                          </w:rPr>
                          <w:t xml:space="preserve"> </w:t>
                        </w:r>
                        <w:r>
                          <w:rPr>
                            <w:rFonts w:ascii="Calibri"/>
                            <w:sz w:val="21"/>
                          </w:rPr>
                          <w:t>specific</w:t>
                        </w:r>
                        <w:r>
                          <w:rPr>
                            <w:rFonts w:ascii="Calibri"/>
                            <w:spacing w:val="-4"/>
                            <w:sz w:val="21"/>
                          </w:rPr>
                          <w:t xml:space="preserve"> </w:t>
                        </w:r>
                        <w:r>
                          <w:rPr>
                            <w:rFonts w:ascii="Calibri"/>
                            <w:sz w:val="21"/>
                          </w:rPr>
                          <w:t>training</w:t>
                        </w:r>
                        <w:r>
                          <w:rPr>
                            <w:rFonts w:ascii="Calibri"/>
                            <w:spacing w:val="-4"/>
                            <w:sz w:val="21"/>
                          </w:rPr>
                          <w:t xml:space="preserve"> </w:t>
                        </w:r>
                        <w:r>
                          <w:rPr>
                            <w:rFonts w:ascii="Calibri"/>
                            <w:sz w:val="21"/>
                          </w:rPr>
                          <w:t>elements</w:t>
                        </w:r>
                        <w:r>
                          <w:rPr>
                            <w:rFonts w:ascii="Calibri"/>
                            <w:spacing w:val="-3"/>
                            <w:sz w:val="21"/>
                          </w:rPr>
                          <w:t xml:space="preserve"> </w:t>
                        </w:r>
                        <w:proofErr w:type="gramStart"/>
                        <w:r>
                          <w:rPr>
                            <w:rFonts w:ascii="Calibri"/>
                            <w:spacing w:val="-5"/>
                            <w:sz w:val="21"/>
                          </w:rPr>
                          <w:t>you</w:t>
                        </w:r>
                        <w:proofErr w:type="gramEnd"/>
                      </w:p>
                      <w:p w14:paraId="3CD39FFA" w14:textId="77777777" w:rsidR="004E14BB" w:rsidRDefault="00000000">
                        <w:pPr>
                          <w:spacing w:line="252" w:lineRule="exact"/>
                          <w:ind w:right="18"/>
                          <w:jc w:val="center"/>
                          <w:rPr>
                            <w:rFonts w:ascii="Calibri"/>
                            <w:sz w:val="21"/>
                          </w:rPr>
                        </w:pPr>
                        <w:r>
                          <w:rPr>
                            <w:rFonts w:ascii="Calibri"/>
                            <w:spacing w:val="-2"/>
                            <w:sz w:val="21"/>
                          </w:rPr>
                          <w:t>required</w:t>
                        </w:r>
                      </w:p>
                    </w:txbxContent>
                  </v:textbox>
                </v:shape>
                <v:shape id="Textbox 796" o:spid="_x0000_s1814" type="#_x0000_t202" style="position:absolute;left:50491;top:985;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15AF76DC" w14:textId="77777777" w:rsidR="004E14BB" w:rsidRDefault="00000000">
                        <w:pPr>
                          <w:spacing w:line="220" w:lineRule="exact"/>
                          <w:rPr>
                            <w:rFonts w:ascii="Calibri"/>
                            <w:b/>
                          </w:rPr>
                        </w:pPr>
                        <w:r>
                          <w:rPr>
                            <w:rFonts w:ascii="Calibri"/>
                            <w:b/>
                            <w:spacing w:val="-5"/>
                          </w:rPr>
                          <w:t>78%</w:t>
                        </w:r>
                      </w:p>
                    </w:txbxContent>
                  </v:textbox>
                </v:shape>
                <v:shape id="Textbox 797" o:spid="_x0000_s1815" type="#_x0000_t202" style="position:absolute;left:46073;top:3124;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5F190727" w14:textId="77777777" w:rsidR="004E14BB" w:rsidRDefault="00000000">
                        <w:pPr>
                          <w:spacing w:line="220" w:lineRule="exact"/>
                          <w:rPr>
                            <w:rFonts w:ascii="Calibri"/>
                          </w:rPr>
                        </w:pPr>
                        <w:r>
                          <w:rPr>
                            <w:rFonts w:ascii="Calibri"/>
                            <w:spacing w:val="-5"/>
                          </w:rPr>
                          <w:t>61%</w:t>
                        </w:r>
                      </w:p>
                    </w:txbxContent>
                  </v:textbox>
                </v:shape>
                <v:shape id="Textbox 798" o:spid="_x0000_s1816" type="#_x0000_t202" style="position:absolute;left:3669;top:6898;width:242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1868211F" w14:textId="77777777" w:rsidR="004E14BB" w:rsidRDefault="00000000">
                        <w:pPr>
                          <w:spacing w:line="210" w:lineRule="exact"/>
                          <w:rPr>
                            <w:rFonts w:ascii="Calibri"/>
                            <w:sz w:val="21"/>
                          </w:rPr>
                        </w:pPr>
                        <w:r>
                          <w:rPr>
                            <w:rFonts w:ascii="Calibri"/>
                            <w:sz w:val="21"/>
                          </w:rPr>
                          <w:t>Reviewed</w:t>
                        </w:r>
                        <w:r>
                          <w:rPr>
                            <w:rFonts w:ascii="Calibri"/>
                            <w:spacing w:val="-4"/>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existing</w:t>
                        </w:r>
                        <w:r>
                          <w:rPr>
                            <w:rFonts w:ascii="Calibri"/>
                            <w:spacing w:val="-3"/>
                            <w:sz w:val="21"/>
                          </w:rPr>
                          <w:t xml:space="preserve"> </w:t>
                        </w:r>
                        <w:r>
                          <w:rPr>
                            <w:rFonts w:ascii="Calibri"/>
                            <w:sz w:val="21"/>
                          </w:rPr>
                          <w:t>ready-made</w:t>
                        </w:r>
                        <w:r>
                          <w:rPr>
                            <w:rFonts w:ascii="Calibri"/>
                            <w:spacing w:val="-2"/>
                            <w:sz w:val="21"/>
                          </w:rPr>
                          <w:t xml:space="preserve"> courses</w:t>
                        </w:r>
                      </w:p>
                    </w:txbxContent>
                  </v:textbox>
                </v:shape>
                <v:shape id="Textbox 799" o:spid="_x0000_s1817" type="#_x0000_t202" style="position:absolute;left:46340;top:5942;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2DBEB8A9" w14:textId="77777777" w:rsidR="004E14BB" w:rsidRDefault="00000000">
                        <w:pPr>
                          <w:spacing w:line="220" w:lineRule="exact"/>
                          <w:rPr>
                            <w:rFonts w:ascii="Calibri"/>
                          </w:rPr>
                        </w:pPr>
                        <w:r>
                          <w:rPr>
                            <w:rFonts w:ascii="Calibri"/>
                            <w:spacing w:val="-5"/>
                          </w:rPr>
                          <w:t>62%</w:t>
                        </w:r>
                      </w:p>
                    </w:txbxContent>
                  </v:textbox>
                </v:shape>
                <v:shape id="Textbox 800" o:spid="_x0000_s1818" type="#_x0000_t202" style="position:absolute;left:43133;top:7954;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201F442A" w14:textId="77777777" w:rsidR="004E14BB" w:rsidRDefault="00000000">
                        <w:pPr>
                          <w:spacing w:line="220" w:lineRule="exact"/>
                          <w:rPr>
                            <w:rFonts w:ascii="Calibri"/>
                          </w:rPr>
                        </w:pPr>
                        <w:r>
                          <w:rPr>
                            <w:rFonts w:ascii="Calibri"/>
                            <w:spacing w:val="-5"/>
                          </w:rPr>
                          <w:t>50%</w:t>
                        </w:r>
                      </w:p>
                    </w:txbxContent>
                  </v:textbox>
                </v:shape>
                <v:shape id="Textbox 801" o:spid="_x0000_s1819" type="#_x0000_t202" style="position:absolute;left:4853;top:10914;width:23057;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502CBDCF" w14:textId="77777777" w:rsidR="004E14BB" w:rsidRDefault="00000000">
                        <w:pPr>
                          <w:spacing w:line="214" w:lineRule="exact"/>
                          <w:ind w:left="-1" w:right="18"/>
                          <w:jc w:val="center"/>
                          <w:rPr>
                            <w:rFonts w:ascii="Calibri"/>
                            <w:sz w:val="21"/>
                          </w:rPr>
                        </w:pPr>
                        <w:r>
                          <w:rPr>
                            <w:rFonts w:ascii="Calibri"/>
                            <w:sz w:val="21"/>
                          </w:rPr>
                          <w:t>Reviewed</w:t>
                        </w:r>
                        <w:r>
                          <w:rPr>
                            <w:rFonts w:ascii="Calibri"/>
                            <w:spacing w:val="-6"/>
                            <w:sz w:val="21"/>
                          </w:rPr>
                          <w:t xml:space="preserve"> </w:t>
                        </w:r>
                        <w:r>
                          <w:rPr>
                            <w:rFonts w:ascii="Calibri"/>
                            <w:sz w:val="21"/>
                          </w:rPr>
                          <w:t>previous</w:t>
                        </w:r>
                        <w:r>
                          <w:rPr>
                            <w:rFonts w:ascii="Calibri"/>
                            <w:spacing w:val="-3"/>
                            <w:sz w:val="21"/>
                          </w:rPr>
                          <w:t xml:space="preserve"> </w:t>
                        </w:r>
                        <w:r>
                          <w:rPr>
                            <w:rFonts w:ascii="Calibri"/>
                            <w:sz w:val="21"/>
                          </w:rPr>
                          <w:t>training</w:t>
                        </w:r>
                        <w:r>
                          <w:rPr>
                            <w:rFonts w:ascii="Calibri"/>
                            <w:spacing w:val="-4"/>
                            <w:sz w:val="21"/>
                          </w:rPr>
                          <w:t xml:space="preserve"> </w:t>
                        </w:r>
                        <w:r>
                          <w:rPr>
                            <w:rFonts w:ascii="Calibri"/>
                            <w:sz w:val="21"/>
                          </w:rPr>
                          <w:t>undertaken</w:t>
                        </w:r>
                        <w:r>
                          <w:rPr>
                            <w:rFonts w:ascii="Calibri"/>
                            <w:spacing w:val="-3"/>
                            <w:sz w:val="21"/>
                          </w:rPr>
                          <w:t xml:space="preserve"> </w:t>
                        </w:r>
                        <w:r>
                          <w:rPr>
                            <w:rFonts w:ascii="Calibri"/>
                            <w:spacing w:val="-5"/>
                            <w:sz w:val="21"/>
                          </w:rPr>
                          <w:t>by</w:t>
                        </w:r>
                      </w:p>
                      <w:p w14:paraId="5F7A86D6" w14:textId="77777777" w:rsidR="004E14BB" w:rsidRDefault="00000000">
                        <w:pPr>
                          <w:spacing w:line="252" w:lineRule="exact"/>
                          <w:ind w:right="18"/>
                          <w:jc w:val="center"/>
                          <w:rPr>
                            <w:rFonts w:ascii="Calibri"/>
                            <w:sz w:val="21"/>
                          </w:rPr>
                        </w:pPr>
                        <w:proofErr w:type="spellStart"/>
                        <w:r>
                          <w:rPr>
                            <w:rFonts w:ascii="Calibri"/>
                            <w:spacing w:val="-2"/>
                            <w:sz w:val="21"/>
                          </w:rPr>
                          <w:t>organisation</w:t>
                        </w:r>
                        <w:proofErr w:type="spellEnd"/>
                      </w:p>
                    </w:txbxContent>
                  </v:textbox>
                </v:shape>
                <v:shape id="Textbox 802" o:spid="_x0000_s1820" type="#_x0000_t202" style="position:absolute;left:40997;top:10772;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1088207A" w14:textId="77777777" w:rsidR="004E14BB" w:rsidRDefault="00000000">
                        <w:pPr>
                          <w:spacing w:line="220" w:lineRule="exact"/>
                          <w:rPr>
                            <w:rFonts w:ascii="Calibri"/>
                            <w:b/>
                          </w:rPr>
                        </w:pPr>
                        <w:r>
                          <w:rPr>
                            <w:rFonts w:ascii="Calibri"/>
                            <w:b/>
                            <w:spacing w:val="-5"/>
                          </w:rPr>
                          <w:t>42%</w:t>
                        </w:r>
                      </w:p>
                    </w:txbxContent>
                  </v:textbox>
                </v:shape>
                <v:shape id="Textbox 803" o:spid="_x0000_s1821" type="#_x0000_t202" style="position:absolute;left:36185;top:12784;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6C4ECED4" w14:textId="77777777" w:rsidR="004E14BB" w:rsidRDefault="00000000">
                        <w:pPr>
                          <w:spacing w:line="220" w:lineRule="exact"/>
                          <w:rPr>
                            <w:rFonts w:ascii="Calibri"/>
                          </w:rPr>
                        </w:pPr>
                        <w:r>
                          <w:rPr>
                            <w:rFonts w:ascii="Calibri"/>
                            <w:spacing w:val="-5"/>
                          </w:rPr>
                          <w:t>24%</w:t>
                        </w:r>
                      </w:p>
                    </w:txbxContent>
                  </v:textbox>
                </v:shape>
                <v:shape id="Textbox 804" o:spid="_x0000_s1822" type="#_x0000_t202" style="position:absolute;left:1098;top:15743;width:26816;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0484BF08" w14:textId="77777777" w:rsidR="004E14BB" w:rsidRDefault="00000000">
                        <w:pPr>
                          <w:spacing w:line="214" w:lineRule="exact"/>
                          <w:ind w:left="-1" w:right="18"/>
                          <w:jc w:val="center"/>
                          <w:rPr>
                            <w:rFonts w:ascii="Calibri"/>
                            <w:sz w:val="21"/>
                          </w:rPr>
                        </w:pPr>
                        <w:r>
                          <w:rPr>
                            <w:rFonts w:ascii="Calibri"/>
                            <w:sz w:val="21"/>
                          </w:rPr>
                          <w:t>Discussed</w:t>
                        </w:r>
                        <w:r>
                          <w:rPr>
                            <w:rFonts w:ascii="Calibri"/>
                            <w:spacing w:val="-4"/>
                            <w:sz w:val="21"/>
                          </w:rPr>
                          <w:t xml:space="preserve"> </w:t>
                        </w:r>
                        <w:r>
                          <w:rPr>
                            <w:rFonts w:ascii="Calibri"/>
                            <w:sz w:val="21"/>
                          </w:rPr>
                          <w:t>alternative</w:t>
                        </w:r>
                        <w:r>
                          <w:rPr>
                            <w:rFonts w:ascii="Calibri"/>
                            <w:spacing w:val="-3"/>
                            <w:sz w:val="21"/>
                          </w:rPr>
                          <w:t xml:space="preserve"> </w:t>
                        </w:r>
                        <w:proofErr w:type="spellStart"/>
                        <w:r>
                          <w:rPr>
                            <w:rFonts w:ascii="Calibri"/>
                            <w:sz w:val="21"/>
                          </w:rPr>
                          <w:t>Acas</w:t>
                        </w:r>
                        <w:proofErr w:type="spellEnd"/>
                        <w:r>
                          <w:rPr>
                            <w:rFonts w:ascii="Calibri"/>
                            <w:spacing w:val="-4"/>
                            <w:sz w:val="21"/>
                          </w:rPr>
                          <w:t xml:space="preserve"> </w:t>
                        </w:r>
                        <w:r>
                          <w:rPr>
                            <w:rFonts w:ascii="Calibri"/>
                            <w:sz w:val="21"/>
                          </w:rPr>
                          <w:t>services</w:t>
                        </w:r>
                        <w:r>
                          <w:rPr>
                            <w:rFonts w:ascii="Calibri"/>
                            <w:spacing w:val="-3"/>
                            <w:sz w:val="21"/>
                          </w:rPr>
                          <w:t xml:space="preserve"> </w:t>
                        </w:r>
                        <w:r>
                          <w:rPr>
                            <w:rFonts w:ascii="Calibri"/>
                            <w:sz w:val="21"/>
                          </w:rPr>
                          <w:t>and</w:t>
                        </w:r>
                        <w:r>
                          <w:rPr>
                            <w:rFonts w:ascii="Calibri"/>
                            <w:spacing w:val="-3"/>
                            <w:sz w:val="21"/>
                          </w:rPr>
                          <w:t xml:space="preserve"> </w:t>
                        </w:r>
                        <w:r>
                          <w:rPr>
                            <w:rFonts w:ascii="Calibri"/>
                            <w:spacing w:val="-2"/>
                            <w:sz w:val="21"/>
                          </w:rPr>
                          <w:t>products,</w:t>
                        </w:r>
                      </w:p>
                      <w:p w14:paraId="73A154B1" w14:textId="77777777" w:rsidR="004E14BB" w:rsidRDefault="00000000">
                        <w:pPr>
                          <w:spacing w:line="252" w:lineRule="exact"/>
                          <w:ind w:right="18"/>
                          <w:jc w:val="center"/>
                          <w:rPr>
                            <w:rFonts w:ascii="Calibri"/>
                            <w:sz w:val="21"/>
                          </w:rPr>
                        </w:pPr>
                        <w:r>
                          <w:rPr>
                            <w:rFonts w:ascii="Calibri"/>
                            <w:sz w:val="21"/>
                          </w:rPr>
                          <w:t>such</w:t>
                        </w:r>
                        <w:r>
                          <w:rPr>
                            <w:rFonts w:ascii="Calibri"/>
                            <w:spacing w:val="-1"/>
                            <w:sz w:val="21"/>
                          </w:rPr>
                          <w:t xml:space="preserve"> </w:t>
                        </w:r>
                        <w:r>
                          <w:rPr>
                            <w:rFonts w:ascii="Calibri"/>
                            <w:sz w:val="21"/>
                          </w:rPr>
                          <w:t>as</w:t>
                        </w:r>
                        <w:r>
                          <w:rPr>
                            <w:rFonts w:ascii="Calibri"/>
                            <w:spacing w:val="-1"/>
                            <w:sz w:val="21"/>
                          </w:rPr>
                          <w:t xml:space="preserve"> </w:t>
                        </w:r>
                        <w:r>
                          <w:rPr>
                            <w:rFonts w:ascii="Calibri"/>
                            <w:sz w:val="21"/>
                          </w:rPr>
                          <w:t>a</w:t>
                        </w:r>
                        <w:r>
                          <w:rPr>
                            <w:rFonts w:ascii="Calibri"/>
                            <w:spacing w:val="-2"/>
                            <w:sz w:val="21"/>
                          </w:rPr>
                          <w:t xml:space="preserve"> </w:t>
                        </w:r>
                        <w:r>
                          <w:rPr>
                            <w:rFonts w:ascii="Calibri"/>
                            <w:sz w:val="21"/>
                          </w:rPr>
                          <w:t>Workplace</w:t>
                        </w:r>
                        <w:r>
                          <w:rPr>
                            <w:rFonts w:ascii="Calibri"/>
                            <w:spacing w:val="-1"/>
                            <w:sz w:val="21"/>
                          </w:rPr>
                          <w:t xml:space="preserve"> </w:t>
                        </w:r>
                        <w:r>
                          <w:rPr>
                            <w:rFonts w:ascii="Calibri"/>
                            <w:spacing w:val="-2"/>
                            <w:sz w:val="21"/>
                          </w:rPr>
                          <w:t>Project</w:t>
                        </w:r>
                      </w:p>
                    </w:txbxContent>
                  </v:textbox>
                </v:shape>
                <v:shape id="Textbox 805" o:spid="_x0000_s1823" type="#_x0000_t202" style="position:absolute;left:40730;top:15601;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684AFA62" w14:textId="77777777" w:rsidR="004E14BB" w:rsidRDefault="00000000">
                        <w:pPr>
                          <w:spacing w:line="220" w:lineRule="exact"/>
                          <w:rPr>
                            <w:rFonts w:ascii="Calibri"/>
                            <w:b/>
                          </w:rPr>
                        </w:pPr>
                        <w:r>
                          <w:rPr>
                            <w:rFonts w:ascii="Calibri"/>
                            <w:b/>
                            <w:spacing w:val="-5"/>
                          </w:rPr>
                          <w:t>41%</w:t>
                        </w:r>
                      </w:p>
                    </w:txbxContent>
                  </v:textbox>
                </v:shape>
                <v:shape id="Textbox 806" o:spid="_x0000_s1824" type="#_x0000_t202" style="position:absolute;left:36452;top:17614;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" filled="f" stroked="f">
                  <v:textbox inset="0,0,0,0">
                    <w:txbxContent>
                      <w:p w14:paraId="4FED1850" w14:textId="77777777" w:rsidR="004E14BB" w:rsidRDefault="00000000">
                        <w:pPr>
                          <w:spacing w:line="220" w:lineRule="exact"/>
                          <w:rPr>
                            <w:rFonts w:ascii="Calibri"/>
                          </w:rPr>
                        </w:pPr>
                        <w:r>
                          <w:rPr>
                            <w:rFonts w:ascii="Calibri"/>
                            <w:spacing w:val="-5"/>
                          </w:rPr>
                          <w:t>25%</w:t>
                        </w:r>
                      </w:p>
                    </w:txbxContent>
                  </v:textbox>
                </v:shape>
                <v:shape id="Textbox 807" o:spid="_x0000_s1825" type="#_x0000_t202" style="position:absolute;left:7141;top:20573;width:20764;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59FB0182" w14:textId="77777777" w:rsidR="004E14BB" w:rsidRDefault="00000000">
                        <w:pPr>
                          <w:spacing w:line="214" w:lineRule="exact"/>
                          <w:ind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4"/>
                            <w:sz w:val="21"/>
                          </w:rPr>
                          <w:t>other</w:t>
                        </w:r>
                        <w:proofErr w:type="gramEnd"/>
                      </w:p>
                      <w:p w14:paraId="0D75B2BE" w14:textId="77777777" w:rsidR="004E14BB" w:rsidRDefault="00000000">
                        <w:pPr>
                          <w:spacing w:line="252" w:lineRule="exact"/>
                          <w:ind w:right="17"/>
                          <w:jc w:val="center"/>
                          <w:rPr>
                            <w:rFonts w:ascii="Calibri"/>
                            <w:sz w:val="21"/>
                          </w:rPr>
                        </w:pPr>
                        <w:r>
                          <w:rPr>
                            <w:rFonts w:ascii="Calibri"/>
                            <w:spacing w:val="-2"/>
                            <w:sz w:val="21"/>
                          </w:rPr>
                          <w:t>management</w:t>
                        </w:r>
                      </w:p>
                    </w:txbxContent>
                  </v:textbox>
                </v:shape>
                <v:shape id="Textbox 808" o:spid="_x0000_s1826" type="#_x0000_t202" style="position:absolute;left:39927;top:20431;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5BDCA23C" w14:textId="77777777" w:rsidR="004E14BB" w:rsidRDefault="00000000">
                        <w:pPr>
                          <w:spacing w:line="220" w:lineRule="exact"/>
                          <w:rPr>
                            <w:rFonts w:ascii="Calibri"/>
                          </w:rPr>
                        </w:pPr>
                        <w:r>
                          <w:rPr>
                            <w:rFonts w:ascii="Calibri"/>
                            <w:spacing w:val="-5"/>
                          </w:rPr>
                          <w:t>38%</w:t>
                        </w:r>
                      </w:p>
                    </w:txbxContent>
                  </v:textbox>
                </v:shape>
                <v:shape id="Textbox 809" o:spid="_x0000_s1827" type="#_x0000_t202" style="position:absolute;left:37254;top:22444;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14:paraId="165CD7A4" w14:textId="77777777" w:rsidR="004E14BB" w:rsidRDefault="00000000">
                        <w:pPr>
                          <w:spacing w:line="220" w:lineRule="exact"/>
                          <w:rPr>
                            <w:rFonts w:ascii="Calibri"/>
                          </w:rPr>
                        </w:pPr>
                        <w:r>
                          <w:rPr>
                            <w:rFonts w:ascii="Calibri"/>
                            <w:spacing w:val="-5"/>
                          </w:rPr>
                          <w:t>28%</w:t>
                        </w:r>
                      </w:p>
                    </w:txbxContent>
                  </v:textbox>
                </v:shape>
                <v:shape id="Textbox 810" o:spid="_x0000_s1828" type="#_x0000_t202" style="position:absolute;left:3784;top:25403;width:24130;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06279DB5" w14:textId="77777777" w:rsidR="004E14BB" w:rsidRDefault="00000000">
                        <w:pPr>
                          <w:spacing w:line="214" w:lineRule="exact"/>
                          <w:ind w:right="18"/>
                          <w:jc w:val="center"/>
                          <w:rPr>
                            <w:rFonts w:ascii="Calibri"/>
                            <w:sz w:val="21"/>
                          </w:rPr>
                        </w:pPr>
                        <w:r>
                          <w:rPr>
                            <w:rFonts w:ascii="Calibri"/>
                            <w:sz w:val="21"/>
                          </w:rPr>
                          <w:t>Suggested</w:t>
                        </w:r>
                        <w:r>
                          <w:rPr>
                            <w:rFonts w:ascii="Calibri"/>
                            <w:spacing w:val="-3"/>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proofErr w:type="gramStart"/>
                        <w:r>
                          <w:rPr>
                            <w:rFonts w:ascii="Calibri"/>
                            <w:spacing w:val="-2"/>
                            <w:sz w:val="21"/>
                          </w:rPr>
                          <w:t>prospective</w:t>
                        </w:r>
                        <w:proofErr w:type="gramEnd"/>
                      </w:p>
                      <w:p w14:paraId="38D9CAD9" w14:textId="77777777" w:rsidR="004E14BB" w:rsidRDefault="00000000">
                        <w:pPr>
                          <w:spacing w:line="252" w:lineRule="exact"/>
                          <w:ind w:right="18"/>
                          <w:jc w:val="center"/>
                          <w:rPr>
                            <w:rFonts w:ascii="Calibri"/>
                            <w:sz w:val="21"/>
                          </w:rPr>
                        </w:pPr>
                        <w:r>
                          <w:rPr>
                            <w:rFonts w:ascii="Calibri"/>
                            <w:spacing w:val="-2"/>
                            <w:sz w:val="21"/>
                          </w:rPr>
                          <w:t>learners</w:t>
                        </w:r>
                      </w:p>
                    </w:txbxContent>
                  </v:textbox>
                </v:shape>
                <v:shape id="Textbox 811" o:spid="_x0000_s1829" type="#_x0000_t202" style="position:absolute;left:38592;top:25261;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5B212BD9" w14:textId="77777777" w:rsidR="004E14BB" w:rsidRDefault="00000000">
                        <w:pPr>
                          <w:spacing w:line="220" w:lineRule="exact"/>
                          <w:rPr>
                            <w:rFonts w:ascii="Calibri"/>
                            <w:b/>
                          </w:rPr>
                        </w:pPr>
                        <w:r>
                          <w:rPr>
                            <w:rFonts w:ascii="Calibri"/>
                            <w:b/>
                            <w:spacing w:val="-5"/>
                          </w:rPr>
                          <w:t>33%</w:t>
                        </w:r>
                      </w:p>
                    </w:txbxContent>
                  </v:textbox>
                </v:shape>
                <v:shape id="Textbox 812" o:spid="_x0000_s1830" type="#_x0000_t202" style="position:absolute;left:35116;top:27273;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57A9E6C6" w14:textId="77777777" w:rsidR="004E14BB" w:rsidRDefault="00000000">
                        <w:pPr>
                          <w:spacing w:line="220" w:lineRule="exact"/>
                          <w:rPr>
                            <w:rFonts w:ascii="Calibri"/>
                          </w:rPr>
                        </w:pPr>
                        <w:r>
                          <w:rPr>
                            <w:rFonts w:ascii="Calibri"/>
                            <w:spacing w:val="-5"/>
                          </w:rPr>
                          <w:t>20%</w:t>
                        </w:r>
                      </w:p>
                    </w:txbxContent>
                  </v:textbox>
                </v:shape>
                <v:shape id="Textbox 813" o:spid="_x0000_s1831" type="#_x0000_t202" style="position:absolute;left:1802;top:30233;width:2611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14:paraId="26FB7953" w14:textId="77777777" w:rsidR="004E14BB" w:rsidRDefault="00000000">
                        <w:pPr>
                          <w:spacing w:line="214" w:lineRule="exact"/>
                          <w:ind w:right="18"/>
                          <w:jc w:val="center"/>
                          <w:rPr>
                            <w:rFonts w:ascii="Calibri"/>
                            <w:sz w:val="21"/>
                          </w:rPr>
                        </w:pPr>
                        <w:r>
                          <w:rPr>
                            <w:rFonts w:ascii="Calibri"/>
                            <w:sz w:val="21"/>
                          </w:rPr>
                          <w:t>Suggested</w:t>
                        </w:r>
                        <w:r>
                          <w:rPr>
                            <w:rFonts w:ascii="Calibri"/>
                            <w:spacing w:val="-4"/>
                            <w:sz w:val="21"/>
                          </w:rPr>
                          <w:t xml:space="preserve"> </w:t>
                        </w:r>
                        <w:r>
                          <w:rPr>
                            <w:rFonts w:ascii="Calibri"/>
                            <w:sz w:val="21"/>
                          </w:rPr>
                          <w:t>that</w:t>
                        </w:r>
                        <w:r>
                          <w:rPr>
                            <w:rFonts w:ascii="Calibri"/>
                            <w:spacing w:val="-3"/>
                            <w:sz w:val="21"/>
                          </w:rPr>
                          <w:t xml:space="preserve"> </w:t>
                        </w:r>
                        <w:r>
                          <w:rPr>
                            <w:rFonts w:ascii="Calibri"/>
                            <w:sz w:val="21"/>
                          </w:rPr>
                          <w:t>you</w:t>
                        </w:r>
                        <w:r>
                          <w:rPr>
                            <w:rFonts w:ascii="Calibri"/>
                            <w:spacing w:val="-3"/>
                            <w:sz w:val="21"/>
                          </w:rPr>
                          <w:t xml:space="preserve"> </w:t>
                        </w:r>
                        <w:r>
                          <w:rPr>
                            <w:rFonts w:ascii="Calibri"/>
                            <w:sz w:val="21"/>
                          </w:rPr>
                          <w:t>consult</w:t>
                        </w:r>
                        <w:r>
                          <w:rPr>
                            <w:rFonts w:ascii="Calibri"/>
                            <w:spacing w:val="-3"/>
                            <w:sz w:val="21"/>
                          </w:rPr>
                          <w:t xml:space="preserve"> </w:t>
                        </w:r>
                        <w:r>
                          <w:rPr>
                            <w:rFonts w:ascii="Calibri"/>
                            <w:sz w:val="21"/>
                          </w:rPr>
                          <w:t>with</w:t>
                        </w:r>
                        <w:r>
                          <w:rPr>
                            <w:rFonts w:ascii="Calibri"/>
                            <w:spacing w:val="-3"/>
                            <w:sz w:val="21"/>
                          </w:rPr>
                          <w:t xml:space="preserve"> </w:t>
                        </w:r>
                        <w:r>
                          <w:rPr>
                            <w:rFonts w:ascii="Calibri"/>
                            <w:sz w:val="21"/>
                          </w:rPr>
                          <w:t>trade</w:t>
                        </w:r>
                        <w:r>
                          <w:rPr>
                            <w:rFonts w:ascii="Calibri"/>
                            <w:spacing w:val="-3"/>
                            <w:sz w:val="21"/>
                          </w:rPr>
                          <w:t xml:space="preserve"> </w:t>
                        </w:r>
                        <w:r>
                          <w:rPr>
                            <w:rFonts w:ascii="Calibri"/>
                            <w:sz w:val="21"/>
                          </w:rPr>
                          <w:t>unions</w:t>
                        </w:r>
                        <w:r>
                          <w:rPr>
                            <w:rFonts w:ascii="Calibri"/>
                            <w:spacing w:val="-2"/>
                            <w:sz w:val="21"/>
                          </w:rPr>
                          <w:t xml:space="preserve"> </w:t>
                        </w:r>
                        <w:r>
                          <w:rPr>
                            <w:rFonts w:ascii="Calibri"/>
                            <w:spacing w:val="-5"/>
                            <w:sz w:val="21"/>
                          </w:rPr>
                          <w:t>or</w:t>
                        </w:r>
                      </w:p>
                      <w:p w14:paraId="186A3B66" w14:textId="77777777" w:rsidR="004E14BB" w:rsidRDefault="00000000">
                        <w:pPr>
                          <w:spacing w:line="252" w:lineRule="exact"/>
                          <w:ind w:right="18"/>
                          <w:jc w:val="center"/>
                          <w:rPr>
                            <w:rFonts w:ascii="Calibri"/>
                            <w:sz w:val="21"/>
                          </w:rPr>
                        </w:pPr>
                        <w:r>
                          <w:rPr>
                            <w:rFonts w:ascii="Calibri"/>
                            <w:sz w:val="21"/>
                          </w:rPr>
                          <w:t>employee</w:t>
                        </w:r>
                        <w:r>
                          <w:rPr>
                            <w:rFonts w:ascii="Calibri"/>
                            <w:spacing w:val="-5"/>
                            <w:sz w:val="21"/>
                          </w:rPr>
                          <w:t xml:space="preserve"> </w:t>
                        </w:r>
                        <w:r>
                          <w:rPr>
                            <w:rFonts w:ascii="Calibri"/>
                            <w:spacing w:val="-2"/>
                            <w:sz w:val="21"/>
                          </w:rPr>
                          <w:t>representatives</w:t>
                        </w:r>
                      </w:p>
                    </w:txbxContent>
                  </v:textbox>
                </v:shape>
                <v:shape id="Textbox 814" o:spid="_x0000_s1832" type="#_x0000_t202" style="position:absolute;left:34189;top:30091;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inset="0,0,0,0">
                    <w:txbxContent>
                      <w:p w14:paraId="3A0FAD8D" w14:textId="77777777" w:rsidR="004E14BB" w:rsidRDefault="00000000">
                        <w:pPr>
                          <w:spacing w:line="220" w:lineRule="exact"/>
                          <w:rPr>
                            <w:rFonts w:ascii="Calibri"/>
                            <w:b/>
                          </w:rPr>
                        </w:pPr>
                        <w:r>
                          <w:rPr>
                            <w:rFonts w:ascii="Calibri"/>
                            <w:b/>
                            <w:spacing w:val="-5"/>
                          </w:rPr>
                          <w:t>17%</w:t>
                        </w:r>
                      </w:p>
                    </w:txbxContent>
                  </v:textbox>
                </v:shape>
                <v:shape id="Textbox 815" o:spid="_x0000_s1833" type="#_x0000_t202" style="position:absolute;left:31913;top:32103;width:18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3F018C5B" w14:textId="77777777" w:rsidR="004E14BB" w:rsidRDefault="00000000">
                        <w:pPr>
                          <w:spacing w:line="220" w:lineRule="exact"/>
                          <w:rPr>
                            <w:rFonts w:ascii="Calibri"/>
                          </w:rPr>
                        </w:pPr>
                        <w:r>
                          <w:rPr>
                            <w:rFonts w:ascii="Calibri"/>
                            <w:spacing w:val="-5"/>
                          </w:rPr>
                          <w:t>8%</w:t>
                        </w:r>
                      </w:p>
                    </w:txbxContent>
                  </v:textbox>
                </v:shape>
                <v:shape id="Textbox 816" o:spid="_x0000_s1834" type="#_x0000_t202" style="position:absolute;left:9697;top:35877;width:18211;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6F7387A2" w14:textId="77777777" w:rsidR="004E14BB" w:rsidRDefault="00000000">
                        <w:pPr>
                          <w:spacing w:line="210" w:lineRule="exact"/>
                          <w:rPr>
                            <w:rFonts w:ascii="Calibri"/>
                            <w:sz w:val="21"/>
                          </w:rPr>
                        </w:pPr>
                        <w:r>
                          <w:rPr>
                            <w:rFonts w:ascii="Calibri"/>
                            <w:sz w:val="21"/>
                          </w:rPr>
                          <w:t>Did</w:t>
                        </w:r>
                        <w:r>
                          <w:rPr>
                            <w:rFonts w:ascii="Calibri"/>
                            <w:spacing w:val="-3"/>
                            <w:sz w:val="21"/>
                          </w:rPr>
                          <w:t xml:space="preserve"> </w:t>
                        </w:r>
                        <w:r>
                          <w:rPr>
                            <w:rFonts w:ascii="Calibri"/>
                            <w:sz w:val="21"/>
                          </w:rPr>
                          <w:t>not</w:t>
                        </w:r>
                        <w:r>
                          <w:rPr>
                            <w:rFonts w:ascii="Calibri"/>
                            <w:spacing w:val="-2"/>
                            <w:sz w:val="21"/>
                          </w:rPr>
                          <w:t xml:space="preserve"> </w:t>
                        </w:r>
                        <w:r>
                          <w:rPr>
                            <w:rFonts w:ascii="Calibri"/>
                            <w:sz w:val="21"/>
                          </w:rPr>
                          <w:t>have</w:t>
                        </w:r>
                        <w:r>
                          <w:rPr>
                            <w:rFonts w:ascii="Calibri"/>
                            <w:spacing w:val="-2"/>
                            <w:sz w:val="21"/>
                          </w:rPr>
                          <w:t xml:space="preserve"> </w:t>
                        </w:r>
                        <w:r>
                          <w:rPr>
                            <w:rFonts w:ascii="Calibri"/>
                            <w:sz w:val="21"/>
                          </w:rPr>
                          <w:t>a</w:t>
                        </w:r>
                        <w:r>
                          <w:rPr>
                            <w:rFonts w:ascii="Calibri"/>
                            <w:spacing w:val="-1"/>
                            <w:sz w:val="21"/>
                          </w:rPr>
                          <w:t xml:space="preserve"> </w:t>
                        </w:r>
                        <w:r>
                          <w:rPr>
                            <w:rFonts w:ascii="Calibri"/>
                            <w:sz w:val="21"/>
                          </w:rPr>
                          <w:t>diagnostic</w:t>
                        </w:r>
                        <w:r>
                          <w:rPr>
                            <w:rFonts w:ascii="Calibri"/>
                            <w:spacing w:val="-1"/>
                            <w:sz w:val="21"/>
                          </w:rPr>
                          <w:t xml:space="preserve"> </w:t>
                        </w:r>
                        <w:proofErr w:type="gramStart"/>
                        <w:r>
                          <w:rPr>
                            <w:rFonts w:ascii="Calibri"/>
                            <w:spacing w:val="-2"/>
                            <w:sz w:val="21"/>
                          </w:rPr>
                          <w:t>process</w:t>
                        </w:r>
                        <w:proofErr w:type="gramEnd"/>
                      </w:p>
                    </w:txbxContent>
                  </v:textbox>
                </v:shape>
                <v:shape id="Textbox 817" o:spid="_x0000_s1835" type="#_x0000_t202" style="position:absolute;left:32180;top:34921;width:4147;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04E59BE0" w14:textId="77777777" w:rsidR="004E14BB" w:rsidRDefault="00000000">
                        <w:pPr>
                          <w:spacing w:line="224" w:lineRule="exact"/>
                          <w:rPr>
                            <w:rFonts w:ascii="Calibri"/>
                          </w:rPr>
                        </w:pPr>
                        <w:r>
                          <w:rPr>
                            <w:rFonts w:ascii="Calibri"/>
                            <w:spacing w:val="-5"/>
                          </w:rPr>
                          <w:t>9%</w:t>
                        </w:r>
                      </w:p>
                      <w:p w14:paraId="77998FE0" w14:textId="77777777" w:rsidR="004E14BB" w:rsidRDefault="00000000">
                        <w:pPr>
                          <w:spacing w:before="48" w:line="264" w:lineRule="exact"/>
                          <w:ind w:left="251"/>
                          <w:rPr>
                            <w:rFonts w:ascii="Calibri"/>
                          </w:rPr>
                        </w:pPr>
                        <w:r>
                          <w:rPr>
                            <w:rFonts w:ascii="Calibri"/>
                            <w:spacing w:val="-5"/>
                          </w:rPr>
                          <w:t>15%</w:t>
                        </w:r>
                      </w:p>
                    </w:txbxContent>
                  </v:textbox>
                </v:shape>
                <v:shape id="Textbox 818" o:spid="_x0000_s1836" type="#_x0000_t202" style="position:absolute;left:42496;top:32585;width:10497;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5CA3A8E8" w14:textId="77777777" w:rsidR="004E14BB" w:rsidRDefault="00000000">
                        <w:pPr>
                          <w:spacing w:line="204" w:lineRule="exact"/>
                          <w:rPr>
                            <w:rFonts w:ascii="Calibri"/>
                            <w:sz w:val="20"/>
                          </w:rPr>
                        </w:pPr>
                        <w:r>
                          <w:rPr>
                            <w:rFonts w:ascii="Calibri"/>
                            <w:sz w:val="20"/>
                          </w:rPr>
                          <w:t>Very</w:t>
                        </w:r>
                        <w:r>
                          <w:rPr>
                            <w:rFonts w:ascii="Calibri"/>
                            <w:spacing w:val="-7"/>
                            <w:sz w:val="20"/>
                          </w:rPr>
                          <w:t xml:space="preserve"> </w:t>
                        </w:r>
                        <w:r>
                          <w:rPr>
                            <w:rFonts w:ascii="Calibri"/>
                            <w:sz w:val="20"/>
                          </w:rPr>
                          <w:t>satisfied</w:t>
                        </w:r>
                        <w:r>
                          <w:rPr>
                            <w:rFonts w:ascii="Calibri"/>
                            <w:spacing w:val="-4"/>
                            <w:sz w:val="20"/>
                          </w:rPr>
                          <w:t xml:space="preserve"> (269)</w:t>
                        </w:r>
                      </w:p>
                      <w:p w14:paraId="0D93B3FC" w14:textId="77777777" w:rsidR="004E14BB" w:rsidRDefault="00000000">
                        <w:pPr>
                          <w:spacing w:before="117" w:line="241" w:lineRule="exact"/>
                          <w:rPr>
                            <w:rFonts w:ascii="Calibri"/>
                            <w:sz w:val="20"/>
                          </w:rPr>
                        </w:pPr>
                        <w:r>
                          <w:rPr>
                            <w:rFonts w:ascii="Calibri"/>
                            <w:sz w:val="20"/>
                          </w:rPr>
                          <w:t>Fairly</w:t>
                        </w:r>
                        <w:r>
                          <w:rPr>
                            <w:rFonts w:ascii="Calibri"/>
                            <w:spacing w:val="-6"/>
                            <w:sz w:val="20"/>
                          </w:rPr>
                          <w:t xml:space="preserve"> </w:t>
                        </w:r>
                        <w:r>
                          <w:rPr>
                            <w:rFonts w:ascii="Calibri"/>
                            <w:sz w:val="20"/>
                          </w:rPr>
                          <w:t>satisfied</w:t>
                        </w:r>
                        <w:r>
                          <w:rPr>
                            <w:rFonts w:ascii="Calibri"/>
                            <w:spacing w:val="-4"/>
                            <w:sz w:val="20"/>
                          </w:rPr>
                          <w:t xml:space="preserve"> </w:t>
                        </w:r>
                        <w:r>
                          <w:rPr>
                            <w:rFonts w:ascii="Calibri"/>
                            <w:spacing w:val="-2"/>
                            <w:sz w:val="20"/>
                          </w:rPr>
                          <w:t>(104)</w:t>
                        </w:r>
                      </w:p>
                    </w:txbxContent>
                  </v:textbox>
                </v:shape>
                <v:shape id="Textbox 819" o:spid="_x0000_s1837" type="#_x0000_t202" style="position:absolute;left:21548;top:40707;width:6357;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3D6A63FD" w14:textId="77777777" w:rsidR="004E14BB" w:rsidRDefault="00000000">
                        <w:pPr>
                          <w:spacing w:line="210" w:lineRule="exact"/>
                          <w:rPr>
                            <w:rFonts w:ascii="Calibri"/>
                            <w:sz w:val="21"/>
                          </w:rPr>
                        </w:pPr>
                        <w:r>
                          <w:rPr>
                            <w:rFonts w:ascii="Calibri"/>
                            <w:sz w:val="21"/>
                          </w:rPr>
                          <w:t>Don't</w:t>
                        </w:r>
                        <w:r>
                          <w:rPr>
                            <w:rFonts w:ascii="Calibri"/>
                            <w:spacing w:val="-3"/>
                            <w:sz w:val="21"/>
                          </w:rPr>
                          <w:t xml:space="preserve"> </w:t>
                        </w:r>
                        <w:proofErr w:type="gramStart"/>
                        <w:r>
                          <w:rPr>
                            <w:rFonts w:ascii="Calibri"/>
                            <w:spacing w:val="-4"/>
                            <w:sz w:val="21"/>
                          </w:rPr>
                          <w:t>know</w:t>
                        </w:r>
                        <w:proofErr w:type="gramEnd"/>
                      </w:p>
                    </w:txbxContent>
                  </v:textbox>
                </v:shape>
                <v:shape id="Textbox 820" o:spid="_x0000_s1838" type="#_x0000_t202" style="position:absolute;left:31379;top:39750;width:18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14:paraId="2356CA04" w14:textId="77777777" w:rsidR="004E14BB" w:rsidRDefault="00000000">
                        <w:pPr>
                          <w:spacing w:line="220" w:lineRule="exact"/>
                          <w:rPr>
                            <w:rFonts w:ascii="Calibri"/>
                          </w:rPr>
                        </w:pPr>
                        <w:r>
                          <w:rPr>
                            <w:rFonts w:ascii="Calibri"/>
                            <w:spacing w:val="-5"/>
                          </w:rPr>
                          <w:t>6%</w:t>
                        </w:r>
                      </w:p>
                    </w:txbxContent>
                  </v:textbox>
                </v:shape>
                <v:shape id="Textbox 821" o:spid="_x0000_s1839" type="#_x0000_t202" style="position:absolute;left:33246;top:41763;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14:paraId="70E9EE40" w14:textId="77777777" w:rsidR="004E14BB" w:rsidRDefault="00000000">
                        <w:pPr>
                          <w:spacing w:line="220" w:lineRule="exact"/>
                          <w:rPr>
                            <w:rFonts w:ascii="Calibri"/>
                          </w:rPr>
                        </w:pPr>
                        <w:r>
                          <w:rPr>
                            <w:rFonts w:ascii="Calibri"/>
                            <w:spacing w:val="-5"/>
                          </w:rPr>
                          <w:t>13%</w:t>
                        </w:r>
                      </w:p>
                    </w:txbxContent>
                  </v:textbox>
                </v:shape>
                <w10:wrap type="topAndBottom" anchorx="page"/>
              </v:group>
            </w:pict>
          </mc:Fallback>
        </mc:AlternateContent>
      </w:r>
    </w:p>
    <w:p w14:paraId="742CDC59" w14:textId="77777777" w:rsidR="004E14BB" w:rsidRDefault="00000000">
      <w:pPr>
        <w:tabs>
          <w:tab w:val="left" w:pos="5065"/>
        </w:tabs>
        <w:spacing w:before="159" w:line="264" w:lineRule="auto"/>
        <w:ind w:left="957" w:right="1107"/>
        <w:rPr>
          <w:i/>
          <w:sz w:val="20"/>
        </w:rPr>
      </w:pPr>
      <w:r>
        <w:rPr>
          <w:b/>
          <w:sz w:val="20"/>
        </w:rPr>
        <w:t xml:space="preserve">Q15 </w:t>
      </w:r>
      <w:r>
        <w:rPr>
          <w:sz w:val="20"/>
        </w:rPr>
        <w:t xml:space="preserve">During the diagnostic process, what steps did the </w:t>
      </w:r>
      <w:proofErr w:type="spellStart"/>
      <w:r>
        <w:rPr>
          <w:sz w:val="20"/>
        </w:rPr>
        <w:t>Acas</w:t>
      </w:r>
      <w:proofErr w:type="spellEnd"/>
      <w:r>
        <w:rPr>
          <w:sz w:val="20"/>
        </w:rPr>
        <w:t xml:space="preserve"> trainer take to establish what</w:t>
      </w:r>
      <w:r>
        <w:rPr>
          <w:spacing w:val="-4"/>
          <w:sz w:val="20"/>
        </w:rPr>
        <w:t xml:space="preserve"> </w:t>
      </w:r>
      <w:r>
        <w:rPr>
          <w:sz w:val="20"/>
        </w:rPr>
        <w:t>training</w:t>
      </w:r>
      <w:r>
        <w:rPr>
          <w:spacing w:val="-3"/>
          <w:sz w:val="20"/>
        </w:rPr>
        <w:t xml:space="preserve"> </w:t>
      </w:r>
      <w:r>
        <w:rPr>
          <w:sz w:val="20"/>
        </w:rPr>
        <w:t>or</w:t>
      </w:r>
      <w:r>
        <w:rPr>
          <w:spacing w:val="-3"/>
          <w:sz w:val="20"/>
        </w:rPr>
        <w:t xml:space="preserve"> </w:t>
      </w:r>
      <w:r>
        <w:rPr>
          <w:sz w:val="20"/>
        </w:rPr>
        <w:t>alternative</w:t>
      </w:r>
      <w:r>
        <w:rPr>
          <w:spacing w:val="-4"/>
          <w:sz w:val="20"/>
        </w:rPr>
        <w:t xml:space="preserve"> </w:t>
      </w:r>
      <w:r>
        <w:rPr>
          <w:sz w:val="20"/>
        </w:rPr>
        <w:t>service</w:t>
      </w:r>
      <w:r>
        <w:rPr>
          <w:spacing w:val="-4"/>
          <w:sz w:val="20"/>
        </w:rPr>
        <w:t xml:space="preserve"> </w:t>
      </w:r>
      <w:r>
        <w:rPr>
          <w:sz w:val="20"/>
        </w:rPr>
        <w:t>was</w:t>
      </w:r>
      <w:r>
        <w:rPr>
          <w:spacing w:val="-3"/>
          <w:sz w:val="20"/>
        </w:rPr>
        <w:t xml:space="preserve"> </w:t>
      </w:r>
      <w:r>
        <w:rPr>
          <w:sz w:val="20"/>
        </w:rPr>
        <w:t>required?</w:t>
      </w:r>
      <w:r>
        <w:rPr>
          <w:spacing w:val="-3"/>
          <w:sz w:val="20"/>
        </w:rPr>
        <w:t xml:space="preserve"> </w:t>
      </w:r>
      <w:r>
        <w:rPr>
          <w:sz w:val="20"/>
        </w:rPr>
        <w:t>Bases</w:t>
      </w:r>
      <w:r>
        <w:rPr>
          <w:spacing w:val="-3"/>
          <w:sz w:val="20"/>
        </w:rPr>
        <w:t xml:space="preserve"> </w:t>
      </w:r>
      <w:r>
        <w:rPr>
          <w:sz w:val="20"/>
        </w:rPr>
        <w:t>in</w:t>
      </w:r>
      <w:r>
        <w:rPr>
          <w:spacing w:val="-4"/>
          <w:sz w:val="20"/>
        </w:rPr>
        <w:t xml:space="preserve"> </w:t>
      </w:r>
      <w:r>
        <w:rPr>
          <w:sz w:val="20"/>
        </w:rPr>
        <w:t>parentheses</w:t>
      </w:r>
      <w:r>
        <w:rPr>
          <w:spacing w:val="-4"/>
          <w:sz w:val="20"/>
        </w:rPr>
        <w:t xml:space="preserve"> </w:t>
      </w:r>
      <w:r>
        <w:rPr>
          <w:sz w:val="20"/>
        </w:rPr>
        <w:t>(all</w:t>
      </w:r>
      <w:r>
        <w:rPr>
          <w:spacing w:val="-4"/>
          <w:sz w:val="20"/>
        </w:rPr>
        <w:t xml:space="preserve"> </w:t>
      </w:r>
      <w:r>
        <w:rPr>
          <w:sz w:val="20"/>
        </w:rPr>
        <w:t>respondents) Multiple responses allowed; prompted</w:t>
      </w:r>
      <w:r>
        <w:rPr>
          <w:sz w:val="20"/>
        </w:rPr>
        <w:tab/>
      </w:r>
      <w:r>
        <w:rPr>
          <w:i/>
          <w:sz w:val="20"/>
        </w:rPr>
        <w:t>‘Not satisfied’</w:t>
      </w:r>
      <w:r>
        <w:rPr>
          <w:i/>
          <w:spacing w:val="-1"/>
          <w:sz w:val="20"/>
        </w:rPr>
        <w:t xml:space="preserve"> </w:t>
      </w:r>
      <w:r>
        <w:rPr>
          <w:i/>
          <w:sz w:val="20"/>
        </w:rPr>
        <w:t>respondents</w:t>
      </w:r>
      <w:r>
        <w:rPr>
          <w:i/>
          <w:spacing w:val="-1"/>
          <w:sz w:val="20"/>
        </w:rPr>
        <w:t xml:space="preserve"> </w:t>
      </w:r>
      <w:r>
        <w:rPr>
          <w:i/>
          <w:sz w:val="20"/>
        </w:rPr>
        <w:t>are</w:t>
      </w:r>
      <w:r>
        <w:rPr>
          <w:i/>
          <w:spacing w:val="-1"/>
          <w:sz w:val="20"/>
        </w:rPr>
        <w:t xml:space="preserve"> </w:t>
      </w:r>
      <w:r>
        <w:rPr>
          <w:i/>
          <w:sz w:val="20"/>
        </w:rPr>
        <w:t>not shown as</w:t>
      </w:r>
      <w:r>
        <w:rPr>
          <w:i/>
          <w:spacing w:val="-1"/>
          <w:sz w:val="20"/>
        </w:rPr>
        <w:t xml:space="preserve"> </w:t>
      </w:r>
      <w:r>
        <w:rPr>
          <w:i/>
          <w:sz w:val="20"/>
        </w:rPr>
        <w:t>the base is very small (just 9 respondents)</w:t>
      </w:r>
    </w:p>
    <w:p w14:paraId="780E26E2" w14:textId="77777777" w:rsidR="004E14BB" w:rsidRDefault="004E14BB">
      <w:pPr>
        <w:pStyle w:val="BodyText"/>
        <w:rPr>
          <w:i/>
          <w:sz w:val="20"/>
        </w:rPr>
      </w:pPr>
    </w:p>
    <w:p w14:paraId="51F6A350" w14:textId="77777777" w:rsidR="004E14BB" w:rsidRDefault="004E14BB">
      <w:pPr>
        <w:pStyle w:val="BodyText"/>
        <w:spacing w:before="60"/>
        <w:rPr>
          <w:i/>
          <w:sz w:val="20"/>
        </w:rPr>
      </w:pPr>
    </w:p>
    <w:p w14:paraId="7DE40D99" w14:textId="77777777" w:rsidR="004E14BB" w:rsidRDefault="00000000">
      <w:pPr>
        <w:pStyle w:val="BodyText"/>
        <w:spacing w:before="1" w:line="276" w:lineRule="auto"/>
        <w:ind w:left="958" w:right="1057"/>
        <w:jc w:val="both"/>
      </w:pPr>
      <w:r>
        <w:t>When asked why they attributed the steps taken in the diagnostic process to the appropriate</w:t>
      </w:r>
      <w:r>
        <w:rPr>
          <w:spacing w:val="-9"/>
        </w:rPr>
        <w:t xml:space="preserve"> </w:t>
      </w:r>
      <w:r>
        <w:t>training</w:t>
      </w:r>
      <w:r>
        <w:rPr>
          <w:spacing w:val="-7"/>
        </w:rPr>
        <w:t xml:space="preserve"> </w:t>
      </w:r>
      <w:proofErr w:type="spellStart"/>
      <w:r>
        <w:t>programme</w:t>
      </w:r>
      <w:proofErr w:type="spellEnd"/>
      <w:r>
        <w:rPr>
          <w:spacing w:val="-9"/>
        </w:rPr>
        <w:t xml:space="preserve"> </w:t>
      </w:r>
      <w:r>
        <w:t>being</w:t>
      </w:r>
      <w:r>
        <w:rPr>
          <w:spacing w:val="-7"/>
        </w:rPr>
        <w:t xml:space="preserve"> </w:t>
      </w:r>
      <w:r>
        <w:t>created</w:t>
      </w:r>
      <w:r>
        <w:rPr>
          <w:spacing w:val="-7"/>
        </w:rPr>
        <w:t xml:space="preserve"> </w:t>
      </w:r>
      <w:r>
        <w:t>for</w:t>
      </w:r>
      <w:r>
        <w:rPr>
          <w:spacing w:val="-8"/>
        </w:rPr>
        <w:t xml:space="preserve"> </w:t>
      </w:r>
      <w:r>
        <w:t>their</w:t>
      </w:r>
      <w:r>
        <w:rPr>
          <w:spacing w:val="-9"/>
        </w:rPr>
        <w:t xml:space="preserve"> </w:t>
      </w:r>
      <w:proofErr w:type="spellStart"/>
      <w:r>
        <w:t>organisation</w:t>
      </w:r>
      <w:proofErr w:type="spellEnd"/>
      <w:r>
        <w:t>,</w:t>
      </w:r>
      <w:r>
        <w:rPr>
          <w:spacing w:val="-8"/>
        </w:rPr>
        <w:t xml:space="preserve"> </w:t>
      </w:r>
      <w:r>
        <w:t xml:space="preserve">respondents were most likely to say that, </w:t>
      </w:r>
      <w:proofErr w:type="gramStart"/>
      <w:r>
        <w:t>as a result of</w:t>
      </w:r>
      <w:proofErr w:type="gramEnd"/>
      <w:r>
        <w:t xml:space="preserve"> the diagnostic process, </w:t>
      </w:r>
      <w:proofErr w:type="spellStart"/>
      <w:r>
        <w:t>Acas</w:t>
      </w:r>
      <w:proofErr w:type="spellEnd"/>
      <w:r>
        <w:t xml:space="preserve"> was able to tailor the course to their needs (27%) and/or that </w:t>
      </w:r>
      <w:proofErr w:type="spellStart"/>
      <w:r>
        <w:t>Acas</w:t>
      </w:r>
      <w:proofErr w:type="spellEnd"/>
      <w:r>
        <w:t xml:space="preserve"> understood what they wanted (26%). Fewer respondents mentioned that the process helped them to clarify</w:t>
      </w:r>
      <w:r>
        <w:rPr>
          <w:spacing w:val="-4"/>
        </w:rPr>
        <w:t xml:space="preserve"> </w:t>
      </w:r>
      <w:r>
        <w:t>or</w:t>
      </w:r>
      <w:r>
        <w:rPr>
          <w:spacing w:val="-3"/>
        </w:rPr>
        <w:t xml:space="preserve"> </w:t>
      </w:r>
      <w:r>
        <w:t>understand</w:t>
      </w:r>
      <w:r>
        <w:rPr>
          <w:spacing w:val="-3"/>
        </w:rPr>
        <w:t xml:space="preserve"> </w:t>
      </w:r>
      <w:r>
        <w:t>their</w:t>
      </w:r>
      <w:r>
        <w:rPr>
          <w:spacing w:val="-4"/>
        </w:rPr>
        <w:t xml:space="preserve"> </w:t>
      </w:r>
      <w:r>
        <w:t>needs,</w:t>
      </w:r>
      <w:r>
        <w:rPr>
          <w:spacing w:val="-3"/>
        </w:rPr>
        <w:t xml:space="preserve"> </w:t>
      </w:r>
      <w:proofErr w:type="gramStart"/>
      <w:r>
        <w:t>goals</w:t>
      </w:r>
      <w:proofErr w:type="gramEnd"/>
      <w:r>
        <w:rPr>
          <w:spacing w:val="-3"/>
        </w:rPr>
        <w:t xml:space="preserve"> </w:t>
      </w:r>
      <w:r>
        <w:t>and</w:t>
      </w:r>
      <w:r>
        <w:rPr>
          <w:spacing w:val="-4"/>
        </w:rPr>
        <w:t xml:space="preserve"> </w:t>
      </w:r>
      <w:r>
        <w:t>objectives</w:t>
      </w:r>
      <w:r>
        <w:rPr>
          <w:spacing w:val="-4"/>
        </w:rPr>
        <w:t xml:space="preserve"> </w:t>
      </w:r>
      <w:r>
        <w:t>(14%).</w:t>
      </w:r>
      <w:r>
        <w:rPr>
          <w:spacing w:val="-3"/>
        </w:rPr>
        <w:t xml:space="preserve"> </w:t>
      </w:r>
      <w:r>
        <w:t>Some</w:t>
      </w:r>
      <w:r>
        <w:rPr>
          <w:spacing w:val="-4"/>
        </w:rPr>
        <w:t xml:space="preserve"> </w:t>
      </w:r>
      <w:r>
        <w:t xml:space="preserve">respondents said that they had already known what they wanted (20%) and/or that they had used a ready-made/pre-existing course (11%). Most respondents who had reported the diagnostic process to have been of limited use gave this response, but also many of those who had found the process to have contributed to an appropriate training </w:t>
      </w:r>
      <w:proofErr w:type="spellStart"/>
      <w:r>
        <w:t>programme</w:t>
      </w:r>
      <w:proofErr w:type="spellEnd"/>
      <w:r>
        <w:t xml:space="preserve"> being devised. It is not always the case that a bespoke training </w:t>
      </w:r>
      <w:proofErr w:type="spellStart"/>
      <w:r>
        <w:t>programme</w:t>
      </w:r>
      <w:proofErr w:type="spellEnd"/>
      <w:r>
        <w:t xml:space="preserve"> is required.</w:t>
      </w:r>
    </w:p>
    <w:p w14:paraId="30EAA91C" w14:textId="77777777" w:rsidR="004E14BB" w:rsidRDefault="004E14BB">
      <w:pPr>
        <w:spacing w:line="276" w:lineRule="auto"/>
        <w:jc w:val="both"/>
        <w:sectPr w:rsidR="004E14BB">
          <w:pgSz w:w="11910" w:h="16840"/>
          <w:pgMar w:top="1740" w:right="380" w:bottom="920" w:left="460" w:header="0" w:footer="730" w:gutter="0"/>
          <w:cols w:space="720"/>
        </w:sectPr>
      </w:pPr>
    </w:p>
    <w:p w14:paraId="35665AD5" w14:textId="77777777" w:rsidR="004E14BB" w:rsidRDefault="00000000">
      <w:pPr>
        <w:pStyle w:val="BodyText"/>
        <w:spacing w:before="85"/>
        <w:ind w:left="958"/>
      </w:pPr>
      <w:r>
        <w:lastRenderedPageBreak/>
        <w:t>Selected</w:t>
      </w:r>
      <w:r>
        <w:rPr>
          <w:spacing w:val="-12"/>
        </w:rPr>
        <w:t xml:space="preserve"> </w:t>
      </w:r>
      <w:r>
        <w:t>comments</w:t>
      </w:r>
      <w:r>
        <w:rPr>
          <w:spacing w:val="-11"/>
        </w:rPr>
        <w:t xml:space="preserve"> </w:t>
      </w:r>
      <w:r>
        <w:t>from</w:t>
      </w:r>
      <w:r>
        <w:rPr>
          <w:spacing w:val="-12"/>
        </w:rPr>
        <w:t xml:space="preserve"> </w:t>
      </w:r>
      <w:r>
        <w:t>respondents</w:t>
      </w:r>
      <w:r>
        <w:rPr>
          <w:spacing w:val="-11"/>
        </w:rPr>
        <w:t xml:space="preserve"> </w:t>
      </w:r>
      <w:r>
        <w:rPr>
          <w:spacing w:val="-2"/>
        </w:rPr>
        <w:t>include:</w:t>
      </w:r>
    </w:p>
    <w:p w14:paraId="32B7780B" w14:textId="77777777" w:rsidR="004E14BB" w:rsidRDefault="00000000">
      <w:pPr>
        <w:pStyle w:val="Heading5"/>
        <w:spacing w:before="160"/>
      </w:pPr>
      <w:r>
        <w:t>On</w:t>
      </w:r>
      <w:r>
        <w:rPr>
          <w:spacing w:val="-9"/>
        </w:rPr>
        <w:t xml:space="preserve"> </w:t>
      </w:r>
      <w:r>
        <w:t>‘</w:t>
      </w:r>
      <w:proofErr w:type="spellStart"/>
      <w:r>
        <w:t>Acas</w:t>
      </w:r>
      <w:proofErr w:type="spellEnd"/>
      <w:r>
        <w:rPr>
          <w:spacing w:val="-6"/>
        </w:rPr>
        <w:t xml:space="preserve"> </w:t>
      </w:r>
      <w:r>
        <w:t>tailoring</w:t>
      </w:r>
      <w:r>
        <w:rPr>
          <w:spacing w:val="-7"/>
        </w:rPr>
        <w:t xml:space="preserve"> </w:t>
      </w:r>
      <w:r>
        <w:t>the</w:t>
      </w:r>
      <w:r>
        <w:rPr>
          <w:spacing w:val="-7"/>
        </w:rPr>
        <w:t xml:space="preserve"> </w:t>
      </w:r>
      <w:r>
        <w:t>course</w:t>
      </w:r>
      <w:r>
        <w:rPr>
          <w:spacing w:val="-5"/>
        </w:rPr>
        <w:t xml:space="preserve"> </w:t>
      </w:r>
      <w:r>
        <w:t>to</w:t>
      </w:r>
      <w:r>
        <w:rPr>
          <w:spacing w:val="-9"/>
        </w:rPr>
        <w:t xml:space="preserve"> </w:t>
      </w:r>
      <w:r>
        <w:rPr>
          <w:spacing w:val="-4"/>
        </w:rPr>
        <w:t>suit’</w:t>
      </w:r>
    </w:p>
    <w:p w14:paraId="43850F98" w14:textId="77777777" w:rsidR="004E14BB" w:rsidRDefault="00000000">
      <w:pPr>
        <w:spacing w:before="160" w:line="276" w:lineRule="auto"/>
        <w:ind w:left="1242" w:right="1060"/>
        <w:rPr>
          <w:i/>
        </w:rPr>
      </w:pPr>
      <w:r>
        <w:rPr>
          <w:i/>
        </w:rPr>
        <w:t>“When</w:t>
      </w:r>
      <w:r>
        <w:rPr>
          <w:i/>
          <w:spacing w:val="-14"/>
        </w:rPr>
        <w:t xml:space="preserve"> </w:t>
      </w:r>
      <w:r>
        <w:rPr>
          <w:i/>
        </w:rPr>
        <w:t>you</w:t>
      </w:r>
      <w:r>
        <w:rPr>
          <w:i/>
          <w:spacing w:val="-13"/>
        </w:rPr>
        <w:t xml:space="preserve"> </w:t>
      </w:r>
      <w:r>
        <w:rPr>
          <w:i/>
        </w:rPr>
        <w:t>start</w:t>
      </w:r>
      <w:r>
        <w:rPr>
          <w:i/>
          <w:spacing w:val="-14"/>
        </w:rPr>
        <w:t xml:space="preserve"> </w:t>
      </w:r>
      <w:r>
        <w:rPr>
          <w:i/>
        </w:rPr>
        <w:t>to</w:t>
      </w:r>
      <w:r>
        <w:rPr>
          <w:i/>
          <w:spacing w:val="-15"/>
        </w:rPr>
        <w:t xml:space="preserve"> </w:t>
      </w:r>
      <w:r>
        <w:rPr>
          <w:i/>
        </w:rPr>
        <w:t>design</w:t>
      </w:r>
      <w:r>
        <w:rPr>
          <w:i/>
          <w:spacing w:val="-14"/>
        </w:rPr>
        <w:t xml:space="preserve"> </w:t>
      </w:r>
      <w:r>
        <w:rPr>
          <w:i/>
        </w:rPr>
        <w:t>the</w:t>
      </w:r>
      <w:r>
        <w:rPr>
          <w:i/>
          <w:spacing w:val="-14"/>
        </w:rPr>
        <w:t xml:space="preserve"> </w:t>
      </w:r>
      <w:proofErr w:type="gramStart"/>
      <w:r>
        <w:rPr>
          <w:i/>
        </w:rPr>
        <w:t>solution</w:t>
      </w:r>
      <w:proofErr w:type="gramEnd"/>
      <w:r>
        <w:rPr>
          <w:i/>
          <w:spacing w:val="-13"/>
        </w:rPr>
        <w:t xml:space="preserve"> </w:t>
      </w:r>
      <w:r>
        <w:rPr>
          <w:i/>
        </w:rPr>
        <w:t>you</w:t>
      </w:r>
      <w:r>
        <w:rPr>
          <w:i/>
          <w:spacing w:val="-13"/>
        </w:rPr>
        <w:t xml:space="preserve"> </w:t>
      </w:r>
      <w:r>
        <w:rPr>
          <w:i/>
        </w:rPr>
        <w:t>need</w:t>
      </w:r>
      <w:r>
        <w:rPr>
          <w:i/>
          <w:spacing w:val="-15"/>
        </w:rPr>
        <w:t xml:space="preserve"> </w:t>
      </w:r>
      <w:r>
        <w:rPr>
          <w:i/>
        </w:rPr>
        <w:t>to</w:t>
      </w:r>
      <w:r>
        <w:rPr>
          <w:i/>
          <w:spacing w:val="-14"/>
        </w:rPr>
        <w:t xml:space="preserve"> </w:t>
      </w:r>
      <w:r>
        <w:rPr>
          <w:i/>
        </w:rPr>
        <w:t>consider</w:t>
      </w:r>
      <w:r>
        <w:rPr>
          <w:i/>
          <w:spacing w:val="-14"/>
        </w:rPr>
        <w:t xml:space="preserve"> </w:t>
      </w:r>
      <w:r>
        <w:rPr>
          <w:i/>
        </w:rPr>
        <w:t>what</w:t>
      </w:r>
      <w:r>
        <w:rPr>
          <w:i/>
          <w:spacing w:val="-15"/>
        </w:rPr>
        <w:t xml:space="preserve"> </w:t>
      </w:r>
      <w:r>
        <w:rPr>
          <w:i/>
        </w:rPr>
        <w:t>you</w:t>
      </w:r>
      <w:r>
        <w:rPr>
          <w:i/>
          <w:spacing w:val="-15"/>
        </w:rPr>
        <w:t xml:space="preserve"> </w:t>
      </w:r>
      <w:r>
        <w:rPr>
          <w:i/>
        </w:rPr>
        <w:t>are</w:t>
      </w:r>
      <w:r>
        <w:rPr>
          <w:i/>
          <w:spacing w:val="-15"/>
        </w:rPr>
        <w:t xml:space="preserve"> </w:t>
      </w:r>
      <w:r>
        <w:rPr>
          <w:i/>
        </w:rPr>
        <w:t>trying to achieve, so discussing that with ACAS trainer covered all of the objectives.”</w:t>
      </w:r>
    </w:p>
    <w:p w14:paraId="62B40CA3" w14:textId="77777777" w:rsidR="004E14BB" w:rsidRDefault="00000000">
      <w:pPr>
        <w:spacing w:before="120" w:line="276" w:lineRule="auto"/>
        <w:ind w:left="1242" w:right="1060"/>
        <w:rPr>
          <w:i/>
        </w:rPr>
      </w:pPr>
      <w:r>
        <w:rPr>
          <w:i/>
        </w:rPr>
        <w:t>“They</w:t>
      </w:r>
      <w:r>
        <w:rPr>
          <w:i/>
          <w:spacing w:val="31"/>
        </w:rPr>
        <w:t xml:space="preserve"> </w:t>
      </w:r>
      <w:r>
        <w:rPr>
          <w:i/>
        </w:rPr>
        <w:t>made</w:t>
      </w:r>
      <w:r>
        <w:rPr>
          <w:i/>
          <w:spacing w:val="31"/>
        </w:rPr>
        <w:t xml:space="preserve"> </w:t>
      </w:r>
      <w:r>
        <w:rPr>
          <w:i/>
        </w:rPr>
        <w:t>it</w:t>
      </w:r>
      <w:r>
        <w:rPr>
          <w:i/>
          <w:spacing w:val="31"/>
        </w:rPr>
        <w:t xml:space="preserve"> </w:t>
      </w:r>
      <w:r>
        <w:rPr>
          <w:i/>
        </w:rPr>
        <w:t>specific</w:t>
      </w:r>
      <w:r>
        <w:rPr>
          <w:i/>
          <w:spacing w:val="30"/>
        </w:rPr>
        <w:t xml:space="preserve"> </w:t>
      </w:r>
      <w:r>
        <w:rPr>
          <w:i/>
        </w:rPr>
        <w:t>to</w:t>
      </w:r>
      <w:r>
        <w:rPr>
          <w:i/>
          <w:spacing w:val="31"/>
        </w:rPr>
        <w:t xml:space="preserve"> </w:t>
      </w:r>
      <w:r>
        <w:rPr>
          <w:i/>
        </w:rPr>
        <w:t>our</w:t>
      </w:r>
      <w:r>
        <w:rPr>
          <w:i/>
          <w:spacing w:val="32"/>
        </w:rPr>
        <w:t xml:space="preserve"> </w:t>
      </w:r>
      <w:proofErr w:type="spellStart"/>
      <w:r>
        <w:rPr>
          <w:i/>
        </w:rPr>
        <w:t>organisation</w:t>
      </w:r>
      <w:proofErr w:type="spellEnd"/>
      <w:r>
        <w:rPr>
          <w:i/>
          <w:spacing w:val="30"/>
        </w:rPr>
        <w:t xml:space="preserve"> </w:t>
      </w:r>
      <w:r>
        <w:rPr>
          <w:i/>
        </w:rPr>
        <w:t>and</w:t>
      </w:r>
      <w:r>
        <w:rPr>
          <w:i/>
          <w:spacing w:val="31"/>
        </w:rPr>
        <w:t xml:space="preserve"> </w:t>
      </w:r>
      <w:r>
        <w:rPr>
          <w:i/>
        </w:rPr>
        <w:t>what</w:t>
      </w:r>
      <w:r>
        <w:rPr>
          <w:i/>
          <w:spacing w:val="30"/>
        </w:rPr>
        <w:t xml:space="preserve"> </w:t>
      </w:r>
      <w:r>
        <w:rPr>
          <w:i/>
        </w:rPr>
        <w:t>our</w:t>
      </w:r>
      <w:r>
        <w:rPr>
          <w:i/>
          <w:spacing w:val="31"/>
        </w:rPr>
        <w:t xml:space="preserve"> </w:t>
      </w:r>
      <w:r>
        <w:rPr>
          <w:i/>
        </w:rPr>
        <w:t>employees</w:t>
      </w:r>
      <w:r>
        <w:rPr>
          <w:i/>
          <w:spacing w:val="29"/>
        </w:rPr>
        <w:t xml:space="preserve"> </w:t>
      </w:r>
      <w:r>
        <w:rPr>
          <w:i/>
        </w:rPr>
        <w:t>needed. They tailored it to our needs.”</w:t>
      </w:r>
    </w:p>
    <w:p w14:paraId="3055C1ED" w14:textId="77777777" w:rsidR="004E14BB" w:rsidRDefault="00000000">
      <w:pPr>
        <w:spacing w:before="120"/>
        <w:ind w:left="1242"/>
        <w:rPr>
          <w:i/>
        </w:rPr>
      </w:pPr>
      <w:r>
        <w:t>“We</w:t>
      </w:r>
      <w:r>
        <w:rPr>
          <w:spacing w:val="-7"/>
        </w:rPr>
        <w:t xml:space="preserve"> </w:t>
      </w:r>
      <w:r>
        <w:t>were</w:t>
      </w:r>
      <w:r>
        <w:rPr>
          <w:spacing w:val="-6"/>
        </w:rPr>
        <w:t xml:space="preserve"> </w:t>
      </w:r>
      <w:r>
        <w:t>open</w:t>
      </w:r>
      <w:r>
        <w:rPr>
          <w:spacing w:val="-7"/>
        </w:rPr>
        <w:t xml:space="preserve"> </w:t>
      </w:r>
      <w:r>
        <w:t>an</w:t>
      </w:r>
      <w:r>
        <w:rPr>
          <w:i/>
        </w:rPr>
        <w:t>d</w:t>
      </w:r>
      <w:r>
        <w:rPr>
          <w:i/>
          <w:spacing w:val="-5"/>
        </w:rPr>
        <w:t xml:space="preserve"> </w:t>
      </w:r>
      <w:r>
        <w:rPr>
          <w:i/>
        </w:rPr>
        <w:t>got</w:t>
      </w:r>
      <w:r>
        <w:rPr>
          <w:i/>
          <w:spacing w:val="-7"/>
        </w:rPr>
        <w:t xml:space="preserve"> </w:t>
      </w:r>
      <w:r>
        <w:rPr>
          <w:i/>
        </w:rPr>
        <w:t>good</w:t>
      </w:r>
      <w:r>
        <w:rPr>
          <w:i/>
          <w:spacing w:val="-7"/>
        </w:rPr>
        <w:t xml:space="preserve"> </w:t>
      </w:r>
      <w:r>
        <w:rPr>
          <w:i/>
        </w:rPr>
        <w:t>guidance</w:t>
      </w:r>
      <w:r>
        <w:rPr>
          <w:i/>
          <w:spacing w:val="-6"/>
        </w:rPr>
        <w:t xml:space="preserve"> </w:t>
      </w:r>
      <w:r>
        <w:rPr>
          <w:i/>
        </w:rPr>
        <w:t>to</w:t>
      </w:r>
      <w:r>
        <w:rPr>
          <w:i/>
          <w:spacing w:val="-6"/>
        </w:rPr>
        <w:t xml:space="preserve"> </w:t>
      </w:r>
      <w:r>
        <w:rPr>
          <w:i/>
        </w:rPr>
        <w:t>help</w:t>
      </w:r>
      <w:r>
        <w:rPr>
          <w:i/>
          <w:spacing w:val="-6"/>
        </w:rPr>
        <w:t xml:space="preserve"> </w:t>
      </w:r>
      <w:r>
        <w:rPr>
          <w:i/>
        </w:rPr>
        <w:t>tailor</w:t>
      </w:r>
      <w:r>
        <w:rPr>
          <w:i/>
          <w:spacing w:val="-6"/>
        </w:rPr>
        <w:t xml:space="preserve"> </w:t>
      </w:r>
      <w:r>
        <w:rPr>
          <w:i/>
        </w:rPr>
        <w:t>the</w:t>
      </w:r>
      <w:r>
        <w:rPr>
          <w:i/>
          <w:spacing w:val="-6"/>
        </w:rPr>
        <w:t xml:space="preserve"> </w:t>
      </w:r>
      <w:r>
        <w:rPr>
          <w:i/>
          <w:spacing w:val="-2"/>
        </w:rPr>
        <w:t>course.”</w:t>
      </w:r>
    </w:p>
    <w:p w14:paraId="64FD6C79" w14:textId="77777777" w:rsidR="004E14BB" w:rsidRDefault="00000000">
      <w:pPr>
        <w:spacing w:before="159" w:line="276" w:lineRule="auto"/>
        <w:ind w:left="1242" w:right="1081"/>
        <w:rPr>
          <w:i/>
        </w:rPr>
      </w:pPr>
      <w:r>
        <w:rPr>
          <w:i/>
        </w:rPr>
        <w:t>“It</w:t>
      </w:r>
      <w:r>
        <w:rPr>
          <w:i/>
          <w:spacing w:val="40"/>
        </w:rPr>
        <w:t xml:space="preserve"> </w:t>
      </w:r>
      <w:r>
        <w:rPr>
          <w:i/>
        </w:rPr>
        <w:t>helped</w:t>
      </w:r>
      <w:r>
        <w:rPr>
          <w:i/>
          <w:spacing w:val="40"/>
        </w:rPr>
        <w:t xml:space="preserve"> </w:t>
      </w:r>
      <w:r>
        <w:rPr>
          <w:i/>
        </w:rPr>
        <w:t>to</w:t>
      </w:r>
      <w:r>
        <w:rPr>
          <w:i/>
          <w:spacing w:val="40"/>
        </w:rPr>
        <w:t xml:space="preserve"> </w:t>
      </w:r>
      <w:r>
        <w:rPr>
          <w:i/>
        </w:rPr>
        <w:t>focus</w:t>
      </w:r>
      <w:r>
        <w:rPr>
          <w:i/>
          <w:spacing w:val="40"/>
        </w:rPr>
        <w:t xml:space="preserve"> </w:t>
      </w:r>
      <w:r>
        <w:rPr>
          <w:i/>
        </w:rPr>
        <w:t>our</w:t>
      </w:r>
      <w:r>
        <w:rPr>
          <w:i/>
          <w:spacing w:val="40"/>
        </w:rPr>
        <w:t xml:space="preserve"> </w:t>
      </w:r>
      <w:r>
        <w:rPr>
          <w:i/>
        </w:rPr>
        <w:t>thinking</w:t>
      </w:r>
      <w:r>
        <w:rPr>
          <w:i/>
          <w:spacing w:val="40"/>
        </w:rPr>
        <w:t xml:space="preserve"> </w:t>
      </w:r>
      <w:r>
        <w:rPr>
          <w:i/>
        </w:rPr>
        <w:t>and</w:t>
      </w:r>
      <w:r>
        <w:rPr>
          <w:i/>
          <w:spacing w:val="40"/>
        </w:rPr>
        <w:t xml:space="preserve"> </w:t>
      </w:r>
      <w:r>
        <w:rPr>
          <w:i/>
        </w:rPr>
        <w:t>identify</w:t>
      </w:r>
      <w:r>
        <w:rPr>
          <w:i/>
          <w:spacing w:val="40"/>
        </w:rPr>
        <w:t xml:space="preserve"> </w:t>
      </w:r>
      <w:r>
        <w:rPr>
          <w:i/>
        </w:rPr>
        <w:t>exactly</w:t>
      </w:r>
      <w:r>
        <w:rPr>
          <w:i/>
          <w:spacing w:val="40"/>
        </w:rPr>
        <w:t xml:space="preserve"> </w:t>
      </w:r>
      <w:r>
        <w:rPr>
          <w:i/>
        </w:rPr>
        <w:t>what</w:t>
      </w:r>
      <w:r>
        <w:rPr>
          <w:i/>
          <w:spacing w:val="40"/>
        </w:rPr>
        <w:t xml:space="preserve"> </w:t>
      </w:r>
      <w:r>
        <w:rPr>
          <w:i/>
        </w:rPr>
        <w:t>gaps</w:t>
      </w:r>
      <w:r>
        <w:rPr>
          <w:i/>
          <w:spacing w:val="40"/>
        </w:rPr>
        <w:t xml:space="preserve"> </w:t>
      </w:r>
      <w:r>
        <w:rPr>
          <w:i/>
        </w:rPr>
        <w:t>we</w:t>
      </w:r>
      <w:r>
        <w:rPr>
          <w:i/>
          <w:spacing w:val="40"/>
        </w:rPr>
        <w:t xml:space="preserve"> </w:t>
      </w:r>
      <w:r>
        <w:rPr>
          <w:i/>
        </w:rPr>
        <w:t>had</w:t>
      </w:r>
      <w:r>
        <w:rPr>
          <w:i/>
          <w:spacing w:val="40"/>
        </w:rPr>
        <w:t xml:space="preserve"> </w:t>
      </w:r>
      <w:r>
        <w:rPr>
          <w:i/>
        </w:rPr>
        <w:t>in knowledge and understanding.”</w:t>
      </w:r>
    </w:p>
    <w:p w14:paraId="693753D1" w14:textId="77777777" w:rsidR="004E14BB" w:rsidRDefault="00000000">
      <w:pPr>
        <w:spacing w:before="121" w:line="276" w:lineRule="auto"/>
        <w:ind w:left="1242" w:right="1081"/>
        <w:rPr>
          <w:i/>
        </w:rPr>
      </w:pPr>
      <w:r>
        <w:rPr>
          <w:i/>
        </w:rPr>
        <w:t xml:space="preserve">“Helped to shape a meaningful, relevant learning offer to address our specific </w:t>
      </w:r>
      <w:r>
        <w:rPr>
          <w:i/>
          <w:spacing w:val="-2"/>
        </w:rPr>
        <w:t>needs.”</w:t>
      </w:r>
    </w:p>
    <w:p w14:paraId="0A976E6B" w14:textId="77777777" w:rsidR="004E14BB" w:rsidRDefault="00000000">
      <w:pPr>
        <w:pStyle w:val="Heading5"/>
      </w:pPr>
      <w:r>
        <w:t>On</w:t>
      </w:r>
      <w:r>
        <w:rPr>
          <w:spacing w:val="-9"/>
        </w:rPr>
        <w:t xml:space="preserve"> </w:t>
      </w:r>
      <w:proofErr w:type="spellStart"/>
      <w:r>
        <w:t>Acas</w:t>
      </w:r>
      <w:proofErr w:type="spellEnd"/>
      <w:r>
        <w:rPr>
          <w:spacing w:val="-8"/>
        </w:rPr>
        <w:t xml:space="preserve"> </w:t>
      </w:r>
      <w:r>
        <w:t>arriving</w:t>
      </w:r>
      <w:r>
        <w:rPr>
          <w:spacing w:val="-7"/>
        </w:rPr>
        <w:t xml:space="preserve"> </w:t>
      </w:r>
      <w:r>
        <w:t>at</w:t>
      </w:r>
      <w:r>
        <w:rPr>
          <w:spacing w:val="-7"/>
        </w:rPr>
        <w:t xml:space="preserve"> </w:t>
      </w:r>
      <w:r>
        <w:t>an</w:t>
      </w:r>
      <w:r>
        <w:rPr>
          <w:spacing w:val="-8"/>
        </w:rPr>
        <w:t xml:space="preserve"> </w:t>
      </w:r>
      <w:r>
        <w:t>‘understanding</w:t>
      </w:r>
      <w:r>
        <w:rPr>
          <w:spacing w:val="-7"/>
        </w:rPr>
        <w:t xml:space="preserve"> </w:t>
      </w:r>
      <w:r>
        <w:t>of</w:t>
      </w:r>
      <w:r>
        <w:rPr>
          <w:spacing w:val="-8"/>
        </w:rPr>
        <w:t xml:space="preserve"> </w:t>
      </w:r>
      <w:r>
        <w:t>what</w:t>
      </w:r>
      <w:r>
        <w:rPr>
          <w:spacing w:val="-7"/>
        </w:rPr>
        <w:t xml:space="preserve"> </w:t>
      </w:r>
      <w:r>
        <w:t>they</w:t>
      </w:r>
      <w:r>
        <w:rPr>
          <w:spacing w:val="-8"/>
        </w:rPr>
        <w:t xml:space="preserve"> </w:t>
      </w:r>
      <w:r>
        <w:rPr>
          <w:spacing w:val="-2"/>
        </w:rPr>
        <w:t>wanted’</w:t>
      </w:r>
    </w:p>
    <w:p w14:paraId="6E73AB27" w14:textId="77777777" w:rsidR="004E14BB" w:rsidRDefault="00000000">
      <w:pPr>
        <w:spacing w:before="161" w:line="276" w:lineRule="auto"/>
        <w:ind w:left="1242" w:right="1058"/>
        <w:jc w:val="both"/>
        <w:rPr>
          <w:i/>
        </w:rPr>
      </w:pPr>
      <w:r>
        <w:rPr>
          <w:i/>
        </w:rPr>
        <w:t>“Well because we had clear objectives of what we wanted from the training, talking through with the ACAS trainer, we were able to have that dialogue to make sure our requirements were met.”</w:t>
      </w:r>
    </w:p>
    <w:p w14:paraId="6679DE6B" w14:textId="77777777" w:rsidR="004E14BB" w:rsidRDefault="00000000">
      <w:pPr>
        <w:spacing w:before="119" w:line="276" w:lineRule="auto"/>
        <w:ind w:left="1242" w:right="1058"/>
        <w:jc w:val="both"/>
        <w:rPr>
          <w:i/>
        </w:rPr>
      </w:pPr>
      <w:r>
        <w:rPr>
          <w:i/>
        </w:rPr>
        <w:t>“Because</w:t>
      </w:r>
      <w:r>
        <w:rPr>
          <w:i/>
          <w:spacing w:val="-10"/>
        </w:rPr>
        <w:t xml:space="preserve"> </w:t>
      </w:r>
      <w:r>
        <w:rPr>
          <w:i/>
        </w:rPr>
        <w:t>it</w:t>
      </w:r>
      <w:r>
        <w:rPr>
          <w:i/>
          <w:spacing w:val="-11"/>
        </w:rPr>
        <w:t xml:space="preserve"> </w:t>
      </w:r>
      <w:r>
        <w:rPr>
          <w:i/>
        </w:rPr>
        <w:t>made</w:t>
      </w:r>
      <w:r>
        <w:rPr>
          <w:i/>
          <w:spacing w:val="-10"/>
        </w:rPr>
        <w:t xml:space="preserve"> </w:t>
      </w:r>
      <w:r>
        <w:rPr>
          <w:i/>
        </w:rPr>
        <w:t>me</w:t>
      </w:r>
      <w:r>
        <w:rPr>
          <w:i/>
          <w:spacing w:val="-10"/>
        </w:rPr>
        <w:t xml:space="preserve"> </w:t>
      </w:r>
      <w:r>
        <w:rPr>
          <w:i/>
        </w:rPr>
        <w:t>think</w:t>
      </w:r>
      <w:r>
        <w:rPr>
          <w:i/>
          <w:spacing w:val="-10"/>
        </w:rPr>
        <w:t xml:space="preserve"> </w:t>
      </w:r>
      <w:r>
        <w:rPr>
          <w:i/>
        </w:rPr>
        <w:t>what</w:t>
      </w:r>
      <w:r>
        <w:rPr>
          <w:i/>
          <w:spacing w:val="-11"/>
        </w:rPr>
        <w:t xml:space="preserve"> </w:t>
      </w:r>
      <w:r>
        <w:rPr>
          <w:i/>
        </w:rPr>
        <w:t>my</w:t>
      </w:r>
      <w:r>
        <w:rPr>
          <w:i/>
          <w:spacing w:val="-10"/>
        </w:rPr>
        <w:t xml:space="preserve"> </w:t>
      </w:r>
      <w:r>
        <w:rPr>
          <w:i/>
        </w:rPr>
        <w:t>end</w:t>
      </w:r>
      <w:r>
        <w:rPr>
          <w:i/>
          <w:spacing w:val="-10"/>
        </w:rPr>
        <w:t xml:space="preserve"> </w:t>
      </w:r>
      <w:r>
        <w:rPr>
          <w:i/>
        </w:rPr>
        <w:t>objective</w:t>
      </w:r>
      <w:r>
        <w:rPr>
          <w:i/>
          <w:spacing w:val="-10"/>
        </w:rPr>
        <w:t xml:space="preserve"> </w:t>
      </w:r>
      <w:r>
        <w:rPr>
          <w:i/>
        </w:rPr>
        <w:t>needed</w:t>
      </w:r>
      <w:r>
        <w:rPr>
          <w:i/>
          <w:spacing w:val="-10"/>
        </w:rPr>
        <w:t xml:space="preserve"> </w:t>
      </w:r>
      <w:r>
        <w:rPr>
          <w:i/>
        </w:rPr>
        <w:t>to</w:t>
      </w:r>
      <w:r>
        <w:rPr>
          <w:i/>
          <w:spacing w:val="-10"/>
        </w:rPr>
        <w:t xml:space="preserve"> </w:t>
      </w:r>
      <w:r>
        <w:rPr>
          <w:i/>
        </w:rPr>
        <w:t>be.</w:t>
      </w:r>
      <w:r>
        <w:rPr>
          <w:i/>
          <w:spacing w:val="-11"/>
        </w:rPr>
        <w:t xml:space="preserve"> </w:t>
      </w:r>
      <w:r>
        <w:rPr>
          <w:i/>
        </w:rPr>
        <w:t>Going</w:t>
      </w:r>
      <w:r>
        <w:rPr>
          <w:i/>
          <w:spacing w:val="-10"/>
        </w:rPr>
        <w:t xml:space="preserve"> </w:t>
      </w:r>
      <w:r>
        <w:rPr>
          <w:i/>
        </w:rPr>
        <w:t>through the process really clarified it for me.”</w:t>
      </w:r>
    </w:p>
    <w:p w14:paraId="6C569466" w14:textId="77777777" w:rsidR="004E14BB" w:rsidRDefault="00000000">
      <w:pPr>
        <w:spacing w:before="121" w:line="276" w:lineRule="auto"/>
        <w:ind w:left="1242" w:right="1057"/>
        <w:jc w:val="both"/>
        <w:rPr>
          <w:i/>
        </w:rPr>
      </w:pPr>
      <w:r>
        <w:rPr>
          <w:i/>
        </w:rPr>
        <w:t xml:space="preserve">“The discussion was about what we </w:t>
      </w:r>
      <w:proofErr w:type="gramStart"/>
      <w:r>
        <w:rPr>
          <w:i/>
        </w:rPr>
        <w:t>needed</w:t>
      </w:r>
      <w:proofErr w:type="gramEnd"/>
      <w:r>
        <w:rPr>
          <w:i/>
        </w:rPr>
        <w:t xml:space="preserve"> and we got that and the feedback was positive.”</w:t>
      </w:r>
    </w:p>
    <w:p w14:paraId="5087EB9D" w14:textId="77777777" w:rsidR="004E14BB" w:rsidRDefault="00000000">
      <w:pPr>
        <w:spacing w:before="119" w:line="276" w:lineRule="auto"/>
        <w:ind w:left="1242" w:right="1060"/>
        <w:jc w:val="both"/>
        <w:rPr>
          <w:i/>
        </w:rPr>
      </w:pPr>
      <w:r>
        <w:rPr>
          <w:i/>
        </w:rPr>
        <w:t>“</w:t>
      </w:r>
      <w:proofErr w:type="gramStart"/>
      <w:r>
        <w:rPr>
          <w:i/>
        </w:rPr>
        <w:t>Lady</w:t>
      </w:r>
      <w:proofErr w:type="gramEnd"/>
      <w:r>
        <w:rPr>
          <w:i/>
        </w:rPr>
        <w:t xml:space="preserve"> I spoke to was 1. very knowledgeable and 2. she wanted to understand how</w:t>
      </w:r>
      <w:r>
        <w:rPr>
          <w:i/>
          <w:spacing w:val="-3"/>
        </w:rPr>
        <w:t xml:space="preserve"> </w:t>
      </w:r>
      <w:r>
        <w:rPr>
          <w:i/>
        </w:rPr>
        <w:t>the</w:t>
      </w:r>
      <w:r>
        <w:rPr>
          <w:i/>
          <w:spacing w:val="-2"/>
        </w:rPr>
        <w:t xml:space="preserve"> </w:t>
      </w:r>
      <w:proofErr w:type="spellStart"/>
      <w:r>
        <w:rPr>
          <w:i/>
        </w:rPr>
        <w:t>organisation</w:t>
      </w:r>
      <w:proofErr w:type="spellEnd"/>
      <w:r>
        <w:rPr>
          <w:i/>
          <w:spacing w:val="-2"/>
        </w:rPr>
        <w:t xml:space="preserve"> </w:t>
      </w:r>
      <w:r>
        <w:rPr>
          <w:i/>
        </w:rPr>
        <w:t>wanted</w:t>
      </w:r>
      <w:r>
        <w:rPr>
          <w:i/>
          <w:spacing w:val="-3"/>
        </w:rPr>
        <w:t xml:space="preserve"> </w:t>
      </w:r>
      <w:r>
        <w:rPr>
          <w:i/>
        </w:rPr>
        <w:t>to</w:t>
      </w:r>
      <w:r>
        <w:rPr>
          <w:i/>
          <w:spacing w:val="-2"/>
        </w:rPr>
        <w:t xml:space="preserve"> </w:t>
      </w:r>
      <w:r>
        <w:rPr>
          <w:i/>
        </w:rPr>
        <w:t>tailor</w:t>
      </w:r>
      <w:r>
        <w:rPr>
          <w:i/>
          <w:spacing w:val="-2"/>
        </w:rPr>
        <w:t xml:space="preserve"> </w:t>
      </w:r>
      <w:r>
        <w:rPr>
          <w:i/>
        </w:rPr>
        <w:t>their</w:t>
      </w:r>
      <w:r>
        <w:rPr>
          <w:i/>
          <w:spacing w:val="-2"/>
        </w:rPr>
        <w:t xml:space="preserve"> </w:t>
      </w:r>
      <w:r>
        <w:rPr>
          <w:i/>
        </w:rPr>
        <w:t>training.</w:t>
      </w:r>
      <w:r>
        <w:rPr>
          <w:i/>
          <w:spacing w:val="-2"/>
        </w:rPr>
        <w:t xml:space="preserve"> </w:t>
      </w:r>
      <w:r>
        <w:rPr>
          <w:i/>
        </w:rPr>
        <w:t>She</w:t>
      </w:r>
      <w:r>
        <w:rPr>
          <w:i/>
          <w:spacing w:val="-3"/>
        </w:rPr>
        <w:t xml:space="preserve"> </w:t>
      </w:r>
      <w:r>
        <w:rPr>
          <w:i/>
        </w:rPr>
        <w:t>wanted</w:t>
      </w:r>
      <w:r>
        <w:rPr>
          <w:i/>
          <w:spacing w:val="-3"/>
        </w:rPr>
        <w:t xml:space="preserve"> </w:t>
      </w:r>
      <w:r>
        <w:rPr>
          <w:i/>
        </w:rPr>
        <w:t>to</w:t>
      </w:r>
      <w:r>
        <w:rPr>
          <w:i/>
          <w:spacing w:val="-3"/>
        </w:rPr>
        <w:t xml:space="preserve"> </w:t>
      </w:r>
      <w:r>
        <w:rPr>
          <w:i/>
        </w:rPr>
        <w:t xml:space="preserve">understand about the culture of the </w:t>
      </w:r>
      <w:proofErr w:type="spellStart"/>
      <w:r>
        <w:rPr>
          <w:i/>
        </w:rPr>
        <w:t>organisation</w:t>
      </w:r>
      <w:proofErr w:type="spellEnd"/>
      <w:r>
        <w:rPr>
          <w:i/>
        </w:rPr>
        <w:t>, very impressed.”</w:t>
      </w:r>
    </w:p>
    <w:p w14:paraId="0966C8DF" w14:textId="77777777" w:rsidR="004E14BB" w:rsidRDefault="00000000">
      <w:pPr>
        <w:spacing w:before="121" w:line="276" w:lineRule="auto"/>
        <w:ind w:left="1242" w:right="1059"/>
        <w:jc w:val="both"/>
        <w:rPr>
          <w:i/>
        </w:rPr>
      </w:pPr>
      <w:r>
        <w:rPr>
          <w:i/>
        </w:rPr>
        <w:t xml:space="preserve">“The thing that struck me was he came to site a couple of </w:t>
      </w:r>
      <w:proofErr w:type="gramStart"/>
      <w:r>
        <w:rPr>
          <w:i/>
        </w:rPr>
        <w:t>times</w:t>
      </w:r>
      <w:proofErr w:type="gramEnd"/>
      <w:r>
        <w:rPr>
          <w:i/>
        </w:rPr>
        <w:t xml:space="preserve"> and he really took time to learn the specific needs of the trainees.”</w:t>
      </w:r>
    </w:p>
    <w:p w14:paraId="4734B687" w14:textId="77777777" w:rsidR="004E14BB" w:rsidRDefault="00000000">
      <w:pPr>
        <w:pStyle w:val="Heading5"/>
        <w:spacing w:line="276" w:lineRule="auto"/>
        <w:ind w:right="1059"/>
        <w:jc w:val="both"/>
      </w:pPr>
      <w:r>
        <w:t xml:space="preserve">On ‘already knowing what they wanted’ and ‘clarifying their training </w:t>
      </w:r>
      <w:r>
        <w:rPr>
          <w:spacing w:val="-2"/>
        </w:rPr>
        <w:t>needs’</w:t>
      </w:r>
    </w:p>
    <w:p w14:paraId="4C4B36A1" w14:textId="77777777" w:rsidR="004E14BB" w:rsidRDefault="00000000">
      <w:pPr>
        <w:spacing w:before="120"/>
        <w:ind w:left="1242"/>
        <w:jc w:val="both"/>
        <w:rPr>
          <w:i/>
        </w:rPr>
      </w:pPr>
      <w:r>
        <w:rPr>
          <w:i/>
        </w:rPr>
        <w:t>“I'd</w:t>
      </w:r>
      <w:r>
        <w:rPr>
          <w:i/>
          <w:spacing w:val="-6"/>
        </w:rPr>
        <w:t xml:space="preserve"> </w:t>
      </w:r>
      <w:r>
        <w:rPr>
          <w:i/>
        </w:rPr>
        <w:t>seen</w:t>
      </w:r>
      <w:r>
        <w:rPr>
          <w:i/>
          <w:spacing w:val="-6"/>
        </w:rPr>
        <w:t xml:space="preserve"> </w:t>
      </w:r>
      <w:r>
        <w:rPr>
          <w:i/>
        </w:rPr>
        <w:t>it</w:t>
      </w:r>
      <w:r>
        <w:rPr>
          <w:i/>
          <w:spacing w:val="-5"/>
        </w:rPr>
        <w:t xml:space="preserve"> </w:t>
      </w:r>
      <w:r>
        <w:rPr>
          <w:i/>
        </w:rPr>
        <w:t>advertised;</w:t>
      </w:r>
      <w:r>
        <w:rPr>
          <w:i/>
          <w:spacing w:val="-7"/>
        </w:rPr>
        <w:t xml:space="preserve"> </w:t>
      </w:r>
      <w:r>
        <w:rPr>
          <w:i/>
        </w:rPr>
        <w:t>seen</w:t>
      </w:r>
      <w:r>
        <w:rPr>
          <w:i/>
          <w:spacing w:val="-6"/>
        </w:rPr>
        <w:t xml:space="preserve"> </w:t>
      </w:r>
      <w:r>
        <w:rPr>
          <w:i/>
        </w:rPr>
        <w:t>what</w:t>
      </w:r>
      <w:r>
        <w:rPr>
          <w:i/>
          <w:spacing w:val="-7"/>
        </w:rPr>
        <w:t xml:space="preserve"> </w:t>
      </w:r>
      <w:r>
        <w:rPr>
          <w:i/>
        </w:rPr>
        <w:t>I</w:t>
      </w:r>
      <w:r>
        <w:rPr>
          <w:i/>
          <w:spacing w:val="-6"/>
        </w:rPr>
        <w:t xml:space="preserve"> </w:t>
      </w:r>
      <w:r>
        <w:rPr>
          <w:i/>
        </w:rPr>
        <w:t>wanted,</w:t>
      </w:r>
      <w:r>
        <w:rPr>
          <w:i/>
          <w:spacing w:val="-6"/>
        </w:rPr>
        <w:t xml:space="preserve"> </w:t>
      </w:r>
      <w:r>
        <w:rPr>
          <w:i/>
        </w:rPr>
        <w:t>spoke</w:t>
      </w:r>
      <w:r>
        <w:rPr>
          <w:i/>
          <w:spacing w:val="-5"/>
        </w:rPr>
        <w:t xml:space="preserve"> </w:t>
      </w:r>
      <w:r>
        <w:rPr>
          <w:i/>
        </w:rPr>
        <w:t>to</w:t>
      </w:r>
      <w:r>
        <w:rPr>
          <w:i/>
          <w:spacing w:val="-7"/>
        </w:rPr>
        <w:t xml:space="preserve"> </w:t>
      </w:r>
      <w:r>
        <w:rPr>
          <w:i/>
        </w:rPr>
        <w:t>someone</w:t>
      </w:r>
      <w:r>
        <w:rPr>
          <w:i/>
          <w:spacing w:val="-5"/>
        </w:rPr>
        <w:t xml:space="preserve"> </w:t>
      </w:r>
      <w:r>
        <w:rPr>
          <w:i/>
        </w:rPr>
        <w:t>and</w:t>
      </w:r>
      <w:r>
        <w:rPr>
          <w:i/>
          <w:spacing w:val="-7"/>
        </w:rPr>
        <w:t xml:space="preserve"> </w:t>
      </w:r>
      <w:r>
        <w:rPr>
          <w:i/>
        </w:rPr>
        <w:t>got</w:t>
      </w:r>
      <w:r>
        <w:rPr>
          <w:i/>
          <w:spacing w:val="-6"/>
        </w:rPr>
        <w:t xml:space="preserve"> </w:t>
      </w:r>
      <w:r>
        <w:rPr>
          <w:i/>
          <w:spacing w:val="-4"/>
        </w:rPr>
        <w:t>it.”</w:t>
      </w:r>
    </w:p>
    <w:p w14:paraId="7C7B934E" w14:textId="77777777" w:rsidR="004E14BB" w:rsidRDefault="00000000">
      <w:pPr>
        <w:spacing w:before="160" w:line="276" w:lineRule="auto"/>
        <w:ind w:left="1242" w:right="1060"/>
        <w:rPr>
          <w:i/>
        </w:rPr>
      </w:pPr>
      <w:r>
        <w:rPr>
          <w:i/>
        </w:rPr>
        <w:t>“I</w:t>
      </w:r>
      <w:r>
        <w:rPr>
          <w:i/>
          <w:spacing w:val="-14"/>
        </w:rPr>
        <w:t xml:space="preserve"> </w:t>
      </w:r>
      <w:r>
        <w:rPr>
          <w:i/>
        </w:rPr>
        <w:t>was</w:t>
      </w:r>
      <w:r>
        <w:rPr>
          <w:i/>
          <w:spacing w:val="-13"/>
        </w:rPr>
        <w:t xml:space="preserve"> </w:t>
      </w:r>
      <w:r>
        <w:rPr>
          <w:i/>
        </w:rPr>
        <w:t>very</w:t>
      </w:r>
      <w:r>
        <w:rPr>
          <w:i/>
          <w:spacing w:val="-14"/>
        </w:rPr>
        <w:t xml:space="preserve"> </w:t>
      </w:r>
      <w:r>
        <w:rPr>
          <w:i/>
        </w:rPr>
        <w:t>clear</w:t>
      </w:r>
      <w:r>
        <w:rPr>
          <w:i/>
          <w:spacing w:val="-14"/>
        </w:rPr>
        <w:t xml:space="preserve"> </w:t>
      </w:r>
      <w:r>
        <w:rPr>
          <w:i/>
        </w:rPr>
        <w:t>what</w:t>
      </w:r>
      <w:r>
        <w:rPr>
          <w:i/>
          <w:spacing w:val="-14"/>
        </w:rPr>
        <w:t xml:space="preserve"> </w:t>
      </w:r>
      <w:r>
        <w:rPr>
          <w:i/>
        </w:rPr>
        <w:t>I</w:t>
      </w:r>
      <w:r>
        <w:rPr>
          <w:i/>
          <w:spacing w:val="-14"/>
        </w:rPr>
        <w:t xml:space="preserve"> </w:t>
      </w:r>
      <w:r>
        <w:rPr>
          <w:i/>
        </w:rPr>
        <w:t>wanted</w:t>
      </w:r>
      <w:r>
        <w:rPr>
          <w:i/>
          <w:spacing w:val="-14"/>
        </w:rPr>
        <w:t xml:space="preserve"> </w:t>
      </w:r>
      <w:r>
        <w:rPr>
          <w:i/>
        </w:rPr>
        <w:t>so</w:t>
      </w:r>
      <w:r>
        <w:rPr>
          <w:i/>
          <w:spacing w:val="-13"/>
        </w:rPr>
        <w:t xml:space="preserve"> </w:t>
      </w:r>
      <w:r>
        <w:rPr>
          <w:i/>
        </w:rPr>
        <w:t>I</w:t>
      </w:r>
      <w:r>
        <w:rPr>
          <w:i/>
          <w:spacing w:val="-14"/>
        </w:rPr>
        <w:t xml:space="preserve"> </w:t>
      </w:r>
      <w:r>
        <w:rPr>
          <w:i/>
        </w:rPr>
        <w:t>had</w:t>
      </w:r>
      <w:r>
        <w:rPr>
          <w:i/>
          <w:spacing w:val="-11"/>
        </w:rPr>
        <w:t xml:space="preserve"> </w:t>
      </w:r>
      <w:r>
        <w:rPr>
          <w:i/>
        </w:rPr>
        <w:t>done</w:t>
      </w:r>
      <w:r>
        <w:rPr>
          <w:i/>
          <w:spacing w:val="-14"/>
        </w:rPr>
        <w:t xml:space="preserve"> </w:t>
      </w:r>
      <w:r>
        <w:rPr>
          <w:i/>
        </w:rPr>
        <w:t>most</w:t>
      </w:r>
      <w:r>
        <w:rPr>
          <w:i/>
          <w:spacing w:val="-12"/>
        </w:rPr>
        <w:t xml:space="preserve"> </w:t>
      </w:r>
      <w:r>
        <w:rPr>
          <w:i/>
        </w:rPr>
        <w:t>of</w:t>
      </w:r>
      <w:r>
        <w:rPr>
          <w:i/>
          <w:spacing w:val="-14"/>
        </w:rPr>
        <w:t xml:space="preserve"> </w:t>
      </w:r>
      <w:r>
        <w:rPr>
          <w:i/>
        </w:rPr>
        <w:t>the</w:t>
      </w:r>
      <w:r>
        <w:rPr>
          <w:i/>
          <w:spacing w:val="-13"/>
        </w:rPr>
        <w:t xml:space="preserve"> </w:t>
      </w:r>
      <w:r>
        <w:rPr>
          <w:i/>
        </w:rPr>
        <w:t>work</w:t>
      </w:r>
      <w:r>
        <w:rPr>
          <w:i/>
          <w:spacing w:val="-14"/>
        </w:rPr>
        <w:t xml:space="preserve"> </w:t>
      </w:r>
      <w:r>
        <w:rPr>
          <w:i/>
        </w:rPr>
        <w:t>and</w:t>
      </w:r>
      <w:r>
        <w:rPr>
          <w:i/>
          <w:spacing w:val="-13"/>
        </w:rPr>
        <w:t xml:space="preserve"> </w:t>
      </w:r>
      <w:r>
        <w:rPr>
          <w:i/>
        </w:rPr>
        <w:t xml:space="preserve">preparation </w:t>
      </w:r>
      <w:r>
        <w:rPr>
          <w:i/>
          <w:spacing w:val="-2"/>
        </w:rPr>
        <w:t>myself.”</w:t>
      </w:r>
    </w:p>
    <w:p w14:paraId="2BCF08DB" w14:textId="77777777" w:rsidR="004E14BB" w:rsidRDefault="00000000">
      <w:pPr>
        <w:spacing w:before="121" w:line="276" w:lineRule="auto"/>
        <w:ind w:left="1242" w:right="1081"/>
        <w:rPr>
          <w:i/>
        </w:rPr>
      </w:pPr>
      <w:r>
        <w:rPr>
          <w:i/>
        </w:rPr>
        <w:t xml:space="preserve">“I had an idea of what we wanted anyway and in the </w:t>
      </w:r>
      <w:proofErr w:type="gramStart"/>
      <w:r>
        <w:rPr>
          <w:i/>
        </w:rPr>
        <w:t>end</w:t>
      </w:r>
      <w:proofErr w:type="gramEnd"/>
      <w:r>
        <w:rPr>
          <w:i/>
        </w:rPr>
        <w:t xml:space="preserve"> we ended up going for one of the normal courses rather than bespoke.”</w:t>
      </w:r>
    </w:p>
    <w:p w14:paraId="4093743A" w14:textId="77777777" w:rsidR="004E14BB" w:rsidRDefault="00000000">
      <w:pPr>
        <w:spacing w:before="119" w:line="276" w:lineRule="auto"/>
        <w:ind w:left="1242" w:right="1081"/>
        <w:rPr>
          <w:i/>
        </w:rPr>
      </w:pPr>
      <w:r>
        <w:rPr>
          <w:i/>
        </w:rPr>
        <w:t>“We</w:t>
      </w:r>
      <w:r>
        <w:rPr>
          <w:i/>
          <w:spacing w:val="40"/>
        </w:rPr>
        <w:t xml:space="preserve"> </w:t>
      </w:r>
      <w:r>
        <w:rPr>
          <w:i/>
        </w:rPr>
        <w:t>knew</w:t>
      </w:r>
      <w:r>
        <w:rPr>
          <w:i/>
          <w:spacing w:val="40"/>
        </w:rPr>
        <w:t xml:space="preserve"> </w:t>
      </w:r>
      <w:r>
        <w:rPr>
          <w:i/>
        </w:rPr>
        <w:t>what</w:t>
      </w:r>
      <w:r>
        <w:rPr>
          <w:i/>
          <w:spacing w:val="40"/>
        </w:rPr>
        <w:t xml:space="preserve"> </w:t>
      </w:r>
      <w:r>
        <w:rPr>
          <w:i/>
        </w:rPr>
        <w:t>we</w:t>
      </w:r>
      <w:r>
        <w:rPr>
          <w:i/>
          <w:spacing w:val="40"/>
        </w:rPr>
        <w:t xml:space="preserve"> </w:t>
      </w:r>
      <w:r>
        <w:rPr>
          <w:i/>
        </w:rPr>
        <w:t>wanted</w:t>
      </w:r>
      <w:r>
        <w:rPr>
          <w:i/>
          <w:spacing w:val="40"/>
        </w:rPr>
        <w:t xml:space="preserve"> </w:t>
      </w:r>
      <w:r>
        <w:rPr>
          <w:i/>
        </w:rPr>
        <w:t>from</w:t>
      </w:r>
      <w:r>
        <w:rPr>
          <w:i/>
          <w:spacing w:val="40"/>
        </w:rPr>
        <w:t xml:space="preserve"> </w:t>
      </w:r>
      <w:r>
        <w:rPr>
          <w:i/>
        </w:rPr>
        <w:t>the</w:t>
      </w:r>
      <w:r>
        <w:rPr>
          <w:i/>
          <w:spacing w:val="40"/>
        </w:rPr>
        <w:t xml:space="preserve"> </w:t>
      </w:r>
      <w:r>
        <w:rPr>
          <w:i/>
        </w:rPr>
        <w:t>training.</w:t>
      </w:r>
      <w:r>
        <w:rPr>
          <w:i/>
          <w:spacing w:val="40"/>
        </w:rPr>
        <w:t xml:space="preserve"> </w:t>
      </w:r>
      <w:r>
        <w:rPr>
          <w:i/>
        </w:rPr>
        <w:t>The</w:t>
      </w:r>
      <w:r>
        <w:rPr>
          <w:i/>
          <w:spacing w:val="40"/>
        </w:rPr>
        <w:t xml:space="preserve"> </w:t>
      </w:r>
      <w:r>
        <w:rPr>
          <w:i/>
        </w:rPr>
        <w:t>diagnostics</w:t>
      </w:r>
      <w:r>
        <w:rPr>
          <w:i/>
          <w:spacing w:val="40"/>
        </w:rPr>
        <w:t xml:space="preserve"> </w:t>
      </w:r>
      <w:r>
        <w:rPr>
          <w:i/>
        </w:rPr>
        <w:t>process</w:t>
      </w:r>
      <w:r>
        <w:rPr>
          <w:i/>
          <w:spacing w:val="40"/>
        </w:rPr>
        <w:t xml:space="preserve"> </w:t>
      </w:r>
      <w:r>
        <w:rPr>
          <w:i/>
        </w:rPr>
        <w:t>just confirmed this.”</w:t>
      </w:r>
    </w:p>
    <w:p w14:paraId="73DEB786" w14:textId="77777777" w:rsidR="004E14BB" w:rsidRDefault="00000000">
      <w:pPr>
        <w:pStyle w:val="Heading5"/>
        <w:spacing w:before="121"/>
      </w:pPr>
      <w:r>
        <w:t>On</w:t>
      </w:r>
      <w:r>
        <w:rPr>
          <w:spacing w:val="-7"/>
        </w:rPr>
        <w:t xml:space="preserve"> </w:t>
      </w:r>
      <w:r>
        <w:t>the</w:t>
      </w:r>
      <w:r>
        <w:rPr>
          <w:spacing w:val="-7"/>
        </w:rPr>
        <w:t xml:space="preserve"> </w:t>
      </w:r>
      <w:r>
        <w:t>benefit</w:t>
      </w:r>
      <w:r>
        <w:rPr>
          <w:spacing w:val="-7"/>
        </w:rPr>
        <w:t xml:space="preserve"> </w:t>
      </w:r>
      <w:r>
        <w:t>of</w:t>
      </w:r>
      <w:r>
        <w:rPr>
          <w:spacing w:val="-7"/>
        </w:rPr>
        <w:t xml:space="preserve"> </w:t>
      </w:r>
      <w:r>
        <w:t>the</w:t>
      </w:r>
      <w:r>
        <w:rPr>
          <w:spacing w:val="-7"/>
        </w:rPr>
        <w:t xml:space="preserve"> </w:t>
      </w:r>
      <w:r>
        <w:t>diagnostic</w:t>
      </w:r>
      <w:r>
        <w:rPr>
          <w:spacing w:val="-7"/>
        </w:rPr>
        <w:t xml:space="preserve"> </w:t>
      </w:r>
      <w:r>
        <w:t>process</w:t>
      </w:r>
      <w:r>
        <w:rPr>
          <w:spacing w:val="-7"/>
        </w:rPr>
        <w:t xml:space="preserve"> </w:t>
      </w:r>
      <w:r>
        <w:t>in</w:t>
      </w:r>
      <w:r>
        <w:rPr>
          <w:spacing w:val="-8"/>
        </w:rPr>
        <w:t xml:space="preserve"> </w:t>
      </w:r>
      <w:r>
        <w:rPr>
          <w:spacing w:val="-2"/>
        </w:rPr>
        <w:t>general</w:t>
      </w:r>
    </w:p>
    <w:p w14:paraId="42338372" w14:textId="77777777" w:rsidR="004E14BB" w:rsidRDefault="00000000">
      <w:pPr>
        <w:spacing w:before="160" w:line="276" w:lineRule="auto"/>
        <w:ind w:left="1242" w:right="1057"/>
        <w:jc w:val="both"/>
        <w:rPr>
          <w:i/>
        </w:rPr>
      </w:pPr>
      <w:r>
        <w:rPr>
          <w:i/>
        </w:rPr>
        <w:t>“Only because my original specification was tweaked quite a bit due to other courses that they ran. Really beneficial to have that dialogue.”</w:t>
      </w:r>
    </w:p>
    <w:p w14:paraId="4D467851" w14:textId="77777777" w:rsidR="004E14BB" w:rsidRDefault="004E14BB">
      <w:pPr>
        <w:spacing w:line="276" w:lineRule="auto"/>
        <w:jc w:val="both"/>
        <w:sectPr w:rsidR="004E14BB">
          <w:pgSz w:w="11910" w:h="16840"/>
          <w:pgMar w:top="1740" w:right="380" w:bottom="920" w:left="460" w:header="0" w:footer="730" w:gutter="0"/>
          <w:cols w:space="720"/>
        </w:sectPr>
      </w:pPr>
    </w:p>
    <w:p w14:paraId="23829557" w14:textId="77777777" w:rsidR="004E14BB" w:rsidRDefault="00000000">
      <w:pPr>
        <w:spacing w:before="85" w:line="276" w:lineRule="auto"/>
        <w:ind w:left="1242" w:right="1059"/>
        <w:jc w:val="both"/>
        <w:rPr>
          <w:i/>
        </w:rPr>
      </w:pPr>
      <w:r>
        <w:rPr>
          <w:i/>
        </w:rPr>
        <w:lastRenderedPageBreak/>
        <w:t xml:space="preserve">“Some training </w:t>
      </w:r>
      <w:proofErr w:type="spellStart"/>
      <w:r>
        <w:rPr>
          <w:i/>
        </w:rPr>
        <w:t>organisations</w:t>
      </w:r>
      <w:proofErr w:type="spellEnd"/>
      <w:r>
        <w:rPr>
          <w:i/>
        </w:rPr>
        <w:t xml:space="preserve"> that I have used are lazy enough to give you off the</w:t>
      </w:r>
      <w:r>
        <w:rPr>
          <w:i/>
          <w:spacing w:val="-14"/>
        </w:rPr>
        <w:t xml:space="preserve"> </w:t>
      </w:r>
      <w:r>
        <w:rPr>
          <w:i/>
        </w:rPr>
        <w:t>shelf.</w:t>
      </w:r>
      <w:r>
        <w:rPr>
          <w:i/>
          <w:spacing w:val="-12"/>
        </w:rPr>
        <w:t xml:space="preserve"> </w:t>
      </w:r>
      <w:r>
        <w:rPr>
          <w:i/>
        </w:rPr>
        <w:t>ACAS</w:t>
      </w:r>
      <w:r>
        <w:rPr>
          <w:i/>
          <w:spacing w:val="-14"/>
        </w:rPr>
        <w:t xml:space="preserve"> </w:t>
      </w:r>
      <w:r>
        <w:rPr>
          <w:i/>
        </w:rPr>
        <w:t>have</w:t>
      </w:r>
      <w:r>
        <w:rPr>
          <w:i/>
          <w:spacing w:val="-12"/>
        </w:rPr>
        <w:t xml:space="preserve"> </w:t>
      </w:r>
      <w:r>
        <w:rPr>
          <w:i/>
        </w:rPr>
        <w:t>always</w:t>
      </w:r>
      <w:r>
        <w:rPr>
          <w:i/>
          <w:spacing w:val="-13"/>
        </w:rPr>
        <w:t xml:space="preserve"> </w:t>
      </w:r>
      <w:r>
        <w:rPr>
          <w:i/>
        </w:rPr>
        <w:t>worked</w:t>
      </w:r>
      <w:r>
        <w:rPr>
          <w:i/>
          <w:spacing w:val="-14"/>
        </w:rPr>
        <w:t xml:space="preserve"> </w:t>
      </w:r>
      <w:r>
        <w:rPr>
          <w:i/>
        </w:rPr>
        <w:t>with</w:t>
      </w:r>
      <w:r>
        <w:rPr>
          <w:i/>
          <w:spacing w:val="-12"/>
        </w:rPr>
        <w:t xml:space="preserve"> </w:t>
      </w:r>
      <w:r>
        <w:rPr>
          <w:i/>
        </w:rPr>
        <w:t>me</w:t>
      </w:r>
      <w:r>
        <w:rPr>
          <w:i/>
          <w:spacing w:val="-14"/>
        </w:rPr>
        <w:t xml:space="preserve"> </w:t>
      </w:r>
      <w:r>
        <w:rPr>
          <w:i/>
        </w:rPr>
        <w:t>to</w:t>
      </w:r>
      <w:r>
        <w:rPr>
          <w:i/>
          <w:spacing w:val="-13"/>
        </w:rPr>
        <w:t xml:space="preserve"> </w:t>
      </w:r>
      <w:r>
        <w:rPr>
          <w:i/>
        </w:rPr>
        <w:t>find</w:t>
      </w:r>
      <w:r>
        <w:rPr>
          <w:i/>
          <w:spacing w:val="-12"/>
        </w:rPr>
        <w:t xml:space="preserve"> </w:t>
      </w:r>
      <w:r>
        <w:rPr>
          <w:i/>
        </w:rPr>
        <w:t>out</w:t>
      </w:r>
      <w:r>
        <w:rPr>
          <w:i/>
          <w:spacing w:val="-14"/>
        </w:rPr>
        <w:t xml:space="preserve"> </w:t>
      </w:r>
      <w:r>
        <w:rPr>
          <w:i/>
        </w:rPr>
        <w:t>what</w:t>
      </w:r>
      <w:r>
        <w:rPr>
          <w:i/>
          <w:spacing w:val="-14"/>
        </w:rPr>
        <w:t xml:space="preserve"> </w:t>
      </w:r>
      <w:r>
        <w:rPr>
          <w:i/>
        </w:rPr>
        <w:t>the</w:t>
      </w:r>
      <w:r>
        <w:rPr>
          <w:i/>
          <w:spacing w:val="-14"/>
        </w:rPr>
        <w:t xml:space="preserve"> </w:t>
      </w:r>
      <w:r>
        <w:rPr>
          <w:i/>
        </w:rPr>
        <w:t>objectives</w:t>
      </w:r>
      <w:r>
        <w:rPr>
          <w:i/>
          <w:spacing w:val="-14"/>
        </w:rPr>
        <w:t xml:space="preserve"> </w:t>
      </w:r>
      <w:r>
        <w:rPr>
          <w:i/>
        </w:rPr>
        <w:t>are and then work backwards to find out what the specific requirements are.”</w:t>
      </w:r>
    </w:p>
    <w:p w14:paraId="63A8033E" w14:textId="77777777" w:rsidR="004E14BB" w:rsidRDefault="00000000">
      <w:pPr>
        <w:pStyle w:val="BodyText"/>
        <w:spacing w:before="121" w:line="276" w:lineRule="auto"/>
        <w:ind w:left="958" w:right="1058"/>
        <w:jc w:val="both"/>
      </w:pPr>
      <w:r>
        <w:t>Comments from respondents also highlight some shortcomings in the diagnostic process. The views - expressed by a small minority and generally from the perspective</w:t>
      </w:r>
      <w:r>
        <w:rPr>
          <w:spacing w:val="-9"/>
        </w:rPr>
        <w:t xml:space="preserve"> </w:t>
      </w:r>
      <w:r>
        <w:t>of</w:t>
      </w:r>
      <w:r>
        <w:rPr>
          <w:spacing w:val="-9"/>
        </w:rPr>
        <w:t xml:space="preserve"> </w:t>
      </w:r>
      <w:r>
        <w:t>what</w:t>
      </w:r>
      <w:r>
        <w:rPr>
          <w:spacing w:val="-8"/>
        </w:rPr>
        <w:t xml:space="preserve"> </w:t>
      </w:r>
      <w:r>
        <w:t>they</w:t>
      </w:r>
      <w:r>
        <w:rPr>
          <w:spacing w:val="-8"/>
        </w:rPr>
        <w:t xml:space="preserve"> </w:t>
      </w:r>
      <w:r>
        <w:t>felt</w:t>
      </w:r>
      <w:r>
        <w:rPr>
          <w:spacing w:val="-9"/>
        </w:rPr>
        <w:t xml:space="preserve"> </w:t>
      </w:r>
      <w:r>
        <w:t>had</w:t>
      </w:r>
      <w:r>
        <w:rPr>
          <w:spacing w:val="-9"/>
        </w:rPr>
        <w:t xml:space="preserve"> </w:t>
      </w:r>
      <w:r>
        <w:t>been</w:t>
      </w:r>
      <w:r>
        <w:rPr>
          <w:spacing w:val="-8"/>
        </w:rPr>
        <w:t xml:space="preserve"> </w:t>
      </w:r>
      <w:r>
        <w:t>missed</w:t>
      </w:r>
      <w:r>
        <w:rPr>
          <w:spacing w:val="-8"/>
        </w:rPr>
        <w:t xml:space="preserve"> </w:t>
      </w:r>
      <w:r>
        <w:t>from</w:t>
      </w:r>
      <w:r>
        <w:rPr>
          <w:spacing w:val="-8"/>
        </w:rPr>
        <w:t xml:space="preserve"> </w:t>
      </w:r>
      <w:r>
        <w:t>the</w:t>
      </w:r>
      <w:r>
        <w:rPr>
          <w:spacing w:val="-9"/>
        </w:rPr>
        <w:t xml:space="preserve"> </w:t>
      </w:r>
      <w:r>
        <w:t>subsequent</w:t>
      </w:r>
      <w:r>
        <w:rPr>
          <w:spacing w:val="-9"/>
        </w:rPr>
        <w:t xml:space="preserve"> </w:t>
      </w:r>
      <w:r>
        <w:t>training</w:t>
      </w:r>
      <w:r>
        <w:rPr>
          <w:spacing w:val="-9"/>
        </w:rPr>
        <w:t xml:space="preserve"> </w:t>
      </w:r>
      <w:r>
        <w:t>-</w:t>
      </w:r>
      <w:r>
        <w:rPr>
          <w:spacing w:val="-8"/>
        </w:rPr>
        <w:t xml:space="preserve"> </w:t>
      </w:r>
      <w:r>
        <w:t>that more time and attention should have been paid to tweaking the course content through that consultation, but also that the points shared with the trainer were not always applied.</w:t>
      </w:r>
    </w:p>
    <w:p w14:paraId="3F915D28" w14:textId="77777777" w:rsidR="004E14BB" w:rsidRDefault="00000000">
      <w:pPr>
        <w:spacing w:before="119" w:line="276" w:lineRule="auto"/>
        <w:ind w:left="1242" w:right="1058"/>
        <w:jc w:val="both"/>
        <w:rPr>
          <w:i/>
        </w:rPr>
      </w:pPr>
      <w:r>
        <w:rPr>
          <w:i/>
        </w:rPr>
        <w:t>“There were elements of the course that I wanted to link back to the 'core business issue' and addressing it, however the ACAS trainer was reluctant to deviate from pre-planned agenda.”</w:t>
      </w:r>
    </w:p>
    <w:p w14:paraId="46AF9622" w14:textId="77777777" w:rsidR="004E14BB" w:rsidRDefault="00000000">
      <w:pPr>
        <w:spacing w:before="121" w:line="276" w:lineRule="auto"/>
        <w:ind w:left="1242" w:right="1059"/>
        <w:jc w:val="both"/>
        <w:rPr>
          <w:i/>
        </w:rPr>
      </w:pPr>
      <w:r>
        <w:rPr>
          <w:i/>
        </w:rPr>
        <w:t>“We</w:t>
      </w:r>
      <w:r>
        <w:rPr>
          <w:i/>
          <w:spacing w:val="-6"/>
        </w:rPr>
        <w:t xml:space="preserve"> </w:t>
      </w:r>
      <w:r>
        <w:rPr>
          <w:i/>
        </w:rPr>
        <w:t>explained</w:t>
      </w:r>
      <w:r>
        <w:rPr>
          <w:i/>
          <w:spacing w:val="-6"/>
        </w:rPr>
        <w:t xml:space="preserve"> </w:t>
      </w:r>
      <w:r>
        <w:rPr>
          <w:i/>
        </w:rPr>
        <w:t>specifically</w:t>
      </w:r>
      <w:r>
        <w:rPr>
          <w:i/>
          <w:spacing w:val="-7"/>
        </w:rPr>
        <w:t xml:space="preserve"> </w:t>
      </w:r>
      <w:r>
        <w:rPr>
          <w:i/>
        </w:rPr>
        <w:t>that</w:t>
      </w:r>
      <w:r>
        <w:rPr>
          <w:i/>
          <w:spacing w:val="-4"/>
        </w:rPr>
        <w:t xml:space="preserve"> </w:t>
      </w:r>
      <w:r>
        <w:rPr>
          <w:i/>
        </w:rPr>
        <w:t>we</w:t>
      </w:r>
      <w:r>
        <w:rPr>
          <w:i/>
          <w:spacing w:val="-6"/>
        </w:rPr>
        <w:t xml:space="preserve"> </w:t>
      </w:r>
      <w:r>
        <w:rPr>
          <w:i/>
        </w:rPr>
        <w:t>wanted</w:t>
      </w:r>
      <w:r>
        <w:rPr>
          <w:i/>
          <w:spacing w:val="-5"/>
        </w:rPr>
        <w:t xml:space="preserve"> </w:t>
      </w:r>
      <w:r>
        <w:rPr>
          <w:i/>
        </w:rPr>
        <w:t>time</w:t>
      </w:r>
      <w:r>
        <w:rPr>
          <w:i/>
          <w:spacing w:val="-5"/>
        </w:rPr>
        <w:t xml:space="preserve"> </w:t>
      </w:r>
      <w:r>
        <w:rPr>
          <w:i/>
        </w:rPr>
        <w:t>set</w:t>
      </w:r>
      <w:r>
        <w:rPr>
          <w:i/>
          <w:spacing w:val="-7"/>
        </w:rPr>
        <w:t xml:space="preserve"> </w:t>
      </w:r>
      <w:r>
        <w:rPr>
          <w:i/>
        </w:rPr>
        <w:t>aside</w:t>
      </w:r>
      <w:r>
        <w:rPr>
          <w:i/>
          <w:spacing w:val="-5"/>
        </w:rPr>
        <w:t xml:space="preserve"> </w:t>
      </w:r>
      <w:r>
        <w:rPr>
          <w:i/>
        </w:rPr>
        <w:t>to</w:t>
      </w:r>
      <w:r>
        <w:rPr>
          <w:i/>
          <w:spacing w:val="-5"/>
        </w:rPr>
        <w:t xml:space="preserve"> </w:t>
      </w:r>
      <w:r>
        <w:rPr>
          <w:i/>
        </w:rPr>
        <w:t>do</w:t>
      </w:r>
      <w:r>
        <w:rPr>
          <w:i/>
          <w:spacing w:val="-5"/>
        </w:rPr>
        <w:t xml:space="preserve"> </w:t>
      </w:r>
      <w:r>
        <w:rPr>
          <w:i/>
        </w:rPr>
        <w:t>case</w:t>
      </w:r>
      <w:r>
        <w:rPr>
          <w:i/>
          <w:spacing w:val="-5"/>
        </w:rPr>
        <w:t xml:space="preserve"> </w:t>
      </w:r>
      <w:r>
        <w:rPr>
          <w:i/>
        </w:rPr>
        <w:t>studies</w:t>
      </w:r>
      <w:r>
        <w:rPr>
          <w:i/>
          <w:spacing w:val="-7"/>
        </w:rPr>
        <w:t xml:space="preserve"> </w:t>
      </w:r>
      <w:r>
        <w:rPr>
          <w:i/>
        </w:rPr>
        <w:t>but on the actual day there was only time to do one.”</w:t>
      </w:r>
    </w:p>
    <w:p w14:paraId="591F5E95" w14:textId="77777777" w:rsidR="004E14BB" w:rsidRDefault="00000000">
      <w:pPr>
        <w:spacing w:before="119" w:line="276" w:lineRule="auto"/>
        <w:ind w:left="1242" w:right="1059"/>
        <w:jc w:val="both"/>
        <w:rPr>
          <w:i/>
        </w:rPr>
      </w:pPr>
      <w:r>
        <w:rPr>
          <w:i/>
        </w:rPr>
        <w:t>“</w:t>
      </w:r>
      <w:proofErr w:type="gramStart"/>
      <w:r>
        <w:rPr>
          <w:i/>
        </w:rPr>
        <w:t>So</w:t>
      </w:r>
      <w:proofErr w:type="gramEnd"/>
      <w:r>
        <w:rPr>
          <w:i/>
          <w:spacing w:val="-16"/>
        </w:rPr>
        <w:t xml:space="preserve"> </w:t>
      </w:r>
      <w:r>
        <w:rPr>
          <w:i/>
        </w:rPr>
        <w:t>I</w:t>
      </w:r>
      <w:r>
        <w:rPr>
          <w:i/>
          <w:spacing w:val="-15"/>
        </w:rPr>
        <w:t xml:space="preserve"> </w:t>
      </w:r>
      <w:r>
        <w:rPr>
          <w:i/>
        </w:rPr>
        <w:t>felt</w:t>
      </w:r>
      <w:r>
        <w:rPr>
          <w:i/>
          <w:spacing w:val="-15"/>
        </w:rPr>
        <w:t xml:space="preserve"> </w:t>
      </w:r>
      <w:r>
        <w:rPr>
          <w:i/>
        </w:rPr>
        <w:t>that</w:t>
      </w:r>
      <w:r>
        <w:rPr>
          <w:i/>
          <w:spacing w:val="-16"/>
        </w:rPr>
        <w:t xml:space="preserve"> </w:t>
      </w:r>
      <w:r>
        <w:rPr>
          <w:i/>
        </w:rPr>
        <w:t>I</w:t>
      </w:r>
      <w:r>
        <w:rPr>
          <w:i/>
          <w:spacing w:val="-15"/>
        </w:rPr>
        <w:t xml:space="preserve"> </w:t>
      </w:r>
      <w:r>
        <w:rPr>
          <w:i/>
        </w:rPr>
        <w:t>did</w:t>
      </w:r>
      <w:r>
        <w:rPr>
          <w:i/>
          <w:spacing w:val="-15"/>
        </w:rPr>
        <w:t xml:space="preserve"> </w:t>
      </w:r>
      <w:r>
        <w:rPr>
          <w:i/>
        </w:rPr>
        <w:t>most</w:t>
      </w:r>
      <w:r>
        <w:rPr>
          <w:i/>
          <w:spacing w:val="-15"/>
        </w:rPr>
        <w:t xml:space="preserve"> </w:t>
      </w:r>
      <w:r>
        <w:rPr>
          <w:i/>
        </w:rPr>
        <w:t>of</w:t>
      </w:r>
      <w:r>
        <w:rPr>
          <w:i/>
          <w:spacing w:val="-15"/>
        </w:rPr>
        <w:t xml:space="preserve"> </w:t>
      </w:r>
      <w:r>
        <w:rPr>
          <w:i/>
        </w:rPr>
        <w:t>the</w:t>
      </w:r>
      <w:r>
        <w:rPr>
          <w:i/>
          <w:spacing w:val="-14"/>
        </w:rPr>
        <w:t xml:space="preserve"> </w:t>
      </w:r>
      <w:r>
        <w:rPr>
          <w:i/>
        </w:rPr>
        <w:t>diagnostic</w:t>
      </w:r>
      <w:r>
        <w:rPr>
          <w:i/>
          <w:spacing w:val="-14"/>
        </w:rPr>
        <w:t xml:space="preserve"> </w:t>
      </w:r>
      <w:r>
        <w:rPr>
          <w:i/>
        </w:rPr>
        <w:t>work</w:t>
      </w:r>
      <w:r>
        <w:rPr>
          <w:i/>
          <w:spacing w:val="-15"/>
        </w:rPr>
        <w:t xml:space="preserve"> </w:t>
      </w:r>
      <w:r>
        <w:rPr>
          <w:i/>
        </w:rPr>
        <w:t>myself</w:t>
      </w:r>
      <w:r>
        <w:rPr>
          <w:i/>
          <w:spacing w:val="-16"/>
        </w:rPr>
        <w:t xml:space="preserve"> </w:t>
      </w:r>
      <w:r>
        <w:rPr>
          <w:i/>
        </w:rPr>
        <w:t>with</w:t>
      </w:r>
      <w:r>
        <w:rPr>
          <w:i/>
          <w:spacing w:val="-15"/>
        </w:rPr>
        <w:t xml:space="preserve"> </w:t>
      </w:r>
      <w:r>
        <w:rPr>
          <w:i/>
        </w:rPr>
        <w:t>very</w:t>
      </w:r>
      <w:r>
        <w:rPr>
          <w:i/>
          <w:spacing w:val="-15"/>
        </w:rPr>
        <w:t xml:space="preserve"> </w:t>
      </w:r>
      <w:r>
        <w:rPr>
          <w:i/>
        </w:rPr>
        <w:t>little</w:t>
      </w:r>
      <w:r>
        <w:rPr>
          <w:i/>
          <w:spacing w:val="-15"/>
        </w:rPr>
        <w:t xml:space="preserve"> </w:t>
      </w:r>
      <w:r>
        <w:rPr>
          <w:i/>
        </w:rPr>
        <w:t>input</w:t>
      </w:r>
      <w:r>
        <w:rPr>
          <w:i/>
          <w:spacing w:val="-15"/>
        </w:rPr>
        <w:t xml:space="preserve"> </w:t>
      </w:r>
      <w:r>
        <w:rPr>
          <w:i/>
        </w:rPr>
        <w:t xml:space="preserve">from </w:t>
      </w:r>
      <w:r>
        <w:rPr>
          <w:i/>
          <w:spacing w:val="-2"/>
        </w:rPr>
        <w:t>ACAS.”</w:t>
      </w:r>
    </w:p>
    <w:p w14:paraId="237C57DE" w14:textId="77777777" w:rsidR="004E14BB" w:rsidRDefault="00000000">
      <w:pPr>
        <w:spacing w:before="121" w:line="276" w:lineRule="auto"/>
        <w:ind w:left="1242" w:right="1058"/>
        <w:jc w:val="both"/>
        <w:rPr>
          <w:i/>
        </w:rPr>
      </w:pPr>
      <w:r>
        <w:rPr>
          <w:i/>
        </w:rPr>
        <w:t>“I</w:t>
      </w:r>
      <w:r>
        <w:rPr>
          <w:i/>
          <w:spacing w:val="-2"/>
        </w:rPr>
        <w:t xml:space="preserve"> </w:t>
      </w:r>
      <w:r>
        <w:rPr>
          <w:i/>
        </w:rPr>
        <w:t>already knew what I wanted, I</w:t>
      </w:r>
      <w:r>
        <w:rPr>
          <w:i/>
          <w:spacing w:val="-2"/>
        </w:rPr>
        <w:t xml:space="preserve"> </w:t>
      </w:r>
      <w:r>
        <w:rPr>
          <w:i/>
        </w:rPr>
        <w:t>spoke to the</w:t>
      </w:r>
      <w:r>
        <w:rPr>
          <w:i/>
          <w:spacing w:val="-1"/>
        </w:rPr>
        <w:t xml:space="preserve"> </w:t>
      </w:r>
      <w:r>
        <w:rPr>
          <w:i/>
        </w:rPr>
        <w:t>person through the</w:t>
      </w:r>
      <w:r>
        <w:rPr>
          <w:i/>
          <w:spacing w:val="-1"/>
        </w:rPr>
        <w:t xml:space="preserve"> </w:t>
      </w:r>
      <w:r>
        <w:rPr>
          <w:i/>
        </w:rPr>
        <w:t>process</w:t>
      </w:r>
      <w:r>
        <w:rPr>
          <w:i/>
          <w:spacing w:val="-1"/>
        </w:rPr>
        <w:t xml:space="preserve"> </w:t>
      </w:r>
      <w:r>
        <w:rPr>
          <w:i/>
        </w:rPr>
        <w:t>and highlighted what I wanted and then that was not delivered.”</w:t>
      </w:r>
    </w:p>
    <w:p w14:paraId="74439C0A" w14:textId="77777777" w:rsidR="004E14BB" w:rsidRDefault="00000000">
      <w:pPr>
        <w:pStyle w:val="Heading5"/>
        <w:spacing w:before="199"/>
        <w:ind w:left="818"/>
      </w:pPr>
      <w:bookmarkStart w:id="55" w:name="Staff_involved_in_the_process"/>
      <w:bookmarkEnd w:id="55"/>
      <w:r>
        <w:t>Staff</w:t>
      </w:r>
      <w:r>
        <w:rPr>
          <w:spacing w:val="-7"/>
        </w:rPr>
        <w:t xml:space="preserve"> </w:t>
      </w:r>
      <w:r>
        <w:t>involved</w:t>
      </w:r>
      <w:r>
        <w:rPr>
          <w:spacing w:val="-7"/>
        </w:rPr>
        <w:t xml:space="preserve"> </w:t>
      </w:r>
      <w:r>
        <w:t>in</w:t>
      </w:r>
      <w:r>
        <w:rPr>
          <w:spacing w:val="-8"/>
        </w:rPr>
        <w:t xml:space="preserve"> </w:t>
      </w:r>
      <w:r>
        <w:t>the</w:t>
      </w:r>
      <w:r>
        <w:rPr>
          <w:spacing w:val="-7"/>
        </w:rPr>
        <w:t xml:space="preserve"> </w:t>
      </w:r>
      <w:proofErr w:type="gramStart"/>
      <w:r>
        <w:rPr>
          <w:spacing w:val="-2"/>
        </w:rPr>
        <w:t>process</w:t>
      </w:r>
      <w:proofErr w:type="gramEnd"/>
    </w:p>
    <w:p w14:paraId="60C614E8" w14:textId="77777777" w:rsidR="004E14BB" w:rsidRDefault="00000000">
      <w:pPr>
        <w:pStyle w:val="BodyText"/>
        <w:spacing w:before="160" w:line="276" w:lineRule="auto"/>
        <w:ind w:left="958" w:right="1058"/>
        <w:jc w:val="both"/>
      </w:pPr>
      <w:r>
        <w:t>Respondents</w:t>
      </w:r>
      <w:r>
        <w:rPr>
          <w:spacing w:val="-12"/>
        </w:rPr>
        <w:t xml:space="preserve"> </w:t>
      </w:r>
      <w:r>
        <w:t>were</w:t>
      </w:r>
      <w:r>
        <w:rPr>
          <w:spacing w:val="-11"/>
        </w:rPr>
        <w:t xml:space="preserve"> </w:t>
      </w:r>
      <w:r>
        <w:t>asked</w:t>
      </w:r>
      <w:r>
        <w:rPr>
          <w:spacing w:val="-11"/>
        </w:rPr>
        <w:t xml:space="preserve"> </w:t>
      </w:r>
      <w:r>
        <w:t>about</w:t>
      </w:r>
      <w:r>
        <w:rPr>
          <w:spacing w:val="-10"/>
        </w:rPr>
        <w:t xml:space="preserve"> </w:t>
      </w:r>
      <w:r>
        <w:t>the</w:t>
      </w:r>
      <w:r>
        <w:rPr>
          <w:spacing w:val="-11"/>
        </w:rPr>
        <w:t xml:space="preserve"> </w:t>
      </w:r>
      <w:r>
        <w:t>staff</w:t>
      </w:r>
      <w:r>
        <w:rPr>
          <w:spacing w:val="-12"/>
        </w:rPr>
        <w:t xml:space="preserve"> </w:t>
      </w:r>
      <w:r>
        <w:t>that</w:t>
      </w:r>
      <w:r>
        <w:rPr>
          <w:spacing w:val="-11"/>
        </w:rPr>
        <w:t xml:space="preserve"> </w:t>
      </w:r>
      <w:r>
        <w:t>were</w:t>
      </w:r>
      <w:r>
        <w:rPr>
          <w:spacing w:val="-10"/>
        </w:rPr>
        <w:t xml:space="preserve"> </w:t>
      </w:r>
      <w:r>
        <w:t>involved</w:t>
      </w:r>
      <w:r>
        <w:rPr>
          <w:spacing w:val="-11"/>
        </w:rPr>
        <w:t xml:space="preserve"> </w:t>
      </w:r>
      <w:r>
        <w:t>in</w:t>
      </w:r>
      <w:r>
        <w:rPr>
          <w:spacing w:val="-11"/>
        </w:rPr>
        <w:t xml:space="preserve"> </w:t>
      </w:r>
      <w:r>
        <w:t>both</w:t>
      </w:r>
      <w:r>
        <w:rPr>
          <w:spacing w:val="-11"/>
        </w:rPr>
        <w:t xml:space="preserve"> </w:t>
      </w:r>
      <w:r>
        <w:t>the</w:t>
      </w:r>
      <w:r>
        <w:rPr>
          <w:spacing w:val="-10"/>
        </w:rPr>
        <w:t xml:space="preserve"> </w:t>
      </w:r>
      <w:r>
        <w:t>decision</w:t>
      </w:r>
      <w:r>
        <w:rPr>
          <w:spacing w:val="-11"/>
        </w:rPr>
        <w:t xml:space="preserve"> </w:t>
      </w:r>
      <w:r>
        <w:t xml:space="preserve">to undertake the Workplace Training and the subsequent diagnostic and design </w:t>
      </w:r>
      <w:r>
        <w:rPr>
          <w:spacing w:val="-2"/>
        </w:rPr>
        <w:t>processes.</w:t>
      </w:r>
    </w:p>
    <w:p w14:paraId="2A1CEA10" w14:textId="77777777" w:rsidR="004E14BB" w:rsidRDefault="00000000">
      <w:pPr>
        <w:pStyle w:val="ListParagraph"/>
        <w:numPr>
          <w:ilvl w:val="0"/>
          <w:numId w:val="8"/>
        </w:numPr>
        <w:tabs>
          <w:tab w:val="left" w:pos="1667"/>
        </w:tabs>
        <w:spacing w:before="121" w:line="264" w:lineRule="auto"/>
        <w:ind w:right="1291"/>
      </w:pPr>
      <w:r>
        <w:t xml:space="preserve">Eighty-five per cent of respondents reported that their </w:t>
      </w:r>
      <w:proofErr w:type="spellStart"/>
      <w:r>
        <w:t>organisation</w:t>
      </w:r>
      <w:proofErr w:type="spellEnd"/>
      <w:r>
        <w:t xml:space="preserve"> involved</w:t>
      </w:r>
      <w:r>
        <w:rPr>
          <w:spacing w:val="-1"/>
        </w:rPr>
        <w:t xml:space="preserve"> </w:t>
      </w:r>
      <w:r>
        <w:rPr>
          <w:b/>
        </w:rPr>
        <w:t xml:space="preserve">management </w:t>
      </w:r>
      <w:r>
        <w:t>in</w:t>
      </w:r>
      <w:r>
        <w:rPr>
          <w:spacing w:val="-2"/>
        </w:rPr>
        <w:t xml:space="preserve"> </w:t>
      </w:r>
      <w:r>
        <w:t>the</w:t>
      </w:r>
      <w:r>
        <w:rPr>
          <w:spacing w:val="-1"/>
        </w:rPr>
        <w:t xml:space="preserve"> </w:t>
      </w:r>
      <w:r>
        <w:t>decision</w:t>
      </w:r>
      <w:r>
        <w:rPr>
          <w:spacing w:val="-2"/>
        </w:rPr>
        <w:t xml:space="preserve"> </w:t>
      </w:r>
      <w:r>
        <w:t>to</w:t>
      </w:r>
      <w:r>
        <w:rPr>
          <w:spacing w:val="-1"/>
        </w:rPr>
        <w:t xml:space="preserve"> </w:t>
      </w:r>
      <w:r>
        <w:t>undertake</w:t>
      </w:r>
      <w:r>
        <w:rPr>
          <w:spacing w:val="-1"/>
        </w:rPr>
        <w:t xml:space="preserve"> </w:t>
      </w:r>
      <w:r>
        <w:t>Workplace</w:t>
      </w:r>
      <w:r>
        <w:rPr>
          <w:spacing w:val="-1"/>
        </w:rPr>
        <w:t xml:space="preserve"> </w:t>
      </w:r>
      <w:r>
        <w:t>Training, while</w:t>
      </w:r>
      <w:r>
        <w:rPr>
          <w:spacing w:val="-5"/>
        </w:rPr>
        <w:t xml:space="preserve"> </w:t>
      </w:r>
      <w:r>
        <w:t>28%</w:t>
      </w:r>
      <w:r>
        <w:rPr>
          <w:spacing w:val="-4"/>
        </w:rPr>
        <w:t xml:space="preserve"> </w:t>
      </w:r>
      <w:r>
        <w:t>reported</w:t>
      </w:r>
      <w:r>
        <w:rPr>
          <w:spacing w:val="-4"/>
        </w:rPr>
        <w:t xml:space="preserve"> </w:t>
      </w:r>
      <w:r>
        <w:t>that</w:t>
      </w:r>
      <w:r>
        <w:rPr>
          <w:spacing w:val="-5"/>
        </w:rPr>
        <w:t xml:space="preserve"> </w:t>
      </w:r>
      <w:r>
        <w:t>management</w:t>
      </w:r>
      <w:r>
        <w:rPr>
          <w:spacing w:val="-5"/>
        </w:rPr>
        <w:t xml:space="preserve"> </w:t>
      </w:r>
      <w:r>
        <w:t>were</w:t>
      </w:r>
      <w:r>
        <w:rPr>
          <w:spacing w:val="-5"/>
        </w:rPr>
        <w:t xml:space="preserve"> </w:t>
      </w:r>
      <w:r>
        <w:t>involved</w:t>
      </w:r>
      <w:r>
        <w:rPr>
          <w:spacing w:val="-4"/>
        </w:rPr>
        <w:t xml:space="preserve"> </w:t>
      </w:r>
      <w:r>
        <w:t>in</w:t>
      </w:r>
      <w:r>
        <w:rPr>
          <w:spacing w:val="-5"/>
        </w:rPr>
        <w:t xml:space="preserve"> </w:t>
      </w:r>
      <w:r>
        <w:t>both</w:t>
      </w:r>
      <w:r>
        <w:rPr>
          <w:spacing w:val="-5"/>
        </w:rPr>
        <w:t xml:space="preserve"> </w:t>
      </w:r>
      <w:r>
        <w:t>the</w:t>
      </w:r>
      <w:r>
        <w:rPr>
          <w:spacing w:val="-4"/>
        </w:rPr>
        <w:t xml:space="preserve"> </w:t>
      </w:r>
      <w:r>
        <w:t>decision to undertake the training and the diagnostic process.</w:t>
      </w:r>
    </w:p>
    <w:p w14:paraId="324C433A" w14:textId="77777777" w:rsidR="004E14BB" w:rsidRDefault="00000000">
      <w:pPr>
        <w:pStyle w:val="ListParagraph"/>
        <w:numPr>
          <w:ilvl w:val="0"/>
          <w:numId w:val="8"/>
        </w:numPr>
        <w:tabs>
          <w:tab w:val="left" w:pos="1667"/>
        </w:tabs>
        <w:spacing w:line="264" w:lineRule="auto"/>
        <w:ind w:right="1207"/>
      </w:pPr>
      <w:r>
        <w:t xml:space="preserve">In terms of </w:t>
      </w:r>
      <w:r>
        <w:rPr>
          <w:b/>
        </w:rPr>
        <w:t>other, non-management, staff</w:t>
      </w:r>
      <w:r>
        <w:t xml:space="preserve">, just 22% of </w:t>
      </w:r>
      <w:proofErr w:type="spellStart"/>
      <w:r>
        <w:t>organisations</w:t>
      </w:r>
      <w:proofErr w:type="spellEnd"/>
      <w:r>
        <w:t xml:space="preserve"> reported their involvement in the decision to undertake the process, with just</w:t>
      </w:r>
      <w:r>
        <w:rPr>
          <w:spacing w:val="-3"/>
        </w:rPr>
        <w:t xml:space="preserve"> </w:t>
      </w:r>
      <w:r>
        <w:t>12%</w:t>
      </w:r>
      <w:r>
        <w:rPr>
          <w:spacing w:val="-4"/>
        </w:rPr>
        <w:t xml:space="preserve"> </w:t>
      </w:r>
      <w:r>
        <w:t>involved</w:t>
      </w:r>
      <w:r>
        <w:rPr>
          <w:spacing w:val="-4"/>
        </w:rPr>
        <w:t xml:space="preserve"> </w:t>
      </w:r>
      <w:r>
        <w:t>in</w:t>
      </w:r>
      <w:r>
        <w:rPr>
          <w:spacing w:val="-3"/>
        </w:rPr>
        <w:t xml:space="preserve"> </w:t>
      </w:r>
      <w:r>
        <w:t>both</w:t>
      </w:r>
      <w:r>
        <w:rPr>
          <w:spacing w:val="-4"/>
        </w:rPr>
        <w:t xml:space="preserve"> </w:t>
      </w:r>
      <w:r>
        <w:t>the</w:t>
      </w:r>
      <w:r>
        <w:rPr>
          <w:spacing w:val="-4"/>
        </w:rPr>
        <w:t xml:space="preserve"> </w:t>
      </w:r>
      <w:r>
        <w:t>decision</w:t>
      </w:r>
      <w:r>
        <w:rPr>
          <w:spacing w:val="-4"/>
        </w:rPr>
        <w:t xml:space="preserve"> </w:t>
      </w:r>
      <w:r>
        <w:t>and</w:t>
      </w:r>
      <w:r>
        <w:rPr>
          <w:spacing w:val="-4"/>
        </w:rPr>
        <w:t xml:space="preserve"> </w:t>
      </w:r>
      <w:r>
        <w:t>the</w:t>
      </w:r>
      <w:r>
        <w:rPr>
          <w:spacing w:val="-3"/>
        </w:rPr>
        <w:t xml:space="preserve"> </w:t>
      </w:r>
      <w:r>
        <w:t>diagnostic/design</w:t>
      </w:r>
      <w:r>
        <w:rPr>
          <w:spacing w:val="-4"/>
        </w:rPr>
        <w:t xml:space="preserve"> </w:t>
      </w:r>
      <w:r>
        <w:t>process.</w:t>
      </w:r>
    </w:p>
    <w:p w14:paraId="32BBD2A0" w14:textId="77777777" w:rsidR="004E14BB" w:rsidRDefault="00000000">
      <w:pPr>
        <w:pStyle w:val="BodyText"/>
        <w:spacing w:before="114" w:line="276" w:lineRule="auto"/>
        <w:ind w:left="958" w:right="1057"/>
        <w:jc w:val="both"/>
      </w:pPr>
      <w:r>
        <w:t xml:space="preserve">Where trade union and other staff representatives are present within </w:t>
      </w:r>
      <w:proofErr w:type="spellStart"/>
      <w:r>
        <w:t>organisations</w:t>
      </w:r>
      <w:proofErr w:type="spellEnd"/>
      <w:r>
        <w:t xml:space="preserve">, their involvement in the decision and design process is not </w:t>
      </w:r>
      <w:r>
        <w:rPr>
          <w:spacing w:val="-2"/>
        </w:rPr>
        <w:t>widespread:</w:t>
      </w:r>
    </w:p>
    <w:p w14:paraId="6A8C13B2" w14:textId="77777777" w:rsidR="004E14BB" w:rsidRDefault="00000000">
      <w:pPr>
        <w:pStyle w:val="ListParagraph"/>
        <w:numPr>
          <w:ilvl w:val="0"/>
          <w:numId w:val="8"/>
        </w:numPr>
        <w:tabs>
          <w:tab w:val="left" w:pos="1667"/>
        </w:tabs>
        <w:spacing w:before="121" w:line="264" w:lineRule="auto"/>
        <w:ind w:right="1056"/>
        <w:jc w:val="both"/>
      </w:pPr>
      <w:r>
        <w:t xml:space="preserve">Seventeen per cent of respondents representing </w:t>
      </w:r>
      <w:proofErr w:type="spellStart"/>
      <w:r>
        <w:t>organisations</w:t>
      </w:r>
      <w:proofErr w:type="spellEnd"/>
      <w:r>
        <w:t xml:space="preserve"> that have </w:t>
      </w:r>
      <w:r>
        <w:rPr>
          <w:b/>
        </w:rPr>
        <w:t>trade</w:t>
      </w:r>
      <w:r>
        <w:rPr>
          <w:b/>
          <w:spacing w:val="-15"/>
        </w:rPr>
        <w:t xml:space="preserve"> </w:t>
      </w:r>
      <w:r>
        <w:rPr>
          <w:b/>
        </w:rPr>
        <w:t>union</w:t>
      </w:r>
      <w:r>
        <w:rPr>
          <w:b/>
          <w:spacing w:val="-15"/>
        </w:rPr>
        <w:t xml:space="preserve"> </w:t>
      </w:r>
      <w:r>
        <w:rPr>
          <w:b/>
        </w:rPr>
        <w:t>representatives</w:t>
      </w:r>
      <w:r>
        <w:rPr>
          <w:b/>
          <w:spacing w:val="-14"/>
        </w:rPr>
        <w:t xml:space="preserve"> </w:t>
      </w:r>
      <w:r>
        <w:t>reported</w:t>
      </w:r>
      <w:r>
        <w:rPr>
          <w:spacing w:val="-17"/>
        </w:rPr>
        <w:t xml:space="preserve"> </w:t>
      </w:r>
      <w:r>
        <w:t>their</w:t>
      </w:r>
      <w:r>
        <w:rPr>
          <w:spacing w:val="-17"/>
        </w:rPr>
        <w:t xml:space="preserve"> </w:t>
      </w:r>
      <w:r>
        <w:t>involvement</w:t>
      </w:r>
      <w:r>
        <w:rPr>
          <w:spacing w:val="-17"/>
        </w:rPr>
        <w:t xml:space="preserve"> </w:t>
      </w:r>
      <w:r>
        <w:t>with</w:t>
      </w:r>
      <w:r>
        <w:rPr>
          <w:spacing w:val="-17"/>
        </w:rPr>
        <w:t xml:space="preserve"> </w:t>
      </w:r>
      <w:r>
        <w:t>the</w:t>
      </w:r>
      <w:r>
        <w:rPr>
          <w:spacing w:val="-17"/>
        </w:rPr>
        <w:t xml:space="preserve"> </w:t>
      </w:r>
      <w:r>
        <w:t>decision process, and just 7% reported trade union staff involvement with both the decision and the diagnostic/design process.</w:t>
      </w:r>
    </w:p>
    <w:p w14:paraId="1ADC901F" w14:textId="77777777" w:rsidR="004E14BB" w:rsidRDefault="00000000">
      <w:pPr>
        <w:pStyle w:val="ListParagraph"/>
        <w:numPr>
          <w:ilvl w:val="0"/>
          <w:numId w:val="8"/>
        </w:numPr>
        <w:tabs>
          <w:tab w:val="left" w:pos="1667"/>
        </w:tabs>
        <w:spacing w:line="264" w:lineRule="auto"/>
        <w:ind w:right="1057"/>
        <w:jc w:val="both"/>
      </w:pPr>
      <w:r>
        <w:t xml:space="preserve">Twenty-three per cent of respondents representing </w:t>
      </w:r>
      <w:proofErr w:type="spellStart"/>
      <w:r>
        <w:t>organisations</w:t>
      </w:r>
      <w:proofErr w:type="spellEnd"/>
      <w:r>
        <w:t xml:space="preserve"> with </w:t>
      </w:r>
      <w:r>
        <w:rPr>
          <w:b/>
        </w:rPr>
        <w:t>other</w:t>
      </w:r>
      <w:r>
        <w:rPr>
          <w:b/>
          <w:spacing w:val="-2"/>
        </w:rPr>
        <w:t xml:space="preserve"> </w:t>
      </w:r>
      <w:r>
        <w:rPr>
          <w:b/>
        </w:rPr>
        <w:t>staff</w:t>
      </w:r>
      <w:r>
        <w:rPr>
          <w:b/>
          <w:spacing w:val="-2"/>
        </w:rPr>
        <w:t xml:space="preserve"> </w:t>
      </w:r>
      <w:r>
        <w:rPr>
          <w:b/>
        </w:rPr>
        <w:t>representatives</w:t>
      </w:r>
      <w:r>
        <w:rPr>
          <w:b/>
          <w:spacing w:val="-1"/>
        </w:rPr>
        <w:t xml:space="preserve"> </w:t>
      </w:r>
      <w:r>
        <w:t>reported</w:t>
      </w:r>
      <w:r>
        <w:rPr>
          <w:spacing w:val="-3"/>
        </w:rPr>
        <w:t xml:space="preserve"> </w:t>
      </w:r>
      <w:r>
        <w:t>involvement</w:t>
      </w:r>
      <w:r>
        <w:rPr>
          <w:spacing w:val="-2"/>
        </w:rPr>
        <w:t xml:space="preserve"> </w:t>
      </w:r>
      <w:r>
        <w:t>from</w:t>
      </w:r>
      <w:r>
        <w:rPr>
          <w:spacing w:val="-2"/>
        </w:rPr>
        <w:t xml:space="preserve"> </w:t>
      </w:r>
      <w:r>
        <w:t>these</w:t>
      </w:r>
      <w:r>
        <w:rPr>
          <w:spacing w:val="-2"/>
        </w:rPr>
        <w:t xml:space="preserve"> </w:t>
      </w:r>
      <w:r>
        <w:t>staff</w:t>
      </w:r>
      <w:r>
        <w:rPr>
          <w:spacing w:val="-2"/>
        </w:rPr>
        <w:t xml:space="preserve"> </w:t>
      </w:r>
      <w:r>
        <w:t>in</w:t>
      </w:r>
      <w:r>
        <w:rPr>
          <w:spacing w:val="-3"/>
        </w:rPr>
        <w:t xml:space="preserve"> </w:t>
      </w:r>
      <w:r>
        <w:t>the decision process and 11% reported involvement with the decision and the diagnostic/design process.</w:t>
      </w:r>
    </w:p>
    <w:p w14:paraId="1A91C3CA" w14:textId="77777777" w:rsidR="004E14BB" w:rsidRDefault="004E14BB">
      <w:pPr>
        <w:spacing w:line="264" w:lineRule="auto"/>
        <w:jc w:val="both"/>
        <w:sectPr w:rsidR="004E14BB">
          <w:pgSz w:w="11910" w:h="16840"/>
          <w:pgMar w:top="1740" w:right="380" w:bottom="920" w:left="460" w:header="0" w:footer="730" w:gutter="0"/>
          <w:cols w:space="720"/>
        </w:sectPr>
      </w:pPr>
    </w:p>
    <w:p w14:paraId="6510DDA5" w14:textId="77777777" w:rsidR="004E14BB" w:rsidRDefault="00000000">
      <w:pPr>
        <w:pStyle w:val="BodyText"/>
        <w:spacing w:before="85" w:line="276" w:lineRule="auto"/>
        <w:ind w:left="958" w:right="1058"/>
        <w:jc w:val="both"/>
      </w:pPr>
      <w:r>
        <w:rPr>
          <w:noProof/>
        </w:rPr>
        <w:lastRenderedPageBreak/>
        <mc:AlternateContent>
          <mc:Choice Requires="wpg">
            <w:drawing>
              <wp:anchor distT="0" distB="0" distL="0" distR="0" simplePos="0" relativeHeight="15739392" behindDoc="0" locked="0" layoutInCell="1" allowOverlap="1" wp14:anchorId="10251D58" wp14:editId="7AE38086">
                <wp:simplePos x="0" y="0"/>
                <wp:positionH relativeFrom="page">
                  <wp:posOffset>4873752</wp:posOffset>
                </wp:positionH>
                <wp:positionV relativeFrom="page">
                  <wp:posOffset>4405884</wp:posOffset>
                </wp:positionV>
                <wp:extent cx="454659" cy="325755"/>
                <wp:effectExtent l="0" t="0" r="0" b="0"/>
                <wp:wrapNone/>
                <wp:docPr id="822" name="Group 822" descr="17: Who was involved in deciding, diagnosing and designig the trai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659" cy="325755"/>
                          <a:chOff x="0" y="0"/>
                          <a:chExt cx="454659" cy="325755"/>
                        </a:xfrm>
                      </wpg:grpSpPr>
                      <wps:wsp>
                        <wps:cNvPr id="823" name="Graphic 823"/>
                        <wps:cNvSpPr/>
                        <wps:spPr>
                          <a:xfrm>
                            <a:off x="4711" y="114934"/>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CC0099"/>
                          </a:solidFill>
                        </wps:spPr>
                        <wps:bodyPr wrap="square" lIns="0" tIns="0" rIns="0" bIns="0" rtlCol="0">
                          <a:prstTxWarp prst="textNoShape">
                            <a:avLst/>
                          </a:prstTxWarp>
                          <a:noAutofit/>
                        </wps:bodyPr>
                      </wps:wsp>
                      <pic:pic xmlns:pic="http://schemas.openxmlformats.org/drawingml/2006/picture">
                        <pic:nvPicPr>
                          <pic:cNvPr id="824" name="Image 824" descr="17: Who was involved in deciding, diagnosing and designig the training"/>
                          <pic:cNvPicPr/>
                        </pic:nvPicPr>
                        <pic:blipFill>
                          <a:blip r:embed="rId1032" cstate="print"/>
                          <a:stretch>
                            <a:fillRect/>
                          </a:stretch>
                        </pic:blipFill>
                        <pic:spPr>
                          <a:xfrm>
                            <a:off x="0" y="0"/>
                            <a:ext cx="454151" cy="325373"/>
                          </a:xfrm>
                          <a:prstGeom prst="rect">
                            <a:avLst/>
                          </a:prstGeom>
                        </pic:spPr>
                      </pic:pic>
                      <wps:wsp>
                        <wps:cNvPr id="825" name="Textbox 825"/>
                        <wps:cNvSpPr txBox="1"/>
                        <wps:spPr>
                          <a:xfrm>
                            <a:off x="0" y="0"/>
                            <a:ext cx="454659" cy="325755"/>
                          </a:xfrm>
                          <a:prstGeom prst="rect">
                            <a:avLst/>
                          </a:prstGeom>
                        </wps:spPr>
                        <wps:txbx>
                          <w:txbxContent>
                            <w:p w14:paraId="39C5FC68" w14:textId="77777777" w:rsidR="004E14BB" w:rsidRDefault="00000000">
                              <w:pPr>
                                <w:spacing w:before="103"/>
                                <w:ind w:left="164"/>
                                <w:rPr>
                                  <w:rFonts w:ascii="Calibri"/>
                                  <w:sz w:val="20"/>
                                </w:rPr>
                              </w:pPr>
                              <w:r>
                                <w:rPr>
                                  <w:rFonts w:ascii="Calibri"/>
                                  <w:spacing w:val="-4"/>
                                  <w:sz w:val="20"/>
                                </w:rPr>
                                <w:t>Both</w:t>
                              </w:r>
                            </w:p>
                          </w:txbxContent>
                        </wps:txbx>
                        <wps:bodyPr wrap="square" lIns="0" tIns="0" rIns="0" bIns="0" rtlCol="0">
                          <a:noAutofit/>
                        </wps:bodyPr>
                      </wps:wsp>
                    </wpg:wgp>
                  </a:graphicData>
                </a:graphic>
              </wp:anchor>
            </w:drawing>
          </mc:Choice>
          <mc:Fallback>
            <w:pict>
              <v:group w14:anchorId="10251D58" id="Group 822" o:spid="_x0000_s1840" alt="17: Who was involved in deciding, diagnosing and designig the training" style="position:absolute;left:0;text-align:left;margin-left:383.75pt;margin-top:346.9pt;width:35.8pt;height:25.65pt;z-index:15739392;mso-wrap-distance-left:0;mso-wrap-distance-right:0;mso-position-horizontal-relative:page;mso-position-vertical-relative:page" coordsize="454659,325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">
                <v:shape id="Graphic 823" o:spid="_x0000_s1841" style="position:absolute;left:4711;top:114934;width:69850;height:69850;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" path="m69748,l,,,69748r69748,l69748,xe" fillcolor="#c09" stroked="f">
                  <v:path arrowok="t"/>
                </v:shape>
                <v:shape id="Image 824" o:spid="_x0000_s1842" type="#_x0000_t75" alt="17: Who was involved in deciding, diagnosing and designig the training" style="position:absolute;width:454151;height:325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">
                  <v:imagedata r:id="rId1033" o:title=" Who was involved in deciding, diagnosing and designig the training"/>
                </v:shape>
                <v:shape id="Textbox 825" o:spid="_x0000_s1843" type="#_x0000_t202" style="position:absolute;width:454659;height:325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i5xAAAANwAAAAPAAAAZHJzL2Rvd25yZXYueG1sRI9Ba8JA&#10;FITvgv9heQVvuqmg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Hrj+LnEAAAA3AAAAA8A&#10;AAAAAAAAAAAAAAAABwIAAGRycy9kb3ducmV2LnhtbFBLBQYAAAAAAwADALcAAAD4AgAAAAA=&#10;" filled="f" stroked="f">
                  <v:textbox inset="0,0,0,0">
                    <w:txbxContent>
                      <w:p w14:paraId="39C5FC68" w14:textId="77777777" w:rsidR="004E14BB" w:rsidRDefault="00000000">
                        <w:pPr>
                          <w:spacing w:before="103"/>
                          <w:ind w:left="164"/>
                          <w:rPr>
                            <w:rFonts w:ascii="Calibri"/>
                            <w:sz w:val="20"/>
                          </w:rPr>
                        </w:pPr>
                        <w:r>
                          <w:rPr>
                            <w:rFonts w:ascii="Calibri"/>
                            <w:spacing w:val="-4"/>
                            <w:sz w:val="20"/>
                          </w:rPr>
                          <w:t>Both</w:t>
                        </w:r>
                      </w:p>
                    </w:txbxContent>
                  </v:textbox>
                </v:shape>
                <w10:wrap anchorx="page" anchory="page"/>
              </v:group>
            </w:pict>
          </mc:Fallback>
        </mc:AlternateContent>
      </w:r>
      <w:r>
        <w:rPr>
          <w:noProof/>
        </w:rPr>
        <mc:AlternateContent>
          <mc:Choice Requires="wpg">
            <w:drawing>
              <wp:anchor distT="0" distB="0" distL="0" distR="0" simplePos="0" relativeHeight="15739904" behindDoc="0" locked="0" layoutInCell="1" allowOverlap="1" wp14:anchorId="04C6806E" wp14:editId="4E39B73B">
                <wp:simplePos x="0" y="0"/>
                <wp:positionH relativeFrom="page">
                  <wp:posOffset>4873752</wp:posOffset>
                </wp:positionH>
                <wp:positionV relativeFrom="page">
                  <wp:posOffset>4788407</wp:posOffset>
                </wp:positionV>
                <wp:extent cx="600075" cy="325755"/>
                <wp:effectExtent l="0" t="0" r="0" b="0"/>
                <wp:wrapNone/>
                <wp:docPr id="826" name="Group 826" descr="17: Who was involved in deciding, diagnosing and designig the trai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5755"/>
                          <a:chOff x="0" y="0"/>
                          <a:chExt cx="600075" cy="325755"/>
                        </a:xfrm>
                      </wpg:grpSpPr>
                      <wps:wsp>
                        <wps:cNvPr id="827" name="Graphic 827"/>
                        <wps:cNvSpPr/>
                        <wps:spPr>
                          <a:xfrm>
                            <a:off x="4711" y="115519"/>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BEBEBE"/>
                          </a:solidFill>
                        </wps:spPr>
                        <wps:bodyPr wrap="square" lIns="0" tIns="0" rIns="0" bIns="0" rtlCol="0">
                          <a:prstTxWarp prst="textNoShape">
                            <a:avLst/>
                          </a:prstTxWarp>
                          <a:noAutofit/>
                        </wps:bodyPr>
                      </wps:wsp>
                      <pic:pic xmlns:pic="http://schemas.openxmlformats.org/drawingml/2006/picture">
                        <pic:nvPicPr>
                          <pic:cNvPr id="828" name="Image 828" descr="17: Who was involved in deciding, diagnosing and designig the training"/>
                          <pic:cNvPicPr/>
                        </pic:nvPicPr>
                        <pic:blipFill>
                          <a:blip r:embed="rId1034" cstate="print"/>
                          <a:stretch>
                            <a:fillRect/>
                          </a:stretch>
                        </pic:blipFill>
                        <pic:spPr>
                          <a:xfrm>
                            <a:off x="0" y="0"/>
                            <a:ext cx="599693" cy="325373"/>
                          </a:xfrm>
                          <a:prstGeom prst="rect">
                            <a:avLst/>
                          </a:prstGeom>
                        </pic:spPr>
                      </pic:pic>
                      <wps:wsp>
                        <wps:cNvPr id="829" name="Textbox 829"/>
                        <wps:cNvSpPr txBox="1"/>
                        <wps:spPr>
                          <a:xfrm>
                            <a:off x="0" y="0"/>
                            <a:ext cx="600075" cy="325755"/>
                          </a:xfrm>
                          <a:prstGeom prst="rect">
                            <a:avLst/>
                          </a:prstGeom>
                        </wps:spPr>
                        <wps:txbx>
                          <w:txbxContent>
                            <w:p w14:paraId="38CAF06D" w14:textId="77777777" w:rsidR="004E14BB" w:rsidRDefault="00000000">
                              <w:pPr>
                                <w:spacing w:before="104"/>
                                <w:ind w:left="164"/>
                                <w:rPr>
                                  <w:rFonts w:ascii="Calibri"/>
                                  <w:sz w:val="20"/>
                                </w:rPr>
                              </w:pPr>
                              <w:r>
                                <w:rPr>
                                  <w:rFonts w:ascii="Calibri"/>
                                  <w:spacing w:val="-2"/>
                                  <w:sz w:val="20"/>
                                </w:rPr>
                                <w:t>Neither</w:t>
                              </w:r>
                            </w:p>
                          </w:txbxContent>
                        </wps:txbx>
                        <wps:bodyPr wrap="square" lIns="0" tIns="0" rIns="0" bIns="0" rtlCol="0">
                          <a:noAutofit/>
                        </wps:bodyPr>
                      </wps:wsp>
                    </wpg:wgp>
                  </a:graphicData>
                </a:graphic>
              </wp:anchor>
            </w:drawing>
          </mc:Choice>
          <mc:Fallback>
            <w:pict>
              <v:group w14:anchorId="04C6806E" id="Group 826" o:spid="_x0000_s1844" alt="17: Who was involved in deciding, diagnosing and designig the training" style="position:absolute;left:0;text-align:left;margin-left:383.75pt;margin-top:377.05pt;width:47.25pt;height:25.65pt;z-index:15739904;mso-wrap-distance-left:0;mso-wrap-distance-right:0;mso-position-horizontal-relative:page;mso-position-vertical-relative:page" coordsize="6000,3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">
                <v:shape id="Graphic 827" o:spid="_x0000_s1845" style="position:absolute;left:47;top:1155;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" path="m69748,l,,,69748r69748,l69748,xe" fillcolor="#bebebe" stroked="f">
                  <v:path arrowok="t"/>
                </v:shape>
                <v:shape id="Image 828" o:spid="_x0000_s1846" type="#_x0000_t75" alt="17: Who was involved in deciding, diagnosing and designig the training" style="position:absolute;width:599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">
                  <v:imagedata r:id="rId1035" o:title=" Who was involved in deciding, diagnosing and designig the training"/>
                </v:shape>
                <v:shape id="Textbox 829" o:spid="_x0000_s1847" type="#_x0000_t202" style="position:absolute;width:6000;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38CAF06D" w14:textId="77777777" w:rsidR="004E14BB" w:rsidRDefault="00000000">
                        <w:pPr>
                          <w:spacing w:before="104"/>
                          <w:ind w:left="164"/>
                          <w:rPr>
                            <w:rFonts w:ascii="Calibri"/>
                            <w:sz w:val="20"/>
                          </w:rPr>
                        </w:pPr>
                        <w:r>
                          <w:rPr>
                            <w:rFonts w:ascii="Calibri"/>
                            <w:spacing w:val="-2"/>
                            <w:sz w:val="20"/>
                          </w:rPr>
                          <w:t>Neither</w:t>
                        </w:r>
                      </w:p>
                    </w:txbxContent>
                  </v:textbox>
                </v:shape>
                <w10:wrap anchorx="page" anchory="page"/>
              </v:group>
            </w:pict>
          </mc:Fallback>
        </mc:AlternateContent>
      </w:r>
      <w:r>
        <w:t>While not directly comparable because of changes to the way the survey asked about</w:t>
      </w:r>
      <w:r>
        <w:rPr>
          <w:spacing w:val="-16"/>
        </w:rPr>
        <w:t xml:space="preserve"> </w:t>
      </w:r>
      <w:r>
        <w:t>staff</w:t>
      </w:r>
      <w:r>
        <w:rPr>
          <w:spacing w:val="-16"/>
        </w:rPr>
        <w:t xml:space="preserve"> </w:t>
      </w:r>
      <w:r>
        <w:t>involvement</w:t>
      </w:r>
      <w:r>
        <w:rPr>
          <w:spacing w:val="-17"/>
        </w:rPr>
        <w:t xml:space="preserve"> </w:t>
      </w:r>
      <w:r>
        <w:t>in</w:t>
      </w:r>
      <w:r>
        <w:rPr>
          <w:spacing w:val="-17"/>
        </w:rPr>
        <w:t xml:space="preserve"> </w:t>
      </w:r>
      <w:r>
        <w:t>the</w:t>
      </w:r>
      <w:r>
        <w:rPr>
          <w:spacing w:val="-16"/>
        </w:rPr>
        <w:t xml:space="preserve"> </w:t>
      </w:r>
      <w:r>
        <w:t>process,</w:t>
      </w:r>
      <w:r>
        <w:rPr>
          <w:spacing w:val="-17"/>
        </w:rPr>
        <w:t xml:space="preserve"> </w:t>
      </w:r>
      <w:r>
        <w:t>these</w:t>
      </w:r>
      <w:r>
        <w:rPr>
          <w:spacing w:val="-17"/>
        </w:rPr>
        <w:t xml:space="preserve"> </w:t>
      </w:r>
      <w:r>
        <w:t>findings</w:t>
      </w:r>
      <w:r>
        <w:rPr>
          <w:spacing w:val="-16"/>
        </w:rPr>
        <w:t xml:space="preserve"> </w:t>
      </w:r>
      <w:r>
        <w:t>are</w:t>
      </w:r>
      <w:r>
        <w:rPr>
          <w:spacing w:val="-16"/>
        </w:rPr>
        <w:t xml:space="preserve"> </w:t>
      </w:r>
      <w:proofErr w:type="gramStart"/>
      <w:r>
        <w:t>similar</w:t>
      </w:r>
      <w:r>
        <w:rPr>
          <w:spacing w:val="-17"/>
        </w:rPr>
        <w:t xml:space="preserve"> </w:t>
      </w:r>
      <w:r>
        <w:t>to</w:t>
      </w:r>
      <w:proofErr w:type="gramEnd"/>
      <w:r>
        <w:rPr>
          <w:spacing w:val="-17"/>
        </w:rPr>
        <w:t xml:space="preserve"> </w:t>
      </w:r>
      <w:r>
        <w:t>those</w:t>
      </w:r>
      <w:r>
        <w:rPr>
          <w:spacing w:val="-16"/>
        </w:rPr>
        <w:t xml:space="preserve"> </w:t>
      </w:r>
      <w:r>
        <w:t>reported in 2013, when 82% of management staff and 18% of trade union and other staff representatives were reported as having been involved in the diagnostic and design process.</w:t>
      </w:r>
    </w:p>
    <w:p w14:paraId="5313E4CC" w14:textId="77777777" w:rsidR="004E14BB" w:rsidRDefault="00000000">
      <w:pPr>
        <w:pStyle w:val="Heading4"/>
        <w:spacing w:before="120"/>
        <w:ind w:right="1307"/>
        <w:jc w:val="both"/>
      </w:pPr>
      <w:r>
        <w:rPr>
          <w:noProof/>
        </w:rPr>
        <mc:AlternateContent>
          <mc:Choice Requires="wpg">
            <w:drawing>
              <wp:anchor distT="0" distB="0" distL="0" distR="0" simplePos="0" relativeHeight="15738880" behindDoc="0" locked="0" layoutInCell="1" allowOverlap="1" wp14:anchorId="17371FEA" wp14:editId="38D00071">
                <wp:simplePos x="0" y="0"/>
                <wp:positionH relativeFrom="page">
                  <wp:posOffset>4873752</wp:posOffset>
                </wp:positionH>
                <wp:positionV relativeFrom="paragraph">
                  <wp:posOffset>1492508</wp:posOffset>
                </wp:positionV>
                <wp:extent cx="1565275" cy="70866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5275" cy="708660"/>
                          <a:chOff x="0" y="0"/>
                          <a:chExt cx="1565275" cy="708660"/>
                        </a:xfrm>
                      </wpg:grpSpPr>
                      <wps:wsp>
                        <wps:cNvPr id="831" name="Graphic 831"/>
                        <wps:cNvSpPr/>
                        <wps:spPr>
                          <a:xfrm>
                            <a:off x="4711" y="115289"/>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2E5496"/>
                          </a:solidFill>
                        </wps:spPr>
                        <wps:bodyPr wrap="square" lIns="0" tIns="0" rIns="0" bIns="0" rtlCol="0">
                          <a:prstTxWarp prst="textNoShape">
                            <a:avLst/>
                          </a:prstTxWarp>
                          <a:noAutofit/>
                        </wps:bodyPr>
                      </wps:wsp>
                      <pic:pic xmlns:pic="http://schemas.openxmlformats.org/drawingml/2006/picture">
                        <pic:nvPicPr>
                          <pic:cNvPr id="832" name="Image 832" descr="17: Who was involved in deciding, diagnosing and designig the training"/>
                          <pic:cNvPicPr/>
                        </pic:nvPicPr>
                        <pic:blipFill>
                          <a:blip r:embed="rId1036" cstate="print"/>
                          <a:stretch>
                            <a:fillRect/>
                          </a:stretch>
                        </pic:blipFill>
                        <pic:spPr>
                          <a:xfrm>
                            <a:off x="0" y="0"/>
                            <a:ext cx="1565147" cy="325373"/>
                          </a:xfrm>
                          <a:prstGeom prst="rect">
                            <a:avLst/>
                          </a:prstGeom>
                        </pic:spPr>
                      </pic:pic>
                      <pic:pic xmlns:pic="http://schemas.openxmlformats.org/drawingml/2006/picture">
                        <pic:nvPicPr>
                          <pic:cNvPr id="833" name="Image 833" descr="17: Who was involved in deciding, diagnosing and designig the training"/>
                          <pic:cNvPicPr/>
                        </pic:nvPicPr>
                        <pic:blipFill>
                          <a:blip r:embed="rId1037" cstate="print"/>
                          <a:stretch>
                            <a:fillRect/>
                          </a:stretch>
                        </pic:blipFill>
                        <pic:spPr>
                          <a:xfrm>
                            <a:off x="0" y="155447"/>
                            <a:ext cx="1211579" cy="325373"/>
                          </a:xfrm>
                          <a:prstGeom prst="rect">
                            <a:avLst/>
                          </a:prstGeom>
                        </pic:spPr>
                      </pic:pic>
                      <wps:wsp>
                        <wps:cNvPr id="834" name="Graphic 834"/>
                        <wps:cNvSpPr/>
                        <wps:spPr>
                          <a:xfrm>
                            <a:off x="4711" y="498397"/>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BB8FDD"/>
                          </a:solidFill>
                        </wps:spPr>
                        <wps:bodyPr wrap="square" lIns="0" tIns="0" rIns="0" bIns="0" rtlCol="0">
                          <a:prstTxWarp prst="textNoShape">
                            <a:avLst/>
                          </a:prstTxWarp>
                          <a:noAutofit/>
                        </wps:bodyPr>
                      </wps:wsp>
                      <pic:pic xmlns:pic="http://schemas.openxmlformats.org/drawingml/2006/picture">
                        <pic:nvPicPr>
                          <pic:cNvPr id="835" name="Image 835" descr="17: Who was involved in deciding, diagnosing and designig the training"/>
                          <pic:cNvPicPr/>
                        </pic:nvPicPr>
                        <pic:blipFill>
                          <a:blip r:embed="rId1038" cstate="print"/>
                          <a:stretch>
                            <a:fillRect/>
                          </a:stretch>
                        </pic:blipFill>
                        <pic:spPr>
                          <a:xfrm>
                            <a:off x="0" y="383285"/>
                            <a:ext cx="1552955" cy="325373"/>
                          </a:xfrm>
                          <a:prstGeom prst="rect">
                            <a:avLst/>
                          </a:prstGeom>
                        </pic:spPr>
                      </pic:pic>
                      <wps:wsp>
                        <wps:cNvPr id="836" name="Textbox 836"/>
                        <wps:cNvSpPr txBox="1"/>
                        <wps:spPr>
                          <a:xfrm>
                            <a:off x="0" y="0"/>
                            <a:ext cx="1565275" cy="708660"/>
                          </a:xfrm>
                          <a:prstGeom prst="rect">
                            <a:avLst/>
                          </a:prstGeom>
                        </wps:spPr>
                        <wps:txbx>
                          <w:txbxContent>
                            <w:p w14:paraId="4243F3DD" w14:textId="77777777" w:rsidR="004E14BB" w:rsidRDefault="00000000">
                              <w:pPr>
                                <w:spacing w:before="103"/>
                                <w:ind w:left="164"/>
                                <w:rPr>
                                  <w:rFonts w:ascii="Calibri"/>
                                  <w:sz w:val="20"/>
                                </w:rPr>
                              </w:pPr>
                              <w:r>
                                <w:rPr>
                                  <w:rFonts w:ascii="Calibri"/>
                                  <w:sz w:val="20"/>
                                </w:rPr>
                                <w:t>The</w:t>
                              </w:r>
                              <w:r>
                                <w:rPr>
                                  <w:rFonts w:ascii="Calibri"/>
                                  <w:spacing w:val="-12"/>
                                  <w:sz w:val="20"/>
                                </w:rPr>
                                <w:t xml:space="preserve"> </w:t>
                              </w:r>
                              <w:r>
                                <w:rPr>
                                  <w:rFonts w:ascii="Calibri"/>
                                  <w:sz w:val="20"/>
                                </w:rPr>
                                <w:t>Decision</w:t>
                              </w:r>
                              <w:r>
                                <w:rPr>
                                  <w:rFonts w:ascii="Calibri"/>
                                  <w:spacing w:val="-11"/>
                                  <w:sz w:val="20"/>
                                </w:rPr>
                                <w:t xml:space="preserve"> </w:t>
                              </w:r>
                              <w:r>
                                <w:rPr>
                                  <w:rFonts w:ascii="Calibri"/>
                                  <w:sz w:val="20"/>
                                </w:rPr>
                                <w:t>to</w:t>
                              </w:r>
                              <w:r>
                                <w:rPr>
                                  <w:rFonts w:ascii="Calibri"/>
                                  <w:spacing w:val="-11"/>
                                  <w:sz w:val="20"/>
                                </w:rPr>
                                <w:t xml:space="preserve"> </w:t>
                              </w:r>
                              <w:r>
                                <w:rPr>
                                  <w:rFonts w:ascii="Calibri"/>
                                  <w:sz w:val="20"/>
                                </w:rPr>
                                <w:t>undertake Workplace Training</w:t>
                              </w:r>
                            </w:p>
                            <w:p w14:paraId="43EF32D6" w14:textId="77777777" w:rsidR="004E14BB" w:rsidRDefault="00000000">
                              <w:pPr>
                                <w:spacing w:before="116"/>
                                <w:ind w:left="164"/>
                                <w:rPr>
                                  <w:rFonts w:ascii="Calibri"/>
                                  <w:sz w:val="20"/>
                                </w:rPr>
                              </w:pPr>
                              <w:r>
                                <w:rPr>
                                  <w:rFonts w:ascii="Calibri"/>
                                  <w:sz w:val="20"/>
                                </w:rPr>
                                <w:t>Diagnostic/design</w:t>
                              </w:r>
                              <w:r>
                                <w:rPr>
                                  <w:rFonts w:ascii="Calibri"/>
                                  <w:spacing w:val="-11"/>
                                  <w:sz w:val="20"/>
                                </w:rPr>
                                <w:t xml:space="preserve"> </w:t>
                              </w:r>
                              <w:r>
                                <w:rPr>
                                  <w:rFonts w:ascii="Calibri"/>
                                  <w:spacing w:val="-2"/>
                                  <w:sz w:val="20"/>
                                </w:rPr>
                                <w:t>process</w:t>
                              </w:r>
                            </w:p>
                          </w:txbxContent>
                        </wps:txbx>
                        <wps:bodyPr wrap="square" lIns="0" tIns="0" rIns="0" bIns="0" rtlCol="0">
                          <a:noAutofit/>
                        </wps:bodyPr>
                      </wps:wsp>
                    </wpg:wgp>
                  </a:graphicData>
                </a:graphic>
              </wp:anchor>
            </w:drawing>
          </mc:Choice>
          <mc:Fallback>
            <w:pict>
              <v:group w14:anchorId="17371FEA" id="Group 830" o:spid="_x0000_s1848" style="position:absolute;left:0;text-align:left;margin-left:383.75pt;margin-top:117.5pt;width:123.25pt;height:55.8pt;z-index:15738880;mso-wrap-distance-left:0;mso-wrap-distance-right:0;mso-position-horizontal-relative:page" coordsize="15652,7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">
                <v:shape id="Graphic 831" o:spid="_x0000_s1849" style="position:absolute;left:47;top:1152;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" path="m69748,l,,,69748r69748,l69748,xe" fillcolor="#2e5496" stroked="f">
                  <v:path arrowok="t"/>
                </v:shape>
                <v:shape id="Image 832" o:spid="_x0000_s1850" type="#_x0000_t75" alt="17: Who was involved in deciding, diagnosing and designig the training" style="position:absolute;width:1565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">
                  <v:imagedata r:id="rId1039" o:title=" Who was involved in deciding, diagnosing and designig the training"/>
                </v:shape>
                <v:shape id="Image 833" o:spid="_x0000_s1851" type="#_x0000_t75" alt="17: Who was involved in deciding, diagnosing and designig the training" style="position:absolute;top:1554;width:1211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">
                  <v:imagedata r:id="rId1040" o:title=" Who was involved in deciding, diagnosing and designig the training"/>
                </v:shape>
                <v:shape id="Graphic 834" o:spid="_x0000_s1852" style="position:absolute;left:47;top:4983;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" path="m69748,l,,,69748r69748,l69748,xe" fillcolor="#bb8fdd" stroked="f">
                  <v:path arrowok="t"/>
                </v:shape>
                <v:shape id="Image 835" o:spid="_x0000_s1853" type="#_x0000_t75" alt="17: Who was involved in deciding, diagnosing and designig the training" style="position:absolute;top:3832;width:1552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">
                  <v:imagedata r:id="rId1041" o:title=" Who was involved in deciding, diagnosing and designig the training"/>
                </v:shape>
                <v:shape id="Textbox 836" o:spid="_x0000_s1854" type="#_x0000_t202" style="position:absolute;width:15652;height:7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ATxQAAANwAAAAPAAAAZHJzL2Rvd25yZXYueG1sRI9Ba8JA&#10;FITvBf/D8oTe6sYK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AP6PATxQAAANwAAAAP&#10;AAAAAAAAAAAAAAAAAAcCAABkcnMvZG93bnJldi54bWxQSwUGAAAAAAMAAwC3AAAA+QIAAAAA&#10;" filled="f" stroked="f">
                  <v:textbox inset="0,0,0,0">
                    <w:txbxContent>
                      <w:p w14:paraId="4243F3DD" w14:textId="77777777" w:rsidR="004E14BB" w:rsidRDefault="00000000">
                        <w:pPr>
                          <w:spacing w:before="103"/>
                          <w:ind w:left="164"/>
                          <w:rPr>
                            <w:rFonts w:ascii="Calibri"/>
                            <w:sz w:val="20"/>
                          </w:rPr>
                        </w:pPr>
                        <w:r>
                          <w:rPr>
                            <w:rFonts w:ascii="Calibri"/>
                            <w:sz w:val="20"/>
                          </w:rPr>
                          <w:t>The</w:t>
                        </w:r>
                        <w:r>
                          <w:rPr>
                            <w:rFonts w:ascii="Calibri"/>
                            <w:spacing w:val="-12"/>
                            <w:sz w:val="20"/>
                          </w:rPr>
                          <w:t xml:space="preserve"> </w:t>
                        </w:r>
                        <w:r>
                          <w:rPr>
                            <w:rFonts w:ascii="Calibri"/>
                            <w:sz w:val="20"/>
                          </w:rPr>
                          <w:t>Decision</w:t>
                        </w:r>
                        <w:r>
                          <w:rPr>
                            <w:rFonts w:ascii="Calibri"/>
                            <w:spacing w:val="-11"/>
                            <w:sz w:val="20"/>
                          </w:rPr>
                          <w:t xml:space="preserve"> </w:t>
                        </w:r>
                        <w:r>
                          <w:rPr>
                            <w:rFonts w:ascii="Calibri"/>
                            <w:sz w:val="20"/>
                          </w:rPr>
                          <w:t>to</w:t>
                        </w:r>
                        <w:r>
                          <w:rPr>
                            <w:rFonts w:ascii="Calibri"/>
                            <w:spacing w:val="-11"/>
                            <w:sz w:val="20"/>
                          </w:rPr>
                          <w:t xml:space="preserve"> </w:t>
                        </w:r>
                        <w:r>
                          <w:rPr>
                            <w:rFonts w:ascii="Calibri"/>
                            <w:sz w:val="20"/>
                          </w:rPr>
                          <w:t>undertake Workplace Training</w:t>
                        </w:r>
                      </w:p>
                      <w:p w14:paraId="43EF32D6" w14:textId="77777777" w:rsidR="004E14BB" w:rsidRDefault="00000000">
                        <w:pPr>
                          <w:spacing w:before="116"/>
                          <w:ind w:left="164"/>
                          <w:rPr>
                            <w:rFonts w:ascii="Calibri"/>
                            <w:sz w:val="20"/>
                          </w:rPr>
                        </w:pPr>
                        <w:r>
                          <w:rPr>
                            <w:rFonts w:ascii="Calibri"/>
                            <w:sz w:val="20"/>
                          </w:rPr>
                          <w:t>Diagnostic/design</w:t>
                        </w:r>
                        <w:r>
                          <w:rPr>
                            <w:rFonts w:ascii="Calibri"/>
                            <w:spacing w:val="-11"/>
                            <w:sz w:val="20"/>
                          </w:rPr>
                          <w:t xml:space="preserve"> </w:t>
                        </w:r>
                        <w:r>
                          <w:rPr>
                            <w:rFonts w:ascii="Calibri"/>
                            <w:spacing w:val="-2"/>
                            <w:sz w:val="20"/>
                          </w:rPr>
                          <w:t>process</w:t>
                        </w:r>
                      </w:p>
                    </w:txbxContent>
                  </v:textbox>
                </v:shape>
                <w10:wrap anchorx="page"/>
              </v:group>
            </w:pict>
          </mc:Fallback>
        </mc:AlternateContent>
      </w:r>
      <w:r>
        <w:t>Figure</w:t>
      </w:r>
      <w:r>
        <w:rPr>
          <w:spacing w:val="-3"/>
        </w:rPr>
        <w:t xml:space="preserve"> </w:t>
      </w:r>
      <w:r>
        <w:t>17:</w:t>
      </w:r>
      <w:r>
        <w:rPr>
          <w:spacing w:val="-4"/>
        </w:rPr>
        <w:t xml:space="preserve"> </w:t>
      </w:r>
      <w:r>
        <w:t>Who</w:t>
      </w:r>
      <w:r>
        <w:rPr>
          <w:spacing w:val="-4"/>
        </w:rPr>
        <w:t xml:space="preserve"> </w:t>
      </w:r>
      <w:r>
        <w:t>was</w:t>
      </w:r>
      <w:r>
        <w:rPr>
          <w:spacing w:val="-3"/>
        </w:rPr>
        <w:t xml:space="preserve"> </w:t>
      </w:r>
      <w:r>
        <w:t>involved</w:t>
      </w:r>
      <w:r>
        <w:rPr>
          <w:spacing w:val="-4"/>
        </w:rPr>
        <w:t xml:space="preserve"> </w:t>
      </w:r>
      <w:r>
        <w:t>in</w:t>
      </w:r>
      <w:r>
        <w:rPr>
          <w:spacing w:val="-5"/>
        </w:rPr>
        <w:t xml:space="preserve"> </w:t>
      </w:r>
      <w:r>
        <w:t>deciding,</w:t>
      </w:r>
      <w:r>
        <w:rPr>
          <w:spacing w:val="-4"/>
        </w:rPr>
        <w:t xml:space="preserve"> </w:t>
      </w:r>
      <w:r>
        <w:t>diagnosing</w:t>
      </w:r>
      <w:r>
        <w:rPr>
          <w:spacing w:val="-4"/>
        </w:rPr>
        <w:t xml:space="preserve"> </w:t>
      </w:r>
      <w:r>
        <w:t>and</w:t>
      </w:r>
      <w:r>
        <w:rPr>
          <w:spacing w:val="-3"/>
        </w:rPr>
        <w:t xml:space="preserve"> </w:t>
      </w:r>
      <w:r>
        <w:t>designing</w:t>
      </w:r>
      <w:r>
        <w:rPr>
          <w:spacing w:val="-4"/>
        </w:rPr>
        <w:t xml:space="preserve"> </w:t>
      </w:r>
      <w:r>
        <w:t xml:space="preserve">the </w:t>
      </w:r>
      <w:proofErr w:type="gramStart"/>
      <w:r>
        <w:rPr>
          <w:spacing w:val="-2"/>
        </w:rPr>
        <w:t>training</w:t>
      </w:r>
      <w:proofErr w:type="gramEnd"/>
    </w:p>
    <w:p w14:paraId="3D3D487E" w14:textId="77777777" w:rsidR="004E14BB" w:rsidRDefault="004E14BB">
      <w:pPr>
        <w:pStyle w:val="BodyText"/>
        <w:rPr>
          <w:b/>
          <w:sz w:val="20"/>
        </w:rPr>
      </w:pPr>
    </w:p>
    <w:p w14:paraId="7312D034" w14:textId="77777777" w:rsidR="004E14BB" w:rsidRDefault="004E14BB">
      <w:pPr>
        <w:pStyle w:val="BodyText"/>
        <w:rPr>
          <w:b/>
          <w:sz w:val="20"/>
        </w:rPr>
      </w:pPr>
    </w:p>
    <w:p w14:paraId="33CA5134" w14:textId="77777777" w:rsidR="004E14BB" w:rsidRDefault="004E14BB">
      <w:pPr>
        <w:pStyle w:val="BodyText"/>
        <w:rPr>
          <w:b/>
          <w:sz w:val="20"/>
        </w:rPr>
      </w:pPr>
    </w:p>
    <w:p w14:paraId="739A0A89" w14:textId="77777777" w:rsidR="004E14BB" w:rsidRDefault="004E14BB">
      <w:pPr>
        <w:pStyle w:val="BodyText"/>
        <w:rPr>
          <w:b/>
          <w:sz w:val="20"/>
        </w:rPr>
      </w:pPr>
    </w:p>
    <w:p w14:paraId="77931105" w14:textId="77777777" w:rsidR="004E14BB" w:rsidRDefault="004E14BB">
      <w:pPr>
        <w:pStyle w:val="BodyText"/>
        <w:rPr>
          <w:b/>
          <w:sz w:val="20"/>
        </w:rPr>
      </w:pPr>
    </w:p>
    <w:p w14:paraId="6000D258" w14:textId="77777777" w:rsidR="004E14BB" w:rsidRDefault="004E14BB">
      <w:pPr>
        <w:pStyle w:val="BodyText"/>
        <w:rPr>
          <w:b/>
          <w:sz w:val="20"/>
        </w:rPr>
      </w:pPr>
    </w:p>
    <w:p w14:paraId="1A92589B" w14:textId="77777777" w:rsidR="004E14BB" w:rsidRDefault="004E14BB">
      <w:pPr>
        <w:pStyle w:val="BodyText"/>
        <w:rPr>
          <w:b/>
          <w:sz w:val="20"/>
        </w:rPr>
      </w:pPr>
    </w:p>
    <w:p w14:paraId="7B5DF597" w14:textId="77777777" w:rsidR="004E14BB" w:rsidRDefault="004E14BB">
      <w:pPr>
        <w:pStyle w:val="BodyText"/>
        <w:rPr>
          <w:b/>
          <w:sz w:val="20"/>
        </w:rPr>
      </w:pPr>
    </w:p>
    <w:p w14:paraId="5EA3A667" w14:textId="77777777" w:rsidR="004E14BB" w:rsidRDefault="004E14BB">
      <w:pPr>
        <w:pStyle w:val="BodyText"/>
        <w:rPr>
          <w:b/>
          <w:sz w:val="20"/>
        </w:rPr>
      </w:pPr>
    </w:p>
    <w:p w14:paraId="4733A3B2" w14:textId="77777777" w:rsidR="004E14BB" w:rsidRDefault="004E14BB">
      <w:pPr>
        <w:pStyle w:val="BodyText"/>
        <w:rPr>
          <w:b/>
          <w:sz w:val="20"/>
        </w:rPr>
      </w:pPr>
    </w:p>
    <w:p w14:paraId="231BBB2F" w14:textId="77777777" w:rsidR="004E14BB" w:rsidRDefault="004E14BB">
      <w:pPr>
        <w:pStyle w:val="BodyText"/>
        <w:rPr>
          <w:b/>
          <w:sz w:val="20"/>
        </w:rPr>
      </w:pPr>
    </w:p>
    <w:p w14:paraId="79E8B38A" w14:textId="77777777" w:rsidR="004E14BB" w:rsidRDefault="004E14BB">
      <w:pPr>
        <w:pStyle w:val="BodyText"/>
        <w:rPr>
          <w:b/>
          <w:sz w:val="20"/>
        </w:rPr>
      </w:pPr>
    </w:p>
    <w:p w14:paraId="6F3CC18C" w14:textId="77777777" w:rsidR="004E14BB" w:rsidRDefault="004E14BB">
      <w:pPr>
        <w:pStyle w:val="BodyText"/>
        <w:rPr>
          <w:b/>
          <w:sz w:val="20"/>
        </w:rPr>
      </w:pPr>
    </w:p>
    <w:p w14:paraId="08DA00FD" w14:textId="77777777" w:rsidR="004E14BB" w:rsidRDefault="004E14BB">
      <w:pPr>
        <w:pStyle w:val="BodyText"/>
        <w:rPr>
          <w:b/>
          <w:sz w:val="20"/>
        </w:rPr>
      </w:pPr>
    </w:p>
    <w:p w14:paraId="2E649765" w14:textId="77777777" w:rsidR="004E14BB" w:rsidRDefault="004E14BB">
      <w:pPr>
        <w:pStyle w:val="BodyText"/>
        <w:rPr>
          <w:b/>
          <w:sz w:val="20"/>
        </w:rPr>
      </w:pPr>
    </w:p>
    <w:p w14:paraId="6410BAFB" w14:textId="77777777" w:rsidR="004E14BB" w:rsidRDefault="004E14BB">
      <w:pPr>
        <w:pStyle w:val="BodyText"/>
        <w:rPr>
          <w:b/>
          <w:sz w:val="20"/>
        </w:rPr>
      </w:pPr>
    </w:p>
    <w:p w14:paraId="70E21F59" w14:textId="77777777" w:rsidR="004E14BB" w:rsidRDefault="004E14BB">
      <w:pPr>
        <w:pStyle w:val="BodyText"/>
        <w:rPr>
          <w:b/>
          <w:sz w:val="20"/>
        </w:rPr>
      </w:pPr>
    </w:p>
    <w:p w14:paraId="2DD99650" w14:textId="77777777" w:rsidR="004E14BB" w:rsidRDefault="004E14BB">
      <w:pPr>
        <w:pStyle w:val="BodyText"/>
        <w:rPr>
          <w:b/>
          <w:sz w:val="20"/>
        </w:rPr>
      </w:pPr>
    </w:p>
    <w:p w14:paraId="0F685401" w14:textId="77777777" w:rsidR="004E14BB" w:rsidRDefault="004E14BB">
      <w:pPr>
        <w:pStyle w:val="BodyText"/>
        <w:rPr>
          <w:b/>
          <w:sz w:val="20"/>
        </w:rPr>
      </w:pPr>
    </w:p>
    <w:p w14:paraId="306B7525" w14:textId="77777777" w:rsidR="004E14BB" w:rsidRDefault="004E14BB">
      <w:pPr>
        <w:pStyle w:val="BodyText"/>
        <w:rPr>
          <w:b/>
          <w:sz w:val="20"/>
        </w:rPr>
      </w:pPr>
    </w:p>
    <w:p w14:paraId="2579CA8F" w14:textId="77777777" w:rsidR="004E14BB" w:rsidRDefault="004E14BB">
      <w:pPr>
        <w:pStyle w:val="BodyText"/>
        <w:rPr>
          <w:b/>
          <w:sz w:val="20"/>
        </w:rPr>
      </w:pPr>
    </w:p>
    <w:p w14:paraId="4C5C99AE" w14:textId="77777777" w:rsidR="004E14BB" w:rsidRDefault="004E14BB">
      <w:pPr>
        <w:pStyle w:val="BodyText"/>
        <w:rPr>
          <w:b/>
          <w:sz w:val="20"/>
        </w:rPr>
      </w:pPr>
    </w:p>
    <w:p w14:paraId="178077DD" w14:textId="77777777" w:rsidR="004E14BB" w:rsidRDefault="004E14BB">
      <w:pPr>
        <w:pStyle w:val="BodyText"/>
        <w:rPr>
          <w:b/>
          <w:sz w:val="20"/>
        </w:rPr>
      </w:pPr>
    </w:p>
    <w:p w14:paraId="36830FFC" w14:textId="77777777" w:rsidR="004E14BB" w:rsidRDefault="004E14BB">
      <w:pPr>
        <w:pStyle w:val="BodyText"/>
        <w:rPr>
          <w:b/>
          <w:sz w:val="20"/>
        </w:rPr>
      </w:pPr>
    </w:p>
    <w:p w14:paraId="5D0900F3" w14:textId="77777777" w:rsidR="004E14BB" w:rsidRDefault="004E14BB">
      <w:pPr>
        <w:pStyle w:val="BodyText"/>
        <w:rPr>
          <w:b/>
          <w:sz w:val="20"/>
        </w:rPr>
      </w:pPr>
    </w:p>
    <w:p w14:paraId="3D765247" w14:textId="77777777" w:rsidR="004E14BB" w:rsidRDefault="004E14BB">
      <w:pPr>
        <w:pStyle w:val="BodyText"/>
        <w:spacing w:before="166"/>
        <w:rPr>
          <w:b/>
          <w:sz w:val="20"/>
        </w:rPr>
      </w:pPr>
    </w:p>
    <w:p w14:paraId="7F3F4C20" w14:textId="77777777" w:rsidR="004E14BB" w:rsidRDefault="00000000">
      <w:pPr>
        <w:spacing w:before="1" w:line="264" w:lineRule="auto"/>
        <w:ind w:left="958" w:right="1081"/>
        <w:rPr>
          <w:sz w:val="20"/>
        </w:rPr>
      </w:pPr>
      <w:r>
        <w:rPr>
          <w:noProof/>
        </w:rPr>
        <mc:AlternateContent>
          <mc:Choice Requires="wpg">
            <w:drawing>
              <wp:anchor distT="0" distB="0" distL="0" distR="0" simplePos="0" relativeHeight="15738368" behindDoc="0" locked="0" layoutInCell="1" allowOverlap="1" wp14:anchorId="1EADBDE1" wp14:editId="0A5A1784">
                <wp:simplePos x="0" y="0"/>
                <wp:positionH relativeFrom="page">
                  <wp:posOffset>899922</wp:posOffset>
                </wp:positionH>
                <wp:positionV relativeFrom="paragraph">
                  <wp:posOffset>-3961426</wp:posOffset>
                </wp:positionV>
                <wp:extent cx="3810635" cy="3865245"/>
                <wp:effectExtent l="0" t="0" r="0" b="0"/>
                <wp:wrapNone/>
                <wp:docPr id="837"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635" cy="3865245"/>
                          <a:chOff x="0" y="0"/>
                          <a:chExt cx="3810635" cy="3865245"/>
                        </a:xfrm>
                      </wpg:grpSpPr>
                      <pic:pic xmlns:pic="http://schemas.openxmlformats.org/drawingml/2006/picture">
                        <pic:nvPicPr>
                          <pic:cNvPr id="838" name="Image 838" descr="17: Who was involved in deciding, diagnosing and designig the training"/>
                          <pic:cNvPicPr/>
                        </pic:nvPicPr>
                        <pic:blipFill>
                          <a:blip r:embed="rId1042" cstate="print"/>
                          <a:stretch>
                            <a:fillRect/>
                          </a:stretch>
                        </pic:blipFill>
                        <pic:spPr>
                          <a:xfrm>
                            <a:off x="1897379" y="37339"/>
                            <a:ext cx="1130808" cy="3096004"/>
                          </a:xfrm>
                          <a:prstGeom prst="rect">
                            <a:avLst/>
                          </a:prstGeom>
                        </pic:spPr>
                      </pic:pic>
                      <pic:pic xmlns:pic="http://schemas.openxmlformats.org/drawingml/2006/picture">
                        <pic:nvPicPr>
                          <pic:cNvPr id="839" name="Image 839" descr="17: Who was involved in deciding, diagnosing and designig the training"/>
                          <pic:cNvPicPr/>
                        </pic:nvPicPr>
                        <pic:blipFill>
                          <a:blip r:embed="rId1043" cstate="print"/>
                          <a:stretch>
                            <a:fillRect/>
                          </a:stretch>
                        </pic:blipFill>
                        <pic:spPr>
                          <a:xfrm>
                            <a:off x="1897379" y="212599"/>
                            <a:ext cx="116586" cy="3096004"/>
                          </a:xfrm>
                          <a:prstGeom prst="rect">
                            <a:avLst/>
                          </a:prstGeom>
                        </pic:spPr>
                      </pic:pic>
                      <pic:pic xmlns:pic="http://schemas.openxmlformats.org/drawingml/2006/picture">
                        <pic:nvPicPr>
                          <pic:cNvPr id="840" name="Image 840" descr="17: Who was involved in deciding, diagnosing and designig the training"/>
                          <pic:cNvPicPr/>
                        </pic:nvPicPr>
                        <pic:blipFill>
                          <a:blip r:embed="rId1044" cstate="print"/>
                          <a:stretch>
                            <a:fillRect/>
                          </a:stretch>
                        </pic:blipFill>
                        <pic:spPr>
                          <a:xfrm>
                            <a:off x="1897379" y="387858"/>
                            <a:ext cx="548639" cy="3096005"/>
                          </a:xfrm>
                          <a:prstGeom prst="rect">
                            <a:avLst/>
                          </a:prstGeom>
                        </pic:spPr>
                      </pic:pic>
                      <pic:pic xmlns:pic="http://schemas.openxmlformats.org/drawingml/2006/picture">
                        <pic:nvPicPr>
                          <pic:cNvPr id="841" name="Image 841" descr="17: Who was involved in deciding, diagnosing and designig the training"/>
                          <pic:cNvPicPr/>
                        </pic:nvPicPr>
                        <pic:blipFill>
                          <a:blip r:embed="rId1045" cstate="print"/>
                          <a:stretch>
                            <a:fillRect/>
                          </a:stretch>
                        </pic:blipFill>
                        <pic:spPr>
                          <a:xfrm>
                            <a:off x="1897379" y="563118"/>
                            <a:ext cx="1524762" cy="3096005"/>
                          </a:xfrm>
                          <a:prstGeom prst="rect">
                            <a:avLst/>
                          </a:prstGeom>
                        </pic:spPr>
                      </pic:pic>
                      <pic:pic xmlns:pic="http://schemas.openxmlformats.org/drawingml/2006/picture">
                        <pic:nvPicPr>
                          <pic:cNvPr id="842" name="Image 842" descr="17: Who was involved in deciding, diagnosing and designig the training"/>
                          <pic:cNvPicPr/>
                        </pic:nvPicPr>
                        <pic:blipFill>
                          <a:blip r:embed="rId1046" cstate="print"/>
                          <a:stretch>
                            <a:fillRect/>
                          </a:stretch>
                        </pic:blipFill>
                        <pic:spPr>
                          <a:xfrm>
                            <a:off x="1897379" y="1684020"/>
                            <a:ext cx="79248" cy="2130552"/>
                          </a:xfrm>
                          <a:prstGeom prst="rect">
                            <a:avLst/>
                          </a:prstGeom>
                        </pic:spPr>
                      </pic:pic>
                      <wps:wsp>
                        <wps:cNvPr id="843" name="Graphic 843"/>
                        <wps:cNvSpPr/>
                        <wps:spPr>
                          <a:xfrm>
                            <a:off x="1897900" y="55612"/>
                            <a:ext cx="1089660" cy="3014345"/>
                          </a:xfrm>
                          <a:custGeom>
                            <a:avLst/>
                            <a:gdLst/>
                            <a:ahLst/>
                            <a:cxnLst/>
                            <a:rect l="l" t="t" r="r" b="b"/>
                            <a:pathLst>
                              <a:path w="1089660" h="3014345">
                                <a:moveTo>
                                  <a:pt x="225018" y="946404"/>
                                </a:moveTo>
                                <a:lnTo>
                                  <a:pt x="0" y="946404"/>
                                </a:lnTo>
                                <a:lnTo>
                                  <a:pt x="0" y="1121676"/>
                                </a:lnTo>
                                <a:lnTo>
                                  <a:pt x="225018" y="1121676"/>
                                </a:lnTo>
                                <a:lnTo>
                                  <a:pt x="225018" y="946404"/>
                                </a:lnTo>
                                <a:close/>
                              </a:path>
                              <a:path w="1089660" h="3014345">
                                <a:moveTo>
                                  <a:pt x="263118" y="2838462"/>
                                </a:moveTo>
                                <a:lnTo>
                                  <a:pt x="0" y="2838462"/>
                                </a:lnTo>
                                <a:lnTo>
                                  <a:pt x="0" y="3013722"/>
                                </a:lnTo>
                                <a:lnTo>
                                  <a:pt x="263118" y="3013722"/>
                                </a:lnTo>
                                <a:lnTo>
                                  <a:pt x="263118" y="2838462"/>
                                </a:lnTo>
                                <a:close/>
                              </a:path>
                              <a:path w="1089660" h="3014345">
                                <a:moveTo>
                                  <a:pt x="281406" y="1892058"/>
                                </a:moveTo>
                                <a:lnTo>
                                  <a:pt x="0" y="1892058"/>
                                </a:lnTo>
                                <a:lnTo>
                                  <a:pt x="0" y="2067318"/>
                                </a:lnTo>
                                <a:lnTo>
                                  <a:pt x="281406" y="2067318"/>
                                </a:lnTo>
                                <a:lnTo>
                                  <a:pt x="281406" y="1892058"/>
                                </a:lnTo>
                                <a:close/>
                              </a:path>
                              <a:path w="1089660" h="3014345">
                                <a:moveTo>
                                  <a:pt x="1089139" y="0"/>
                                </a:moveTo>
                                <a:lnTo>
                                  <a:pt x="0" y="0"/>
                                </a:lnTo>
                                <a:lnTo>
                                  <a:pt x="0" y="175272"/>
                                </a:lnTo>
                                <a:lnTo>
                                  <a:pt x="1089139" y="175272"/>
                                </a:lnTo>
                                <a:lnTo>
                                  <a:pt x="1089139" y="0"/>
                                </a:lnTo>
                                <a:close/>
                              </a:path>
                            </a:pathLst>
                          </a:custGeom>
                          <a:solidFill>
                            <a:srgbClr val="2E5496"/>
                          </a:solidFill>
                        </wps:spPr>
                        <wps:bodyPr wrap="square" lIns="0" tIns="0" rIns="0" bIns="0" rtlCol="0">
                          <a:prstTxWarp prst="textNoShape">
                            <a:avLst/>
                          </a:prstTxWarp>
                          <a:noAutofit/>
                        </wps:bodyPr>
                      </wps:wsp>
                      <wps:wsp>
                        <wps:cNvPr id="844" name="Graphic 844"/>
                        <wps:cNvSpPr/>
                        <wps:spPr>
                          <a:xfrm>
                            <a:off x="1897900" y="230898"/>
                            <a:ext cx="74930" cy="3013710"/>
                          </a:xfrm>
                          <a:custGeom>
                            <a:avLst/>
                            <a:gdLst/>
                            <a:ahLst/>
                            <a:cxnLst/>
                            <a:rect l="l" t="t" r="r" b="b"/>
                            <a:pathLst>
                              <a:path w="74930" h="3013710">
                                <a:moveTo>
                                  <a:pt x="18529" y="0"/>
                                </a:moveTo>
                                <a:lnTo>
                                  <a:pt x="0" y="0"/>
                                </a:lnTo>
                                <a:lnTo>
                                  <a:pt x="0" y="175247"/>
                                </a:lnTo>
                                <a:lnTo>
                                  <a:pt x="18529" y="175247"/>
                                </a:lnTo>
                                <a:lnTo>
                                  <a:pt x="18529" y="0"/>
                                </a:lnTo>
                                <a:close/>
                              </a:path>
                              <a:path w="74930" h="3013710">
                                <a:moveTo>
                                  <a:pt x="37579" y="946404"/>
                                </a:moveTo>
                                <a:lnTo>
                                  <a:pt x="0" y="946404"/>
                                </a:lnTo>
                                <a:lnTo>
                                  <a:pt x="0" y="1120889"/>
                                </a:lnTo>
                                <a:lnTo>
                                  <a:pt x="37579" y="1120889"/>
                                </a:lnTo>
                                <a:lnTo>
                                  <a:pt x="37579" y="946404"/>
                                </a:lnTo>
                                <a:close/>
                              </a:path>
                              <a:path w="74930" h="3013710">
                                <a:moveTo>
                                  <a:pt x="56629" y="1892033"/>
                                </a:moveTo>
                                <a:lnTo>
                                  <a:pt x="0" y="1892033"/>
                                </a:lnTo>
                                <a:lnTo>
                                  <a:pt x="0" y="2067293"/>
                                </a:lnTo>
                                <a:lnTo>
                                  <a:pt x="56629" y="2067293"/>
                                </a:lnTo>
                                <a:lnTo>
                                  <a:pt x="56629" y="1892033"/>
                                </a:lnTo>
                                <a:close/>
                              </a:path>
                              <a:path w="74930" h="3013710">
                                <a:moveTo>
                                  <a:pt x="74917" y="2838437"/>
                                </a:moveTo>
                                <a:lnTo>
                                  <a:pt x="0" y="2838437"/>
                                </a:lnTo>
                                <a:lnTo>
                                  <a:pt x="0" y="3013697"/>
                                </a:lnTo>
                                <a:lnTo>
                                  <a:pt x="74917" y="3013697"/>
                                </a:lnTo>
                                <a:lnTo>
                                  <a:pt x="74917" y="2838437"/>
                                </a:lnTo>
                                <a:close/>
                              </a:path>
                            </a:pathLst>
                          </a:custGeom>
                          <a:solidFill>
                            <a:srgbClr val="BB8FDD"/>
                          </a:solidFill>
                        </wps:spPr>
                        <wps:bodyPr wrap="square" lIns="0" tIns="0" rIns="0" bIns="0" rtlCol="0">
                          <a:prstTxWarp prst="textNoShape">
                            <a:avLst/>
                          </a:prstTxWarp>
                          <a:noAutofit/>
                        </wps:bodyPr>
                      </wps:wsp>
                      <wps:wsp>
                        <wps:cNvPr id="845" name="Graphic 845"/>
                        <wps:cNvSpPr/>
                        <wps:spPr>
                          <a:xfrm>
                            <a:off x="1897900" y="406145"/>
                            <a:ext cx="507365" cy="3013710"/>
                          </a:xfrm>
                          <a:custGeom>
                            <a:avLst/>
                            <a:gdLst/>
                            <a:ahLst/>
                            <a:cxnLst/>
                            <a:rect l="l" t="t" r="r" b="b"/>
                            <a:pathLst>
                              <a:path w="507365" h="3013710">
                                <a:moveTo>
                                  <a:pt x="93967" y="945629"/>
                                </a:moveTo>
                                <a:lnTo>
                                  <a:pt x="0" y="945629"/>
                                </a:lnTo>
                                <a:lnTo>
                                  <a:pt x="0" y="1120902"/>
                                </a:lnTo>
                                <a:lnTo>
                                  <a:pt x="93967" y="1120902"/>
                                </a:lnTo>
                                <a:lnTo>
                                  <a:pt x="93967" y="945629"/>
                                </a:lnTo>
                                <a:close/>
                              </a:path>
                              <a:path w="507365" h="3013710">
                                <a:moveTo>
                                  <a:pt x="150355" y="2838437"/>
                                </a:moveTo>
                                <a:lnTo>
                                  <a:pt x="0" y="2838437"/>
                                </a:lnTo>
                                <a:lnTo>
                                  <a:pt x="0" y="3013710"/>
                                </a:lnTo>
                                <a:lnTo>
                                  <a:pt x="150355" y="3013710"/>
                                </a:lnTo>
                                <a:lnTo>
                                  <a:pt x="150355" y="2838437"/>
                                </a:lnTo>
                                <a:close/>
                              </a:path>
                              <a:path w="507365" h="3013710">
                                <a:moveTo>
                                  <a:pt x="150355" y="1892046"/>
                                </a:moveTo>
                                <a:lnTo>
                                  <a:pt x="0" y="1892046"/>
                                </a:lnTo>
                                <a:lnTo>
                                  <a:pt x="0" y="2067306"/>
                                </a:lnTo>
                                <a:lnTo>
                                  <a:pt x="150355" y="2067306"/>
                                </a:lnTo>
                                <a:lnTo>
                                  <a:pt x="150355" y="1892046"/>
                                </a:lnTo>
                                <a:close/>
                              </a:path>
                              <a:path w="507365" h="3013710">
                                <a:moveTo>
                                  <a:pt x="506958" y="0"/>
                                </a:moveTo>
                                <a:lnTo>
                                  <a:pt x="0" y="0"/>
                                </a:lnTo>
                                <a:lnTo>
                                  <a:pt x="0" y="175260"/>
                                </a:lnTo>
                                <a:lnTo>
                                  <a:pt x="506958" y="175260"/>
                                </a:lnTo>
                                <a:lnTo>
                                  <a:pt x="506958" y="0"/>
                                </a:lnTo>
                                <a:close/>
                              </a:path>
                            </a:pathLst>
                          </a:custGeom>
                          <a:solidFill>
                            <a:srgbClr val="CC0099"/>
                          </a:solidFill>
                        </wps:spPr>
                        <wps:bodyPr wrap="square" lIns="0" tIns="0" rIns="0" bIns="0" rtlCol="0">
                          <a:prstTxWarp prst="textNoShape">
                            <a:avLst/>
                          </a:prstTxWarp>
                          <a:noAutofit/>
                        </wps:bodyPr>
                      </wps:wsp>
                      <wps:wsp>
                        <wps:cNvPr id="846" name="Graphic 846"/>
                        <wps:cNvSpPr/>
                        <wps:spPr>
                          <a:xfrm>
                            <a:off x="1897900" y="581392"/>
                            <a:ext cx="1483360" cy="3014345"/>
                          </a:xfrm>
                          <a:custGeom>
                            <a:avLst/>
                            <a:gdLst/>
                            <a:ahLst/>
                            <a:cxnLst/>
                            <a:rect l="l" t="t" r="r" b="b"/>
                            <a:pathLst>
                              <a:path w="1483360" h="3014345">
                                <a:moveTo>
                                  <a:pt x="263118" y="0"/>
                                </a:moveTo>
                                <a:lnTo>
                                  <a:pt x="0" y="0"/>
                                </a:lnTo>
                                <a:lnTo>
                                  <a:pt x="0" y="175272"/>
                                </a:lnTo>
                                <a:lnTo>
                                  <a:pt x="263118" y="175272"/>
                                </a:lnTo>
                                <a:lnTo>
                                  <a:pt x="263118" y="0"/>
                                </a:lnTo>
                                <a:close/>
                              </a:path>
                              <a:path w="1483360" h="3014345">
                                <a:moveTo>
                                  <a:pt x="1352029" y="1892058"/>
                                </a:moveTo>
                                <a:lnTo>
                                  <a:pt x="0" y="1892058"/>
                                </a:lnTo>
                                <a:lnTo>
                                  <a:pt x="0" y="2067318"/>
                                </a:lnTo>
                                <a:lnTo>
                                  <a:pt x="1352029" y="2067318"/>
                                </a:lnTo>
                                <a:lnTo>
                                  <a:pt x="1352029" y="1892058"/>
                                </a:lnTo>
                                <a:close/>
                              </a:path>
                              <a:path w="1483360" h="3014345">
                                <a:moveTo>
                                  <a:pt x="1370317" y="2838462"/>
                                </a:moveTo>
                                <a:lnTo>
                                  <a:pt x="0" y="2838462"/>
                                </a:lnTo>
                                <a:lnTo>
                                  <a:pt x="0" y="3013722"/>
                                </a:lnTo>
                                <a:lnTo>
                                  <a:pt x="1370317" y="3013722"/>
                                </a:lnTo>
                                <a:lnTo>
                                  <a:pt x="1370317" y="2838462"/>
                                </a:lnTo>
                                <a:close/>
                              </a:path>
                              <a:path w="1483360" h="3014345">
                                <a:moveTo>
                                  <a:pt x="1483093" y="945654"/>
                                </a:moveTo>
                                <a:lnTo>
                                  <a:pt x="0" y="945654"/>
                                </a:lnTo>
                                <a:lnTo>
                                  <a:pt x="0" y="1120914"/>
                                </a:lnTo>
                                <a:lnTo>
                                  <a:pt x="1483093" y="1120914"/>
                                </a:lnTo>
                                <a:lnTo>
                                  <a:pt x="1483093" y="945654"/>
                                </a:lnTo>
                                <a:close/>
                              </a:path>
                            </a:pathLst>
                          </a:custGeom>
                          <a:solidFill>
                            <a:srgbClr val="BEBEBE"/>
                          </a:solidFill>
                        </wps:spPr>
                        <wps:bodyPr wrap="square" lIns="0" tIns="0" rIns="0" bIns="0" rtlCol="0">
                          <a:prstTxWarp prst="textNoShape">
                            <a:avLst/>
                          </a:prstTxWarp>
                          <a:noAutofit/>
                        </wps:bodyPr>
                      </wps:wsp>
                      <wps:wsp>
                        <wps:cNvPr id="847" name="Graphic 847"/>
                        <wps:cNvSpPr/>
                        <wps:spPr>
                          <a:xfrm>
                            <a:off x="1897900" y="1702307"/>
                            <a:ext cx="38100" cy="2068195"/>
                          </a:xfrm>
                          <a:custGeom>
                            <a:avLst/>
                            <a:gdLst/>
                            <a:ahLst/>
                            <a:cxnLst/>
                            <a:rect l="l" t="t" r="r" b="b"/>
                            <a:pathLst>
                              <a:path w="38100" h="2068195">
                                <a:moveTo>
                                  <a:pt x="18529" y="946404"/>
                                </a:moveTo>
                                <a:lnTo>
                                  <a:pt x="0" y="946404"/>
                                </a:lnTo>
                                <a:lnTo>
                                  <a:pt x="0" y="1121664"/>
                                </a:lnTo>
                                <a:lnTo>
                                  <a:pt x="18529" y="1121664"/>
                                </a:lnTo>
                                <a:lnTo>
                                  <a:pt x="18529" y="946404"/>
                                </a:lnTo>
                                <a:close/>
                              </a:path>
                              <a:path w="38100" h="2068195">
                                <a:moveTo>
                                  <a:pt x="37579" y="1892808"/>
                                </a:moveTo>
                                <a:lnTo>
                                  <a:pt x="0" y="1892808"/>
                                </a:lnTo>
                                <a:lnTo>
                                  <a:pt x="0" y="2068068"/>
                                </a:lnTo>
                                <a:lnTo>
                                  <a:pt x="37579" y="2068068"/>
                                </a:lnTo>
                                <a:lnTo>
                                  <a:pt x="37579" y="1892808"/>
                                </a:lnTo>
                                <a:close/>
                              </a:path>
                              <a:path w="38100" h="2068195">
                                <a:moveTo>
                                  <a:pt x="37579" y="0"/>
                                </a:moveTo>
                                <a:lnTo>
                                  <a:pt x="0" y="0"/>
                                </a:lnTo>
                                <a:lnTo>
                                  <a:pt x="0" y="175260"/>
                                </a:lnTo>
                                <a:lnTo>
                                  <a:pt x="37579" y="175260"/>
                                </a:lnTo>
                                <a:lnTo>
                                  <a:pt x="37579" y="0"/>
                                </a:lnTo>
                                <a:close/>
                              </a:path>
                            </a:pathLst>
                          </a:custGeom>
                          <a:solidFill>
                            <a:srgbClr val="9DC3E6"/>
                          </a:solidFill>
                        </wps:spPr>
                        <wps:bodyPr wrap="square" lIns="0" tIns="0" rIns="0" bIns="0" rtlCol="0">
                          <a:prstTxWarp prst="textNoShape">
                            <a:avLst/>
                          </a:prstTxWarp>
                          <a:noAutofit/>
                        </wps:bodyPr>
                      </wps:wsp>
                      <wps:wsp>
                        <wps:cNvPr id="848" name="Graphic 848"/>
                        <wps:cNvSpPr/>
                        <wps:spPr>
                          <a:xfrm>
                            <a:off x="1897908" y="20539"/>
                            <a:ext cx="1270" cy="3784600"/>
                          </a:xfrm>
                          <a:custGeom>
                            <a:avLst/>
                            <a:gdLst/>
                            <a:ahLst/>
                            <a:cxnLst/>
                            <a:rect l="l" t="t" r="r" b="b"/>
                            <a:pathLst>
                              <a:path h="3784600">
                                <a:moveTo>
                                  <a:pt x="0" y="0"/>
                                </a:moveTo>
                                <a:lnTo>
                                  <a:pt x="0" y="3784600"/>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849" name="Image 849" descr="17: Who was involved in deciding, diagnosing and designig the training"/>
                          <pic:cNvPicPr/>
                        </pic:nvPicPr>
                        <pic:blipFill>
                          <a:blip r:embed="rId1047" cstate="print"/>
                          <a:stretch>
                            <a:fillRect/>
                          </a:stretch>
                        </pic:blipFill>
                        <pic:spPr>
                          <a:xfrm>
                            <a:off x="2958084" y="0"/>
                            <a:ext cx="429005" cy="325373"/>
                          </a:xfrm>
                          <a:prstGeom prst="rect">
                            <a:avLst/>
                          </a:prstGeom>
                        </pic:spPr>
                      </pic:pic>
                      <pic:pic xmlns:pic="http://schemas.openxmlformats.org/drawingml/2006/picture">
                        <pic:nvPicPr>
                          <pic:cNvPr id="850" name="Image 850" descr="17: Who was involved in deciding, diagnosing and designig the training"/>
                          <pic:cNvPicPr/>
                        </pic:nvPicPr>
                        <pic:blipFill>
                          <a:blip r:embed="rId1048" cstate="print"/>
                          <a:stretch>
                            <a:fillRect/>
                          </a:stretch>
                        </pic:blipFill>
                        <pic:spPr>
                          <a:xfrm>
                            <a:off x="2093976" y="946403"/>
                            <a:ext cx="429005" cy="325373"/>
                          </a:xfrm>
                          <a:prstGeom prst="rect">
                            <a:avLst/>
                          </a:prstGeom>
                        </pic:spPr>
                      </pic:pic>
                      <pic:pic xmlns:pic="http://schemas.openxmlformats.org/drawingml/2006/picture">
                        <pic:nvPicPr>
                          <pic:cNvPr id="851" name="Image 851" descr="17: Who was involved in deciding, diagnosing and designig the training"/>
                          <pic:cNvPicPr/>
                        </pic:nvPicPr>
                        <pic:blipFill>
                          <a:blip r:embed="rId1049" cstate="print"/>
                          <a:stretch>
                            <a:fillRect/>
                          </a:stretch>
                        </pic:blipFill>
                        <pic:spPr>
                          <a:xfrm>
                            <a:off x="2150364" y="1892807"/>
                            <a:ext cx="429005" cy="325373"/>
                          </a:xfrm>
                          <a:prstGeom prst="rect">
                            <a:avLst/>
                          </a:prstGeom>
                        </pic:spPr>
                      </pic:pic>
                      <pic:pic xmlns:pic="http://schemas.openxmlformats.org/drawingml/2006/picture">
                        <pic:nvPicPr>
                          <pic:cNvPr id="852" name="Image 852" descr="17: Who was involved in deciding, diagnosing and designig the training"/>
                          <pic:cNvPicPr/>
                        </pic:nvPicPr>
                        <pic:blipFill>
                          <a:blip r:embed="rId1050" cstate="print"/>
                          <a:stretch>
                            <a:fillRect/>
                          </a:stretch>
                        </pic:blipFill>
                        <pic:spPr>
                          <a:xfrm>
                            <a:off x="2132076" y="2838450"/>
                            <a:ext cx="429005" cy="325373"/>
                          </a:xfrm>
                          <a:prstGeom prst="rect">
                            <a:avLst/>
                          </a:prstGeom>
                        </pic:spPr>
                      </pic:pic>
                      <pic:pic xmlns:pic="http://schemas.openxmlformats.org/drawingml/2006/picture">
                        <pic:nvPicPr>
                          <pic:cNvPr id="853" name="Image 853" descr="17: Who was involved in deciding, diagnosing and designig the training"/>
                          <pic:cNvPicPr/>
                        </pic:nvPicPr>
                        <pic:blipFill>
                          <a:blip r:embed="rId195" cstate="print"/>
                          <a:stretch>
                            <a:fillRect/>
                          </a:stretch>
                        </pic:blipFill>
                        <pic:spPr>
                          <a:xfrm>
                            <a:off x="1888236" y="175261"/>
                            <a:ext cx="364235" cy="325372"/>
                          </a:xfrm>
                          <a:prstGeom prst="rect">
                            <a:avLst/>
                          </a:prstGeom>
                        </pic:spPr>
                      </pic:pic>
                      <pic:pic xmlns:pic="http://schemas.openxmlformats.org/drawingml/2006/picture">
                        <pic:nvPicPr>
                          <pic:cNvPr id="854" name="Image 854" descr="17: Who was involved in deciding, diagnosing and designig the training"/>
                          <pic:cNvPicPr/>
                        </pic:nvPicPr>
                        <pic:blipFill>
                          <a:blip r:embed="rId1051" cstate="print"/>
                          <a:stretch>
                            <a:fillRect/>
                          </a:stretch>
                        </pic:blipFill>
                        <pic:spPr>
                          <a:xfrm>
                            <a:off x="1907285" y="1121664"/>
                            <a:ext cx="364235" cy="325373"/>
                          </a:xfrm>
                          <a:prstGeom prst="rect">
                            <a:avLst/>
                          </a:prstGeom>
                        </pic:spPr>
                      </pic:pic>
                      <pic:pic xmlns:pic="http://schemas.openxmlformats.org/drawingml/2006/picture">
                        <pic:nvPicPr>
                          <pic:cNvPr id="855" name="Image 855" descr="17: Who was involved in deciding, diagnosing and designig the training"/>
                          <pic:cNvPicPr/>
                        </pic:nvPicPr>
                        <pic:blipFill>
                          <a:blip r:embed="rId1052" cstate="print"/>
                          <a:stretch>
                            <a:fillRect/>
                          </a:stretch>
                        </pic:blipFill>
                        <pic:spPr>
                          <a:xfrm>
                            <a:off x="1925573" y="2067306"/>
                            <a:ext cx="364235" cy="325373"/>
                          </a:xfrm>
                          <a:prstGeom prst="rect">
                            <a:avLst/>
                          </a:prstGeom>
                        </pic:spPr>
                      </pic:pic>
                      <pic:pic xmlns:pic="http://schemas.openxmlformats.org/drawingml/2006/picture">
                        <pic:nvPicPr>
                          <pic:cNvPr id="856" name="Image 856" descr="17: Who was involved in deciding, diagnosing and designig the training"/>
                          <pic:cNvPicPr/>
                        </pic:nvPicPr>
                        <pic:blipFill>
                          <a:blip r:embed="rId936" cstate="print"/>
                          <a:stretch>
                            <a:fillRect/>
                          </a:stretch>
                        </pic:blipFill>
                        <pic:spPr>
                          <a:xfrm>
                            <a:off x="1944623" y="3013710"/>
                            <a:ext cx="364235" cy="325373"/>
                          </a:xfrm>
                          <a:prstGeom prst="rect">
                            <a:avLst/>
                          </a:prstGeom>
                        </pic:spPr>
                      </pic:pic>
                      <pic:pic xmlns:pic="http://schemas.openxmlformats.org/drawingml/2006/picture">
                        <pic:nvPicPr>
                          <pic:cNvPr id="857" name="Image 857" descr="17: Who was involved in deciding, diagnosing and designig the training"/>
                          <pic:cNvPicPr/>
                        </pic:nvPicPr>
                        <pic:blipFill>
                          <a:blip r:embed="rId1053" cstate="print"/>
                          <a:stretch>
                            <a:fillRect/>
                          </a:stretch>
                        </pic:blipFill>
                        <pic:spPr>
                          <a:xfrm>
                            <a:off x="2375916" y="350520"/>
                            <a:ext cx="429005" cy="325373"/>
                          </a:xfrm>
                          <a:prstGeom prst="rect">
                            <a:avLst/>
                          </a:prstGeom>
                        </pic:spPr>
                      </pic:pic>
                      <pic:pic xmlns:pic="http://schemas.openxmlformats.org/drawingml/2006/picture">
                        <pic:nvPicPr>
                          <pic:cNvPr id="858" name="Image 858" descr="17: Who was involved in deciding, diagnosing and designig the training"/>
                          <pic:cNvPicPr/>
                        </pic:nvPicPr>
                        <pic:blipFill>
                          <a:blip r:embed="rId1054" cstate="print"/>
                          <a:stretch>
                            <a:fillRect/>
                          </a:stretch>
                        </pic:blipFill>
                        <pic:spPr>
                          <a:xfrm>
                            <a:off x="1963673" y="1296924"/>
                            <a:ext cx="364235" cy="325373"/>
                          </a:xfrm>
                          <a:prstGeom prst="rect">
                            <a:avLst/>
                          </a:prstGeom>
                        </pic:spPr>
                      </pic:pic>
                      <pic:pic xmlns:pic="http://schemas.openxmlformats.org/drawingml/2006/picture">
                        <pic:nvPicPr>
                          <pic:cNvPr id="859" name="Image 859" descr="17: Who was involved in deciding, diagnosing and designig the training"/>
                          <pic:cNvPicPr/>
                        </pic:nvPicPr>
                        <pic:blipFill>
                          <a:blip r:embed="rId1055" cstate="print"/>
                          <a:stretch>
                            <a:fillRect/>
                          </a:stretch>
                        </pic:blipFill>
                        <pic:spPr>
                          <a:xfrm>
                            <a:off x="2020062" y="2242566"/>
                            <a:ext cx="364235" cy="325373"/>
                          </a:xfrm>
                          <a:prstGeom prst="rect">
                            <a:avLst/>
                          </a:prstGeom>
                        </pic:spPr>
                      </pic:pic>
                      <pic:pic xmlns:pic="http://schemas.openxmlformats.org/drawingml/2006/picture">
                        <pic:nvPicPr>
                          <pic:cNvPr id="860" name="Image 860" descr="17: Who was involved in deciding, diagnosing and designig the training"/>
                          <pic:cNvPicPr/>
                        </pic:nvPicPr>
                        <pic:blipFill>
                          <a:blip r:embed="rId1056" cstate="print"/>
                          <a:stretch>
                            <a:fillRect/>
                          </a:stretch>
                        </pic:blipFill>
                        <pic:spPr>
                          <a:xfrm>
                            <a:off x="2020062" y="3188970"/>
                            <a:ext cx="364235" cy="325373"/>
                          </a:xfrm>
                          <a:prstGeom prst="rect">
                            <a:avLst/>
                          </a:prstGeom>
                        </pic:spPr>
                      </pic:pic>
                      <pic:pic xmlns:pic="http://schemas.openxmlformats.org/drawingml/2006/picture">
                        <pic:nvPicPr>
                          <pic:cNvPr id="861" name="Image 861" descr="17: Who was involved in deciding, diagnosing and designig the training"/>
                          <pic:cNvPicPr/>
                        </pic:nvPicPr>
                        <pic:blipFill>
                          <a:blip r:embed="rId1057" cstate="print"/>
                          <a:stretch>
                            <a:fillRect/>
                          </a:stretch>
                        </pic:blipFill>
                        <pic:spPr>
                          <a:xfrm>
                            <a:off x="2132076" y="525780"/>
                            <a:ext cx="429005" cy="325373"/>
                          </a:xfrm>
                          <a:prstGeom prst="rect">
                            <a:avLst/>
                          </a:prstGeom>
                        </pic:spPr>
                      </pic:pic>
                      <pic:pic xmlns:pic="http://schemas.openxmlformats.org/drawingml/2006/picture">
                        <pic:nvPicPr>
                          <pic:cNvPr id="862" name="Image 862" descr="17: Who was involved in deciding, diagnosing and designig the training"/>
                          <pic:cNvPicPr/>
                        </pic:nvPicPr>
                        <pic:blipFill>
                          <a:blip r:embed="rId1058" cstate="print"/>
                          <a:stretch>
                            <a:fillRect/>
                          </a:stretch>
                        </pic:blipFill>
                        <pic:spPr>
                          <a:xfrm>
                            <a:off x="3352038" y="1472183"/>
                            <a:ext cx="429005" cy="325373"/>
                          </a:xfrm>
                          <a:prstGeom prst="rect">
                            <a:avLst/>
                          </a:prstGeom>
                        </pic:spPr>
                      </pic:pic>
                      <pic:pic xmlns:pic="http://schemas.openxmlformats.org/drawingml/2006/picture">
                        <pic:nvPicPr>
                          <pic:cNvPr id="863" name="Image 863" descr="17: Who was involved in deciding, diagnosing and designig the training"/>
                          <pic:cNvPicPr/>
                        </pic:nvPicPr>
                        <pic:blipFill>
                          <a:blip r:embed="rId1059" cstate="print"/>
                          <a:stretch>
                            <a:fillRect/>
                          </a:stretch>
                        </pic:blipFill>
                        <pic:spPr>
                          <a:xfrm>
                            <a:off x="3220974" y="2417826"/>
                            <a:ext cx="429005" cy="325373"/>
                          </a:xfrm>
                          <a:prstGeom prst="rect">
                            <a:avLst/>
                          </a:prstGeom>
                        </pic:spPr>
                      </pic:pic>
                      <pic:pic xmlns:pic="http://schemas.openxmlformats.org/drawingml/2006/picture">
                        <pic:nvPicPr>
                          <pic:cNvPr id="864" name="Image 864" descr="17: Who was involved in deciding, diagnosing and designig the training"/>
                          <pic:cNvPicPr/>
                        </pic:nvPicPr>
                        <pic:blipFill>
                          <a:blip r:embed="rId1060" cstate="print"/>
                          <a:stretch>
                            <a:fillRect/>
                          </a:stretch>
                        </pic:blipFill>
                        <pic:spPr>
                          <a:xfrm>
                            <a:off x="3239262" y="3364229"/>
                            <a:ext cx="429005" cy="325373"/>
                          </a:xfrm>
                          <a:prstGeom prst="rect">
                            <a:avLst/>
                          </a:prstGeom>
                        </pic:spPr>
                      </pic:pic>
                      <pic:pic xmlns:pic="http://schemas.openxmlformats.org/drawingml/2006/picture">
                        <pic:nvPicPr>
                          <pic:cNvPr id="865" name="Image 865" descr="17: Who was involved in deciding, diagnosing and designig the training"/>
                          <pic:cNvPicPr/>
                        </pic:nvPicPr>
                        <pic:blipFill>
                          <a:blip r:embed="rId1061" cstate="print"/>
                          <a:stretch>
                            <a:fillRect/>
                          </a:stretch>
                        </pic:blipFill>
                        <pic:spPr>
                          <a:xfrm>
                            <a:off x="1869948" y="701041"/>
                            <a:ext cx="364235" cy="325372"/>
                          </a:xfrm>
                          <a:prstGeom prst="rect">
                            <a:avLst/>
                          </a:prstGeom>
                        </pic:spPr>
                      </pic:pic>
                      <pic:pic xmlns:pic="http://schemas.openxmlformats.org/drawingml/2006/picture">
                        <pic:nvPicPr>
                          <pic:cNvPr id="866" name="Image 866" descr="17: Who was involved in deciding, diagnosing and designig the training"/>
                          <pic:cNvPicPr/>
                        </pic:nvPicPr>
                        <pic:blipFill>
                          <a:blip r:embed="rId1062" cstate="print"/>
                          <a:stretch>
                            <a:fillRect/>
                          </a:stretch>
                        </pic:blipFill>
                        <pic:spPr>
                          <a:xfrm>
                            <a:off x="1907285" y="1647444"/>
                            <a:ext cx="364235" cy="325373"/>
                          </a:xfrm>
                          <a:prstGeom prst="rect">
                            <a:avLst/>
                          </a:prstGeom>
                        </pic:spPr>
                      </pic:pic>
                      <pic:pic xmlns:pic="http://schemas.openxmlformats.org/drawingml/2006/picture">
                        <pic:nvPicPr>
                          <pic:cNvPr id="867" name="Image 867" descr="17: Who was involved in deciding, diagnosing and designig the training"/>
                          <pic:cNvPicPr/>
                        </pic:nvPicPr>
                        <pic:blipFill>
                          <a:blip r:embed="rId195" cstate="print"/>
                          <a:stretch>
                            <a:fillRect/>
                          </a:stretch>
                        </pic:blipFill>
                        <pic:spPr>
                          <a:xfrm>
                            <a:off x="1888236" y="2593086"/>
                            <a:ext cx="364235" cy="325373"/>
                          </a:xfrm>
                          <a:prstGeom prst="rect">
                            <a:avLst/>
                          </a:prstGeom>
                        </pic:spPr>
                      </pic:pic>
                      <pic:pic xmlns:pic="http://schemas.openxmlformats.org/drawingml/2006/picture">
                        <pic:nvPicPr>
                          <pic:cNvPr id="868" name="Image 868" descr="17: Who was involved in deciding, diagnosing and designig the training"/>
                          <pic:cNvPicPr/>
                        </pic:nvPicPr>
                        <pic:blipFill>
                          <a:blip r:embed="rId1063" cstate="print"/>
                          <a:stretch>
                            <a:fillRect/>
                          </a:stretch>
                        </pic:blipFill>
                        <pic:spPr>
                          <a:xfrm>
                            <a:off x="421386" y="343663"/>
                            <a:ext cx="1463039" cy="325372"/>
                          </a:xfrm>
                          <a:prstGeom prst="rect">
                            <a:avLst/>
                          </a:prstGeom>
                        </pic:spPr>
                      </pic:pic>
                      <pic:pic xmlns:pic="http://schemas.openxmlformats.org/drawingml/2006/picture">
                        <pic:nvPicPr>
                          <pic:cNvPr id="869" name="Image 869" descr="17: Who was involved in deciding, diagnosing and designig the training"/>
                          <pic:cNvPicPr/>
                        </pic:nvPicPr>
                        <pic:blipFill>
                          <a:blip r:embed="rId1064" cstate="print"/>
                          <a:stretch>
                            <a:fillRect/>
                          </a:stretch>
                        </pic:blipFill>
                        <pic:spPr>
                          <a:xfrm>
                            <a:off x="553973" y="1290067"/>
                            <a:ext cx="1330451" cy="325372"/>
                          </a:xfrm>
                          <a:prstGeom prst="rect">
                            <a:avLst/>
                          </a:prstGeom>
                        </pic:spPr>
                      </pic:pic>
                      <pic:pic xmlns:pic="http://schemas.openxmlformats.org/drawingml/2006/picture">
                        <pic:nvPicPr>
                          <pic:cNvPr id="870" name="Image 870" descr="17: Who was involved in deciding, diagnosing and designig the training"/>
                          <pic:cNvPicPr/>
                        </pic:nvPicPr>
                        <pic:blipFill>
                          <a:blip r:embed="rId1065" cstate="print"/>
                          <a:stretch>
                            <a:fillRect/>
                          </a:stretch>
                        </pic:blipFill>
                        <pic:spPr>
                          <a:xfrm>
                            <a:off x="71627" y="2158746"/>
                            <a:ext cx="1813559" cy="325373"/>
                          </a:xfrm>
                          <a:prstGeom prst="rect">
                            <a:avLst/>
                          </a:prstGeom>
                        </pic:spPr>
                      </pic:pic>
                      <pic:pic xmlns:pic="http://schemas.openxmlformats.org/drawingml/2006/picture">
                        <pic:nvPicPr>
                          <pic:cNvPr id="871" name="Image 871" descr="17: Who was involved in deciding, diagnosing and designig the training"/>
                          <pic:cNvPicPr/>
                        </pic:nvPicPr>
                        <pic:blipFill>
                          <a:blip r:embed="rId1066" cstate="print"/>
                          <a:stretch>
                            <a:fillRect/>
                          </a:stretch>
                        </pic:blipFill>
                        <pic:spPr>
                          <a:xfrm>
                            <a:off x="738377" y="2313432"/>
                            <a:ext cx="479297" cy="325373"/>
                          </a:xfrm>
                          <a:prstGeom prst="rect">
                            <a:avLst/>
                          </a:prstGeom>
                        </pic:spPr>
                      </pic:pic>
                      <pic:pic xmlns:pic="http://schemas.openxmlformats.org/drawingml/2006/picture">
                        <pic:nvPicPr>
                          <pic:cNvPr id="872" name="Image 872" descr="17: Who was involved in deciding, diagnosing and designig the training"/>
                          <pic:cNvPicPr/>
                        </pic:nvPicPr>
                        <pic:blipFill>
                          <a:blip r:embed="rId1067" cstate="print"/>
                          <a:stretch>
                            <a:fillRect/>
                          </a:stretch>
                        </pic:blipFill>
                        <pic:spPr>
                          <a:xfrm>
                            <a:off x="0" y="3104388"/>
                            <a:ext cx="1884425" cy="325373"/>
                          </a:xfrm>
                          <a:prstGeom prst="rect">
                            <a:avLst/>
                          </a:prstGeom>
                        </pic:spPr>
                      </pic:pic>
                      <pic:pic xmlns:pic="http://schemas.openxmlformats.org/drawingml/2006/picture">
                        <pic:nvPicPr>
                          <pic:cNvPr id="873" name="Image 873" descr="17: Who was involved in deciding, diagnosing and designig the training"/>
                          <pic:cNvPicPr/>
                        </pic:nvPicPr>
                        <pic:blipFill>
                          <a:blip r:embed="rId1068" cstate="print"/>
                          <a:stretch>
                            <a:fillRect/>
                          </a:stretch>
                        </pic:blipFill>
                        <pic:spPr>
                          <a:xfrm>
                            <a:off x="691895" y="3259835"/>
                            <a:ext cx="479297" cy="325373"/>
                          </a:xfrm>
                          <a:prstGeom prst="rect">
                            <a:avLst/>
                          </a:prstGeom>
                        </pic:spPr>
                      </pic:pic>
                      <wps:wsp>
                        <wps:cNvPr id="874" name="Graphic 874"/>
                        <wps:cNvSpPr/>
                        <wps:spPr>
                          <a:xfrm>
                            <a:off x="83056" y="947639"/>
                            <a:ext cx="3726179" cy="1270"/>
                          </a:xfrm>
                          <a:custGeom>
                            <a:avLst/>
                            <a:gdLst/>
                            <a:ahLst/>
                            <a:cxnLst/>
                            <a:rect l="l" t="t" r="r" b="b"/>
                            <a:pathLst>
                              <a:path w="3726179">
                                <a:moveTo>
                                  <a:pt x="0" y="0"/>
                                </a:moveTo>
                                <a:lnTo>
                                  <a:pt x="3726179" y="0"/>
                                </a:lnTo>
                              </a:path>
                            </a:pathLst>
                          </a:custGeom>
                          <a:ln w="6350">
                            <a:solidFill>
                              <a:srgbClr val="4471C4"/>
                            </a:solidFill>
                            <a:prstDash val="solid"/>
                          </a:ln>
                        </wps:spPr>
                        <wps:bodyPr wrap="square" lIns="0" tIns="0" rIns="0" bIns="0" rtlCol="0">
                          <a:prstTxWarp prst="textNoShape">
                            <a:avLst/>
                          </a:prstTxWarp>
                          <a:noAutofit/>
                        </wps:bodyPr>
                      </wps:wsp>
                      <wps:wsp>
                        <wps:cNvPr id="875" name="Graphic 875"/>
                        <wps:cNvSpPr/>
                        <wps:spPr>
                          <a:xfrm>
                            <a:off x="84327" y="1919189"/>
                            <a:ext cx="3726179" cy="1270"/>
                          </a:xfrm>
                          <a:custGeom>
                            <a:avLst/>
                            <a:gdLst/>
                            <a:ahLst/>
                            <a:cxnLst/>
                            <a:rect l="l" t="t" r="r" b="b"/>
                            <a:pathLst>
                              <a:path w="3726179">
                                <a:moveTo>
                                  <a:pt x="0" y="0"/>
                                </a:moveTo>
                                <a:lnTo>
                                  <a:pt x="3726179" y="0"/>
                                </a:lnTo>
                              </a:path>
                            </a:pathLst>
                          </a:custGeom>
                          <a:ln w="6350">
                            <a:solidFill>
                              <a:srgbClr val="4471C4"/>
                            </a:solidFill>
                            <a:prstDash val="solid"/>
                          </a:ln>
                        </wps:spPr>
                        <wps:bodyPr wrap="square" lIns="0" tIns="0" rIns="0" bIns="0" rtlCol="0">
                          <a:prstTxWarp prst="textNoShape">
                            <a:avLst/>
                          </a:prstTxWarp>
                          <a:noAutofit/>
                        </wps:bodyPr>
                      </wps:wsp>
                      <wps:wsp>
                        <wps:cNvPr id="876" name="Graphic 876"/>
                        <wps:cNvSpPr/>
                        <wps:spPr>
                          <a:xfrm>
                            <a:off x="84327" y="2856451"/>
                            <a:ext cx="3726179" cy="1270"/>
                          </a:xfrm>
                          <a:custGeom>
                            <a:avLst/>
                            <a:gdLst/>
                            <a:ahLst/>
                            <a:cxnLst/>
                            <a:rect l="l" t="t" r="r" b="b"/>
                            <a:pathLst>
                              <a:path w="3726179">
                                <a:moveTo>
                                  <a:pt x="0" y="0"/>
                                </a:moveTo>
                                <a:lnTo>
                                  <a:pt x="3726179" y="0"/>
                                </a:lnTo>
                              </a:path>
                            </a:pathLst>
                          </a:custGeom>
                          <a:ln w="6350">
                            <a:solidFill>
                              <a:srgbClr val="4471C4"/>
                            </a:solidFill>
                            <a:prstDash val="solid"/>
                          </a:ln>
                        </wps:spPr>
                        <wps:bodyPr wrap="square" lIns="0" tIns="0" rIns="0" bIns="0" rtlCol="0">
                          <a:prstTxWarp prst="textNoShape">
                            <a:avLst/>
                          </a:prstTxWarp>
                          <a:noAutofit/>
                        </wps:bodyPr>
                      </wps:wsp>
                      <pic:pic xmlns:pic="http://schemas.openxmlformats.org/drawingml/2006/picture">
                        <pic:nvPicPr>
                          <pic:cNvPr id="877" name="Image 877" descr="17: Who was involved in deciding, diagnosing and designig the training"/>
                          <pic:cNvPicPr/>
                        </pic:nvPicPr>
                        <pic:blipFill>
                          <a:blip r:embed="rId1069" cstate="print"/>
                          <a:stretch>
                            <a:fillRect/>
                          </a:stretch>
                        </pic:blipFill>
                        <pic:spPr>
                          <a:xfrm>
                            <a:off x="1907285" y="3539490"/>
                            <a:ext cx="364235" cy="325373"/>
                          </a:xfrm>
                          <a:prstGeom prst="rect">
                            <a:avLst/>
                          </a:prstGeom>
                        </pic:spPr>
                      </pic:pic>
                      <wps:wsp>
                        <wps:cNvPr id="878" name="Textbox 878"/>
                        <wps:cNvSpPr txBox="1"/>
                        <wps:spPr>
                          <a:xfrm>
                            <a:off x="3062349" y="91405"/>
                            <a:ext cx="233679" cy="127635"/>
                          </a:xfrm>
                          <a:prstGeom prst="rect">
                            <a:avLst/>
                          </a:prstGeom>
                        </wps:spPr>
                        <wps:txbx>
                          <w:txbxContent>
                            <w:p w14:paraId="620BE6EE" w14:textId="77777777" w:rsidR="004E14BB" w:rsidRDefault="00000000">
                              <w:pPr>
                                <w:spacing w:line="200" w:lineRule="exact"/>
                                <w:rPr>
                                  <w:rFonts w:ascii="Calibri"/>
                                  <w:sz w:val="20"/>
                                </w:rPr>
                              </w:pPr>
                              <w:r>
                                <w:rPr>
                                  <w:rFonts w:ascii="Calibri"/>
                                  <w:spacing w:val="-5"/>
                                  <w:sz w:val="20"/>
                                </w:rPr>
                                <w:t>58%</w:t>
                              </w:r>
                            </w:p>
                          </w:txbxContent>
                        </wps:txbx>
                        <wps:bodyPr wrap="square" lIns="0" tIns="0" rIns="0" bIns="0" rtlCol="0">
                          <a:noAutofit/>
                        </wps:bodyPr>
                      </wps:wsp>
                      <wps:wsp>
                        <wps:cNvPr id="879" name="Textbox 879"/>
                        <wps:cNvSpPr txBox="1"/>
                        <wps:spPr>
                          <a:xfrm>
                            <a:off x="1992755" y="266617"/>
                            <a:ext cx="168910" cy="127635"/>
                          </a:xfrm>
                          <a:prstGeom prst="rect">
                            <a:avLst/>
                          </a:prstGeom>
                        </wps:spPr>
                        <wps:txbx>
                          <w:txbxContent>
                            <w:p w14:paraId="0E02BF50" w14:textId="77777777" w:rsidR="004E14BB" w:rsidRDefault="00000000">
                              <w:pPr>
                                <w:spacing w:line="200" w:lineRule="exact"/>
                                <w:rPr>
                                  <w:rFonts w:ascii="Calibri"/>
                                  <w:sz w:val="20"/>
                                </w:rPr>
                              </w:pPr>
                              <w:r>
                                <w:rPr>
                                  <w:rFonts w:ascii="Calibri"/>
                                  <w:spacing w:val="-5"/>
                                  <w:sz w:val="20"/>
                                </w:rPr>
                                <w:t>1%</w:t>
                              </w:r>
                            </w:p>
                          </w:txbxContent>
                        </wps:txbx>
                        <wps:bodyPr wrap="square" lIns="0" tIns="0" rIns="0" bIns="0" rtlCol="0">
                          <a:noAutofit/>
                        </wps:bodyPr>
                      </wps:wsp>
                      <wps:wsp>
                        <wps:cNvPr id="880" name="Textbox 880"/>
                        <wps:cNvSpPr txBox="1"/>
                        <wps:spPr>
                          <a:xfrm>
                            <a:off x="525912" y="434830"/>
                            <a:ext cx="1266190" cy="127635"/>
                          </a:xfrm>
                          <a:prstGeom prst="rect">
                            <a:avLst/>
                          </a:prstGeom>
                        </wps:spPr>
                        <wps:txbx>
                          <w:txbxContent>
                            <w:p w14:paraId="23D1F8EA" w14:textId="77777777" w:rsidR="004E14BB" w:rsidRDefault="00000000">
                              <w:pPr>
                                <w:spacing w:line="200" w:lineRule="exact"/>
                                <w:rPr>
                                  <w:rFonts w:ascii="Calibri"/>
                                  <w:sz w:val="20"/>
                                </w:rPr>
                              </w:pPr>
                              <w:r>
                                <w:rPr>
                                  <w:rFonts w:ascii="Calibri"/>
                                  <w:sz w:val="20"/>
                                </w:rPr>
                                <w:t>Your</w:t>
                              </w:r>
                              <w:r>
                                <w:rPr>
                                  <w:rFonts w:ascii="Calibri"/>
                                  <w:spacing w:val="-7"/>
                                  <w:sz w:val="20"/>
                                </w:rPr>
                                <w:t xml:space="preserve"> </w:t>
                              </w:r>
                              <w:r>
                                <w:rPr>
                                  <w:rFonts w:ascii="Calibri"/>
                                  <w:sz w:val="20"/>
                                </w:rPr>
                                <w:t>management</w:t>
                              </w:r>
                              <w:r>
                                <w:rPr>
                                  <w:rFonts w:ascii="Calibri"/>
                                  <w:spacing w:val="-4"/>
                                  <w:sz w:val="20"/>
                                </w:rPr>
                                <w:t xml:space="preserve"> (385)</w:t>
                              </w:r>
                            </w:p>
                          </w:txbxContent>
                        </wps:txbx>
                        <wps:bodyPr wrap="square" lIns="0" tIns="0" rIns="0" bIns="0" rtlCol="0">
                          <a:noAutofit/>
                        </wps:bodyPr>
                      </wps:wsp>
                      <wps:wsp>
                        <wps:cNvPr id="881" name="Textbox 881"/>
                        <wps:cNvSpPr txBox="1"/>
                        <wps:spPr>
                          <a:xfrm>
                            <a:off x="2480329" y="441830"/>
                            <a:ext cx="233679" cy="127635"/>
                          </a:xfrm>
                          <a:prstGeom prst="rect">
                            <a:avLst/>
                          </a:prstGeom>
                        </wps:spPr>
                        <wps:txbx>
                          <w:txbxContent>
                            <w:p w14:paraId="3EAD90E9" w14:textId="77777777" w:rsidR="004E14BB" w:rsidRDefault="00000000">
                              <w:pPr>
                                <w:spacing w:line="200" w:lineRule="exact"/>
                                <w:rPr>
                                  <w:rFonts w:ascii="Calibri"/>
                                  <w:sz w:val="20"/>
                                </w:rPr>
                              </w:pPr>
                              <w:r>
                                <w:rPr>
                                  <w:rFonts w:ascii="Calibri"/>
                                  <w:spacing w:val="-5"/>
                                  <w:sz w:val="20"/>
                                </w:rPr>
                                <w:t>27%</w:t>
                              </w:r>
                            </w:p>
                          </w:txbxContent>
                        </wps:txbx>
                        <wps:bodyPr wrap="square" lIns="0" tIns="0" rIns="0" bIns="0" rtlCol="0">
                          <a:noAutofit/>
                        </wps:bodyPr>
                      </wps:wsp>
                      <wps:wsp>
                        <wps:cNvPr id="882" name="Textbox 882"/>
                        <wps:cNvSpPr txBox="1"/>
                        <wps:spPr>
                          <a:xfrm>
                            <a:off x="2236256" y="617042"/>
                            <a:ext cx="233679" cy="127635"/>
                          </a:xfrm>
                          <a:prstGeom prst="rect">
                            <a:avLst/>
                          </a:prstGeom>
                        </wps:spPr>
                        <wps:txbx>
                          <w:txbxContent>
                            <w:p w14:paraId="5930CCDC" w14:textId="77777777" w:rsidR="004E14BB" w:rsidRDefault="00000000">
                              <w:pPr>
                                <w:spacing w:line="200" w:lineRule="exact"/>
                                <w:rPr>
                                  <w:rFonts w:ascii="Calibri"/>
                                  <w:sz w:val="20"/>
                                </w:rPr>
                              </w:pPr>
                              <w:r>
                                <w:rPr>
                                  <w:rFonts w:ascii="Calibri"/>
                                  <w:spacing w:val="-5"/>
                                  <w:sz w:val="20"/>
                                </w:rPr>
                                <w:t>14%</w:t>
                              </w:r>
                            </w:p>
                          </w:txbxContent>
                        </wps:txbx>
                        <wps:bodyPr wrap="square" lIns="0" tIns="0" rIns="0" bIns="0" rtlCol="0">
                          <a:noAutofit/>
                        </wps:bodyPr>
                      </wps:wsp>
                      <wps:wsp>
                        <wps:cNvPr id="883" name="Textbox 883"/>
                        <wps:cNvSpPr txBox="1"/>
                        <wps:spPr>
                          <a:xfrm>
                            <a:off x="1973981" y="792255"/>
                            <a:ext cx="168910" cy="127635"/>
                          </a:xfrm>
                          <a:prstGeom prst="rect">
                            <a:avLst/>
                          </a:prstGeom>
                        </wps:spPr>
                        <wps:txbx>
                          <w:txbxContent>
                            <w:p w14:paraId="0BC0CC7F" w14:textId="77777777" w:rsidR="004E14BB" w:rsidRDefault="00000000">
                              <w:pPr>
                                <w:spacing w:line="200" w:lineRule="exact"/>
                                <w:rPr>
                                  <w:rFonts w:ascii="Calibri"/>
                                  <w:sz w:val="20"/>
                                </w:rPr>
                              </w:pPr>
                              <w:r>
                                <w:rPr>
                                  <w:rFonts w:ascii="Calibri"/>
                                  <w:spacing w:val="-5"/>
                                  <w:sz w:val="20"/>
                                </w:rPr>
                                <w:t>0%</w:t>
                              </w:r>
                            </w:p>
                          </w:txbxContent>
                        </wps:txbx>
                        <wps:bodyPr wrap="square" lIns="0" tIns="0" rIns="0" bIns="0" rtlCol="0">
                          <a:noAutofit/>
                        </wps:bodyPr>
                      </wps:wsp>
                      <wps:wsp>
                        <wps:cNvPr id="884" name="Textbox 884"/>
                        <wps:cNvSpPr txBox="1"/>
                        <wps:spPr>
                          <a:xfrm>
                            <a:off x="2198707" y="1037555"/>
                            <a:ext cx="233679" cy="127635"/>
                          </a:xfrm>
                          <a:prstGeom prst="rect">
                            <a:avLst/>
                          </a:prstGeom>
                        </wps:spPr>
                        <wps:txbx>
                          <w:txbxContent>
                            <w:p w14:paraId="6FA5FC80" w14:textId="77777777" w:rsidR="004E14BB" w:rsidRDefault="00000000">
                              <w:pPr>
                                <w:spacing w:line="200" w:lineRule="exact"/>
                                <w:rPr>
                                  <w:rFonts w:ascii="Calibri"/>
                                  <w:sz w:val="20"/>
                                </w:rPr>
                              </w:pPr>
                              <w:r>
                                <w:rPr>
                                  <w:rFonts w:ascii="Calibri"/>
                                  <w:spacing w:val="-5"/>
                                  <w:sz w:val="20"/>
                                </w:rPr>
                                <w:t>12%</w:t>
                              </w:r>
                            </w:p>
                          </w:txbxContent>
                        </wps:txbx>
                        <wps:bodyPr wrap="square" lIns="0" tIns="0" rIns="0" bIns="0" rtlCol="0">
                          <a:noAutofit/>
                        </wps:bodyPr>
                      </wps:wsp>
                      <wps:wsp>
                        <wps:cNvPr id="885" name="Textbox 885"/>
                        <wps:cNvSpPr txBox="1"/>
                        <wps:spPr>
                          <a:xfrm>
                            <a:off x="658117" y="1212767"/>
                            <a:ext cx="1578610" cy="302895"/>
                          </a:xfrm>
                          <a:prstGeom prst="rect">
                            <a:avLst/>
                          </a:prstGeom>
                        </wps:spPr>
                        <wps:txbx>
                          <w:txbxContent>
                            <w:p w14:paraId="71008BB1" w14:textId="77777777" w:rsidR="004E14BB" w:rsidRDefault="00000000">
                              <w:pPr>
                                <w:spacing w:line="204" w:lineRule="exact"/>
                                <w:ind w:right="106"/>
                                <w:jc w:val="right"/>
                                <w:rPr>
                                  <w:rFonts w:ascii="Calibri"/>
                                  <w:sz w:val="20"/>
                                </w:rPr>
                              </w:pPr>
                              <w:r>
                                <w:rPr>
                                  <w:rFonts w:ascii="Calibri"/>
                                  <w:spacing w:val="-5"/>
                                  <w:sz w:val="20"/>
                                </w:rPr>
                                <w:t>2%</w:t>
                              </w:r>
                            </w:p>
                            <w:p w14:paraId="3CFBFF6F" w14:textId="77777777" w:rsidR="004E14BB" w:rsidRDefault="00000000">
                              <w:pPr>
                                <w:tabs>
                                  <w:tab w:val="left" w:pos="2219"/>
                                </w:tabs>
                                <w:spacing w:before="21" w:line="251" w:lineRule="exact"/>
                                <w:ind w:right="18"/>
                                <w:jc w:val="right"/>
                                <w:rPr>
                                  <w:rFonts w:ascii="Calibri"/>
                                  <w:sz w:val="20"/>
                                </w:rPr>
                              </w:pPr>
                              <w:r>
                                <w:rPr>
                                  <w:rFonts w:ascii="Calibri"/>
                                  <w:position w:val="1"/>
                                  <w:sz w:val="20"/>
                                </w:rPr>
                                <w:t>The</w:t>
                              </w:r>
                              <w:r>
                                <w:rPr>
                                  <w:rFonts w:ascii="Calibri"/>
                                  <w:spacing w:val="-5"/>
                                  <w:position w:val="1"/>
                                  <w:sz w:val="20"/>
                                </w:rPr>
                                <w:t xml:space="preserve"> </w:t>
                              </w:r>
                              <w:r>
                                <w:rPr>
                                  <w:rFonts w:ascii="Calibri"/>
                                  <w:position w:val="1"/>
                                  <w:sz w:val="20"/>
                                </w:rPr>
                                <w:t>trade</w:t>
                              </w:r>
                              <w:r>
                                <w:rPr>
                                  <w:rFonts w:ascii="Calibri"/>
                                  <w:spacing w:val="-2"/>
                                  <w:position w:val="1"/>
                                  <w:sz w:val="20"/>
                                </w:rPr>
                                <w:t xml:space="preserve"> </w:t>
                              </w:r>
                              <w:r>
                                <w:rPr>
                                  <w:rFonts w:ascii="Calibri"/>
                                  <w:position w:val="1"/>
                                  <w:sz w:val="20"/>
                                </w:rPr>
                                <w:t>union</w:t>
                              </w:r>
                              <w:r>
                                <w:rPr>
                                  <w:rFonts w:ascii="Calibri"/>
                                  <w:spacing w:val="-2"/>
                                  <w:position w:val="1"/>
                                  <w:sz w:val="20"/>
                                </w:rPr>
                                <w:t xml:space="preserve"> </w:t>
                              </w:r>
                              <w:r>
                                <w:rPr>
                                  <w:rFonts w:ascii="Calibri"/>
                                  <w:spacing w:val="-4"/>
                                  <w:position w:val="1"/>
                                  <w:sz w:val="20"/>
                                </w:rPr>
                                <w:t>(164)</w:t>
                              </w:r>
                              <w:r>
                                <w:rPr>
                                  <w:rFonts w:ascii="Calibri"/>
                                  <w:position w:val="1"/>
                                  <w:sz w:val="20"/>
                                </w:rPr>
                                <w:tab/>
                              </w:r>
                              <w:r>
                                <w:rPr>
                                  <w:rFonts w:ascii="Calibri"/>
                                  <w:spacing w:val="-5"/>
                                  <w:sz w:val="20"/>
                                </w:rPr>
                                <w:t>5%</w:t>
                              </w:r>
                            </w:p>
                          </w:txbxContent>
                        </wps:txbx>
                        <wps:bodyPr wrap="square" lIns="0" tIns="0" rIns="0" bIns="0" rtlCol="0">
                          <a:noAutofit/>
                        </wps:bodyPr>
                      </wps:wsp>
                      <wps:wsp>
                        <wps:cNvPr id="886" name="Textbox 886"/>
                        <wps:cNvSpPr txBox="1"/>
                        <wps:spPr>
                          <a:xfrm>
                            <a:off x="3456621" y="1563192"/>
                            <a:ext cx="233679" cy="127635"/>
                          </a:xfrm>
                          <a:prstGeom prst="rect">
                            <a:avLst/>
                          </a:prstGeom>
                        </wps:spPr>
                        <wps:txbx>
                          <w:txbxContent>
                            <w:p w14:paraId="03C25AC3" w14:textId="77777777" w:rsidR="004E14BB" w:rsidRDefault="00000000">
                              <w:pPr>
                                <w:spacing w:line="200" w:lineRule="exact"/>
                                <w:rPr>
                                  <w:rFonts w:ascii="Calibri"/>
                                  <w:sz w:val="20"/>
                                </w:rPr>
                              </w:pPr>
                              <w:r>
                                <w:rPr>
                                  <w:rFonts w:ascii="Calibri"/>
                                  <w:spacing w:val="-5"/>
                                  <w:sz w:val="20"/>
                                </w:rPr>
                                <w:t>79%</w:t>
                              </w:r>
                            </w:p>
                          </w:txbxContent>
                        </wps:txbx>
                        <wps:bodyPr wrap="square" lIns="0" tIns="0" rIns="0" bIns="0" rtlCol="0">
                          <a:noAutofit/>
                        </wps:bodyPr>
                      </wps:wsp>
                      <wps:wsp>
                        <wps:cNvPr id="887" name="Textbox 887"/>
                        <wps:cNvSpPr txBox="1"/>
                        <wps:spPr>
                          <a:xfrm>
                            <a:off x="2011531" y="1738405"/>
                            <a:ext cx="168910" cy="127635"/>
                          </a:xfrm>
                          <a:prstGeom prst="rect">
                            <a:avLst/>
                          </a:prstGeom>
                        </wps:spPr>
                        <wps:txbx>
                          <w:txbxContent>
                            <w:p w14:paraId="46A02F88" w14:textId="77777777" w:rsidR="004E14BB" w:rsidRDefault="00000000">
                              <w:pPr>
                                <w:spacing w:line="200" w:lineRule="exact"/>
                                <w:rPr>
                                  <w:rFonts w:ascii="Calibri"/>
                                  <w:sz w:val="20"/>
                                </w:rPr>
                              </w:pPr>
                              <w:r>
                                <w:rPr>
                                  <w:rFonts w:ascii="Calibri"/>
                                  <w:spacing w:val="-5"/>
                                  <w:sz w:val="20"/>
                                </w:rPr>
                                <w:t>2%</w:t>
                              </w:r>
                            </w:p>
                          </w:txbxContent>
                        </wps:txbx>
                        <wps:bodyPr wrap="square" lIns="0" tIns="0" rIns="0" bIns="0" rtlCol="0">
                          <a:noAutofit/>
                        </wps:bodyPr>
                      </wps:wsp>
                      <wps:wsp>
                        <wps:cNvPr id="888" name="Textbox 888"/>
                        <wps:cNvSpPr txBox="1"/>
                        <wps:spPr>
                          <a:xfrm>
                            <a:off x="2255030" y="1983704"/>
                            <a:ext cx="233679" cy="127635"/>
                          </a:xfrm>
                          <a:prstGeom prst="rect">
                            <a:avLst/>
                          </a:prstGeom>
                        </wps:spPr>
                        <wps:txbx>
                          <w:txbxContent>
                            <w:p w14:paraId="2C291B26" w14:textId="77777777" w:rsidR="004E14BB" w:rsidRDefault="00000000">
                              <w:pPr>
                                <w:spacing w:line="200" w:lineRule="exact"/>
                                <w:rPr>
                                  <w:rFonts w:ascii="Calibri"/>
                                  <w:sz w:val="20"/>
                                </w:rPr>
                              </w:pPr>
                              <w:r>
                                <w:rPr>
                                  <w:rFonts w:ascii="Calibri"/>
                                  <w:spacing w:val="-5"/>
                                  <w:sz w:val="20"/>
                                </w:rPr>
                                <w:t>15%</w:t>
                              </w:r>
                            </w:p>
                          </w:txbxContent>
                        </wps:txbx>
                        <wps:bodyPr wrap="square" lIns="0" tIns="0" rIns="0" bIns="0" rtlCol="0">
                          <a:noAutofit/>
                        </wps:bodyPr>
                      </wps:wsp>
                      <wps:wsp>
                        <wps:cNvPr id="889" name="Textbox 889"/>
                        <wps:cNvSpPr txBox="1"/>
                        <wps:spPr>
                          <a:xfrm>
                            <a:off x="175642" y="2158917"/>
                            <a:ext cx="2117725" cy="373380"/>
                          </a:xfrm>
                          <a:prstGeom prst="rect">
                            <a:avLst/>
                          </a:prstGeom>
                        </wps:spPr>
                        <wps:txbx>
                          <w:txbxContent>
                            <w:p w14:paraId="56C2B6C6" w14:textId="77777777" w:rsidR="004E14BB" w:rsidRDefault="00000000">
                              <w:pPr>
                                <w:spacing w:line="153" w:lineRule="exact"/>
                                <w:ind w:left="2920"/>
                                <w:rPr>
                                  <w:rFonts w:ascii="Calibri"/>
                                  <w:sz w:val="20"/>
                                </w:rPr>
                              </w:pPr>
                              <w:r>
                                <w:rPr>
                                  <w:rFonts w:ascii="Calibri"/>
                                  <w:spacing w:val="-5"/>
                                  <w:sz w:val="20"/>
                                </w:rPr>
                                <w:t>3%</w:t>
                              </w:r>
                            </w:p>
                            <w:p w14:paraId="06EAB5C1" w14:textId="77777777" w:rsidR="004E14BB" w:rsidRDefault="00000000">
                              <w:pPr>
                                <w:spacing w:line="138" w:lineRule="exact"/>
                                <w:rPr>
                                  <w:rFonts w:ascii="Calibri"/>
                                  <w:sz w:val="20"/>
                                </w:rPr>
                              </w:pPr>
                              <w:r>
                                <w:rPr>
                                  <w:rFonts w:ascii="Calibri"/>
                                  <w:sz w:val="20"/>
                                </w:rPr>
                                <w:t>Any</w:t>
                              </w:r>
                              <w:r>
                                <w:rPr>
                                  <w:rFonts w:ascii="Calibri"/>
                                  <w:spacing w:val="-4"/>
                                  <w:sz w:val="20"/>
                                </w:rPr>
                                <w:t xml:space="preserve"> </w:t>
                              </w:r>
                              <w:r>
                                <w:rPr>
                                  <w:rFonts w:ascii="Calibri"/>
                                  <w:sz w:val="20"/>
                                </w:rPr>
                                <w:t>other</w:t>
                              </w:r>
                              <w:r>
                                <w:rPr>
                                  <w:rFonts w:ascii="Calibri"/>
                                  <w:spacing w:val="-4"/>
                                  <w:sz w:val="20"/>
                                </w:rPr>
                                <w:t xml:space="preserve"> </w:t>
                              </w:r>
                              <w:r>
                                <w:rPr>
                                  <w:rFonts w:ascii="Calibri"/>
                                  <w:sz w:val="20"/>
                                </w:rPr>
                                <w:t>staff</w:t>
                              </w:r>
                              <w:r>
                                <w:rPr>
                                  <w:rFonts w:ascii="Calibri"/>
                                  <w:spacing w:val="-3"/>
                                  <w:sz w:val="20"/>
                                </w:rPr>
                                <w:t xml:space="preserve"> </w:t>
                              </w:r>
                              <w:r>
                                <w:rPr>
                                  <w:rFonts w:ascii="Calibri"/>
                                  <w:spacing w:val="-2"/>
                                  <w:sz w:val="20"/>
                                </w:rPr>
                                <w:t>representatives</w:t>
                              </w:r>
                            </w:p>
                            <w:p w14:paraId="754B6F32" w14:textId="77777777" w:rsidR="004E14BB" w:rsidRDefault="00000000">
                              <w:pPr>
                                <w:tabs>
                                  <w:tab w:val="left" w:pos="3068"/>
                                </w:tabs>
                                <w:spacing w:line="296" w:lineRule="exact"/>
                                <w:ind w:left="1050"/>
                                <w:rPr>
                                  <w:rFonts w:ascii="Calibri"/>
                                  <w:sz w:val="20"/>
                                </w:rPr>
                              </w:pPr>
                              <w:r>
                                <w:rPr>
                                  <w:rFonts w:ascii="Calibri"/>
                                  <w:spacing w:val="-2"/>
                                  <w:sz w:val="20"/>
                                </w:rPr>
                                <w:t>(149)</w:t>
                              </w:r>
                              <w:r>
                                <w:rPr>
                                  <w:rFonts w:ascii="Calibri"/>
                                  <w:sz w:val="20"/>
                                </w:rPr>
                                <w:tab/>
                              </w:r>
                              <w:r>
                                <w:rPr>
                                  <w:rFonts w:ascii="Calibri"/>
                                  <w:spacing w:val="-5"/>
                                  <w:position w:val="11"/>
                                  <w:sz w:val="20"/>
                                </w:rPr>
                                <w:t>8%</w:t>
                              </w:r>
                            </w:p>
                          </w:txbxContent>
                        </wps:txbx>
                        <wps:bodyPr wrap="square" lIns="0" tIns="0" rIns="0" bIns="0" rtlCol="0">
                          <a:noAutofit/>
                        </wps:bodyPr>
                      </wps:wsp>
                      <wps:wsp>
                        <wps:cNvPr id="890" name="Textbox 890"/>
                        <wps:cNvSpPr txBox="1"/>
                        <wps:spPr>
                          <a:xfrm>
                            <a:off x="3325196" y="2509342"/>
                            <a:ext cx="233679" cy="127635"/>
                          </a:xfrm>
                          <a:prstGeom prst="rect">
                            <a:avLst/>
                          </a:prstGeom>
                        </wps:spPr>
                        <wps:txbx>
                          <w:txbxContent>
                            <w:p w14:paraId="179E8731" w14:textId="77777777" w:rsidR="004E14BB" w:rsidRDefault="00000000">
                              <w:pPr>
                                <w:spacing w:line="200" w:lineRule="exact"/>
                                <w:rPr>
                                  <w:rFonts w:ascii="Calibri"/>
                                  <w:sz w:val="20"/>
                                </w:rPr>
                              </w:pPr>
                              <w:r>
                                <w:rPr>
                                  <w:rFonts w:ascii="Calibri"/>
                                  <w:spacing w:val="-5"/>
                                  <w:sz w:val="20"/>
                                </w:rPr>
                                <w:t>72%</w:t>
                              </w:r>
                            </w:p>
                          </w:txbxContent>
                        </wps:txbx>
                        <wps:bodyPr wrap="square" lIns="0" tIns="0" rIns="0" bIns="0" rtlCol="0">
                          <a:noAutofit/>
                        </wps:bodyPr>
                      </wps:wsp>
                      <wps:wsp>
                        <wps:cNvPr id="891" name="Textbox 891"/>
                        <wps:cNvSpPr txBox="1"/>
                        <wps:spPr>
                          <a:xfrm>
                            <a:off x="1992755" y="2684555"/>
                            <a:ext cx="168910" cy="127635"/>
                          </a:xfrm>
                          <a:prstGeom prst="rect">
                            <a:avLst/>
                          </a:prstGeom>
                        </wps:spPr>
                        <wps:txbx>
                          <w:txbxContent>
                            <w:p w14:paraId="37E561D2" w14:textId="77777777" w:rsidR="004E14BB" w:rsidRDefault="00000000">
                              <w:pPr>
                                <w:spacing w:line="200" w:lineRule="exact"/>
                                <w:rPr>
                                  <w:rFonts w:ascii="Calibri"/>
                                  <w:sz w:val="20"/>
                                </w:rPr>
                              </w:pPr>
                              <w:r>
                                <w:rPr>
                                  <w:rFonts w:ascii="Calibri"/>
                                  <w:spacing w:val="-5"/>
                                  <w:sz w:val="20"/>
                                </w:rPr>
                                <w:t>1%</w:t>
                              </w:r>
                            </w:p>
                          </w:txbxContent>
                        </wps:txbx>
                        <wps:bodyPr wrap="square" lIns="0" tIns="0" rIns="0" bIns="0" rtlCol="0">
                          <a:noAutofit/>
                        </wps:bodyPr>
                      </wps:wsp>
                      <wps:wsp>
                        <wps:cNvPr id="892" name="Textbox 892"/>
                        <wps:cNvSpPr txBox="1"/>
                        <wps:spPr>
                          <a:xfrm>
                            <a:off x="2236256" y="2929854"/>
                            <a:ext cx="233679" cy="127635"/>
                          </a:xfrm>
                          <a:prstGeom prst="rect">
                            <a:avLst/>
                          </a:prstGeom>
                        </wps:spPr>
                        <wps:txbx>
                          <w:txbxContent>
                            <w:p w14:paraId="288C5C7B" w14:textId="77777777" w:rsidR="004E14BB" w:rsidRDefault="00000000">
                              <w:pPr>
                                <w:spacing w:line="200" w:lineRule="exact"/>
                                <w:rPr>
                                  <w:rFonts w:ascii="Calibri"/>
                                  <w:sz w:val="20"/>
                                </w:rPr>
                              </w:pPr>
                              <w:r>
                                <w:rPr>
                                  <w:rFonts w:ascii="Calibri"/>
                                  <w:spacing w:val="-5"/>
                                  <w:sz w:val="20"/>
                                </w:rPr>
                                <w:t>14%</w:t>
                              </w:r>
                            </w:p>
                          </w:txbxContent>
                        </wps:txbx>
                        <wps:bodyPr wrap="square" lIns="0" tIns="0" rIns="0" bIns="0" rtlCol="0">
                          <a:noAutofit/>
                        </wps:bodyPr>
                      </wps:wsp>
                      <wps:wsp>
                        <wps:cNvPr id="893" name="Textbox 893"/>
                        <wps:cNvSpPr txBox="1"/>
                        <wps:spPr>
                          <a:xfrm>
                            <a:off x="83056" y="3195777"/>
                            <a:ext cx="1710689" cy="282575"/>
                          </a:xfrm>
                          <a:prstGeom prst="rect">
                            <a:avLst/>
                          </a:prstGeom>
                        </wps:spPr>
                        <wps:txbx>
                          <w:txbxContent>
                            <w:p w14:paraId="334B95FE" w14:textId="77777777" w:rsidR="004E14BB" w:rsidRDefault="00000000">
                              <w:pPr>
                                <w:spacing w:line="204" w:lineRule="exact"/>
                                <w:ind w:right="18"/>
                                <w:jc w:val="center"/>
                                <w:rPr>
                                  <w:rFonts w:ascii="Calibri"/>
                                  <w:sz w:val="20"/>
                                </w:rPr>
                              </w:pPr>
                              <w:r>
                                <w:rPr>
                                  <w:rFonts w:ascii="Calibri"/>
                                  <w:sz w:val="20"/>
                                </w:rPr>
                                <w:t>Anyone</w:t>
                              </w:r>
                              <w:r>
                                <w:rPr>
                                  <w:rFonts w:ascii="Calibri"/>
                                  <w:spacing w:val="-3"/>
                                  <w:sz w:val="20"/>
                                </w:rPr>
                                <w:t xml:space="preserve"> </w:t>
                              </w:r>
                              <w:r>
                                <w:rPr>
                                  <w:rFonts w:ascii="Calibri"/>
                                  <w:sz w:val="20"/>
                                </w:rPr>
                                <w:t>else</w:t>
                              </w:r>
                              <w:r>
                                <w:rPr>
                                  <w:rFonts w:ascii="Calibri"/>
                                  <w:spacing w:val="-3"/>
                                  <w:sz w:val="20"/>
                                </w:rPr>
                                <w:t xml:space="preserve"> </w:t>
                              </w:r>
                              <w:r>
                                <w:rPr>
                                  <w:rFonts w:ascii="Calibri"/>
                                  <w:sz w:val="20"/>
                                </w:rPr>
                                <w:t>at</w:t>
                              </w:r>
                              <w:r>
                                <w:rPr>
                                  <w:rFonts w:ascii="Calibri"/>
                                  <w:spacing w:val="-2"/>
                                  <w:sz w:val="20"/>
                                </w:rPr>
                                <w:t xml:space="preserve"> </w:t>
                              </w:r>
                              <w:r>
                                <w:rPr>
                                  <w:rFonts w:ascii="Calibri"/>
                                  <w:sz w:val="20"/>
                                </w:rPr>
                                <w:t>your</w:t>
                              </w:r>
                              <w:r>
                                <w:rPr>
                                  <w:rFonts w:ascii="Calibri"/>
                                  <w:spacing w:val="-3"/>
                                  <w:sz w:val="20"/>
                                </w:rPr>
                                <w:t xml:space="preserve"> </w:t>
                              </w:r>
                              <w:proofErr w:type="spellStart"/>
                              <w:r>
                                <w:rPr>
                                  <w:rFonts w:ascii="Calibri"/>
                                  <w:spacing w:val="-2"/>
                                  <w:sz w:val="20"/>
                                </w:rPr>
                                <w:t>organisation</w:t>
                              </w:r>
                              <w:proofErr w:type="spellEnd"/>
                            </w:p>
                            <w:p w14:paraId="75C5FDEC" w14:textId="77777777" w:rsidR="004E14BB" w:rsidRDefault="00000000">
                              <w:pPr>
                                <w:spacing w:line="241" w:lineRule="exact"/>
                                <w:ind w:right="19"/>
                                <w:jc w:val="center"/>
                                <w:rPr>
                                  <w:rFonts w:ascii="Calibri"/>
                                  <w:sz w:val="20"/>
                                </w:rPr>
                              </w:pPr>
                              <w:r>
                                <w:rPr>
                                  <w:rFonts w:ascii="Calibri"/>
                                  <w:spacing w:val="-2"/>
                                  <w:sz w:val="20"/>
                                </w:rPr>
                                <w:t>(385)</w:t>
                              </w:r>
                            </w:p>
                          </w:txbxContent>
                        </wps:txbx>
                        <wps:bodyPr wrap="square" lIns="0" tIns="0" rIns="0" bIns="0" rtlCol="0">
                          <a:noAutofit/>
                        </wps:bodyPr>
                      </wps:wsp>
                      <wps:wsp>
                        <wps:cNvPr id="894" name="Textbox 894"/>
                        <wps:cNvSpPr txBox="1"/>
                        <wps:spPr>
                          <a:xfrm>
                            <a:off x="2049080" y="3105067"/>
                            <a:ext cx="243840" cy="302895"/>
                          </a:xfrm>
                          <a:prstGeom prst="rect">
                            <a:avLst/>
                          </a:prstGeom>
                        </wps:spPr>
                        <wps:txbx>
                          <w:txbxContent>
                            <w:p w14:paraId="0FC1E30A" w14:textId="77777777" w:rsidR="004E14BB" w:rsidRDefault="00000000">
                              <w:pPr>
                                <w:spacing w:line="204" w:lineRule="exact"/>
                                <w:rPr>
                                  <w:rFonts w:ascii="Calibri"/>
                                  <w:sz w:val="20"/>
                                </w:rPr>
                              </w:pPr>
                              <w:r>
                                <w:rPr>
                                  <w:rFonts w:ascii="Calibri"/>
                                  <w:spacing w:val="-5"/>
                                  <w:sz w:val="20"/>
                                </w:rPr>
                                <w:t>4%</w:t>
                              </w:r>
                            </w:p>
                            <w:p w14:paraId="1C2FB739" w14:textId="77777777" w:rsidR="004E14BB" w:rsidRDefault="00000000">
                              <w:pPr>
                                <w:spacing w:before="31" w:line="241" w:lineRule="exact"/>
                                <w:ind w:left="118"/>
                                <w:rPr>
                                  <w:rFonts w:ascii="Calibri"/>
                                  <w:sz w:val="20"/>
                                </w:rPr>
                              </w:pPr>
                              <w:r>
                                <w:rPr>
                                  <w:rFonts w:ascii="Calibri"/>
                                  <w:spacing w:val="-5"/>
                                  <w:sz w:val="20"/>
                                </w:rPr>
                                <w:t>8%</w:t>
                              </w:r>
                            </w:p>
                          </w:txbxContent>
                        </wps:txbx>
                        <wps:bodyPr wrap="square" lIns="0" tIns="0" rIns="0" bIns="0" rtlCol="0">
                          <a:noAutofit/>
                        </wps:bodyPr>
                      </wps:wsp>
                      <wps:wsp>
                        <wps:cNvPr id="895" name="Textbox 895"/>
                        <wps:cNvSpPr txBox="1"/>
                        <wps:spPr>
                          <a:xfrm>
                            <a:off x="3343971" y="3455492"/>
                            <a:ext cx="233679" cy="127635"/>
                          </a:xfrm>
                          <a:prstGeom prst="rect">
                            <a:avLst/>
                          </a:prstGeom>
                        </wps:spPr>
                        <wps:txbx>
                          <w:txbxContent>
                            <w:p w14:paraId="00DE2BBA" w14:textId="77777777" w:rsidR="004E14BB" w:rsidRDefault="00000000">
                              <w:pPr>
                                <w:spacing w:line="200" w:lineRule="exact"/>
                                <w:rPr>
                                  <w:rFonts w:ascii="Calibri"/>
                                  <w:sz w:val="20"/>
                                </w:rPr>
                              </w:pPr>
                              <w:r>
                                <w:rPr>
                                  <w:rFonts w:ascii="Calibri"/>
                                  <w:spacing w:val="-5"/>
                                  <w:sz w:val="20"/>
                                </w:rPr>
                                <w:t>73%</w:t>
                              </w:r>
                            </w:p>
                          </w:txbxContent>
                        </wps:txbx>
                        <wps:bodyPr wrap="square" lIns="0" tIns="0" rIns="0" bIns="0" rtlCol="0">
                          <a:noAutofit/>
                        </wps:bodyPr>
                      </wps:wsp>
                      <wps:wsp>
                        <wps:cNvPr id="896" name="Textbox 896"/>
                        <wps:cNvSpPr txBox="1"/>
                        <wps:spPr>
                          <a:xfrm>
                            <a:off x="2011589" y="3630688"/>
                            <a:ext cx="168910" cy="127635"/>
                          </a:xfrm>
                          <a:prstGeom prst="rect">
                            <a:avLst/>
                          </a:prstGeom>
                        </wps:spPr>
                        <wps:txbx>
                          <w:txbxContent>
                            <w:p w14:paraId="4A22AD22" w14:textId="77777777" w:rsidR="004E14BB" w:rsidRDefault="00000000">
                              <w:pPr>
                                <w:spacing w:line="200" w:lineRule="exact"/>
                                <w:rPr>
                                  <w:rFonts w:ascii="Calibri"/>
                                  <w:sz w:val="20"/>
                                </w:rPr>
                              </w:pPr>
                              <w:r>
                                <w:rPr>
                                  <w:rFonts w:ascii="Calibri"/>
                                  <w:spacing w:val="-5"/>
                                  <w:sz w:val="20"/>
                                </w:rPr>
                                <w:t>2%</w:t>
                              </w:r>
                            </w:p>
                          </w:txbxContent>
                        </wps:txbx>
                        <wps:bodyPr wrap="square" lIns="0" tIns="0" rIns="0" bIns="0" rtlCol="0">
                          <a:noAutofit/>
                        </wps:bodyPr>
                      </wps:wsp>
                    </wpg:wgp>
                  </a:graphicData>
                </a:graphic>
              </wp:anchor>
            </w:drawing>
          </mc:Choice>
          <mc:Fallback>
            <w:pict>
              <v:group w14:anchorId="1EADBDE1" id="Group 837" o:spid="_x0000_s1855" style="position:absolute;left:0;text-align:left;margin-left:70.85pt;margin-top:-311.9pt;width:300.05pt;height:304.35pt;z-index:15738368;mso-wrap-distance-left:0;mso-wrap-distance-right:0;mso-position-horizontal-relative:page" coordsize="38106,38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">
                <v:shape id="Image 838" o:spid="_x0000_s1856" type="#_x0000_t75" alt="17: Who was involved in deciding, diagnosing and designig the training" style="position:absolute;left:18973;top:373;width:11308;height:3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">
                  <v:imagedata r:id="rId1070" o:title=" Who was involved in deciding, diagnosing and designig the training"/>
                </v:shape>
                <v:shape id="Image 839" o:spid="_x0000_s1857" type="#_x0000_t75" alt="17: Who was involved in deciding, diagnosing and designig the training" style="position:absolute;left:18973;top:2125;width:1166;height:3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">
                  <v:imagedata r:id="rId1071" o:title=" Who was involved in deciding, diagnosing and designig the training"/>
                </v:shape>
                <v:shape id="Image 840" o:spid="_x0000_s1858" type="#_x0000_t75" alt="17: Who was involved in deciding, diagnosing and designig the training" style="position:absolute;left:18973;top:3878;width:5487;height:3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">
                  <v:imagedata r:id="rId1072" o:title=" Who was involved in deciding, diagnosing and designig the training"/>
                </v:shape>
                <v:shape id="Image 841" o:spid="_x0000_s1859" type="#_x0000_t75" alt="17: Who was involved in deciding, diagnosing and designig the training" style="position:absolute;left:18973;top:5631;width:15248;height:3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">
                  <v:imagedata r:id="rId1073" o:title=" Who was involved in deciding, diagnosing and designig the training"/>
                </v:shape>
                <v:shape id="Image 842" o:spid="_x0000_s1860" type="#_x0000_t75" alt="17: Who was involved in deciding, diagnosing and designig the training" style="position:absolute;left:18973;top:16840;width:793;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">
                  <v:imagedata r:id="rId1074" o:title=" Who was involved in deciding, diagnosing and designig the training"/>
                </v:shape>
                <v:shape id="Graphic 843" o:spid="_x0000_s1861" style="position:absolute;left:18979;top:556;width:10896;height:30143;visibility:visible;mso-wrap-style:square;v-text-anchor:top" coordsize="1089660,30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" path="m225018,946404l,946404r,175272l225018,1121676r,-175272xem263118,2838462l,2838462r,175260l263118,3013722r,-175260xem281406,1892058l,1892058r,175260l281406,2067318r,-175260xem1089139,l,,,175272r1089139,l1089139,xe" fillcolor="#2e5496" stroked="f">
                  <v:path arrowok="t"/>
                </v:shape>
                <v:shape id="Graphic 844" o:spid="_x0000_s1862" style="position:absolute;left:18979;top:2308;width:749;height:30138;visibility:visible;mso-wrap-style:square;v-text-anchor:top" coordsize="74930,301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" path="m18529,l,,,175247r18529,l18529,xem37579,946404l,946404r,174485l37579,1120889r,-174485xem56629,1892033r-56629,l,2067293r56629,l56629,1892033xem74917,2838437r-74917,l,3013697r74917,l74917,2838437xe" fillcolor="#bb8fdd" stroked="f">
                  <v:path arrowok="t"/>
                </v:shape>
                <v:shape id="Graphic 845" o:spid="_x0000_s1863" style="position:absolute;left:18979;top:4061;width:5073;height:30137;visibility:visible;mso-wrap-style:square;v-text-anchor:top" coordsize="507365,301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" path="m93967,945629l,945629r,175273l93967,1120902r,-175273xem150355,2838437l,2838437r,175273l150355,3013710r,-175273xem150355,1892046l,1892046r,175260l150355,2067306r,-175260xem506958,l,,,175260r506958,l506958,xe" fillcolor="#c09" stroked="f">
                  <v:path arrowok="t"/>
                </v:shape>
                <v:shape id="Graphic 846" o:spid="_x0000_s1864" style="position:absolute;left:18979;top:5813;width:14833;height:30144;visibility:visible;mso-wrap-style:square;v-text-anchor:top" coordsize="1483360,301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" path="m263118,l,,,175272r263118,l263118,xem1352029,1892058l,1892058r,175260l1352029,2067318r,-175260xem1370317,2838462l,2838462r,175260l1370317,3013722r,-175260xem1483093,945654l,945654r,175260l1483093,1120914r,-175260xe" fillcolor="#bebebe" stroked="f">
                  <v:path arrowok="t"/>
                </v:shape>
                <v:shape id="Graphic 847" o:spid="_x0000_s1865" style="position:absolute;left:18979;top:17023;width:381;height:20682;visibility:visible;mso-wrap-style:square;v-text-anchor:top" coordsize="3810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" path="m18529,946404l,946404r,175260l18529,1121664r,-175260xem37579,1892808r-37579,l,2068068r37579,l37579,1892808xem37579,l,,,175260r37579,l37579,xe" fillcolor="#9dc3e6" stroked="f">
                  <v:path arrowok="t"/>
                </v:shape>
                <v:shape id="Graphic 848" o:spid="_x0000_s1866" style="position:absolute;left:18979;top:205;width:12;height:37846;visibility:visible;mso-wrap-style:square;v-text-anchor:top" coordsize="1270,378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" path="m,l,3784600e" filled="f" strokecolor="#858585">
                  <v:path arrowok="t"/>
                </v:shape>
                <v:shape id="Image 849" o:spid="_x0000_s1867" type="#_x0000_t75" alt="17: Who was involved in deciding, diagnosing and designig the training" style="position:absolute;left:29580;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">
                  <v:imagedata r:id="rId1075" o:title=" Who was involved in deciding, diagnosing and designig the training"/>
                </v:shape>
                <v:shape id="Image 850" o:spid="_x0000_s1868" type="#_x0000_t75" alt="17: Who was involved in deciding, diagnosing and designig the training" style="position:absolute;left:20939;top:9464;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">
                  <v:imagedata r:id="rId1076" o:title=" Who was involved in deciding, diagnosing and designig the training"/>
                </v:shape>
                <v:shape id="Image 851" o:spid="_x0000_s1869" type="#_x0000_t75" alt="17: Who was involved in deciding, diagnosing and designig the training" style="position:absolute;left:21503;top:18928;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">
                  <v:imagedata r:id="rId1077" o:title=" Who was involved in deciding, diagnosing and designig the training"/>
                </v:shape>
                <v:shape id="Image 852" o:spid="_x0000_s1870" type="#_x0000_t75" alt="17: Who was involved in deciding, diagnosing and designig the training" style="position:absolute;left:21320;top:28384;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">
                  <v:imagedata r:id="rId1078" o:title=" Who was involved in deciding, diagnosing and designig the training"/>
                </v:shape>
                <v:shape id="Image 853" o:spid="_x0000_s1871" type="#_x0000_t75" alt="17: Who was involved in deciding, diagnosing and designig the training" style="position:absolute;left:18882;top:175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">
                  <v:imagedata r:id="rId258" o:title=" Who was involved in deciding, diagnosing and designig the training"/>
                </v:shape>
                <v:shape id="Image 854" o:spid="_x0000_s1872" type="#_x0000_t75" alt="17: Who was involved in deciding, diagnosing and designig the training" style="position:absolute;left:19072;top:11216;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">
                  <v:imagedata r:id="rId1079" o:title=" Who was involved in deciding, diagnosing and designig the training"/>
                </v:shape>
                <v:shape id="Image 855" o:spid="_x0000_s1873" type="#_x0000_t75" alt="17: Who was involved in deciding, diagnosing and designig the training" style="position:absolute;left:19255;top:20673;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">
                  <v:imagedata r:id="rId1080" o:title=" Who was involved in deciding, diagnosing and designig the training"/>
                </v:shape>
                <v:shape id="Image 856" o:spid="_x0000_s1874" type="#_x0000_t75" alt="17: Who was involved in deciding, diagnosing and designig the training" style="position:absolute;left:19446;top:30137;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">
                  <v:imagedata r:id="rId950" o:title=" Who was involved in deciding, diagnosing and designig the training"/>
                </v:shape>
                <v:shape id="Image 857" o:spid="_x0000_s1875" type="#_x0000_t75" alt="17: Who was involved in deciding, diagnosing and designig the training" style="position:absolute;left:23759;top:3505;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">
                  <v:imagedata r:id="rId1081" o:title=" Who was involved in deciding, diagnosing and designig the training"/>
                </v:shape>
                <v:shape id="Image 858" o:spid="_x0000_s1876" type="#_x0000_t75" alt="17: Who was involved in deciding, diagnosing and designig the training" style="position:absolute;left:19636;top:12969;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">
                  <v:imagedata r:id="rId1082" o:title=" Who was involved in deciding, diagnosing and designig the training"/>
                </v:shape>
                <v:shape id="Image 859" o:spid="_x0000_s1877" type="#_x0000_t75" alt="17: Who was involved in deciding, diagnosing and designig the training" style="position:absolute;left:20200;top:22425;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">
                  <v:imagedata r:id="rId1083" o:title=" Who was involved in deciding, diagnosing and designig the training"/>
                </v:shape>
                <v:shape id="Image 860" o:spid="_x0000_s1878" type="#_x0000_t75" alt="17: Who was involved in deciding, diagnosing and designig the training" style="position:absolute;left:20200;top:31889;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">
                  <v:imagedata r:id="rId1084" o:title=" Who was involved in deciding, diagnosing and designig the training"/>
                </v:shape>
                <v:shape id="Image 861" o:spid="_x0000_s1879" type="#_x0000_t75" alt="17: Who was involved in deciding, diagnosing and designig the training" style="position:absolute;left:21320;top:5257;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">
                  <v:imagedata r:id="rId1085" o:title=" Who was involved in deciding, diagnosing and designig the training"/>
                </v:shape>
                <v:shape id="Image 862" o:spid="_x0000_s1880" type="#_x0000_t75" alt="17: Who was involved in deciding, diagnosing and designig the training" style="position:absolute;left:33520;top:14721;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">
                  <v:imagedata r:id="rId1086" o:title=" Who was involved in deciding, diagnosing and designig the training"/>
                </v:shape>
                <v:shape id="Image 863" o:spid="_x0000_s1881" type="#_x0000_t75" alt="17: Who was involved in deciding, diagnosing and designig the training" style="position:absolute;left:32209;top:24178;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">
                  <v:imagedata r:id="rId1087" o:title=" Who was involved in deciding, diagnosing and designig the training"/>
                </v:shape>
                <v:shape id="Image 864" o:spid="_x0000_s1882" type="#_x0000_t75" alt="17: Who was involved in deciding, diagnosing and designig the training" style="position:absolute;left:32392;top:3364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">
                  <v:imagedata r:id="rId1088" o:title=" Who was involved in deciding, diagnosing and designig the training"/>
                </v:shape>
                <v:shape id="Image 865" o:spid="_x0000_s1883" type="#_x0000_t75" alt="17: Who was involved in deciding, diagnosing and designig the training" style="position:absolute;left:18699;top:7010;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">
                  <v:imagedata r:id="rId1089" o:title=" Who was involved in deciding, diagnosing and designig the training"/>
                </v:shape>
                <v:shape id="Image 866" o:spid="_x0000_s1884" type="#_x0000_t75" alt="17: Who was involved in deciding, diagnosing and designig the training" style="position:absolute;left:19072;top:16474;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">
                  <v:imagedata r:id="rId1090" o:title=" Who was involved in deciding, diagnosing and designig the training"/>
                </v:shape>
                <v:shape id="Image 867" o:spid="_x0000_s1885" type="#_x0000_t75" alt="17: Who was involved in deciding, diagnosing and designig the training" style="position:absolute;left:18882;top:25930;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">
                  <v:imagedata r:id="rId258" o:title=" Who was involved in deciding, diagnosing and designig the training"/>
                </v:shape>
                <v:shape id="Image 868" o:spid="_x0000_s1886" type="#_x0000_t75" alt="17: Who was involved in deciding, diagnosing and designig the training" style="position:absolute;left:4213;top:3436;width:1463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">
                  <v:imagedata r:id="rId1091" o:title=" Who was involved in deciding, diagnosing and designig the training"/>
                </v:shape>
                <v:shape id="Image 869" o:spid="_x0000_s1887" type="#_x0000_t75" alt="17: Who was involved in deciding, diagnosing and designig the training" style="position:absolute;left:5539;top:12900;width:1330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">
                  <v:imagedata r:id="rId1092" o:title=" Who was involved in deciding, diagnosing and designig the training"/>
                </v:shape>
                <v:shape id="Image 870" o:spid="_x0000_s1888" type="#_x0000_t75" alt="17: Who was involved in deciding, diagnosing and designig the training" style="position:absolute;left:716;top:21587;width:1813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">
                  <v:imagedata r:id="rId1093" o:title=" Who was involved in deciding, diagnosing and designig the training"/>
                </v:shape>
                <v:shape id="Image 871" o:spid="_x0000_s1889" type="#_x0000_t75" alt="17: Who was involved in deciding, diagnosing and designig the training" style="position:absolute;left:7383;top:23134;width:479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">
                  <v:imagedata r:id="rId1094" o:title=" Who was involved in deciding, diagnosing and designig the training"/>
                </v:shape>
                <v:shape id="Image 872" o:spid="_x0000_s1890" type="#_x0000_t75" alt="17: Who was involved in deciding, diagnosing and designig the training" style="position:absolute;top:31043;width:1884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">
                  <v:imagedata r:id="rId1095" o:title=" Who was involved in deciding, diagnosing and designig the training"/>
                </v:shape>
                <v:shape id="Image 873" o:spid="_x0000_s1891" type="#_x0000_t75" alt="17: Who was involved in deciding, diagnosing and designig the training" style="position:absolute;left:6918;top:32598;width:479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">
                  <v:imagedata r:id="rId1096" o:title=" Who was involved in deciding, diagnosing and designig the training"/>
                </v:shape>
                <v:shape id="Graphic 874" o:spid="_x0000_s1892" style="position:absolute;left:830;top:9476;width:37262;height:13;visibility:visible;mso-wrap-style:square;v-text-anchor:top" coordsize="37261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" path="m,l3726179,e" filled="f" strokecolor="#4471c4" strokeweight=".5pt">
                  <v:path arrowok="t"/>
                </v:shape>
                <v:shape id="Graphic 875" o:spid="_x0000_s1893" style="position:absolute;left:843;top:19191;width:37262;height:13;visibility:visible;mso-wrap-style:square;v-text-anchor:top" coordsize="37261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" path="m,l3726179,e" filled="f" strokecolor="#4471c4" strokeweight=".5pt">
                  <v:path arrowok="t"/>
                </v:shape>
                <v:shape id="Graphic 876" o:spid="_x0000_s1894" style="position:absolute;left:843;top:28564;width:37262;height:13;visibility:visible;mso-wrap-style:square;v-text-anchor:top" coordsize="37261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" path="m,l3726179,e" filled="f" strokecolor="#4471c4" strokeweight=".5pt">
                  <v:path arrowok="t"/>
                </v:shape>
                <v:shape id="Image 877" o:spid="_x0000_s1895" type="#_x0000_t75" alt="17: Who was involved in deciding, diagnosing and designig the training" style="position:absolute;left:19072;top:35394;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">
                  <v:imagedata r:id="rId1097" o:title=" Who was involved in deciding, diagnosing and designig the training"/>
                </v:shape>
                <v:shape id="Textbox 878" o:spid="_x0000_s1896" type="#_x0000_t202" style="position:absolute;left:30623;top:914;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" filled="f" stroked="f">
                  <v:textbox inset="0,0,0,0">
                    <w:txbxContent>
                      <w:p w14:paraId="620BE6EE" w14:textId="77777777" w:rsidR="004E14BB" w:rsidRDefault="00000000">
                        <w:pPr>
                          <w:spacing w:line="200" w:lineRule="exact"/>
                          <w:rPr>
                            <w:rFonts w:ascii="Calibri"/>
                            <w:sz w:val="20"/>
                          </w:rPr>
                        </w:pPr>
                        <w:r>
                          <w:rPr>
                            <w:rFonts w:ascii="Calibri"/>
                            <w:spacing w:val="-5"/>
                            <w:sz w:val="20"/>
                          </w:rPr>
                          <w:t>58%</w:t>
                        </w:r>
                      </w:p>
                    </w:txbxContent>
                  </v:textbox>
                </v:shape>
                <v:shape id="Textbox 879" o:spid="_x0000_s1897" type="#_x0000_t202" style="position:absolute;left:19927;top:2666;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2h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8GcEjzPxCMjJHQAA//8DAFBLAQItABQABgAIAAAAIQDb4fbL7gAAAIUBAAATAAAAAAAAAAAA&#10;AAAAAAAAAABbQ29udGVudF9UeXBlc10ueG1sUEsBAi0AFAAGAAgAAAAhAFr0LFu/AAAAFQEAAAsA&#10;AAAAAAAAAAAAAAAAHwEAAF9yZWxzLy5yZWxzUEsBAi0AFAAGAAgAAAAhAOgd3aHEAAAA3AAAAA8A&#10;AAAAAAAAAAAAAAAABwIAAGRycy9kb3ducmV2LnhtbFBLBQYAAAAAAwADALcAAAD4AgAAAAA=&#10;" filled="f" stroked="f">
                  <v:textbox inset="0,0,0,0">
                    <w:txbxContent>
                      <w:p w14:paraId="0E02BF50" w14:textId="77777777" w:rsidR="004E14BB" w:rsidRDefault="00000000">
                        <w:pPr>
                          <w:spacing w:line="200" w:lineRule="exact"/>
                          <w:rPr>
                            <w:rFonts w:ascii="Calibri"/>
                            <w:sz w:val="20"/>
                          </w:rPr>
                        </w:pPr>
                        <w:r>
                          <w:rPr>
                            <w:rFonts w:ascii="Calibri"/>
                            <w:spacing w:val="-5"/>
                            <w:sz w:val="20"/>
                          </w:rPr>
                          <w:t>1%</w:t>
                        </w:r>
                      </w:p>
                    </w:txbxContent>
                  </v:textbox>
                </v:shape>
                <v:shape id="Textbox 880" o:spid="_x0000_s1898" type="#_x0000_t202" style="position:absolute;left:5259;top:4348;width:1266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" filled="f" stroked="f">
                  <v:textbox inset="0,0,0,0">
                    <w:txbxContent>
                      <w:p w14:paraId="23D1F8EA" w14:textId="77777777" w:rsidR="004E14BB" w:rsidRDefault="00000000">
                        <w:pPr>
                          <w:spacing w:line="200" w:lineRule="exact"/>
                          <w:rPr>
                            <w:rFonts w:ascii="Calibri"/>
                            <w:sz w:val="20"/>
                          </w:rPr>
                        </w:pPr>
                        <w:r>
                          <w:rPr>
                            <w:rFonts w:ascii="Calibri"/>
                            <w:sz w:val="20"/>
                          </w:rPr>
                          <w:t>Your</w:t>
                        </w:r>
                        <w:r>
                          <w:rPr>
                            <w:rFonts w:ascii="Calibri"/>
                            <w:spacing w:val="-7"/>
                            <w:sz w:val="20"/>
                          </w:rPr>
                          <w:t xml:space="preserve"> </w:t>
                        </w:r>
                        <w:r>
                          <w:rPr>
                            <w:rFonts w:ascii="Calibri"/>
                            <w:sz w:val="20"/>
                          </w:rPr>
                          <w:t>management</w:t>
                        </w:r>
                        <w:r>
                          <w:rPr>
                            <w:rFonts w:ascii="Calibri"/>
                            <w:spacing w:val="-4"/>
                            <w:sz w:val="20"/>
                          </w:rPr>
                          <w:t xml:space="preserve"> (385)</w:t>
                        </w:r>
                      </w:p>
                    </w:txbxContent>
                  </v:textbox>
                </v:shape>
                <v:shape id="Textbox 881" o:spid="_x0000_s1899" type="#_x0000_t202" style="position:absolute;left:24803;top:4418;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" filled="f" stroked="f">
                  <v:textbox inset="0,0,0,0">
                    <w:txbxContent>
                      <w:p w14:paraId="3EAD90E9" w14:textId="77777777" w:rsidR="004E14BB" w:rsidRDefault="00000000">
                        <w:pPr>
                          <w:spacing w:line="200" w:lineRule="exact"/>
                          <w:rPr>
                            <w:rFonts w:ascii="Calibri"/>
                            <w:sz w:val="20"/>
                          </w:rPr>
                        </w:pPr>
                        <w:r>
                          <w:rPr>
                            <w:rFonts w:ascii="Calibri"/>
                            <w:spacing w:val="-5"/>
                            <w:sz w:val="20"/>
                          </w:rPr>
                          <w:t>27%</w:t>
                        </w:r>
                      </w:p>
                    </w:txbxContent>
                  </v:textbox>
                </v:shape>
                <v:shape id="Textbox 882" o:spid="_x0000_s1900" type="#_x0000_t202" style="position:absolute;left:22362;top:617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" filled="f" stroked="f">
                  <v:textbox inset="0,0,0,0">
                    <w:txbxContent>
                      <w:p w14:paraId="5930CCDC" w14:textId="77777777" w:rsidR="004E14BB" w:rsidRDefault="00000000">
                        <w:pPr>
                          <w:spacing w:line="200" w:lineRule="exact"/>
                          <w:rPr>
                            <w:rFonts w:ascii="Calibri"/>
                            <w:sz w:val="20"/>
                          </w:rPr>
                        </w:pPr>
                        <w:r>
                          <w:rPr>
                            <w:rFonts w:ascii="Calibri"/>
                            <w:spacing w:val="-5"/>
                            <w:sz w:val="20"/>
                          </w:rPr>
                          <w:t>14%</w:t>
                        </w:r>
                      </w:p>
                    </w:txbxContent>
                  </v:textbox>
                </v:shape>
                <v:shape id="Textbox 883" o:spid="_x0000_s1901" type="#_x0000_t202" style="position:absolute;left:19739;top:7922;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JpsxQAAANwAAAAPAAAAZHJzL2Rvd25yZXYueG1sRI9Ba8JA&#10;FITvhf6H5RW81Y0W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C8IJpsxQAAANwAAAAP&#10;AAAAAAAAAAAAAAAAAAcCAABkcnMvZG93bnJldi54bWxQSwUGAAAAAAMAAwC3AAAA+QIAAAAA&#10;" filled="f" stroked="f">
                  <v:textbox inset="0,0,0,0">
                    <w:txbxContent>
                      <w:p w14:paraId="0BC0CC7F" w14:textId="77777777" w:rsidR="004E14BB" w:rsidRDefault="00000000">
                        <w:pPr>
                          <w:spacing w:line="200" w:lineRule="exact"/>
                          <w:rPr>
                            <w:rFonts w:ascii="Calibri"/>
                            <w:sz w:val="20"/>
                          </w:rPr>
                        </w:pPr>
                        <w:r>
                          <w:rPr>
                            <w:rFonts w:ascii="Calibri"/>
                            <w:spacing w:val="-5"/>
                            <w:sz w:val="20"/>
                          </w:rPr>
                          <w:t>0%</w:t>
                        </w:r>
                      </w:p>
                    </w:txbxContent>
                  </v:textbox>
                </v:shape>
                <v:shape id="Textbox 884" o:spid="_x0000_s1902" type="#_x0000_t202" style="position:absolute;left:21987;top:10375;width:2336;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QAAANwAAAAPAAAAZHJzL2Rvd25yZXYueG1sRI9Ba8JA&#10;FITvhf6H5RW81Y1S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AzyQIYxQAAANwAAAAP&#10;AAAAAAAAAAAAAAAAAAcCAABkcnMvZG93bnJldi54bWxQSwUGAAAAAAMAAwC3AAAA+QIAAAAA&#10;" filled="f" stroked="f">
                  <v:textbox inset="0,0,0,0">
                    <w:txbxContent>
                      <w:p w14:paraId="6FA5FC80" w14:textId="77777777" w:rsidR="004E14BB" w:rsidRDefault="00000000">
                        <w:pPr>
                          <w:spacing w:line="200" w:lineRule="exact"/>
                          <w:rPr>
                            <w:rFonts w:ascii="Calibri"/>
                            <w:sz w:val="20"/>
                          </w:rPr>
                        </w:pPr>
                        <w:r>
                          <w:rPr>
                            <w:rFonts w:ascii="Calibri"/>
                            <w:spacing w:val="-5"/>
                            <w:sz w:val="20"/>
                          </w:rPr>
                          <w:t>12%</w:t>
                        </w:r>
                      </w:p>
                    </w:txbxContent>
                  </v:textbox>
                </v:shape>
                <v:shape id="Textbox 885" o:spid="_x0000_s1903" type="#_x0000_t202" style="position:absolute;left:6581;top:12127;width:15786;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eDxQAAANwAAAAPAAAAZHJzL2Rvd25yZXYueG1sRI9Ba8JA&#10;FITvhf6H5RW81Y1CJU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BchaeDxQAAANwAAAAP&#10;AAAAAAAAAAAAAAAAAAcCAABkcnMvZG93bnJldi54bWxQSwUGAAAAAAMAAwC3AAAA+QIAAAAA&#10;" filled="f" stroked="f">
                  <v:textbox inset="0,0,0,0">
                    <w:txbxContent>
                      <w:p w14:paraId="71008BB1" w14:textId="77777777" w:rsidR="004E14BB" w:rsidRDefault="00000000">
                        <w:pPr>
                          <w:spacing w:line="204" w:lineRule="exact"/>
                          <w:ind w:right="106"/>
                          <w:jc w:val="right"/>
                          <w:rPr>
                            <w:rFonts w:ascii="Calibri"/>
                            <w:sz w:val="20"/>
                          </w:rPr>
                        </w:pPr>
                        <w:r>
                          <w:rPr>
                            <w:rFonts w:ascii="Calibri"/>
                            <w:spacing w:val="-5"/>
                            <w:sz w:val="20"/>
                          </w:rPr>
                          <w:t>2%</w:t>
                        </w:r>
                      </w:p>
                      <w:p w14:paraId="3CFBFF6F" w14:textId="77777777" w:rsidR="004E14BB" w:rsidRDefault="00000000">
                        <w:pPr>
                          <w:tabs>
                            <w:tab w:val="left" w:pos="2219"/>
                          </w:tabs>
                          <w:spacing w:before="21" w:line="251" w:lineRule="exact"/>
                          <w:ind w:right="18"/>
                          <w:jc w:val="right"/>
                          <w:rPr>
                            <w:rFonts w:ascii="Calibri"/>
                            <w:sz w:val="20"/>
                          </w:rPr>
                        </w:pPr>
                        <w:r>
                          <w:rPr>
                            <w:rFonts w:ascii="Calibri"/>
                            <w:position w:val="1"/>
                            <w:sz w:val="20"/>
                          </w:rPr>
                          <w:t>The</w:t>
                        </w:r>
                        <w:r>
                          <w:rPr>
                            <w:rFonts w:ascii="Calibri"/>
                            <w:spacing w:val="-5"/>
                            <w:position w:val="1"/>
                            <w:sz w:val="20"/>
                          </w:rPr>
                          <w:t xml:space="preserve"> </w:t>
                        </w:r>
                        <w:r>
                          <w:rPr>
                            <w:rFonts w:ascii="Calibri"/>
                            <w:position w:val="1"/>
                            <w:sz w:val="20"/>
                          </w:rPr>
                          <w:t>trade</w:t>
                        </w:r>
                        <w:r>
                          <w:rPr>
                            <w:rFonts w:ascii="Calibri"/>
                            <w:spacing w:val="-2"/>
                            <w:position w:val="1"/>
                            <w:sz w:val="20"/>
                          </w:rPr>
                          <w:t xml:space="preserve"> </w:t>
                        </w:r>
                        <w:r>
                          <w:rPr>
                            <w:rFonts w:ascii="Calibri"/>
                            <w:position w:val="1"/>
                            <w:sz w:val="20"/>
                          </w:rPr>
                          <w:t>union</w:t>
                        </w:r>
                        <w:r>
                          <w:rPr>
                            <w:rFonts w:ascii="Calibri"/>
                            <w:spacing w:val="-2"/>
                            <w:position w:val="1"/>
                            <w:sz w:val="20"/>
                          </w:rPr>
                          <w:t xml:space="preserve"> </w:t>
                        </w:r>
                        <w:r>
                          <w:rPr>
                            <w:rFonts w:ascii="Calibri"/>
                            <w:spacing w:val="-4"/>
                            <w:position w:val="1"/>
                            <w:sz w:val="20"/>
                          </w:rPr>
                          <w:t>(164)</w:t>
                        </w:r>
                        <w:r>
                          <w:rPr>
                            <w:rFonts w:ascii="Calibri"/>
                            <w:position w:val="1"/>
                            <w:sz w:val="20"/>
                          </w:rPr>
                          <w:tab/>
                        </w:r>
                        <w:r>
                          <w:rPr>
                            <w:rFonts w:ascii="Calibri"/>
                            <w:spacing w:val="-5"/>
                            <w:sz w:val="20"/>
                          </w:rPr>
                          <w:t>5%</w:t>
                        </w:r>
                      </w:p>
                    </w:txbxContent>
                  </v:textbox>
                </v:shape>
                <v:shape id="Textbox 886" o:spid="_x0000_s1904" type="#_x0000_t202" style="position:absolute;left:34566;top:15631;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" filled="f" stroked="f">
                  <v:textbox inset="0,0,0,0">
                    <w:txbxContent>
                      <w:p w14:paraId="03C25AC3" w14:textId="77777777" w:rsidR="004E14BB" w:rsidRDefault="00000000">
                        <w:pPr>
                          <w:spacing w:line="200" w:lineRule="exact"/>
                          <w:rPr>
                            <w:rFonts w:ascii="Calibri"/>
                            <w:sz w:val="20"/>
                          </w:rPr>
                        </w:pPr>
                        <w:r>
                          <w:rPr>
                            <w:rFonts w:ascii="Calibri"/>
                            <w:spacing w:val="-5"/>
                            <w:sz w:val="20"/>
                          </w:rPr>
                          <w:t>79%</w:t>
                        </w:r>
                      </w:p>
                    </w:txbxContent>
                  </v:textbox>
                </v:shape>
                <v:shape id="Textbox 887" o:spid="_x0000_s1905" type="#_x0000_t202" style="position:absolute;left:20115;top:17384;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" filled="f" stroked="f">
                  <v:textbox inset="0,0,0,0">
                    <w:txbxContent>
                      <w:p w14:paraId="46A02F88" w14:textId="77777777" w:rsidR="004E14BB" w:rsidRDefault="00000000">
                        <w:pPr>
                          <w:spacing w:line="200" w:lineRule="exact"/>
                          <w:rPr>
                            <w:rFonts w:ascii="Calibri"/>
                            <w:sz w:val="20"/>
                          </w:rPr>
                        </w:pPr>
                        <w:r>
                          <w:rPr>
                            <w:rFonts w:ascii="Calibri"/>
                            <w:spacing w:val="-5"/>
                            <w:sz w:val="20"/>
                          </w:rPr>
                          <w:t>2%</w:t>
                        </w:r>
                      </w:p>
                    </w:txbxContent>
                  </v:textbox>
                </v:shape>
                <v:shape id="Textbox 888" o:spid="_x0000_s1906" type="#_x0000_t202" style="position:absolute;left:22550;top:19837;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2C291B26" w14:textId="77777777" w:rsidR="004E14BB" w:rsidRDefault="00000000">
                        <w:pPr>
                          <w:spacing w:line="200" w:lineRule="exact"/>
                          <w:rPr>
                            <w:rFonts w:ascii="Calibri"/>
                            <w:sz w:val="20"/>
                          </w:rPr>
                        </w:pPr>
                        <w:r>
                          <w:rPr>
                            <w:rFonts w:ascii="Calibri"/>
                            <w:spacing w:val="-5"/>
                            <w:sz w:val="20"/>
                          </w:rPr>
                          <w:t>15%</w:t>
                        </w:r>
                      </w:p>
                    </w:txbxContent>
                  </v:textbox>
                </v:shape>
                <v:shape id="Textbox 889" o:spid="_x0000_s1907" type="#_x0000_t202" style="position:absolute;left:1756;top:21589;width:21177;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" filled="f" stroked="f">
                  <v:textbox inset="0,0,0,0">
                    <w:txbxContent>
                      <w:p w14:paraId="56C2B6C6" w14:textId="77777777" w:rsidR="004E14BB" w:rsidRDefault="00000000">
                        <w:pPr>
                          <w:spacing w:line="153" w:lineRule="exact"/>
                          <w:ind w:left="2920"/>
                          <w:rPr>
                            <w:rFonts w:ascii="Calibri"/>
                            <w:sz w:val="20"/>
                          </w:rPr>
                        </w:pPr>
                        <w:r>
                          <w:rPr>
                            <w:rFonts w:ascii="Calibri"/>
                            <w:spacing w:val="-5"/>
                            <w:sz w:val="20"/>
                          </w:rPr>
                          <w:t>3%</w:t>
                        </w:r>
                      </w:p>
                      <w:p w14:paraId="06EAB5C1" w14:textId="77777777" w:rsidR="004E14BB" w:rsidRDefault="00000000">
                        <w:pPr>
                          <w:spacing w:line="138" w:lineRule="exact"/>
                          <w:rPr>
                            <w:rFonts w:ascii="Calibri"/>
                            <w:sz w:val="20"/>
                          </w:rPr>
                        </w:pPr>
                        <w:r>
                          <w:rPr>
                            <w:rFonts w:ascii="Calibri"/>
                            <w:sz w:val="20"/>
                          </w:rPr>
                          <w:t>Any</w:t>
                        </w:r>
                        <w:r>
                          <w:rPr>
                            <w:rFonts w:ascii="Calibri"/>
                            <w:spacing w:val="-4"/>
                            <w:sz w:val="20"/>
                          </w:rPr>
                          <w:t xml:space="preserve"> </w:t>
                        </w:r>
                        <w:r>
                          <w:rPr>
                            <w:rFonts w:ascii="Calibri"/>
                            <w:sz w:val="20"/>
                          </w:rPr>
                          <w:t>other</w:t>
                        </w:r>
                        <w:r>
                          <w:rPr>
                            <w:rFonts w:ascii="Calibri"/>
                            <w:spacing w:val="-4"/>
                            <w:sz w:val="20"/>
                          </w:rPr>
                          <w:t xml:space="preserve"> </w:t>
                        </w:r>
                        <w:r>
                          <w:rPr>
                            <w:rFonts w:ascii="Calibri"/>
                            <w:sz w:val="20"/>
                          </w:rPr>
                          <w:t>staff</w:t>
                        </w:r>
                        <w:r>
                          <w:rPr>
                            <w:rFonts w:ascii="Calibri"/>
                            <w:spacing w:val="-3"/>
                            <w:sz w:val="20"/>
                          </w:rPr>
                          <w:t xml:space="preserve"> </w:t>
                        </w:r>
                        <w:r>
                          <w:rPr>
                            <w:rFonts w:ascii="Calibri"/>
                            <w:spacing w:val="-2"/>
                            <w:sz w:val="20"/>
                          </w:rPr>
                          <w:t>representatives</w:t>
                        </w:r>
                      </w:p>
                      <w:p w14:paraId="754B6F32" w14:textId="77777777" w:rsidR="004E14BB" w:rsidRDefault="00000000">
                        <w:pPr>
                          <w:tabs>
                            <w:tab w:val="left" w:pos="3068"/>
                          </w:tabs>
                          <w:spacing w:line="296" w:lineRule="exact"/>
                          <w:ind w:left="1050"/>
                          <w:rPr>
                            <w:rFonts w:ascii="Calibri"/>
                            <w:sz w:val="20"/>
                          </w:rPr>
                        </w:pPr>
                        <w:r>
                          <w:rPr>
                            <w:rFonts w:ascii="Calibri"/>
                            <w:spacing w:val="-2"/>
                            <w:sz w:val="20"/>
                          </w:rPr>
                          <w:t>(149)</w:t>
                        </w:r>
                        <w:r>
                          <w:rPr>
                            <w:rFonts w:ascii="Calibri"/>
                            <w:sz w:val="20"/>
                          </w:rPr>
                          <w:tab/>
                        </w:r>
                        <w:r>
                          <w:rPr>
                            <w:rFonts w:ascii="Calibri"/>
                            <w:spacing w:val="-5"/>
                            <w:position w:val="11"/>
                            <w:sz w:val="20"/>
                          </w:rPr>
                          <w:t>8%</w:t>
                        </w:r>
                      </w:p>
                    </w:txbxContent>
                  </v:textbox>
                </v:shape>
                <v:shape id="Textbox 890" o:spid="_x0000_s1908" type="#_x0000_t202" style="position:absolute;left:33251;top:25093;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" filled="f" stroked="f">
                  <v:textbox inset="0,0,0,0">
                    <w:txbxContent>
                      <w:p w14:paraId="179E8731" w14:textId="77777777" w:rsidR="004E14BB" w:rsidRDefault="00000000">
                        <w:pPr>
                          <w:spacing w:line="200" w:lineRule="exact"/>
                          <w:rPr>
                            <w:rFonts w:ascii="Calibri"/>
                            <w:sz w:val="20"/>
                          </w:rPr>
                        </w:pPr>
                        <w:r>
                          <w:rPr>
                            <w:rFonts w:ascii="Calibri"/>
                            <w:spacing w:val="-5"/>
                            <w:sz w:val="20"/>
                          </w:rPr>
                          <w:t>72%</w:t>
                        </w:r>
                      </w:p>
                    </w:txbxContent>
                  </v:textbox>
                </v:shape>
                <v:shape id="Textbox 891" o:spid="_x0000_s1909" type="#_x0000_t202" style="position:absolute;left:19927;top:26845;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" filled="f" stroked="f">
                  <v:textbox inset="0,0,0,0">
                    <w:txbxContent>
                      <w:p w14:paraId="37E561D2" w14:textId="77777777" w:rsidR="004E14BB" w:rsidRDefault="00000000">
                        <w:pPr>
                          <w:spacing w:line="200" w:lineRule="exact"/>
                          <w:rPr>
                            <w:rFonts w:ascii="Calibri"/>
                            <w:sz w:val="20"/>
                          </w:rPr>
                        </w:pPr>
                        <w:r>
                          <w:rPr>
                            <w:rFonts w:ascii="Calibri"/>
                            <w:spacing w:val="-5"/>
                            <w:sz w:val="20"/>
                          </w:rPr>
                          <w:t>1%</w:t>
                        </w:r>
                      </w:p>
                    </w:txbxContent>
                  </v:textbox>
                </v:shape>
                <v:shape id="Textbox 892" o:spid="_x0000_s1910" type="#_x0000_t202" style="position:absolute;left:22362;top:29298;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" filled="f" stroked="f">
                  <v:textbox inset="0,0,0,0">
                    <w:txbxContent>
                      <w:p w14:paraId="288C5C7B" w14:textId="77777777" w:rsidR="004E14BB" w:rsidRDefault="00000000">
                        <w:pPr>
                          <w:spacing w:line="200" w:lineRule="exact"/>
                          <w:rPr>
                            <w:rFonts w:ascii="Calibri"/>
                            <w:sz w:val="20"/>
                          </w:rPr>
                        </w:pPr>
                        <w:r>
                          <w:rPr>
                            <w:rFonts w:ascii="Calibri"/>
                            <w:spacing w:val="-5"/>
                            <w:sz w:val="20"/>
                          </w:rPr>
                          <w:t>14%</w:t>
                        </w:r>
                      </w:p>
                    </w:txbxContent>
                  </v:textbox>
                </v:shape>
                <v:shape id="Textbox 893" o:spid="_x0000_s1911" type="#_x0000_t202" style="position:absolute;left:830;top:31957;width:1710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334B95FE" w14:textId="77777777" w:rsidR="004E14BB" w:rsidRDefault="00000000">
                        <w:pPr>
                          <w:spacing w:line="204" w:lineRule="exact"/>
                          <w:ind w:right="18"/>
                          <w:jc w:val="center"/>
                          <w:rPr>
                            <w:rFonts w:ascii="Calibri"/>
                            <w:sz w:val="20"/>
                          </w:rPr>
                        </w:pPr>
                        <w:r>
                          <w:rPr>
                            <w:rFonts w:ascii="Calibri"/>
                            <w:sz w:val="20"/>
                          </w:rPr>
                          <w:t>Anyone</w:t>
                        </w:r>
                        <w:r>
                          <w:rPr>
                            <w:rFonts w:ascii="Calibri"/>
                            <w:spacing w:val="-3"/>
                            <w:sz w:val="20"/>
                          </w:rPr>
                          <w:t xml:space="preserve"> </w:t>
                        </w:r>
                        <w:r>
                          <w:rPr>
                            <w:rFonts w:ascii="Calibri"/>
                            <w:sz w:val="20"/>
                          </w:rPr>
                          <w:t>else</w:t>
                        </w:r>
                        <w:r>
                          <w:rPr>
                            <w:rFonts w:ascii="Calibri"/>
                            <w:spacing w:val="-3"/>
                            <w:sz w:val="20"/>
                          </w:rPr>
                          <w:t xml:space="preserve"> </w:t>
                        </w:r>
                        <w:r>
                          <w:rPr>
                            <w:rFonts w:ascii="Calibri"/>
                            <w:sz w:val="20"/>
                          </w:rPr>
                          <w:t>at</w:t>
                        </w:r>
                        <w:r>
                          <w:rPr>
                            <w:rFonts w:ascii="Calibri"/>
                            <w:spacing w:val="-2"/>
                            <w:sz w:val="20"/>
                          </w:rPr>
                          <w:t xml:space="preserve"> </w:t>
                        </w:r>
                        <w:r>
                          <w:rPr>
                            <w:rFonts w:ascii="Calibri"/>
                            <w:sz w:val="20"/>
                          </w:rPr>
                          <w:t>your</w:t>
                        </w:r>
                        <w:r>
                          <w:rPr>
                            <w:rFonts w:ascii="Calibri"/>
                            <w:spacing w:val="-3"/>
                            <w:sz w:val="20"/>
                          </w:rPr>
                          <w:t xml:space="preserve"> </w:t>
                        </w:r>
                        <w:proofErr w:type="spellStart"/>
                        <w:r>
                          <w:rPr>
                            <w:rFonts w:ascii="Calibri"/>
                            <w:spacing w:val="-2"/>
                            <w:sz w:val="20"/>
                          </w:rPr>
                          <w:t>organisation</w:t>
                        </w:r>
                        <w:proofErr w:type="spellEnd"/>
                      </w:p>
                      <w:p w14:paraId="75C5FDEC" w14:textId="77777777" w:rsidR="004E14BB" w:rsidRDefault="00000000">
                        <w:pPr>
                          <w:spacing w:line="241" w:lineRule="exact"/>
                          <w:ind w:right="19"/>
                          <w:jc w:val="center"/>
                          <w:rPr>
                            <w:rFonts w:ascii="Calibri"/>
                            <w:sz w:val="20"/>
                          </w:rPr>
                        </w:pPr>
                        <w:r>
                          <w:rPr>
                            <w:rFonts w:ascii="Calibri"/>
                            <w:spacing w:val="-2"/>
                            <w:sz w:val="20"/>
                          </w:rPr>
                          <w:t>(385)</w:t>
                        </w:r>
                      </w:p>
                    </w:txbxContent>
                  </v:textbox>
                </v:shape>
                <v:shape id="Textbox 894" o:spid="_x0000_s1912" type="#_x0000_t202" style="position:absolute;left:20490;top:31050;width:2439;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0FC1E30A" w14:textId="77777777" w:rsidR="004E14BB" w:rsidRDefault="00000000">
                        <w:pPr>
                          <w:spacing w:line="204" w:lineRule="exact"/>
                          <w:rPr>
                            <w:rFonts w:ascii="Calibri"/>
                            <w:sz w:val="20"/>
                          </w:rPr>
                        </w:pPr>
                        <w:r>
                          <w:rPr>
                            <w:rFonts w:ascii="Calibri"/>
                            <w:spacing w:val="-5"/>
                            <w:sz w:val="20"/>
                          </w:rPr>
                          <w:t>4%</w:t>
                        </w:r>
                      </w:p>
                      <w:p w14:paraId="1C2FB739" w14:textId="77777777" w:rsidR="004E14BB" w:rsidRDefault="00000000">
                        <w:pPr>
                          <w:spacing w:before="31" w:line="241" w:lineRule="exact"/>
                          <w:ind w:left="118"/>
                          <w:rPr>
                            <w:rFonts w:ascii="Calibri"/>
                            <w:sz w:val="20"/>
                          </w:rPr>
                        </w:pPr>
                        <w:r>
                          <w:rPr>
                            <w:rFonts w:ascii="Calibri"/>
                            <w:spacing w:val="-5"/>
                            <w:sz w:val="20"/>
                          </w:rPr>
                          <w:t>8%</w:t>
                        </w:r>
                      </w:p>
                    </w:txbxContent>
                  </v:textbox>
                </v:shape>
                <v:shape id="Textbox 895" o:spid="_x0000_s1913" type="#_x0000_t202" style="position:absolute;left:33439;top:34554;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14:paraId="00DE2BBA" w14:textId="77777777" w:rsidR="004E14BB" w:rsidRDefault="00000000">
                        <w:pPr>
                          <w:spacing w:line="200" w:lineRule="exact"/>
                          <w:rPr>
                            <w:rFonts w:ascii="Calibri"/>
                            <w:sz w:val="20"/>
                          </w:rPr>
                        </w:pPr>
                        <w:r>
                          <w:rPr>
                            <w:rFonts w:ascii="Calibri"/>
                            <w:spacing w:val="-5"/>
                            <w:sz w:val="20"/>
                          </w:rPr>
                          <w:t>73%</w:t>
                        </w:r>
                      </w:p>
                    </w:txbxContent>
                  </v:textbox>
                </v:shape>
                <v:shape id="Textbox 896" o:spid="_x0000_s1914" type="#_x0000_t202" style="position:absolute;left:20115;top:36306;width:168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" filled="f" stroked="f">
                  <v:textbox inset="0,0,0,0">
                    <w:txbxContent>
                      <w:p w14:paraId="4A22AD22" w14:textId="77777777" w:rsidR="004E14BB" w:rsidRDefault="00000000">
                        <w:pPr>
                          <w:spacing w:line="200" w:lineRule="exact"/>
                          <w:rPr>
                            <w:rFonts w:ascii="Calibri"/>
                            <w:sz w:val="20"/>
                          </w:rPr>
                        </w:pPr>
                        <w:r>
                          <w:rPr>
                            <w:rFonts w:ascii="Calibri"/>
                            <w:spacing w:val="-5"/>
                            <w:sz w:val="20"/>
                          </w:rPr>
                          <w:t>2%</w:t>
                        </w:r>
                      </w:p>
                    </w:txbxContent>
                  </v:textbox>
                </v:shape>
                <w10:wrap anchorx="page"/>
              </v:group>
            </w:pict>
          </mc:Fallback>
        </mc:AlternateContent>
      </w:r>
      <w:r>
        <w:rPr>
          <w:noProof/>
        </w:rPr>
        <mc:AlternateContent>
          <mc:Choice Requires="wpg">
            <w:drawing>
              <wp:anchor distT="0" distB="0" distL="0" distR="0" simplePos="0" relativeHeight="15740416" behindDoc="0" locked="0" layoutInCell="1" allowOverlap="1" wp14:anchorId="3D44CDF6" wp14:editId="139E3A40">
                <wp:simplePos x="0" y="0"/>
                <wp:positionH relativeFrom="page">
                  <wp:posOffset>4873752</wp:posOffset>
                </wp:positionH>
                <wp:positionV relativeFrom="paragraph">
                  <wp:posOffset>-1509310</wp:posOffset>
                </wp:positionV>
                <wp:extent cx="806450" cy="325755"/>
                <wp:effectExtent l="0" t="0" r="0" b="0"/>
                <wp:wrapNone/>
                <wp:docPr id="897" name="Group 897" descr="17: Who was involved in deciding, diagnosing and designig the trai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6450" cy="325755"/>
                          <a:chOff x="0" y="0"/>
                          <a:chExt cx="806450" cy="325755"/>
                        </a:xfrm>
                      </wpg:grpSpPr>
                      <wps:wsp>
                        <wps:cNvPr id="898" name="Graphic 898"/>
                        <wps:cNvSpPr/>
                        <wps:spPr>
                          <a:xfrm>
                            <a:off x="4711" y="115328"/>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9DC3E6"/>
                          </a:solidFill>
                        </wps:spPr>
                        <wps:bodyPr wrap="square" lIns="0" tIns="0" rIns="0" bIns="0" rtlCol="0">
                          <a:prstTxWarp prst="textNoShape">
                            <a:avLst/>
                          </a:prstTxWarp>
                          <a:noAutofit/>
                        </wps:bodyPr>
                      </wps:wsp>
                      <pic:pic xmlns:pic="http://schemas.openxmlformats.org/drawingml/2006/picture">
                        <pic:nvPicPr>
                          <pic:cNvPr id="899" name="Image 899" descr="17: Who was involved in deciding, diagnosing and designig the training"/>
                          <pic:cNvPicPr/>
                        </pic:nvPicPr>
                        <pic:blipFill>
                          <a:blip r:embed="rId1098" cstate="print"/>
                          <a:stretch>
                            <a:fillRect/>
                          </a:stretch>
                        </pic:blipFill>
                        <pic:spPr>
                          <a:xfrm>
                            <a:off x="0" y="0"/>
                            <a:ext cx="806195" cy="325373"/>
                          </a:xfrm>
                          <a:prstGeom prst="rect">
                            <a:avLst/>
                          </a:prstGeom>
                        </pic:spPr>
                      </pic:pic>
                      <wps:wsp>
                        <wps:cNvPr id="900" name="Textbox 900"/>
                        <wps:cNvSpPr txBox="1"/>
                        <wps:spPr>
                          <a:xfrm>
                            <a:off x="0" y="0"/>
                            <a:ext cx="806450" cy="325755"/>
                          </a:xfrm>
                          <a:prstGeom prst="rect">
                            <a:avLst/>
                          </a:prstGeom>
                        </wps:spPr>
                        <wps:txbx>
                          <w:txbxContent>
                            <w:p w14:paraId="7C248C38" w14:textId="77777777" w:rsidR="004E14BB" w:rsidRDefault="00000000">
                              <w:pPr>
                                <w:spacing w:before="104"/>
                                <w:ind w:left="164"/>
                                <w:rPr>
                                  <w:rFonts w:ascii="Calibri" w:hAnsi="Calibri"/>
                                  <w:sz w:val="20"/>
                                </w:rPr>
                              </w:pPr>
                              <w:r>
                                <w:rPr>
                                  <w:rFonts w:ascii="Calibri" w:hAnsi="Calibri"/>
                                  <w:sz w:val="20"/>
                                </w:rPr>
                                <w:t>Don’t</w:t>
                              </w:r>
                              <w:r>
                                <w:rPr>
                                  <w:rFonts w:ascii="Calibri" w:hAnsi="Calibri"/>
                                  <w:spacing w:val="-3"/>
                                  <w:sz w:val="20"/>
                                </w:rPr>
                                <w:t xml:space="preserve"> </w:t>
                              </w:r>
                              <w:proofErr w:type="gramStart"/>
                              <w:r>
                                <w:rPr>
                                  <w:rFonts w:ascii="Calibri" w:hAnsi="Calibri"/>
                                  <w:spacing w:val="-4"/>
                                  <w:sz w:val="20"/>
                                </w:rPr>
                                <w:t>know</w:t>
                              </w:r>
                              <w:proofErr w:type="gramEnd"/>
                            </w:p>
                          </w:txbxContent>
                        </wps:txbx>
                        <wps:bodyPr wrap="square" lIns="0" tIns="0" rIns="0" bIns="0" rtlCol="0">
                          <a:noAutofit/>
                        </wps:bodyPr>
                      </wps:wsp>
                    </wpg:wgp>
                  </a:graphicData>
                </a:graphic>
              </wp:anchor>
            </w:drawing>
          </mc:Choice>
          <mc:Fallback>
            <w:pict>
              <v:group w14:anchorId="3D44CDF6" id="Group 897" o:spid="_x0000_s1915" alt="17: Who was involved in deciding, diagnosing and designig the training" style="position:absolute;left:0;text-align:left;margin-left:383.75pt;margin-top:-118.85pt;width:63.5pt;height:25.65pt;z-index:15740416;mso-wrap-distance-left:0;mso-wrap-distance-right:0;mso-position-horizontal-relative:page" coordsize="8064,3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">
                <v:shape id="Graphic 898" o:spid="_x0000_s1916" style="position:absolute;left:47;top:1153;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" path="m69748,l,,,69748r69748,l69748,xe" fillcolor="#9dc3e6" stroked="f">
                  <v:path arrowok="t"/>
                </v:shape>
                <v:shape id="Image 899" o:spid="_x0000_s1917" type="#_x0000_t75" alt="17: Who was involved in deciding, diagnosing and designig the training" style="position:absolute;width:8061;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">
                  <v:imagedata r:id="rId1099" o:title=" Who was involved in deciding, diagnosing and designig the training"/>
                </v:shape>
                <v:shape id="Textbox 900" o:spid="_x0000_s1918" type="#_x0000_t202" style="position:absolute;width:806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14:paraId="7C248C38" w14:textId="77777777" w:rsidR="004E14BB" w:rsidRDefault="00000000">
                        <w:pPr>
                          <w:spacing w:before="104"/>
                          <w:ind w:left="164"/>
                          <w:rPr>
                            <w:rFonts w:ascii="Calibri" w:hAnsi="Calibri"/>
                            <w:sz w:val="20"/>
                          </w:rPr>
                        </w:pPr>
                        <w:r>
                          <w:rPr>
                            <w:rFonts w:ascii="Calibri" w:hAnsi="Calibri"/>
                            <w:sz w:val="20"/>
                          </w:rPr>
                          <w:t>Don’t</w:t>
                        </w:r>
                        <w:r>
                          <w:rPr>
                            <w:rFonts w:ascii="Calibri" w:hAnsi="Calibri"/>
                            <w:spacing w:val="-3"/>
                            <w:sz w:val="20"/>
                          </w:rPr>
                          <w:t xml:space="preserve"> </w:t>
                        </w:r>
                        <w:proofErr w:type="gramStart"/>
                        <w:r>
                          <w:rPr>
                            <w:rFonts w:ascii="Calibri" w:hAnsi="Calibri"/>
                            <w:spacing w:val="-4"/>
                            <w:sz w:val="20"/>
                          </w:rPr>
                          <w:t>know</w:t>
                        </w:r>
                        <w:proofErr w:type="gramEnd"/>
                      </w:p>
                    </w:txbxContent>
                  </v:textbox>
                </v:shape>
                <w10:wrap anchorx="page"/>
              </v:group>
            </w:pict>
          </mc:Fallback>
        </mc:AlternateContent>
      </w:r>
      <w:r>
        <w:rPr>
          <w:b/>
          <w:sz w:val="20"/>
        </w:rPr>
        <w:t>Q18</w:t>
      </w:r>
      <w:r>
        <w:rPr>
          <w:b/>
          <w:spacing w:val="-3"/>
          <w:sz w:val="20"/>
        </w:rPr>
        <w:t xml:space="preserve"> </w:t>
      </w:r>
      <w:r>
        <w:rPr>
          <w:sz w:val="20"/>
        </w:rPr>
        <w:t>Were</w:t>
      </w:r>
      <w:r>
        <w:rPr>
          <w:spacing w:val="-4"/>
          <w:sz w:val="20"/>
        </w:rPr>
        <w:t xml:space="preserve"> </w:t>
      </w:r>
      <w:r>
        <w:rPr>
          <w:sz w:val="20"/>
        </w:rPr>
        <w:t>any</w:t>
      </w:r>
      <w:r>
        <w:rPr>
          <w:spacing w:val="-3"/>
          <w:sz w:val="20"/>
        </w:rPr>
        <w:t xml:space="preserve"> </w:t>
      </w:r>
      <w:r>
        <w:rPr>
          <w:sz w:val="20"/>
        </w:rPr>
        <w:t>of</w:t>
      </w:r>
      <w:r>
        <w:rPr>
          <w:spacing w:val="-4"/>
          <w:sz w:val="20"/>
        </w:rPr>
        <w:t xml:space="preserve"> </w:t>
      </w:r>
      <w:r>
        <w:rPr>
          <w:sz w:val="20"/>
        </w:rPr>
        <w:t>the</w:t>
      </w:r>
      <w:r>
        <w:rPr>
          <w:spacing w:val="-4"/>
          <w:sz w:val="20"/>
        </w:rPr>
        <w:t xml:space="preserve"> </w:t>
      </w:r>
      <w:r>
        <w:rPr>
          <w:sz w:val="20"/>
        </w:rPr>
        <w:t>following</w:t>
      </w:r>
      <w:r>
        <w:rPr>
          <w:spacing w:val="-3"/>
          <w:sz w:val="20"/>
        </w:rPr>
        <w:t xml:space="preserve"> </w:t>
      </w:r>
      <w:r>
        <w:rPr>
          <w:sz w:val="20"/>
        </w:rPr>
        <w:t>groups</w:t>
      </w:r>
      <w:r>
        <w:rPr>
          <w:spacing w:val="-3"/>
          <w:sz w:val="20"/>
        </w:rPr>
        <w:t xml:space="preserve"> </w:t>
      </w:r>
      <w:r>
        <w:rPr>
          <w:sz w:val="20"/>
        </w:rPr>
        <w:t>of</w:t>
      </w:r>
      <w:r>
        <w:rPr>
          <w:spacing w:val="-3"/>
          <w:sz w:val="20"/>
        </w:rPr>
        <w:t xml:space="preserve"> </w:t>
      </w:r>
      <w:r>
        <w:rPr>
          <w:sz w:val="20"/>
        </w:rPr>
        <w:t>people</w:t>
      </w:r>
      <w:r>
        <w:rPr>
          <w:spacing w:val="-4"/>
          <w:sz w:val="20"/>
        </w:rPr>
        <w:t xml:space="preserve"> </w:t>
      </w:r>
      <w:r>
        <w:rPr>
          <w:sz w:val="20"/>
        </w:rPr>
        <w:t>within</w:t>
      </w:r>
      <w:r>
        <w:rPr>
          <w:spacing w:val="-3"/>
          <w:sz w:val="20"/>
        </w:rPr>
        <w:t xml:space="preserve"> </w:t>
      </w:r>
      <w:r>
        <w:rPr>
          <w:sz w:val="20"/>
        </w:rPr>
        <w:t>your</w:t>
      </w:r>
      <w:r>
        <w:rPr>
          <w:spacing w:val="-3"/>
          <w:sz w:val="20"/>
        </w:rPr>
        <w:t xml:space="preserve"> </w:t>
      </w:r>
      <w:proofErr w:type="spellStart"/>
      <w:r>
        <w:rPr>
          <w:sz w:val="20"/>
        </w:rPr>
        <w:t>organisation</w:t>
      </w:r>
      <w:proofErr w:type="spellEnd"/>
      <w:r>
        <w:rPr>
          <w:spacing w:val="-3"/>
          <w:sz w:val="20"/>
        </w:rPr>
        <w:t xml:space="preserve"> </w:t>
      </w:r>
      <w:r>
        <w:rPr>
          <w:sz w:val="20"/>
        </w:rPr>
        <w:t>involved</w:t>
      </w:r>
      <w:r>
        <w:rPr>
          <w:spacing w:val="-3"/>
          <w:sz w:val="20"/>
        </w:rPr>
        <w:t xml:space="preserve"> </w:t>
      </w:r>
      <w:r>
        <w:rPr>
          <w:sz w:val="20"/>
        </w:rPr>
        <w:t>in</w:t>
      </w:r>
      <w:r>
        <w:rPr>
          <w:spacing w:val="-3"/>
          <w:sz w:val="20"/>
        </w:rPr>
        <w:t xml:space="preserve"> </w:t>
      </w:r>
      <w:r>
        <w:rPr>
          <w:sz w:val="20"/>
        </w:rPr>
        <w:t>the original decision to undertake Workplace Training and/or the subsequent diagnostic/design process? Bases in parentheses (where have staff in these roles)</w:t>
      </w:r>
    </w:p>
    <w:p w14:paraId="3A585BC4" w14:textId="77777777" w:rsidR="004E14BB" w:rsidRDefault="004E14BB">
      <w:pPr>
        <w:pStyle w:val="BodyText"/>
        <w:spacing w:before="182"/>
        <w:rPr>
          <w:sz w:val="20"/>
        </w:rPr>
      </w:pPr>
    </w:p>
    <w:p w14:paraId="6AC536A8" w14:textId="77777777" w:rsidR="004E14BB" w:rsidRDefault="00000000">
      <w:pPr>
        <w:pStyle w:val="Heading3"/>
        <w:numPr>
          <w:ilvl w:val="1"/>
          <w:numId w:val="15"/>
        </w:numPr>
        <w:tabs>
          <w:tab w:val="left" w:pos="1678"/>
        </w:tabs>
        <w:spacing w:before="1"/>
        <w:ind w:left="1678" w:hanging="720"/>
      </w:pPr>
      <w:bookmarkStart w:id="56" w:name="5.2_Training_attendance"/>
      <w:bookmarkStart w:id="57" w:name="_bookmark24"/>
      <w:bookmarkEnd w:id="56"/>
      <w:bookmarkEnd w:id="57"/>
      <w:r>
        <w:t>Training</w:t>
      </w:r>
      <w:r>
        <w:rPr>
          <w:spacing w:val="-5"/>
        </w:rPr>
        <w:t xml:space="preserve"> </w:t>
      </w:r>
      <w:r>
        <w:rPr>
          <w:spacing w:val="-2"/>
        </w:rPr>
        <w:t>attendance</w:t>
      </w:r>
    </w:p>
    <w:p w14:paraId="2ACEBDAC" w14:textId="77777777" w:rsidR="004E14BB" w:rsidRDefault="00000000">
      <w:pPr>
        <w:pStyle w:val="BodyText"/>
        <w:spacing w:before="191" w:line="276" w:lineRule="auto"/>
        <w:ind w:left="958" w:right="1058"/>
        <w:jc w:val="both"/>
      </w:pPr>
      <w:r>
        <w:t>All</w:t>
      </w:r>
      <w:r>
        <w:rPr>
          <w:spacing w:val="-13"/>
        </w:rPr>
        <w:t xml:space="preserve"> </w:t>
      </w:r>
      <w:r>
        <w:t>respondents</w:t>
      </w:r>
      <w:r>
        <w:rPr>
          <w:spacing w:val="-13"/>
        </w:rPr>
        <w:t xml:space="preserve"> </w:t>
      </w:r>
      <w:r>
        <w:t>were</w:t>
      </w:r>
      <w:r>
        <w:rPr>
          <w:spacing w:val="-11"/>
        </w:rPr>
        <w:t xml:space="preserve"> </w:t>
      </w:r>
      <w:r>
        <w:t>asked</w:t>
      </w:r>
      <w:r>
        <w:rPr>
          <w:spacing w:val="-14"/>
        </w:rPr>
        <w:t xml:space="preserve"> </w:t>
      </w:r>
      <w:r>
        <w:t>about</w:t>
      </w:r>
      <w:r>
        <w:rPr>
          <w:spacing w:val="-14"/>
        </w:rPr>
        <w:t xml:space="preserve"> </w:t>
      </w:r>
      <w:r>
        <w:t>which</w:t>
      </w:r>
      <w:r>
        <w:rPr>
          <w:spacing w:val="-12"/>
        </w:rPr>
        <w:t xml:space="preserve"> </w:t>
      </w:r>
      <w:r>
        <w:t>categories</w:t>
      </w:r>
      <w:r>
        <w:rPr>
          <w:spacing w:val="-13"/>
        </w:rPr>
        <w:t xml:space="preserve"> </w:t>
      </w:r>
      <w:r>
        <w:t>of</w:t>
      </w:r>
      <w:r>
        <w:rPr>
          <w:spacing w:val="-13"/>
        </w:rPr>
        <w:t xml:space="preserve"> </w:t>
      </w:r>
      <w:r>
        <w:t>staff</w:t>
      </w:r>
      <w:r>
        <w:rPr>
          <w:spacing w:val="-13"/>
        </w:rPr>
        <w:t xml:space="preserve"> </w:t>
      </w:r>
      <w:r>
        <w:t>from</w:t>
      </w:r>
      <w:r>
        <w:rPr>
          <w:spacing w:val="-12"/>
        </w:rPr>
        <w:t xml:space="preserve"> </w:t>
      </w:r>
      <w:r>
        <w:t>their</w:t>
      </w:r>
      <w:r>
        <w:rPr>
          <w:spacing w:val="-13"/>
        </w:rPr>
        <w:t xml:space="preserve"> </w:t>
      </w:r>
      <w:proofErr w:type="spellStart"/>
      <w:r>
        <w:t>organisation</w:t>
      </w:r>
      <w:proofErr w:type="spellEnd"/>
      <w:r>
        <w:t xml:space="preserve"> attended the training. Their responses are </w:t>
      </w:r>
      <w:proofErr w:type="spellStart"/>
      <w:r>
        <w:t>summarised</w:t>
      </w:r>
      <w:proofErr w:type="spellEnd"/>
      <w:r>
        <w:t xml:space="preserve"> in the figure below. The figures are based on where those categories of staff are present within the </w:t>
      </w:r>
      <w:proofErr w:type="spellStart"/>
      <w:r>
        <w:rPr>
          <w:spacing w:val="-2"/>
        </w:rPr>
        <w:t>organisation</w:t>
      </w:r>
      <w:proofErr w:type="spellEnd"/>
      <w:r>
        <w:rPr>
          <w:spacing w:val="-2"/>
        </w:rPr>
        <w:t>.</w:t>
      </w:r>
    </w:p>
    <w:p w14:paraId="584F4607" w14:textId="77777777" w:rsidR="004E14BB" w:rsidRDefault="004E14BB">
      <w:pPr>
        <w:spacing w:line="276" w:lineRule="auto"/>
        <w:jc w:val="both"/>
        <w:sectPr w:rsidR="004E14BB">
          <w:pgSz w:w="11910" w:h="16840"/>
          <w:pgMar w:top="1740" w:right="380" w:bottom="920" w:left="460" w:header="0" w:footer="730" w:gutter="0"/>
          <w:cols w:space="720"/>
        </w:sectPr>
      </w:pPr>
    </w:p>
    <w:p w14:paraId="743E4C83" w14:textId="77777777" w:rsidR="004E14BB" w:rsidRDefault="00000000">
      <w:pPr>
        <w:pStyle w:val="Heading4"/>
      </w:pPr>
      <w:r>
        <w:lastRenderedPageBreak/>
        <w:t>Figure</w:t>
      </w:r>
      <w:r>
        <w:rPr>
          <w:spacing w:val="-9"/>
        </w:rPr>
        <w:t xml:space="preserve"> </w:t>
      </w:r>
      <w:r>
        <w:t>18:</w:t>
      </w:r>
      <w:r>
        <w:rPr>
          <w:spacing w:val="-10"/>
        </w:rPr>
        <w:t xml:space="preserve"> </w:t>
      </w:r>
      <w:r>
        <w:t>Training</w:t>
      </w:r>
      <w:r>
        <w:rPr>
          <w:spacing w:val="-9"/>
        </w:rPr>
        <w:t xml:space="preserve"> </w:t>
      </w:r>
      <w:r>
        <w:t>attendance</w:t>
      </w:r>
      <w:r>
        <w:rPr>
          <w:spacing w:val="-8"/>
        </w:rPr>
        <w:t xml:space="preserve"> </w:t>
      </w:r>
      <w:r>
        <w:t>by</w:t>
      </w:r>
      <w:r>
        <w:rPr>
          <w:spacing w:val="-10"/>
        </w:rPr>
        <w:t xml:space="preserve"> </w:t>
      </w:r>
      <w:r>
        <w:t>training</w:t>
      </w:r>
      <w:r>
        <w:rPr>
          <w:spacing w:val="-9"/>
        </w:rPr>
        <w:t xml:space="preserve"> </w:t>
      </w:r>
      <w:r>
        <w:t>topic</w:t>
      </w:r>
      <w:r>
        <w:rPr>
          <w:spacing w:val="-8"/>
        </w:rPr>
        <w:t xml:space="preserve"> </w:t>
      </w:r>
      <w:r>
        <w:rPr>
          <w:spacing w:val="-4"/>
        </w:rPr>
        <w:t>area</w:t>
      </w:r>
    </w:p>
    <w:p w14:paraId="150A32DB" w14:textId="77777777" w:rsidR="004E14BB" w:rsidRDefault="00000000">
      <w:pPr>
        <w:pStyle w:val="BodyText"/>
        <w:spacing w:before="4"/>
        <w:rPr>
          <w:b/>
          <w:sz w:val="17"/>
        </w:rPr>
      </w:pPr>
      <w:r>
        <w:rPr>
          <w:noProof/>
        </w:rPr>
        <mc:AlternateContent>
          <mc:Choice Requires="wpg">
            <w:drawing>
              <wp:anchor distT="0" distB="0" distL="0" distR="0" simplePos="0" relativeHeight="487600128" behindDoc="1" locked="0" layoutInCell="1" allowOverlap="1" wp14:anchorId="382D6199" wp14:editId="4005F4D6">
                <wp:simplePos x="0" y="0"/>
                <wp:positionH relativeFrom="page">
                  <wp:posOffset>1129283</wp:posOffset>
                </wp:positionH>
                <wp:positionV relativeFrom="paragraph">
                  <wp:posOffset>149369</wp:posOffset>
                </wp:positionV>
                <wp:extent cx="5502910" cy="3865879"/>
                <wp:effectExtent l="0" t="0" r="0" b="0"/>
                <wp:wrapTopAndBottom/>
                <wp:docPr id="901"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2910" cy="3865879"/>
                          <a:chOff x="0" y="0"/>
                          <a:chExt cx="5502910" cy="3865879"/>
                        </a:xfrm>
                      </wpg:grpSpPr>
                      <pic:pic xmlns:pic="http://schemas.openxmlformats.org/drawingml/2006/picture">
                        <pic:nvPicPr>
                          <pic:cNvPr id="902" name="Image 902" descr="18: Training attendance by topic area"/>
                          <pic:cNvPicPr/>
                        </pic:nvPicPr>
                        <pic:blipFill>
                          <a:blip r:embed="rId1100" cstate="print"/>
                          <a:stretch>
                            <a:fillRect/>
                          </a:stretch>
                        </pic:blipFill>
                        <pic:spPr>
                          <a:xfrm>
                            <a:off x="1376946" y="83819"/>
                            <a:ext cx="2529065" cy="3150869"/>
                          </a:xfrm>
                          <a:prstGeom prst="rect">
                            <a:avLst/>
                          </a:prstGeom>
                        </pic:spPr>
                      </pic:pic>
                      <pic:pic xmlns:pic="http://schemas.openxmlformats.org/drawingml/2006/picture">
                        <pic:nvPicPr>
                          <pic:cNvPr id="903" name="Image 903" descr="18: Training attendance by topic area"/>
                          <pic:cNvPicPr/>
                        </pic:nvPicPr>
                        <pic:blipFill>
                          <a:blip r:embed="rId1101" cstate="print"/>
                          <a:stretch>
                            <a:fillRect/>
                          </a:stretch>
                        </pic:blipFill>
                        <pic:spPr>
                          <a:xfrm>
                            <a:off x="1376933" y="300227"/>
                            <a:ext cx="2558021" cy="3150107"/>
                          </a:xfrm>
                          <a:prstGeom prst="rect">
                            <a:avLst/>
                          </a:prstGeom>
                        </pic:spPr>
                      </pic:pic>
                      <pic:pic xmlns:pic="http://schemas.openxmlformats.org/drawingml/2006/picture">
                        <pic:nvPicPr>
                          <pic:cNvPr id="904" name="Image 904" descr="18: Training attendance by topic area"/>
                          <pic:cNvPicPr/>
                        </pic:nvPicPr>
                        <pic:blipFill>
                          <a:blip r:embed="rId1102" cstate="print"/>
                          <a:stretch>
                            <a:fillRect/>
                          </a:stretch>
                        </pic:blipFill>
                        <pic:spPr>
                          <a:xfrm>
                            <a:off x="1376933" y="515873"/>
                            <a:ext cx="2734043" cy="3150869"/>
                          </a:xfrm>
                          <a:prstGeom prst="rect">
                            <a:avLst/>
                          </a:prstGeom>
                        </pic:spPr>
                      </pic:pic>
                      <pic:pic xmlns:pic="http://schemas.openxmlformats.org/drawingml/2006/picture">
                        <pic:nvPicPr>
                          <pic:cNvPr id="905" name="Image 905" descr="18: Training attendance by topic area"/>
                          <pic:cNvPicPr/>
                        </pic:nvPicPr>
                        <pic:blipFill>
                          <a:blip r:embed="rId1103" cstate="print"/>
                          <a:stretch>
                            <a:fillRect/>
                          </a:stretch>
                        </pic:blipFill>
                        <pic:spPr>
                          <a:xfrm>
                            <a:off x="1376933" y="732281"/>
                            <a:ext cx="1270253" cy="298703"/>
                          </a:xfrm>
                          <a:prstGeom prst="rect">
                            <a:avLst/>
                          </a:prstGeom>
                        </pic:spPr>
                      </pic:pic>
                      <pic:pic xmlns:pic="http://schemas.openxmlformats.org/drawingml/2006/picture">
                        <pic:nvPicPr>
                          <pic:cNvPr id="906" name="Image 906" descr="18: Training attendance by topic area"/>
                          <pic:cNvPicPr/>
                        </pic:nvPicPr>
                        <pic:blipFill>
                          <a:blip r:embed="rId1104" cstate="print"/>
                          <a:stretch>
                            <a:fillRect/>
                          </a:stretch>
                        </pic:blipFill>
                        <pic:spPr>
                          <a:xfrm>
                            <a:off x="1376946" y="1683257"/>
                            <a:ext cx="2382761" cy="2182368"/>
                          </a:xfrm>
                          <a:prstGeom prst="rect">
                            <a:avLst/>
                          </a:prstGeom>
                        </pic:spPr>
                      </pic:pic>
                      <wps:wsp>
                        <wps:cNvPr id="907" name="Graphic 907"/>
                        <wps:cNvSpPr/>
                        <wps:spPr>
                          <a:xfrm>
                            <a:off x="1377251" y="102120"/>
                            <a:ext cx="2487930" cy="3068955"/>
                          </a:xfrm>
                          <a:custGeom>
                            <a:avLst/>
                            <a:gdLst/>
                            <a:ahLst/>
                            <a:cxnLst/>
                            <a:rect l="l" t="t" r="r" b="b"/>
                            <a:pathLst>
                              <a:path w="2487930" h="3068955">
                                <a:moveTo>
                                  <a:pt x="848550" y="0"/>
                                </a:moveTo>
                                <a:lnTo>
                                  <a:pt x="0" y="0"/>
                                </a:lnTo>
                                <a:lnTo>
                                  <a:pt x="0" y="216395"/>
                                </a:lnTo>
                                <a:lnTo>
                                  <a:pt x="848550" y="216395"/>
                                </a:lnTo>
                                <a:lnTo>
                                  <a:pt x="848550" y="0"/>
                                </a:lnTo>
                                <a:close/>
                              </a:path>
                              <a:path w="2487930" h="3068955">
                                <a:moveTo>
                                  <a:pt x="878268" y="1901939"/>
                                </a:moveTo>
                                <a:lnTo>
                                  <a:pt x="0" y="1901939"/>
                                </a:lnTo>
                                <a:lnTo>
                                  <a:pt x="0" y="2117585"/>
                                </a:lnTo>
                                <a:lnTo>
                                  <a:pt x="878268" y="2117585"/>
                                </a:lnTo>
                                <a:lnTo>
                                  <a:pt x="878268" y="1901939"/>
                                </a:lnTo>
                                <a:close/>
                              </a:path>
                              <a:path w="2487930" h="3068955">
                                <a:moveTo>
                                  <a:pt x="1814004" y="950963"/>
                                </a:moveTo>
                                <a:lnTo>
                                  <a:pt x="0" y="950963"/>
                                </a:lnTo>
                                <a:lnTo>
                                  <a:pt x="0" y="1166609"/>
                                </a:lnTo>
                                <a:lnTo>
                                  <a:pt x="1814004" y="1166609"/>
                                </a:lnTo>
                                <a:lnTo>
                                  <a:pt x="1814004" y="950963"/>
                                </a:lnTo>
                                <a:close/>
                              </a:path>
                              <a:path w="2487930" h="3068955">
                                <a:moveTo>
                                  <a:pt x="2487612" y="2852140"/>
                                </a:moveTo>
                                <a:lnTo>
                                  <a:pt x="0" y="2852140"/>
                                </a:lnTo>
                                <a:lnTo>
                                  <a:pt x="0" y="3068561"/>
                                </a:lnTo>
                                <a:lnTo>
                                  <a:pt x="2487612" y="3068561"/>
                                </a:lnTo>
                                <a:lnTo>
                                  <a:pt x="2487612" y="2852140"/>
                                </a:lnTo>
                                <a:close/>
                              </a:path>
                            </a:pathLst>
                          </a:custGeom>
                          <a:solidFill>
                            <a:srgbClr val="2E5496"/>
                          </a:solidFill>
                        </wps:spPr>
                        <wps:bodyPr wrap="square" lIns="0" tIns="0" rIns="0" bIns="0" rtlCol="0">
                          <a:prstTxWarp prst="textNoShape">
                            <a:avLst/>
                          </a:prstTxWarp>
                          <a:noAutofit/>
                        </wps:bodyPr>
                      </wps:wsp>
                      <wps:wsp>
                        <wps:cNvPr id="908" name="Graphic 908"/>
                        <wps:cNvSpPr/>
                        <wps:spPr>
                          <a:xfrm>
                            <a:off x="1377251" y="318515"/>
                            <a:ext cx="2517140" cy="3068320"/>
                          </a:xfrm>
                          <a:custGeom>
                            <a:avLst/>
                            <a:gdLst/>
                            <a:ahLst/>
                            <a:cxnLst/>
                            <a:rect l="l" t="t" r="r" b="b"/>
                            <a:pathLst>
                              <a:path w="2517140" h="3068320">
                                <a:moveTo>
                                  <a:pt x="204660" y="0"/>
                                </a:moveTo>
                                <a:lnTo>
                                  <a:pt x="0" y="0"/>
                                </a:lnTo>
                                <a:lnTo>
                                  <a:pt x="0" y="215646"/>
                                </a:lnTo>
                                <a:lnTo>
                                  <a:pt x="204660" y="215646"/>
                                </a:lnTo>
                                <a:lnTo>
                                  <a:pt x="204660" y="0"/>
                                </a:lnTo>
                                <a:close/>
                              </a:path>
                              <a:path w="2517140" h="3068320">
                                <a:moveTo>
                                  <a:pt x="263334" y="1901202"/>
                                </a:moveTo>
                                <a:lnTo>
                                  <a:pt x="0" y="1901202"/>
                                </a:lnTo>
                                <a:lnTo>
                                  <a:pt x="0" y="2117598"/>
                                </a:lnTo>
                                <a:lnTo>
                                  <a:pt x="263334" y="2117598"/>
                                </a:lnTo>
                                <a:lnTo>
                                  <a:pt x="263334" y="1901202"/>
                                </a:lnTo>
                                <a:close/>
                              </a:path>
                              <a:path w="2517140" h="3068320">
                                <a:moveTo>
                                  <a:pt x="1199845" y="950226"/>
                                </a:moveTo>
                                <a:lnTo>
                                  <a:pt x="0" y="950226"/>
                                </a:lnTo>
                                <a:lnTo>
                                  <a:pt x="0" y="1166622"/>
                                </a:lnTo>
                                <a:lnTo>
                                  <a:pt x="1199845" y="1166622"/>
                                </a:lnTo>
                                <a:lnTo>
                                  <a:pt x="1199845" y="950226"/>
                                </a:lnTo>
                                <a:close/>
                              </a:path>
                              <a:path w="2517140" h="3068320">
                                <a:moveTo>
                                  <a:pt x="2516581" y="2852178"/>
                                </a:moveTo>
                                <a:lnTo>
                                  <a:pt x="0" y="2852178"/>
                                </a:lnTo>
                                <a:lnTo>
                                  <a:pt x="0" y="3067812"/>
                                </a:lnTo>
                                <a:lnTo>
                                  <a:pt x="2516581" y="3067812"/>
                                </a:lnTo>
                                <a:lnTo>
                                  <a:pt x="2516581" y="2852178"/>
                                </a:lnTo>
                                <a:close/>
                              </a:path>
                            </a:pathLst>
                          </a:custGeom>
                          <a:solidFill>
                            <a:srgbClr val="BB8FDD"/>
                          </a:solidFill>
                        </wps:spPr>
                        <wps:bodyPr wrap="square" lIns="0" tIns="0" rIns="0" bIns="0" rtlCol="0">
                          <a:prstTxWarp prst="textNoShape">
                            <a:avLst/>
                          </a:prstTxWarp>
                          <a:noAutofit/>
                        </wps:bodyPr>
                      </wps:wsp>
                      <wps:wsp>
                        <wps:cNvPr id="909" name="Graphic 909"/>
                        <wps:cNvSpPr/>
                        <wps:spPr>
                          <a:xfrm>
                            <a:off x="1377251" y="534161"/>
                            <a:ext cx="2693035" cy="3068955"/>
                          </a:xfrm>
                          <a:custGeom>
                            <a:avLst/>
                            <a:gdLst/>
                            <a:ahLst/>
                            <a:cxnLst/>
                            <a:rect l="l" t="t" r="r" b="b"/>
                            <a:pathLst>
                              <a:path w="2693035" h="3068955">
                                <a:moveTo>
                                  <a:pt x="878268" y="0"/>
                                </a:moveTo>
                                <a:lnTo>
                                  <a:pt x="0" y="0"/>
                                </a:lnTo>
                                <a:lnTo>
                                  <a:pt x="0" y="216408"/>
                                </a:lnTo>
                                <a:lnTo>
                                  <a:pt x="878268" y="216408"/>
                                </a:lnTo>
                                <a:lnTo>
                                  <a:pt x="878268" y="0"/>
                                </a:lnTo>
                                <a:close/>
                              </a:path>
                              <a:path w="2693035" h="3068955">
                                <a:moveTo>
                                  <a:pt x="1082484" y="1901952"/>
                                </a:moveTo>
                                <a:lnTo>
                                  <a:pt x="0" y="1901952"/>
                                </a:lnTo>
                                <a:lnTo>
                                  <a:pt x="0" y="2117598"/>
                                </a:lnTo>
                                <a:lnTo>
                                  <a:pt x="1082484" y="2117598"/>
                                </a:lnTo>
                                <a:lnTo>
                                  <a:pt x="1082484" y="1901952"/>
                                </a:lnTo>
                                <a:close/>
                              </a:path>
                              <a:path w="2693035" h="3068955">
                                <a:moveTo>
                                  <a:pt x="1638757" y="950976"/>
                                </a:moveTo>
                                <a:lnTo>
                                  <a:pt x="0" y="950976"/>
                                </a:lnTo>
                                <a:lnTo>
                                  <a:pt x="0" y="1167384"/>
                                </a:lnTo>
                                <a:lnTo>
                                  <a:pt x="1638757" y="1167384"/>
                                </a:lnTo>
                                <a:lnTo>
                                  <a:pt x="1638757" y="950976"/>
                                </a:lnTo>
                                <a:close/>
                              </a:path>
                              <a:path w="2693035" h="3068955">
                                <a:moveTo>
                                  <a:pt x="2692603" y="2852153"/>
                                </a:moveTo>
                                <a:lnTo>
                                  <a:pt x="0" y="2852153"/>
                                </a:lnTo>
                                <a:lnTo>
                                  <a:pt x="0" y="3068574"/>
                                </a:lnTo>
                                <a:lnTo>
                                  <a:pt x="2692603" y="3068574"/>
                                </a:lnTo>
                                <a:lnTo>
                                  <a:pt x="2692603" y="2852153"/>
                                </a:lnTo>
                                <a:close/>
                              </a:path>
                            </a:pathLst>
                          </a:custGeom>
                          <a:solidFill>
                            <a:srgbClr val="CC0099"/>
                          </a:solidFill>
                        </wps:spPr>
                        <wps:bodyPr wrap="square" lIns="0" tIns="0" rIns="0" bIns="0" rtlCol="0">
                          <a:prstTxWarp prst="textNoShape">
                            <a:avLst/>
                          </a:prstTxWarp>
                          <a:noAutofit/>
                        </wps:bodyPr>
                      </wps:wsp>
                      <wps:wsp>
                        <wps:cNvPr id="910" name="Graphic 910"/>
                        <wps:cNvSpPr/>
                        <wps:spPr>
                          <a:xfrm>
                            <a:off x="1377251" y="750557"/>
                            <a:ext cx="1229360" cy="216535"/>
                          </a:xfrm>
                          <a:custGeom>
                            <a:avLst/>
                            <a:gdLst/>
                            <a:ahLst/>
                            <a:cxnLst/>
                            <a:rect l="l" t="t" r="r" b="b"/>
                            <a:pathLst>
                              <a:path w="1229360" h="216535">
                                <a:moveTo>
                                  <a:pt x="1229080" y="0"/>
                                </a:moveTo>
                                <a:lnTo>
                                  <a:pt x="0" y="0"/>
                                </a:lnTo>
                                <a:lnTo>
                                  <a:pt x="0" y="216065"/>
                                </a:lnTo>
                                <a:lnTo>
                                  <a:pt x="1229080" y="216065"/>
                                </a:lnTo>
                                <a:lnTo>
                                  <a:pt x="1229080" y="0"/>
                                </a:lnTo>
                                <a:close/>
                              </a:path>
                            </a:pathLst>
                          </a:custGeom>
                          <a:solidFill>
                            <a:srgbClr val="BEBEBE"/>
                          </a:solidFill>
                        </wps:spPr>
                        <wps:bodyPr wrap="square" lIns="0" tIns="0" rIns="0" bIns="0" rtlCol="0">
                          <a:prstTxWarp prst="textNoShape">
                            <a:avLst/>
                          </a:prstTxWarp>
                          <a:noAutofit/>
                        </wps:bodyPr>
                      </wps:wsp>
                      <wps:wsp>
                        <wps:cNvPr id="911" name="Graphic 911"/>
                        <wps:cNvSpPr/>
                        <wps:spPr>
                          <a:xfrm>
                            <a:off x="1377251" y="1701545"/>
                            <a:ext cx="2341880" cy="2117090"/>
                          </a:xfrm>
                          <a:custGeom>
                            <a:avLst/>
                            <a:gdLst/>
                            <a:ahLst/>
                            <a:cxnLst/>
                            <a:rect l="l" t="t" r="r" b="b"/>
                            <a:pathLst>
                              <a:path w="2341880" h="2117090">
                                <a:moveTo>
                                  <a:pt x="965898" y="950226"/>
                                </a:moveTo>
                                <a:lnTo>
                                  <a:pt x="0" y="950226"/>
                                </a:lnTo>
                                <a:lnTo>
                                  <a:pt x="0" y="1166622"/>
                                </a:lnTo>
                                <a:lnTo>
                                  <a:pt x="965898" y="1166622"/>
                                </a:lnTo>
                                <a:lnTo>
                                  <a:pt x="965898" y="950226"/>
                                </a:lnTo>
                                <a:close/>
                              </a:path>
                              <a:path w="2341880" h="2117090">
                                <a:moveTo>
                                  <a:pt x="2282634" y="0"/>
                                </a:moveTo>
                                <a:lnTo>
                                  <a:pt x="0" y="0"/>
                                </a:lnTo>
                                <a:lnTo>
                                  <a:pt x="0" y="215646"/>
                                </a:lnTo>
                                <a:lnTo>
                                  <a:pt x="2282634" y="215646"/>
                                </a:lnTo>
                                <a:lnTo>
                                  <a:pt x="2282634" y="0"/>
                                </a:lnTo>
                                <a:close/>
                              </a:path>
                              <a:path w="2341880" h="2117090">
                                <a:moveTo>
                                  <a:pt x="2341308" y="1901215"/>
                                </a:moveTo>
                                <a:lnTo>
                                  <a:pt x="0" y="1901215"/>
                                </a:lnTo>
                                <a:lnTo>
                                  <a:pt x="0" y="2116836"/>
                                </a:lnTo>
                                <a:lnTo>
                                  <a:pt x="2341308" y="2116836"/>
                                </a:lnTo>
                                <a:lnTo>
                                  <a:pt x="2341308" y="1901215"/>
                                </a:lnTo>
                                <a:close/>
                              </a:path>
                            </a:pathLst>
                          </a:custGeom>
                          <a:solidFill>
                            <a:srgbClr val="A6A6A6"/>
                          </a:solidFill>
                        </wps:spPr>
                        <wps:bodyPr wrap="square" lIns="0" tIns="0" rIns="0" bIns="0" rtlCol="0">
                          <a:prstTxWarp prst="textNoShape">
                            <a:avLst/>
                          </a:prstTxWarp>
                          <a:noAutofit/>
                        </wps:bodyPr>
                      </wps:wsp>
                      <wps:wsp>
                        <wps:cNvPr id="912" name="Graphic 912"/>
                        <wps:cNvSpPr/>
                        <wps:spPr>
                          <a:xfrm>
                            <a:off x="1377246" y="59151"/>
                            <a:ext cx="1270" cy="3803015"/>
                          </a:xfrm>
                          <a:custGeom>
                            <a:avLst/>
                            <a:gdLst/>
                            <a:ahLst/>
                            <a:cxnLst/>
                            <a:rect l="l" t="t" r="r" b="b"/>
                            <a:pathLst>
                              <a:path h="3803015">
                                <a:moveTo>
                                  <a:pt x="0" y="0"/>
                                </a:moveTo>
                                <a:lnTo>
                                  <a:pt x="0" y="3802697"/>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913" name="Image 913" descr="18: Training attendance by topic area"/>
                          <pic:cNvPicPr/>
                        </pic:nvPicPr>
                        <pic:blipFill>
                          <a:blip r:embed="rId1105" cstate="print"/>
                          <a:stretch>
                            <a:fillRect/>
                          </a:stretch>
                        </pic:blipFill>
                        <pic:spPr>
                          <a:xfrm>
                            <a:off x="2191512" y="60197"/>
                            <a:ext cx="450341" cy="341375"/>
                          </a:xfrm>
                          <a:prstGeom prst="rect">
                            <a:avLst/>
                          </a:prstGeom>
                        </pic:spPr>
                      </pic:pic>
                      <pic:pic xmlns:pic="http://schemas.openxmlformats.org/drawingml/2006/picture">
                        <pic:nvPicPr>
                          <pic:cNvPr id="914" name="Image 914" descr="18: Training attendance by topic area"/>
                          <pic:cNvPicPr/>
                        </pic:nvPicPr>
                        <pic:blipFill>
                          <a:blip r:embed="rId1106" cstate="print"/>
                          <a:stretch>
                            <a:fillRect/>
                          </a:stretch>
                        </pic:blipFill>
                        <pic:spPr>
                          <a:xfrm>
                            <a:off x="3157727" y="1010412"/>
                            <a:ext cx="450341" cy="342137"/>
                          </a:xfrm>
                          <a:prstGeom prst="rect">
                            <a:avLst/>
                          </a:prstGeom>
                        </pic:spPr>
                      </pic:pic>
                      <pic:pic xmlns:pic="http://schemas.openxmlformats.org/drawingml/2006/picture">
                        <pic:nvPicPr>
                          <pic:cNvPr id="915" name="Image 915" descr="18: Training attendance by topic area"/>
                          <pic:cNvPicPr/>
                        </pic:nvPicPr>
                        <pic:blipFill>
                          <a:blip r:embed="rId1107" cstate="print"/>
                          <a:stretch>
                            <a:fillRect/>
                          </a:stretch>
                        </pic:blipFill>
                        <pic:spPr>
                          <a:xfrm>
                            <a:off x="2221230" y="1961388"/>
                            <a:ext cx="450341" cy="341375"/>
                          </a:xfrm>
                          <a:prstGeom prst="rect">
                            <a:avLst/>
                          </a:prstGeom>
                        </pic:spPr>
                      </pic:pic>
                      <pic:pic xmlns:pic="http://schemas.openxmlformats.org/drawingml/2006/picture">
                        <pic:nvPicPr>
                          <pic:cNvPr id="916" name="Image 916" descr="18: Training attendance by topic area"/>
                          <pic:cNvPicPr/>
                        </pic:nvPicPr>
                        <pic:blipFill>
                          <a:blip r:embed="rId1108" cstate="print"/>
                          <a:stretch>
                            <a:fillRect/>
                          </a:stretch>
                        </pic:blipFill>
                        <pic:spPr>
                          <a:xfrm>
                            <a:off x="3830573" y="2912364"/>
                            <a:ext cx="450341" cy="341375"/>
                          </a:xfrm>
                          <a:prstGeom prst="rect">
                            <a:avLst/>
                          </a:prstGeom>
                        </pic:spPr>
                      </pic:pic>
                      <pic:pic xmlns:pic="http://schemas.openxmlformats.org/drawingml/2006/picture">
                        <pic:nvPicPr>
                          <pic:cNvPr id="917" name="Image 917" descr="18: Training attendance by topic area"/>
                          <pic:cNvPicPr/>
                        </pic:nvPicPr>
                        <pic:blipFill>
                          <a:blip r:embed="rId1109" cstate="print"/>
                          <a:stretch>
                            <a:fillRect/>
                          </a:stretch>
                        </pic:blipFill>
                        <pic:spPr>
                          <a:xfrm>
                            <a:off x="1548383" y="275844"/>
                            <a:ext cx="382523" cy="342137"/>
                          </a:xfrm>
                          <a:prstGeom prst="rect">
                            <a:avLst/>
                          </a:prstGeom>
                        </pic:spPr>
                      </pic:pic>
                      <pic:pic xmlns:pic="http://schemas.openxmlformats.org/drawingml/2006/picture">
                        <pic:nvPicPr>
                          <pic:cNvPr id="918" name="Image 918" descr="18: Training attendance by topic area"/>
                          <pic:cNvPicPr/>
                        </pic:nvPicPr>
                        <pic:blipFill>
                          <a:blip r:embed="rId1110" cstate="print"/>
                          <a:stretch>
                            <a:fillRect/>
                          </a:stretch>
                        </pic:blipFill>
                        <pic:spPr>
                          <a:xfrm>
                            <a:off x="2542794" y="1226819"/>
                            <a:ext cx="450341" cy="341375"/>
                          </a:xfrm>
                          <a:prstGeom prst="rect">
                            <a:avLst/>
                          </a:prstGeom>
                        </pic:spPr>
                      </pic:pic>
                      <pic:pic xmlns:pic="http://schemas.openxmlformats.org/drawingml/2006/picture">
                        <pic:nvPicPr>
                          <pic:cNvPr id="919" name="Image 919" descr="18: Training attendance by topic area"/>
                          <pic:cNvPicPr/>
                        </pic:nvPicPr>
                        <pic:blipFill>
                          <a:blip r:embed="rId1111" cstate="print"/>
                          <a:stretch>
                            <a:fillRect/>
                          </a:stretch>
                        </pic:blipFill>
                        <pic:spPr>
                          <a:xfrm>
                            <a:off x="1607058" y="2177795"/>
                            <a:ext cx="382523" cy="341375"/>
                          </a:xfrm>
                          <a:prstGeom prst="rect">
                            <a:avLst/>
                          </a:prstGeom>
                        </pic:spPr>
                      </pic:pic>
                      <pic:pic xmlns:pic="http://schemas.openxmlformats.org/drawingml/2006/picture">
                        <pic:nvPicPr>
                          <pic:cNvPr id="920" name="Image 920" descr="18: Training attendance by topic area"/>
                          <pic:cNvPicPr/>
                        </pic:nvPicPr>
                        <pic:blipFill>
                          <a:blip r:embed="rId1112" cstate="print"/>
                          <a:stretch>
                            <a:fillRect/>
                          </a:stretch>
                        </pic:blipFill>
                        <pic:spPr>
                          <a:xfrm>
                            <a:off x="3859529" y="3128010"/>
                            <a:ext cx="450341" cy="342137"/>
                          </a:xfrm>
                          <a:prstGeom prst="rect">
                            <a:avLst/>
                          </a:prstGeom>
                        </pic:spPr>
                      </pic:pic>
                      <pic:pic xmlns:pic="http://schemas.openxmlformats.org/drawingml/2006/picture">
                        <pic:nvPicPr>
                          <pic:cNvPr id="921" name="Image 921" descr="18: Training attendance by topic area"/>
                          <pic:cNvPicPr/>
                        </pic:nvPicPr>
                        <pic:blipFill>
                          <a:blip r:embed="rId1113" cstate="print"/>
                          <a:stretch>
                            <a:fillRect/>
                          </a:stretch>
                        </pic:blipFill>
                        <pic:spPr>
                          <a:xfrm>
                            <a:off x="2225801" y="499109"/>
                            <a:ext cx="429005" cy="325373"/>
                          </a:xfrm>
                          <a:prstGeom prst="rect">
                            <a:avLst/>
                          </a:prstGeom>
                        </pic:spPr>
                      </pic:pic>
                      <pic:pic xmlns:pic="http://schemas.openxmlformats.org/drawingml/2006/picture">
                        <pic:nvPicPr>
                          <pic:cNvPr id="922" name="Image 922" descr="18: Training attendance by topic area"/>
                          <pic:cNvPicPr/>
                        </pic:nvPicPr>
                        <pic:blipFill>
                          <a:blip r:embed="rId1114" cstate="print"/>
                          <a:stretch>
                            <a:fillRect/>
                          </a:stretch>
                        </pic:blipFill>
                        <pic:spPr>
                          <a:xfrm>
                            <a:off x="2987040" y="1450086"/>
                            <a:ext cx="429005" cy="325373"/>
                          </a:xfrm>
                          <a:prstGeom prst="rect">
                            <a:avLst/>
                          </a:prstGeom>
                        </pic:spPr>
                      </pic:pic>
                      <pic:pic xmlns:pic="http://schemas.openxmlformats.org/drawingml/2006/picture">
                        <pic:nvPicPr>
                          <pic:cNvPr id="923" name="Image 923" descr="18: Training attendance by topic area"/>
                          <pic:cNvPicPr/>
                        </pic:nvPicPr>
                        <pic:blipFill>
                          <a:blip r:embed="rId1115" cstate="print"/>
                          <a:stretch>
                            <a:fillRect/>
                          </a:stretch>
                        </pic:blipFill>
                        <pic:spPr>
                          <a:xfrm>
                            <a:off x="2430780" y="2401061"/>
                            <a:ext cx="429005" cy="325373"/>
                          </a:xfrm>
                          <a:prstGeom prst="rect">
                            <a:avLst/>
                          </a:prstGeom>
                        </pic:spPr>
                      </pic:pic>
                      <pic:pic xmlns:pic="http://schemas.openxmlformats.org/drawingml/2006/picture">
                        <pic:nvPicPr>
                          <pic:cNvPr id="924" name="Image 924" descr="18: Training attendance by topic area"/>
                          <pic:cNvPicPr/>
                        </pic:nvPicPr>
                        <pic:blipFill>
                          <a:blip r:embed="rId1116" cstate="print"/>
                          <a:stretch>
                            <a:fillRect/>
                          </a:stretch>
                        </pic:blipFill>
                        <pic:spPr>
                          <a:xfrm>
                            <a:off x="4040885" y="3351276"/>
                            <a:ext cx="431291" cy="325373"/>
                          </a:xfrm>
                          <a:prstGeom prst="rect">
                            <a:avLst/>
                          </a:prstGeom>
                        </pic:spPr>
                      </pic:pic>
                      <pic:pic xmlns:pic="http://schemas.openxmlformats.org/drawingml/2006/picture">
                        <pic:nvPicPr>
                          <pic:cNvPr id="925" name="Image 925" descr="18: Training attendance by topic area"/>
                          <pic:cNvPicPr/>
                        </pic:nvPicPr>
                        <pic:blipFill>
                          <a:blip r:embed="rId1117" cstate="print"/>
                          <a:stretch>
                            <a:fillRect/>
                          </a:stretch>
                        </pic:blipFill>
                        <pic:spPr>
                          <a:xfrm>
                            <a:off x="2577083" y="715519"/>
                            <a:ext cx="431291" cy="325372"/>
                          </a:xfrm>
                          <a:prstGeom prst="rect">
                            <a:avLst/>
                          </a:prstGeom>
                        </pic:spPr>
                      </pic:pic>
                      <pic:pic xmlns:pic="http://schemas.openxmlformats.org/drawingml/2006/picture">
                        <pic:nvPicPr>
                          <pic:cNvPr id="926" name="Image 926" descr="18: Training attendance by topic area"/>
                          <pic:cNvPicPr/>
                        </pic:nvPicPr>
                        <pic:blipFill>
                          <a:blip r:embed="rId1118" cstate="print"/>
                          <a:stretch>
                            <a:fillRect/>
                          </a:stretch>
                        </pic:blipFill>
                        <pic:spPr>
                          <a:xfrm>
                            <a:off x="3630929" y="1666494"/>
                            <a:ext cx="431291" cy="325373"/>
                          </a:xfrm>
                          <a:prstGeom prst="rect">
                            <a:avLst/>
                          </a:prstGeom>
                        </pic:spPr>
                      </pic:pic>
                      <pic:pic xmlns:pic="http://schemas.openxmlformats.org/drawingml/2006/picture">
                        <pic:nvPicPr>
                          <pic:cNvPr id="927" name="Image 927" descr="18: Training attendance by topic area"/>
                          <pic:cNvPicPr/>
                        </pic:nvPicPr>
                        <pic:blipFill>
                          <a:blip r:embed="rId1119" cstate="print"/>
                          <a:stretch>
                            <a:fillRect/>
                          </a:stretch>
                        </pic:blipFill>
                        <pic:spPr>
                          <a:xfrm>
                            <a:off x="2314194" y="2616707"/>
                            <a:ext cx="429005" cy="325373"/>
                          </a:xfrm>
                          <a:prstGeom prst="rect">
                            <a:avLst/>
                          </a:prstGeom>
                        </pic:spPr>
                      </pic:pic>
                      <pic:pic xmlns:pic="http://schemas.openxmlformats.org/drawingml/2006/picture">
                        <pic:nvPicPr>
                          <pic:cNvPr id="928" name="Image 928" descr="18: Training attendance by topic area"/>
                          <pic:cNvPicPr/>
                        </pic:nvPicPr>
                        <pic:blipFill>
                          <a:blip r:embed="rId1120" cstate="print"/>
                          <a:stretch>
                            <a:fillRect/>
                          </a:stretch>
                        </pic:blipFill>
                        <pic:spPr>
                          <a:xfrm>
                            <a:off x="3689603" y="3567684"/>
                            <a:ext cx="429005" cy="297941"/>
                          </a:xfrm>
                          <a:prstGeom prst="rect">
                            <a:avLst/>
                          </a:prstGeom>
                        </pic:spPr>
                      </pic:pic>
                      <pic:pic xmlns:pic="http://schemas.openxmlformats.org/drawingml/2006/picture">
                        <pic:nvPicPr>
                          <pic:cNvPr id="929" name="Image 929" descr="18: Training attendance by topic area"/>
                          <pic:cNvPicPr/>
                        </pic:nvPicPr>
                        <pic:blipFill>
                          <a:blip r:embed="rId1121" cstate="print"/>
                          <a:stretch>
                            <a:fillRect/>
                          </a:stretch>
                        </pic:blipFill>
                        <pic:spPr>
                          <a:xfrm>
                            <a:off x="393954" y="295656"/>
                            <a:ext cx="872489" cy="341375"/>
                          </a:xfrm>
                          <a:prstGeom prst="rect">
                            <a:avLst/>
                          </a:prstGeom>
                        </pic:spPr>
                      </pic:pic>
                      <pic:pic xmlns:pic="http://schemas.openxmlformats.org/drawingml/2006/picture">
                        <pic:nvPicPr>
                          <pic:cNvPr id="930" name="Image 930" descr="18: Training attendance by topic area"/>
                          <pic:cNvPicPr/>
                        </pic:nvPicPr>
                        <pic:blipFill>
                          <a:blip r:embed="rId1122" cstate="print"/>
                          <a:stretch>
                            <a:fillRect/>
                          </a:stretch>
                        </pic:blipFill>
                        <pic:spPr>
                          <a:xfrm>
                            <a:off x="297179" y="457962"/>
                            <a:ext cx="1066037" cy="342137"/>
                          </a:xfrm>
                          <a:prstGeom prst="rect">
                            <a:avLst/>
                          </a:prstGeom>
                        </pic:spPr>
                      </pic:pic>
                      <pic:pic xmlns:pic="http://schemas.openxmlformats.org/drawingml/2006/picture">
                        <pic:nvPicPr>
                          <pic:cNvPr id="931" name="Image 931" descr="18: Training attendance by topic area"/>
                          <pic:cNvPicPr/>
                        </pic:nvPicPr>
                        <pic:blipFill>
                          <a:blip r:embed="rId1123" cstate="print"/>
                          <a:stretch>
                            <a:fillRect/>
                          </a:stretch>
                        </pic:blipFill>
                        <pic:spPr>
                          <a:xfrm>
                            <a:off x="293370" y="1245869"/>
                            <a:ext cx="1069847" cy="342137"/>
                          </a:xfrm>
                          <a:prstGeom prst="rect">
                            <a:avLst/>
                          </a:prstGeom>
                        </pic:spPr>
                      </pic:pic>
                      <pic:pic xmlns:pic="http://schemas.openxmlformats.org/drawingml/2006/picture">
                        <pic:nvPicPr>
                          <pic:cNvPr id="932" name="Image 932" descr="18: Training attendance by topic area"/>
                          <pic:cNvPicPr/>
                        </pic:nvPicPr>
                        <pic:blipFill>
                          <a:blip r:embed="rId1124" cstate="print"/>
                          <a:stretch>
                            <a:fillRect/>
                          </a:stretch>
                        </pic:blipFill>
                        <pic:spPr>
                          <a:xfrm>
                            <a:off x="294893" y="1408938"/>
                            <a:ext cx="1066037" cy="341375"/>
                          </a:xfrm>
                          <a:prstGeom prst="rect">
                            <a:avLst/>
                          </a:prstGeom>
                        </pic:spPr>
                      </pic:pic>
                      <pic:pic xmlns:pic="http://schemas.openxmlformats.org/drawingml/2006/picture">
                        <pic:nvPicPr>
                          <pic:cNvPr id="933" name="Image 933" descr="18: Training attendance by topic area"/>
                          <pic:cNvPicPr/>
                        </pic:nvPicPr>
                        <pic:blipFill>
                          <a:blip r:embed="rId1125" cstate="print"/>
                          <a:stretch>
                            <a:fillRect/>
                          </a:stretch>
                        </pic:blipFill>
                        <pic:spPr>
                          <a:xfrm>
                            <a:off x="0" y="2196845"/>
                            <a:ext cx="1363217" cy="341375"/>
                          </a:xfrm>
                          <a:prstGeom prst="rect">
                            <a:avLst/>
                          </a:prstGeom>
                        </pic:spPr>
                      </pic:pic>
                      <pic:pic xmlns:pic="http://schemas.openxmlformats.org/drawingml/2006/picture">
                        <pic:nvPicPr>
                          <pic:cNvPr id="934" name="Image 934" descr="18: Training attendance by topic area"/>
                          <pic:cNvPicPr/>
                        </pic:nvPicPr>
                        <pic:blipFill>
                          <a:blip r:embed="rId1126" cstate="print"/>
                          <a:stretch>
                            <a:fillRect/>
                          </a:stretch>
                        </pic:blipFill>
                        <pic:spPr>
                          <a:xfrm>
                            <a:off x="363474" y="2359152"/>
                            <a:ext cx="635507" cy="342137"/>
                          </a:xfrm>
                          <a:prstGeom prst="rect">
                            <a:avLst/>
                          </a:prstGeom>
                        </pic:spPr>
                      </pic:pic>
                      <pic:pic xmlns:pic="http://schemas.openxmlformats.org/drawingml/2006/picture">
                        <pic:nvPicPr>
                          <pic:cNvPr id="935" name="Image 935" descr="18: Training attendance by topic area"/>
                          <pic:cNvPicPr/>
                        </pic:nvPicPr>
                        <pic:blipFill>
                          <a:blip r:embed="rId1127" cstate="print"/>
                          <a:stretch>
                            <a:fillRect/>
                          </a:stretch>
                        </pic:blipFill>
                        <pic:spPr>
                          <a:xfrm>
                            <a:off x="415290" y="3228594"/>
                            <a:ext cx="947927" cy="342137"/>
                          </a:xfrm>
                          <a:prstGeom prst="rect">
                            <a:avLst/>
                          </a:prstGeom>
                        </pic:spPr>
                      </pic:pic>
                      <wps:wsp>
                        <wps:cNvPr id="936" name="Graphic 936"/>
                        <wps:cNvSpPr/>
                        <wps:spPr>
                          <a:xfrm>
                            <a:off x="4135640" y="11489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2E5496"/>
                          </a:solidFill>
                        </wps:spPr>
                        <wps:bodyPr wrap="square" lIns="0" tIns="0" rIns="0" bIns="0" rtlCol="0">
                          <a:prstTxWarp prst="textNoShape">
                            <a:avLst/>
                          </a:prstTxWarp>
                          <a:noAutofit/>
                        </wps:bodyPr>
                      </wps:wsp>
                      <pic:pic xmlns:pic="http://schemas.openxmlformats.org/drawingml/2006/picture">
                        <pic:nvPicPr>
                          <pic:cNvPr id="937" name="Image 937" descr="18: Training attendance by topic area"/>
                          <pic:cNvPicPr/>
                        </pic:nvPicPr>
                        <pic:blipFill>
                          <a:blip r:embed="rId1128" cstate="print"/>
                          <a:stretch>
                            <a:fillRect/>
                          </a:stretch>
                        </pic:blipFill>
                        <pic:spPr>
                          <a:xfrm>
                            <a:off x="4130802" y="0"/>
                            <a:ext cx="1371600" cy="325373"/>
                          </a:xfrm>
                          <a:prstGeom prst="rect">
                            <a:avLst/>
                          </a:prstGeom>
                        </pic:spPr>
                      </pic:pic>
                      <pic:pic xmlns:pic="http://schemas.openxmlformats.org/drawingml/2006/picture">
                        <pic:nvPicPr>
                          <pic:cNvPr id="938" name="Image 938" descr="18: Training attendance by topic area"/>
                          <pic:cNvPicPr/>
                        </pic:nvPicPr>
                        <pic:blipFill>
                          <a:blip r:embed="rId1129" cstate="print"/>
                          <a:stretch>
                            <a:fillRect/>
                          </a:stretch>
                        </pic:blipFill>
                        <pic:spPr>
                          <a:xfrm>
                            <a:off x="4130802" y="154686"/>
                            <a:ext cx="890777" cy="325373"/>
                          </a:xfrm>
                          <a:prstGeom prst="rect">
                            <a:avLst/>
                          </a:prstGeom>
                        </pic:spPr>
                      </pic:pic>
                      <wps:wsp>
                        <wps:cNvPr id="939" name="Graphic 939"/>
                        <wps:cNvSpPr/>
                        <wps:spPr>
                          <a:xfrm>
                            <a:off x="4135640" y="498005"/>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BB8FDD"/>
                          </a:solidFill>
                        </wps:spPr>
                        <wps:bodyPr wrap="square" lIns="0" tIns="0" rIns="0" bIns="0" rtlCol="0">
                          <a:prstTxWarp prst="textNoShape">
                            <a:avLst/>
                          </a:prstTxWarp>
                          <a:noAutofit/>
                        </wps:bodyPr>
                      </wps:wsp>
                      <pic:pic xmlns:pic="http://schemas.openxmlformats.org/drawingml/2006/picture">
                        <pic:nvPicPr>
                          <pic:cNvPr id="940" name="Image 940" descr="18: Training attendance by topic area"/>
                          <pic:cNvPicPr/>
                        </pic:nvPicPr>
                        <pic:blipFill>
                          <a:blip r:embed="rId1130" cstate="print"/>
                          <a:stretch>
                            <a:fillRect/>
                          </a:stretch>
                        </pic:blipFill>
                        <pic:spPr>
                          <a:xfrm>
                            <a:off x="4130802" y="382524"/>
                            <a:ext cx="1347977" cy="325373"/>
                          </a:xfrm>
                          <a:prstGeom prst="rect">
                            <a:avLst/>
                          </a:prstGeom>
                        </pic:spPr>
                      </pic:pic>
                      <wps:wsp>
                        <wps:cNvPr id="941" name="Graphic 941"/>
                        <wps:cNvSpPr/>
                        <wps:spPr>
                          <a:xfrm>
                            <a:off x="4135640" y="881113"/>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CC0099"/>
                          </a:solidFill>
                        </wps:spPr>
                        <wps:bodyPr wrap="square" lIns="0" tIns="0" rIns="0" bIns="0" rtlCol="0">
                          <a:prstTxWarp prst="textNoShape">
                            <a:avLst/>
                          </a:prstTxWarp>
                          <a:noAutofit/>
                        </wps:bodyPr>
                      </wps:wsp>
                      <pic:pic xmlns:pic="http://schemas.openxmlformats.org/drawingml/2006/picture">
                        <pic:nvPicPr>
                          <pic:cNvPr id="942" name="Image 942" descr="18: Training attendance by topic area"/>
                          <pic:cNvPicPr/>
                        </pic:nvPicPr>
                        <pic:blipFill>
                          <a:blip r:embed="rId1131" cstate="print"/>
                          <a:stretch>
                            <a:fillRect/>
                          </a:stretch>
                        </pic:blipFill>
                        <pic:spPr>
                          <a:xfrm>
                            <a:off x="4130802" y="765809"/>
                            <a:ext cx="1371600" cy="325373"/>
                          </a:xfrm>
                          <a:prstGeom prst="rect">
                            <a:avLst/>
                          </a:prstGeom>
                        </pic:spPr>
                      </pic:pic>
                      <wps:wsp>
                        <wps:cNvPr id="943" name="Graphic 943"/>
                        <wps:cNvSpPr/>
                        <wps:spPr>
                          <a:xfrm>
                            <a:off x="4135640" y="1264221"/>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A6A6A6"/>
                          </a:solidFill>
                        </wps:spPr>
                        <wps:bodyPr wrap="square" lIns="0" tIns="0" rIns="0" bIns="0" rtlCol="0">
                          <a:prstTxWarp prst="textNoShape">
                            <a:avLst/>
                          </a:prstTxWarp>
                          <a:noAutofit/>
                        </wps:bodyPr>
                      </wps:wsp>
                      <pic:pic xmlns:pic="http://schemas.openxmlformats.org/drawingml/2006/picture">
                        <pic:nvPicPr>
                          <pic:cNvPr id="944" name="Image 944" descr="18: Training attendance by topic area"/>
                          <pic:cNvPicPr/>
                        </pic:nvPicPr>
                        <pic:blipFill>
                          <a:blip r:embed="rId1132" cstate="print"/>
                          <a:stretch>
                            <a:fillRect/>
                          </a:stretch>
                        </pic:blipFill>
                        <pic:spPr>
                          <a:xfrm>
                            <a:off x="4130802" y="1149096"/>
                            <a:ext cx="963167" cy="325373"/>
                          </a:xfrm>
                          <a:prstGeom prst="rect">
                            <a:avLst/>
                          </a:prstGeom>
                        </pic:spPr>
                      </pic:pic>
                      <pic:pic xmlns:pic="http://schemas.openxmlformats.org/drawingml/2006/picture">
                        <pic:nvPicPr>
                          <pic:cNvPr id="945" name="Image 945" descr="18: Training attendance by topic area"/>
                          <pic:cNvPicPr/>
                        </pic:nvPicPr>
                        <pic:blipFill>
                          <a:blip r:embed="rId1133" cstate="print"/>
                          <a:stretch>
                            <a:fillRect/>
                          </a:stretch>
                        </pic:blipFill>
                        <pic:spPr>
                          <a:xfrm>
                            <a:off x="4130802" y="1303782"/>
                            <a:ext cx="895349" cy="325373"/>
                          </a:xfrm>
                          <a:prstGeom prst="rect">
                            <a:avLst/>
                          </a:prstGeom>
                        </pic:spPr>
                      </pic:pic>
                      <wps:wsp>
                        <wps:cNvPr id="946" name="Graphic 946"/>
                        <wps:cNvSpPr/>
                        <wps:spPr>
                          <a:xfrm>
                            <a:off x="67054" y="1031476"/>
                            <a:ext cx="3947160" cy="1270"/>
                          </a:xfrm>
                          <a:custGeom>
                            <a:avLst/>
                            <a:gdLst/>
                            <a:ahLst/>
                            <a:cxnLst/>
                            <a:rect l="l" t="t" r="r" b="b"/>
                            <a:pathLst>
                              <a:path w="3947160">
                                <a:moveTo>
                                  <a:pt x="0" y="0"/>
                                </a:moveTo>
                                <a:lnTo>
                                  <a:pt x="3947160" y="0"/>
                                </a:lnTo>
                              </a:path>
                            </a:pathLst>
                          </a:custGeom>
                          <a:ln w="6350">
                            <a:solidFill>
                              <a:srgbClr val="4471C4"/>
                            </a:solidFill>
                            <a:prstDash val="solid"/>
                          </a:ln>
                        </wps:spPr>
                        <wps:bodyPr wrap="square" lIns="0" tIns="0" rIns="0" bIns="0" rtlCol="0">
                          <a:prstTxWarp prst="textNoShape">
                            <a:avLst/>
                          </a:prstTxWarp>
                          <a:noAutofit/>
                        </wps:bodyPr>
                      </wps:wsp>
                      <wps:wsp>
                        <wps:cNvPr id="947" name="Graphic 947"/>
                        <wps:cNvSpPr/>
                        <wps:spPr>
                          <a:xfrm>
                            <a:off x="68324" y="1975086"/>
                            <a:ext cx="3947160" cy="1270"/>
                          </a:xfrm>
                          <a:custGeom>
                            <a:avLst/>
                            <a:gdLst/>
                            <a:ahLst/>
                            <a:cxnLst/>
                            <a:rect l="l" t="t" r="r" b="b"/>
                            <a:pathLst>
                              <a:path w="3947160">
                                <a:moveTo>
                                  <a:pt x="0" y="0"/>
                                </a:moveTo>
                                <a:lnTo>
                                  <a:pt x="3947160" y="0"/>
                                </a:lnTo>
                              </a:path>
                            </a:pathLst>
                          </a:custGeom>
                          <a:ln w="6350">
                            <a:solidFill>
                              <a:srgbClr val="4471C4"/>
                            </a:solidFill>
                            <a:prstDash val="solid"/>
                          </a:ln>
                        </wps:spPr>
                        <wps:bodyPr wrap="square" lIns="0" tIns="0" rIns="0" bIns="0" rtlCol="0">
                          <a:prstTxWarp prst="textNoShape">
                            <a:avLst/>
                          </a:prstTxWarp>
                          <a:noAutofit/>
                        </wps:bodyPr>
                      </wps:wsp>
                      <wps:wsp>
                        <wps:cNvPr id="948" name="Graphic 948"/>
                        <wps:cNvSpPr/>
                        <wps:spPr>
                          <a:xfrm>
                            <a:off x="68324" y="2912347"/>
                            <a:ext cx="3947160" cy="1270"/>
                          </a:xfrm>
                          <a:custGeom>
                            <a:avLst/>
                            <a:gdLst/>
                            <a:ahLst/>
                            <a:cxnLst/>
                            <a:rect l="l" t="t" r="r" b="b"/>
                            <a:pathLst>
                              <a:path w="3947160">
                                <a:moveTo>
                                  <a:pt x="0" y="0"/>
                                </a:moveTo>
                                <a:lnTo>
                                  <a:pt x="3947160" y="0"/>
                                </a:lnTo>
                              </a:path>
                            </a:pathLst>
                          </a:custGeom>
                          <a:ln w="6350">
                            <a:solidFill>
                              <a:srgbClr val="4471C4"/>
                            </a:solidFill>
                            <a:prstDash val="solid"/>
                          </a:ln>
                        </wps:spPr>
                        <wps:bodyPr wrap="square" lIns="0" tIns="0" rIns="0" bIns="0" rtlCol="0">
                          <a:prstTxWarp prst="textNoShape">
                            <a:avLst/>
                          </a:prstTxWarp>
                          <a:noAutofit/>
                        </wps:bodyPr>
                      </wps:wsp>
                      <wps:wsp>
                        <wps:cNvPr id="949" name="Textbox 949"/>
                        <wps:cNvSpPr txBox="1"/>
                        <wps:spPr>
                          <a:xfrm>
                            <a:off x="2301400" y="156229"/>
                            <a:ext cx="243840" cy="133350"/>
                          </a:xfrm>
                          <a:prstGeom prst="rect">
                            <a:avLst/>
                          </a:prstGeom>
                        </wps:spPr>
                        <wps:txbx>
                          <w:txbxContent>
                            <w:p w14:paraId="076565AE" w14:textId="77777777" w:rsidR="004E14BB" w:rsidRDefault="00000000">
                              <w:pPr>
                                <w:spacing w:line="210" w:lineRule="exact"/>
                                <w:rPr>
                                  <w:rFonts w:ascii="Calibri"/>
                                  <w:sz w:val="21"/>
                                </w:rPr>
                              </w:pPr>
                              <w:r>
                                <w:rPr>
                                  <w:rFonts w:ascii="Calibri"/>
                                  <w:spacing w:val="-5"/>
                                  <w:sz w:val="21"/>
                                </w:rPr>
                                <w:t>29%</w:t>
                              </w:r>
                            </w:p>
                          </w:txbxContent>
                        </wps:txbx>
                        <wps:bodyPr wrap="square" lIns="0" tIns="0" rIns="0" bIns="0" rtlCol="0">
                          <a:noAutofit/>
                        </wps:bodyPr>
                      </wps:wsp>
                      <wps:wsp>
                        <wps:cNvPr id="950" name="Textbox 950"/>
                        <wps:cNvSpPr txBox="1"/>
                        <wps:spPr>
                          <a:xfrm>
                            <a:off x="406792" y="391565"/>
                            <a:ext cx="859790" cy="296545"/>
                          </a:xfrm>
                          <a:prstGeom prst="rect">
                            <a:avLst/>
                          </a:prstGeom>
                        </wps:spPr>
                        <wps:txbx>
                          <w:txbxContent>
                            <w:p w14:paraId="40807915" w14:textId="77777777" w:rsidR="004E14BB" w:rsidRDefault="00000000">
                              <w:pPr>
                                <w:spacing w:line="214" w:lineRule="exact"/>
                                <w:ind w:right="18"/>
                                <w:jc w:val="center"/>
                                <w:rPr>
                                  <w:rFonts w:ascii="Calibri"/>
                                  <w:sz w:val="21"/>
                                </w:rPr>
                              </w:pPr>
                              <w:r>
                                <w:rPr>
                                  <w:rFonts w:ascii="Calibri"/>
                                  <w:sz w:val="21"/>
                                </w:rPr>
                                <w:t>Trade</w:t>
                              </w:r>
                              <w:r>
                                <w:rPr>
                                  <w:rFonts w:ascii="Calibri"/>
                                  <w:spacing w:val="-3"/>
                                  <w:sz w:val="21"/>
                                </w:rPr>
                                <w:t xml:space="preserve"> </w:t>
                              </w:r>
                              <w:r>
                                <w:rPr>
                                  <w:rFonts w:ascii="Calibri"/>
                                  <w:spacing w:val="-2"/>
                                  <w:sz w:val="21"/>
                                </w:rPr>
                                <w:t>union</w:t>
                              </w:r>
                            </w:p>
                            <w:p w14:paraId="1BB1EB8E" w14:textId="77777777" w:rsidR="004E14BB" w:rsidRDefault="00000000">
                              <w:pPr>
                                <w:spacing w:line="252" w:lineRule="exact"/>
                                <w:ind w:left="-1" w:right="18"/>
                                <w:jc w:val="center"/>
                                <w:rPr>
                                  <w:rFonts w:ascii="Calibri"/>
                                  <w:sz w:val="21"/>
                                </w:rPr>
                              </w:pPr>
                              <w:r>
                                <w:rPr>
                                  <w:rFonts w:ascii="Calibri"/>
                                  <w:spacing w:val="-2"/>
                                  <w:sz w:val="21"/>
                                </w:rPr>
                                <w:t>representatives</w:t>
                              </w:r>
                            </w:p>
                          </w:txbxContent>
                        </wps:txbx>
                        <wps:bodyPr wrap="square" lIns="0" tIns="0" rIns="0" bIns="0" rtlCol="0">
                          <a:noAutofit/>
                        </wps:bodyPr>
                      </wps:wsp>
                      <wps:wsp>
                        <wps:cNvPr id="951" name="Textbox 951"/>
                        <wps:cNvSpPr txBox="1"/>
                        <wps:spPr>
                          <a:xfrm>
                            <a:off x="1658101" y="372291"/>
                            <a:ext cx="176530" cy="133350"/>
                          </a:xfrm>
                          <a:prstGeom prst="rect">
                            <a:avLst/>
                          </a:prstGeom>
                        </wps:spPr>
                        <wps:txbx>
                          <w:txbxContent>
                            <w:p w14:paraId="70D6DE1A" w14:textId="77777777" w:rsidR="004E14BB" w:rsidRDefault="00000000">
                              <w:pPr>
                                <w:spacing w:line="210" w:lineRule="exact"/>
                                <w:rPr>
                                  <w:rFonts w:ascii="Calibri"/>
                                  <w:sz w:val="21"/>
                                </w:rPr>
                              </w:pPr>
                              <w:r>
                                <w:rPr>
                                  <w:rFonts w:ascii="Calibri"/>
                                  <w:spacing w:val="-5"/>
                                  <w:sz w:val="21"/>
                                </w:rPr>
                                <w:t>7%</w:t>
                              </w:r>
                            </w:p>
                          </w:txbxContent>
                        </wps:txbx>
                        <wps:bodyPr wrap="square" lIns="0" tIns="0" rIns="0" bIns="0" rtlCol="0">
                          <a:noAutofit/>
                        </wps:bodyPr>
                      </wps:wsp>
                      <wps:wsp>
                        <wps:cNvPr id="952" name="Textbox 952"/>
                        <wps:cNvSpPr txBox="1"/>
                        <wps:spPr>
                          <a:xfrm>
                            <a:off x="4235504" y="90990"/>
                            <a:ext cx="1200785" cy="510540"/>
                          </a:xfrm>
                          <a:prstGeom prst="rect">
                            <a:avLst/>
                          </a:prstGeom>
                        </wps:spPr>
                        <wps:txbx>
                          <w:txbxContent>
                            <w:p w14:paraId="4C350FD5" w14:textId="77777777" w:rsidR="004E14BB" w:rsidRDefault="00000000">
                              <w:pPr>
                                <w:spacing w:line="204" w:lineRule="exact"/>
                                <w:rPr>
                                  <w:rFonts w:ascii="Calibri"/>
                                  <w:sz w:val="20"/>
                                </w:rPr>
                              </w:pPr>
                              <w:r>
                                <w:rPr>
                                  <w:rFonts w:ascii="Calibri"/>
                                  <w:sz w:val="20"/>
                                </w:rPr>
                                <w:t>All</w:t>
                              </w:r>
                              <w:r>
                                <w:rPr>
                                  <w:rFonts w:ascii="Calibri"/>
                                  <w:spacing w:val="-4"/>
                                  <w:sz w:val="20"/>
                                </w:rPr>
                                <w:t xml:space="preserve"> </w:t>
                              </w:r>
                              <w:r>
                                <w:rPr>
                                  <w:rFonts w:ascii="Calibri"/>
                                  <w:sz w:val="20"/>
                                </w:rPr>
                                <w:t>(where</w:t>
                              </w:r>
                              <w:r>
                                <w:rPr>
                                  <w:rFonts w:ascii="Calibri"/>
                                  <w:spacing w:val="-3"/>
                                  <w:sz w:val="20"/>
                                </w:rPr>
                                <w:t xml:space="preserve"> </w:t>
                              </w:r>
                              <w:r>
                                <w:rPr>
                                  <w:rFonts w:ascii="Calibri"/>
                                  <w:sz w:val="20"/>
                                </w:rPr>
                                <w:t>have</w:t>
                              </w:r>
                              <w:r>
                                <w:rPr>
                                  <w:rFonts w:ascii="Calibri"/>
                                  <w:spacing w:val="-2"/>
                                  <w:sz w:val="20"/>
                                </w:rPr>
                                <w:t xml:space="preserve"> </w:t>
                              </w:r>
                              <w:r>
                                <w:rPr>
                                  <w:rFonts w:ascii="Calibri"/>
                                  <w:sz w:val="20"/>
                                </w:rPr>
                                <w:t>staff</w:t>
                              </w:r>
                              <w:r>
                                <w:rPr>
                                  <w:rFonts w:ascii="Calibri"/>
                                  <w:spacing w:val="-2"/>
                                  <w:sz w:val="20"/>
                                </w:rPr>
                                <w:t xml:space="preserve"> </w:t>
                              </w:r>
                              <w:r>
                                <w:rPr>
                                  <w:rFonts w:ascii="Calibri"/>
                                  <w:spacing w:val="-5"/>
                                  <w:sz w:val="20"/>
                                </w:rPr>
                                <w:t>in</w:t>
                              </w:r>
                            </w:p>
                            <w:p w14:paraId="2AAD2E2E" w14:textId="77777777" w:rsidR="004E14BB" w:rsidRDefault="00000000">
                              <w:pPr>
                                <w:rPr>
                                  <w:rFonts w:ascii="Calibri"/>
                                  <w:sz w:val="20"/>
                                </w:rPr>
                              </w:pPr>
                              <w:proofErr w:type="spellStart"/>
                              <w:r>
                                <w:rPr>
                                  <w:rFonts w:ascii="Calibri"/>
                                  <w:spacing w:val="-2"/>
                                  <w:sz w:val="20"/>
                                </w:rPr>
                                <w:t>organisation</w:t>
                              </w:r>
                              <w:proofErr w:type="spellEnd"/>
                              <w:r>
                                <w:rPr>
                                  <w:rFonts w:ascii="Calibri"/>
                                  <w:spacing w:val="-2"/>
                                  <w:sz w:val="20"/>
                                </w:rPr>
                                <w:t>)</w:t>
                              </w:r>
                            </w:p>
                            <w:p w14:paraId="50D15F58" w14:textId="77777777" w:rsidR="004E14BB" w:rsidRDefault="00000000">
                              <w:pPr>
                                <w:spacing w:before="115" w:line="241" w:lineRule="exact"/>
                                <w:rPr>
                                  <w:rFonts w:ascii="Calibri"/>
                                  <w:sz w:val="20"/>
                                </w:rPr>
                              </w:pPr>
                              <w:r>
                                <w:rPr>
                                  <w:rFonts w:ascii="Calibri"/>
                                  <w:sz w:val="20"/>
                                </w:rPr>
                                <w:t>Employment</w:t>
                              </w:r>
                              <w:r>
                                <w:rPr>
                                  <w:rFonts w:ascii="Calibri"/>
                                  <w:spacing w:val="-6"/>
                                  <w:sz w:val="20"/>
                                </w:rPr>
                                <w:t xml:space="preserve"> </w:t>
                              </w:r>
                              <w:r>
                                <w:rPr>
                                  <w:rFonts w:ascii="Calibri"/>
                                  <w:spacing w:val="-2"/>
                                  <w:sz w:val="20"/>
                                </w:rPr>
                                <w:t>relations</w:t>
                              </w:r>
                            </w:p>
                          </w:txbxContent>
                        </wps:txbx>
                        <wps:bodyPr wrap="square" lIns="0" tIns="0" rIns="0" bIns="0" rtlCol="0">
                          <a:noAutofit/>
                        </wps:bodyPr>
                      </wps:wsp>
                      <wps:wsp>
                        <wps:cNvPr id="953" name="Textbox 953"/>
                        <wps:cNvSpPr txBox="1"/>
                        <wps:spPr>
                          <a:xfrm>
                            <a:off x="2330537" y="590734"/>
                            <a:ext cx="233679" cy="127635"/>
                          </a:xfrm>
                          <a:prstGeom prst="rect">
                            <a:avLst/>
                          </a:prstGeom>
                        </wps:spPr>
                        <wps:txbx>
                          <w:txbxContent>
                            <w:p w14:paraId="3BB11986" w14:textId="77777777" w:rsidR="004E14BB" w:rsidRDefault="00000000">
                              <w:pPr>
                                <w:spacing w:line="200" w:lineRule="exact"/>
                                <w:rPr>
                                  <w:rFonts w:ascii="Calibri"/>
                                  <w:sz w:val="20"/>
                                </w:rPr>
                              </w:pPr>
                              <w:r>
                                <w:rPr>
                                  <w:rFonts w:ascii="Calibri"/>
                                  <w:spacing w:val="-5"/>
                                  <w:sz w:val="20"/>
                                </w:rPr>
                                <w:t>30%</w:t>
                              </w:r>
                            </w:p>
                          </w:txbxContent>
                        </wps:txbx>
                        <wps:bodyPr wrap="square" lIns="0" tIns="0" rIns="0" bIns="0" rtlCol="0">
                          <a:noAutofit/>
                        </wps:bodyPr>
                      </wps:wsp>
                      <wps:wsp>
                        <wps:cNvPr id="954" name="Textbox 954"/>
                        <wps:cNvSpPr txBox="1"/>
                        <wps:spPr>
                          <a:xfrm>
                            <a:off x="2681831" y="806797"/>
                            <a:ext cx="235585" cy="127635"/>
                          </a:xfrm>
                          <a:prstGeom prst="rect">
                            <a:avLst/>
                          </a:prstGeom>
                        </wps:spPr>
                        <wps:txbx>
                          <w:txbxContent>
                            <w:p w14:paraId="1D8B1B63" w14:textId="77777777" w:rsidR="004E14BB" w:rsidRDefault="00000000">
                              <w:pPr>
                                <w:spacing w:line="200" w:lineRule="exact"/>
                                <w:rPr>
                                  <w:rFonts w:ascii="Calibri"/>
                                  <w:b/>
                                  <w:sz w:val="20"/>
                                </w:rPr>
                              </w:pPr>
                              <w:r>
                                <w:rPr>
                                  <w:rFonts w:ascii="Calibri"/>
                                  <w:b/>
                                  <w:spacing w:val="-5"/>
                                  <w:sz w:val="20"/>
                                </w:rPr>
                                <w:t>42%</w:t>
                              </w:r>
                            </w:p>
                          </w:txbxContent>
                        </wps:txbx>
                        <wps:bodyPr wrap="square" lIns="0" tIns="0" rIns="0" bIns="0" rtlCol="0">
                          <a:noAutofit/>
                        </wps:bodyPr>
                      </wps:wsp>
                      <wps:wsp>
                        <wps:cNvPr id="955" name="Textbox 955"/>
                        <wps:cNvSpPr txBox="1"/>
                        <wps:spPr>
                          <a:xfrm>
                            <a:off x="4235504" y="857203"/>
                            <a:ext cx="1182370" cy="127635"/>
                          </a:xfrm>
                          <a:prstGeom prst="rect">
                            <a:avLst/>
                          </a:prstGeom>
                        </wps:spPr>
                        <wps:txbx>
                          <w:txbxContent>
                            <w:p w14:paraId="184A8E4E" w14:textId="77777777" w:rsidR="004E14BB" w:rsidRDefault="00000000">
                              <w:pPr>
                                <w:spacing w:line="200" w:lineRule="exact"/>
                                <w:rPr>
                                  <w:rFonts w:ascii="Calibri"/>
                                  <w:sz w:val="20"/>
                                </w:rPr>
                              </w:pPr>
                              <w:r>
                                <w:rPr>
                                  <w:rFonts w:ascii="Calibri"/>
                                  <w:sz w:val="20"/>
                                </w:rPr>
                                <w:t>Fair</w:t>
                              </w:r>
                              <w:r>
                                <w:rPr>
                                  <w:rFonts w:ascii="Calibri"/>
                                  <w:spacing w:val="-4"/>
                                  <w:sz w:val="20"/>
                                </w:rPr>
                                <w:t xml:space="preserve"> </w:t>
                              </w:r>
                              <w:r>
                                <w:rPr>
                                  <w:rFonts w:ascii="Calibri"/>
                                  <w:sz w:val="20"/>
                                </w:rPr>
                                <w:t>treatment</w:t>
                              </w:r>
                              <w:r>
                                <w:rPr>
                                  <w:rFonts w:ascii="Calibri"/>
                                  <w:spacing w:val="-3"/>
                                  <w:sz w:val="20"/>
                                </w:rPr>
                                <w:t xml:space="preserve"> </w:t>
                              </w:r>
                              <w:r>
                                <w:rPr>
                                  <w:rFonts w:ascii="Calibri"/>
                                  <w:sz w:val="20"/>
                                </w:rPr>
                                <w:t>at</w:t>
                              </w:r>
                              <w:r>
                                <w:rPr>
                                  <w:rFonts w:ascii="Calibri"/>
                                  <w:spacing w:val="-3"/>
                                  <w:sz w:val="20"/>
                                </w:rPr>
                                <w:t xml:space="preserve"> </w:t>
                              </w:r>
                              <w:r>
                                <w:rPr>
                                  <w:rFonts w:ascii="Calibri"/>
                                  <w:spacing w:val="-4"/>
                                  <w:sz w:val="20"/>
                                </w:rPr>
                                <w:t>work</w:t>
                              </w:r>
                            </w:p>
                          </w:txbxContent>
                        </wps:txbx>
                        <wps:bodyPr wrap="square" lIns="0" tIns="0" rIns="0" bIns="0" rtlCol="0">
                          <a:noAutofit/>
                        </wps:bodyPr>
                      </wps:wsp>
                      <wps:wsp>
                        <wps:cNvPr id="956" name="Textbox 956"/>
                        <wps:cNvSpPr txBox="1"/>
                        <wps:spPr>
                          <a:xfrm>
                            <a:off x="3267109" y="1106904"/>
                            <a:ext cx="243840" cy="133350"/>
                          </a:xfrm>
                          <a:prstGeom prst="rect">
                            <a:avLst/>
                          </a:prstGeom>
                        </wps:spPr>
                        <wps:txbx>
                          <w:txbxContent>
                            <w:p w14:paraId="2574C00F" w14:textId="77777777" w:rsidR="004E14BB" w:rsidRDefault="00000000">
                              <w:pPr>
                                <w:spacing w:line="210" w:lineRule="exact"/>
                                <w:rPr>
                                  <w:rFonts w:ascii="Calibri"/>
                                  <w:sz w:val="21"/>
                                </w:rPr>
                              </w:pPr>
                              <w:r>
                                <w:rPr>
                                  <w:rFonts w:ascii="Calibri"/>
                                  <w:spacing w:val="-5"/>
                                  <w:sz w:val="21"/>
                                </w:rPr>
                                <w:t>62%</w:t>
                              </w:r>
                            </w:p>
                          </w:txbxContent>
                        </wps:txbx>
                        <wps:bodyPr wrap="square" lIns="0" tIns="0" rIns="0" bIns="0" rtlCol="0">
                          <a:noAutofit/>
                        </wps:bodyPr>
                      </wps:wsp>
                      <wps:wsp>
                        <wps:cNvPr id="957" name="Textbox 957"/>
                        <wps:cNvSpPr txBox="1"/>
                        <wps:spPr>
                          <a:xfrm>
                            <a:off x="402981" y="1342240"/>
                            <a:ext cx="863600" cy="296545"/>
                          </a:xfrm>
                          <a:prstGeom prst="rect">
                            <a:avLst/>
                          </a:prstGeom>
                        </wps:spPr>
                        <wps:txbx>
                          <w:txbxContent>
                            <w:p w14:paraId="03C0EB15" w14:textId="77777777" w:rsidR="004E14BB" w:rsidRDefault="00000000">
                              <w:pPr>
                                <w:spacing w:line="214" w:lineRule="exact"/>
                                <w:rPr>
                                  <w:rFonts w:ascii="Calibri"/>
                                  <w:sz w:val="21"/>
                                </w:rPr>
                              </w:pPr>
                              <w:r>
                                <w:rPr>
                                  <w:rFonts w:ascii="Calibri"/>
                                  <w:sz w:val="21"/>
                                </w:rPr>
                                <w:t>Non-union</w:t>
                              </w:r>
                              <w:r>
                                <w:rPr>
                                  <w:rFonts w:ascii="Calibri"/>
                                  <w:spacing w:val="-4"/>
                                  <w:sz w:val="21"/>
                                </w:rPr>
                                <w:t xml:space="preserve"> </w:t>
                              </w:r>
                              <w:r>
                                <w:rPr>
                                  <w:rFonts w:ascii="Calibri"/>
                                  <w:spacing w:val="-2"/>
                                  <w:sz w:val="21"/>
                                </w:rPr>
                                <w:t>staff</w:t>
                              </w:r>
                            </w:p>
                            <w:p w14:paraId="1B073077" w14:textId="77777777" w:rsidR="004E14BB" w:rsidRDefault="00000000">
                              <w:pPr>
                                <w:spacing w:line="252" w:lineRule="exact"/>
                                <w:ind w:left="2"/>
                                <w:rPr>
                                  <w:rFonts w:ascii="Calibri"/>
                                  <w:sz w:val="21"/>
                                </w:rPr>
                              </w:pPr>
                              <w:r>
                                <w:rPr>
                                  <w:rFonts w:ascii="Calibri"/>
                                  <w:spacing w:val="-2"/>
                                  <w:sz w:val="21"/>
                                </w:rPr>
                                <w:t>representatives</w:t>
                              </w:r>
                            </w:p>
                          </w:txbxContent>
                        </wps:txbx>
                        <wps:bodyPr wrap="square" lIns="0" tIns="0" rIns="0" bIns="0" rtlCol="0">
                          <a:noAutofit/>
                        </wps:bodyPr>
                      </wps:wsp>
                      <wps:wsp>
                        <wps:cNvPr id="958" name="Textbox 958"/>
                        <wps:cNvSpPr txBox="1"/>
                        <wps:spPr>
                          <a:xfrm>
                            <a:off x="2652567" y="1322965"/>
                            <a:ext cx="243840" cy="133350"/>
                          </a:xfrm>
                          <a:prstGeom prst="rect">
                            <a:avLst/>
                          </a:prstGeom>
                        </wps:spPr>
                        <wps:txbx>
                          <w:txbxContent>
                            <w:p w14:paraId="56025839" w14:textId="77777777" w:rsidR="004E14BB" w:rsidRDefault="00000000">
                              <w:pPr>
                                <w:spacing w:line="210" w:lineRule="exact"/>
                                <w:rPr>
                                  <w:rFonts w:ascii="Calibri"/>
                                  <w:sz w:val="21"/>
                                </w:rPr>
                              </w:pPr>
                              <w:r>
                                <w:rPr>
                                  <w:rFonts w:ascii="Calibri"/>
                                  <w:spacing w:val="-5"/>
                                  <w:sz w:val="21"/>
                                </w:rPr>
                                <w:t>41%</w:t>
                              </w:r>
                            </w:p>
                          </w:txbxContent>
                        </wps:txbx>
                        <wps:bodyPr wrap="square" lIns="0" tIns="0" rIns="0" bIns="0" rtlCol="0">
                          <a:noAutofit/>
                        </wps:bodyPr>
                      </wps:wsp>
                      <wps:wsp>
                        <wps:cNvPr id="959" name="Textbox 959"/>
                        <wps:cNvSpPr txBox="1"/>
                        <wps:spPr>
                          <a:xfrm>
                            <a:off x="4235504" y="1240308"/>
                            <a:ext cx="767715" cy="282575"/>
                          </a:xfrm>
                          <a:prstGeom prst="rect">
                            <a:avLst/>
                          </a:prstGeom>
                        </wps:spPr>
                        <wps:txbx>
                          <w:txbxContent>
                            <w:p w14:paraId="0D9909FA" w14:textId="77777777" w:rsidR="004E14BB" w:rsidRDefault="00000000">
                              <w:pPr>
                                <w:spacing w:line="204" w:lineRule="exact"/>
                                <w:rPr>
                                  <w:rFonts w:ascii="Calibri"/>
                                  <w:sz w:val="20"/>
                                </w:rPr>
                              </w:pPr>
                              <w:r>
                                <w:rPr>
                                  <w:rFonts w:ascii="Calibri"/>
                                  <w:sz w:val="20"/>
                                </w:rPr>
                                <w:t>HR</w:t>
                              </w:r>
                              <w:r>
                                <w:rPr>
                                  <w:rFonts w:ascii="Calibri"/>
                                  <w:spacing w:val="-2"/>
                                  <w:sz w:val="20"/>
                                </w:rPr>
                                <w:t xml:space="preserve"> </w:t>
                              </w:r>
                              <w:r>
                                <w:rPr>
                                  <w:rFonts w:ascii="Calibri"/>
                                  <w:sz w:val="20"/>
                                </w:rPr>
                                <w:t>and</w:t>
                              </w:r>
                              <w:r>
                                <w:rPr>
                                  <w:rFonts w:ascii="Calibri"/>
                                  <w:spacing w:val="-1"/>
                                  <w:sz w:val="20"/>
                                </w:rPr>
                                <w:t xml:space="preserve"> </w:t>
                              </w:r>
                              <w:r>
                                <w:rPr>
                                  <w:rFonts w:ascii="Calibri"/>
                                  <w:spacing w:val="-2"/>
                                  <w:sz w:val="20"/>
                                </w:rPr>
                                <w:t>People</w:t>
                              </w:r>
                            </w:p>
                            <w:p w14:paraId="43207B6F" w14:textId="77777777" w:rsidR="004E14BB" w:rsidRDefault="00000000">
                              <w:pPr>
                                <w:spacing w:line="241" w:lineRule="exact"/>
                                <w:rPr>
                                  <w:rFonts w:ascii="Calibri"/>
                                  <w:sz w:val="20"/>
                                </w:rPr>
                              </w:pPr>
                              <w:r>
                                <w:rPr>
                                  <w:rFonts w:ascii="Calibri"/>
                                  <w:spacing w:val="-2"/>
                                  <w:sz w:val="20"/>
                                </w:rPr>
                                <w:t>management</w:t>
                              </w:r>
                            </w:p>
                          </w:txbxContent>
                        </wps:txbx>
                        <wps:bodyPr wrap="square" lIns="0" tIns="0" rIns="0" bIns="0" rtlCol="0">
                          <a:noAutofit/>
                        </wps:bodyPr>
                      </wps:wsp>
                      <wps:wsp>
                        <wps:cNvPr id="960" name="Textbox 960"/>
                        <wps:cNvSpPr txBox="1"/>
                        <wps:spPr>
                          <a:xfrm>
                            <a:off x="3091398" y="1541410"/>
                            <a:ext cx="233679" cy="127635"/>
                          </a:xfrm>
                          <a:prstGeom prst="rect">
                            <a:avLst/>
                          </a:prstGeom>
                        </wps:spPr>
                        <wps:txbx>
                          <w:txbxContent>
                            <w:p w14:paraId="4ABA0DD5" w14:textId="77777777" w:rsidR="004E14BB" w:rsidRDefault="00000000">
                              <w:pPr>
                                <w:spacing w:line="200" w:lineRule="exact"/>
                                <w:rPr>
                                  <w:rFonts w:ascii="Calibri"/>
                                  <w:sz w:val="20"/>
                                </w:rPr>
                              </w:pPr>
                              <w:r>
                                <w:rPr>
                                  <w:rFonts w:ascii="Calibri"/>
                                  <w:spacing w:val="-5"/>
                                  <w:sz w:val="20"/>
                                </w:rPr>
                                <w:t>56%</w:t>
                              </w:r>
                            </w:p>
                          </w:txbxContent>
                        </wps:txbx>
                        <wps:bodyPr wrap="square" lIns="0" tIns="0" rIns="0" bIns="0" rtlCol="0">
                          <a:noAutofit/>
                        </wps:bodyPr>
                      </wps:wsp>
                      <wps:wsp>
                        <wps:cNvPr id="961" name="Textbox 961"/>
                        <wps:cNvSpPr txBox="1"/>
                        <wps:spPr>
                          <a:xfrm>
                            <a:off x="3735331" y="1757471"/>
                            <a:ext cx="235585" cy="127635"/>
                          </a:xfrm>
                          <a:prstGeom prst="rect">
                            <a:avLst/>
                          </a:prstGeom>
                        </wps:spPr>
                        <wps:txbx>
                          <w:txbxContent>
                            <w:p w14:paraId="5BDF0985" w14:textId="77777777" w:rsidR="004E14BB" w:rsidRDefault="00000000">
                              <w:pPr>
                                <w:spacing w:line="200" w:lineRule="exact"/>
                                <w:rPr>
                                  <w:rFonts w:ascii="Calibri"/>
                                  <w:b/>
                                  <w:sz w:val="20"/>
                                </w:rPr>
                              </w:pPr>
                              <w:r>
                                <w:rPr>
                                  <w:rFonts w:ascii="Calibri"/>
                                  <w:b/>
                                  <w:spacing w:val="-5"/>
                                  <w:sz w:val="20"/>
                                </w:rPr>
                                <w:t>78%</w:t>
                              </w:r>
                            </w:p>
                          </w:txbxContent>
                        </wps:txbx>
                        <wps:bodyPr wrap="square" lIns="0" tIns="0" rIns="0" bIns="0" rtlCol="0">
                          <a:noAutofit/>
                        </wps:bodyPr>
                      </wps:wsp>
                      <wps:wsp>
                        <wps:cNvPr id="962" name="Textbox 962"/>
                        <wps:cNvSpPr txBox="1"/>
                        <wps:spPr>
                          <a:xfrm>
                            <a:off x="2330664" y="2057577"/>
                            <a:ext cx="243840" cy="133350"/>
                          </a:xfrm>
                          <a:prstGeom prst="rect">
                            <a:avLst/>
                          </a:prstGeom>
                        </wps:spPr>
                        <wps:txbx>
                          <w:txbxContent>
                            <w:p w14:paraId="5A093FB0" w14:textId="77777777" w:rsidR="004E14BB" w:rsidRDefault="00000000">
                              <w:pPr>
                                <w:spacing w:line="210" w:lineRule="exact"/>
                                <w:rPr>
                                  <w:rFonts w:ascii="Calibri"/>
                                  <w:sz w:val="21"/>
                                </w:rPr>
                              </w:pPr>
                              <w:r>
                                <w:rPr>
                                  <w:rFonts w:ascii="Calibri"/>
                                  <w:spacing w:val="-5"/>
                                  <w:sz w:val="21"/>
                                </w:rPr>
                                <w:t>30%</w:t>
                              </w:r>
                            </w:p>
                          </w:txbxContent>
                        </wps:txbx>
                        <wps:bodyPr wrap="square" lIns="0" tIns="0" rIns="0" bIns="0" rtlCol="0">
                          <a:noAutofit/>
                        </wps:bodyPr>
                      </wps:wsp>
                      <wps:wsp>
                        <wps:cNvPr id="963" name="Textbox 963"/>
                        <wps:cNvSpPr txBox="1"/>
                        <wps:spPr>
                          <a:xfrm>
                            <a:off x="109482" y="2292913"/>
                            <a:ext cx="1156970" cy="296545"/>
                          </a:xfrm>
                          <a:prstGeom prst="rect">
                            <a:avLst/>
                          </a:prstGeom>
                        </wps:spPr>
                        <wps:txbx>
                          <w:txbxContent>
                            <w:p w14:paraId="538E4E78" w14:textId="77777777" w:rsidR="004E14BB" w:rsidRDefault="00000000">
                              <w:pPr>
                                <w:spacing w:line="214" w:lineRule="exact"/>
                                <w:ind w:left="-1" w:right="18"/>
                                <w:jc w:val="center"/>
                                <w:rPr>
                                  <w:rFonts w:ascii="Calibri"/>
                                  <w:sz w:val="21"/>
                                </w:rPr>
                              </w:pPr>
                              <w:r>
                                <w:rPr>
                                  <w:rFonts w:ascii="Calibri"/>
                                  <w:sz w:val="21"/>
                                </w:rPr>
                                <w:t>Trade</w:t>
                              </w:r>
                              <w:r>
                                <w:rPr>
                                  <w:rFonts w:ascii="Calibri"/>
                                  <w:spacing w:val="-8"/>
                                  <w:sz w:val="21"/>
                                </w:rPr>
                                <w:t xml:space="preserve"> </w:t>
                              </w:r>
                              <w:r>
                                <w:rPr>
                                  <w:rFonts w:ascii="Calibri"/>
                                  <w:sz w:val="21"/>
                                </w:rPr>
                                <w:t>union</w:t>
                              </w:r>
                              <w:r>
                                <w:rPr>
                                  <w:rFonts w:ascii="Calibri"/>
                                  <w:spacing w:val="-8"/>
                                  <w:sz w:val="21"/>
                                </w:rPr>
                                <w:t xml:space="preserve"> </w:t>
                              </w:r>
                              <w:r>
                                <w:rPr>
                                  <w:rFonts w:ascii="Calibri"/>
                                  <w:sz w:val="21"/>
                                </w:rPr>
                                <w:t>full-</w:t>
                              </w:r>
                              <w:r>
                                <w:rPr>
                                  <w:rFonts w:ascii="Calibri"/>
                                  <w:spacing w:val="-4"/>
                                  <w:sz w:val="21"/>
                                </w:rPr>
                                <w:t>time</w:t>
                              </w:r>
                            </w:p>
                            <w:p w14:paraId="156531CE" w14:textId="77777777" w:rsidR="004E14BB" w:rsidRDefault="00000000">
                              <w:pPr>
                                <w:spacing w:line="252" w:lineRule="exact"/>
                                <w:ind w:right="18"/>
                                <w:jc w:val="center"/>
                                <w:rPr>
                                  <w:rFonts w:ascii="Calibri"/>
                                  <w:sz w:val="21"/>
                                </w:rPr>
                              </w:pPr>
                              <w:r>
                                <w:rPr>
                                  <w:rFonts w:ascii="Calibri"/>
                                  <w:spacing w:val="-2"/>
                                  <w:sz w:val="21"/>
                                </w:rPr>
                                <w:t>officials</w:t>
                              </w:r>
                            </w:p>
                          </w:txbxContent>
                        </wps:txbx>
                        <wps:bodyPr wrap="square" lIns="0" tIns="0" rIns="0" bIns="0" rtlCol="0">
                          <a:noAutofit/>
                        </wps:bodyPr>
                      </wps:wsp>
                      <wps:wsp>
                        <wps:cNvPr id="964" name="Textbox 964"/>
                        <wps:cNvSpPr txBox="1"/>
                        <wps:spPr>
                          <a:xfrm>
                            <a:off x="1716631" y="2273641"/>
                            <a:ext cx="176530" cy="133350"/>
                          </a:xfrm>
                          <a:prstGeom prst="rect">
                            <a:avLst/>
                          </a:prstGeom>
                        </wps:spPr>
                        <wps:txbx>
                          <w:txbxContent>
                            <w:p w14:paraId="0386C2BD" w14:textId="77777777" w:rsidR="004E14BB" w:rsidRDefault="00000000">
                              <w:pPr>
                                <w:spacing w:line="210" w:lineRule="exact"/>
                                <w:rPr>
                                  <w:rFonts w:ascii="Calibri"/>
                                  <w:sz w:val="21"/>
                                </w:rPr>
                              </w:pPr>
                              <w:r>
                                <w:rPr>
                                  <w:rFonts w:ascii="Calibri"/>
                                  <w:spacing w:val="-5"/>
                                  <w:sz w:val="21"/>
                                </w:rPr>
                                <w:t>9%</w:t>
                              </w:r>
                            </w:p>
                          </w:txbxContent>
                        </wps:txbx>
                        <wps:bodyPr wrap="square" lIns="0" tIns="0" rIns="0" bIns="0" rtlCol="0">
                          <a:noAutofit/>
                        </wps:bodyPr>
                      </wps:wsp>
                      <wps:wsp>
                        <wps:cNvPr id="965" name="Textbox 965"/>
                        <wps:cNvSpPr txBox="1"/>
                        <wps:spPr>
                          <a:xfrm>
                            <a:off x="2418328" y="2492084"/>
                            <a:ext cx="351155" cy="343535"/>
                          </a:xfrm>
                          <a:prstGeom prst="rect">
                            <a:avLst/>
                          </a:prstGeom>
                        </wps:spPr>
                        <wps:txbx>
                          <w:txbxContent>
                            <w:p w14:paraId="0D2DEFB0" w14:textId="77777777" w:rsidR="004E14BB" w:rsidRDefault="00000000">
                              <w:pPr>
                                <w:spacing w:line="204" w:lineRule="exact"/>
                                <w:ind w:left="184"/>
                                <w:rPr>
                                  <w:rFonts w:ascii="Calibri"/>
                                  <w:sz w:val="20"/>
                                </w:rPr>
                              </w:pPr>
                              <w:r>
                                <w:rPr>
                                  <w:rFonts w:ascii="Calibri"/>
                                  <w:spacing w:val="-5"/>
                                  <w:sz w:val="20"/>
                                </w:rPr>
                                <w:t>37%</w:t>
                              </w:r>
                            </w:p>
                            <w:p w14:paraId="3650E5D1" w14:textId="77777777" w:rsidR="004E14BB" w:rsidRDefault="00000000">
                              <w:pPr>
                                <w:spacing w:before="96" w:line="241" w:lineRule="exact"/>
                                <w:rPr>
                                  <w:rFonts w:ascii="Calibri"/>
                                  <w:sz w:val="20"/>
                                </w:rPr>
                              </w:pPr>
                              <w:r>
                                <w:rPr>
                                  <w:rFonts w:ascii="Calibri"/>
                                  <w:spacing w:val="-5"/>
                                  <w:sz w:val="20"/>
                                </w:rPr>
                                <w:t>33%</w:t>
                              </w:r>
                            </w:p>
                          </w:txbxContent>
                        </wps:txbx>
                        <wps:bodyPr wrap="square" lIns="0" tIns="0" rIns="0" bIns="0" rtlCol="0">
                          <a:noAutofit/>
                        </wps:bodyPr>
                      </wps:wsp>
                      <wps:wsp>
                        <wps:cNvPr id="966" name="Textbox 966"/>
                        <wps:cNvSpPr txBox="1"/>
                        <wps:spPr>
                          <a:xfrm>
                            <a:off x="525030" y="3324997"/>
                            <a:ext cx="740410" cy="133350"/>
                          </a:xfrm>
                          <a:prstGeom prst="rect">
                            <a:avLst/>
                          </a:prstGeom>
                        </wps:spPr>
                        <wps:txbx>
                          <w:txbxContent>
                            <w:p w14:paraId="3E5868FA" w14:textId="77777777" w:rsidR="004E14BB" w:rsidRDefault="00000000">
                              <w:pPr>
                                <w:spacing w:line="210" w:lineRule="exact"/>
                                <w:rPr>
                                  <w:rFonts w:ascii="Calibri"/>
                                  <w:sz w:val="21"/>
                                </w:rPr>
                              </w:pPr>
                              <w:r>
                                <w:rPr>
                                  <w:rFonts w:ascii="Calibri"/>
                                  <w:spacing w:val="-2"/>
                                  <w:sz w:val="21"/>
                                </w:rPr>
                                <w:t>Management</w:t>
                              </w:r>
                            </w:p>
                          </w:txbxContent>
                        </wps:txbx>
                        <wps:bodyPr wrap="square" lIns="0" tIns="0" rIns="0" bIns="0" rtlCol="0">
                          <a:noAutofit/>
                        </wps:bodyPr>
                      </wps:wsp>
                      <wps:wsp>
                        <wps:cNvPr id="967" name="Textbox 967"/>
                        <wps:cNvSpPr txBox="1"/>
                        <wps:spPr>
                          <a:xfrm>
                            <a:off x="3793732" y="3008252"/>
                            <a:ext cx="586740" cy="777875"/>
                          </a:xfrm>
                          <a:prstGeom prst="rect">
                            <a:avLst/>
                          </a:prstGeom>
                        </wps:spPr>
                        <wps:txbx>
                          <w:txbxContent>
                            <w:p w14:paraId="424E5649" w14:textId="77777777" w:rsidR="004E14BB" w:rsidRDefault="00000000">
                              <w:pPr>
                                <w:spacing w:line="214" w:lineRule="exact"/>
                                <w:ind w:left="230"/>
                                <w:rPr>
                                  <w:rFonts w:ascii="Calibri"/>
                                  <w:sz w:val="21"/>
                                </w:rPr>
                              </w:pPr>
                              <w:r>
                                <w:rPr>
                                  <w:rFonts w:ascii="Calibri"/>
                                  <w:spacing w:val="-5"/>
                                  <w:sz w:val="21"/>
                                </w:rPr>
                                <w:t>85%</w:t>
                              </w:r>
                            </w:p>
                            <w:p w14:paraId="525105E3" w14:textId="77777777" w:rsidR="004E14BB" w:rsidRDefault="00000000">
                              <w:pPr>
                                <w:spacing w:before="84"/>
                                <w:ind w:left="276"/>
                                <w:rPr>
                                  <w:rFonts w:ascii="Calibri"/>
                                  <w:sz w:val="21"/>
                                </w:rPr>
                              </w:pPr>
                              <w:r>
                                <w:rPr>
                                  <w:rFonts w:ascii="Calibri"/>
                                  <w:spacing w:val="-5"/>
                                  <w:sz w:val="21"/>
                                </w:rPr>
                                <w:t>86%</w:t>
                              </w:r>
                            </w:p>
                            <w:p w14:paraId="095BA75D" w14:textId="77777777" w:rsidR="004E14BB" w:rsidRDefault="00000000">
                              <w:pPr>
                                <w:spacing w:before="90"/>
                                <w:ind w:left="553"/>
                                <w:rPr>
                                  <w:rFonts w:ascii="Calibri"/>
                                  <w:b/>
                                  <w:sz w:val="20"/>
                                </w:rPr>
                              </w:pPr>
                              <w:r>
                                <w:rPr>
                                  <w:rFonts w:ascii="Calibri"/>
                                  <w:b/>
                                  <w:spacing w:val="-5"/>
                                  <w:sz w:val="20"/>
                                </w:rPr>
                                <w:t>92%</w:t>
                              </w:r>
                            </w:p>
                            <w:p w14:paraId="1C3062B8" w14:textId="77777777" w:rsidR="004E14BB" w:rsidRDefault="00000000">
                              <w:pPr>
                                <w:spacing w:before="96" w:line="241" w:lineRule="exact"/>
                                <w:rPr>
                                  <w:rFonts w:ascii="Calibri"/>
                                  <w:sz w:val="20"/>
                                </w:rPr>
                              </w:pPr>
                              <w:r>
                                <w:rPr>
                                  <w:rFonts w:ascii="Calibri"/>
                                  <w:spacing w:val="-5"/>
                                  <w:sz w:val="20"/>
                                </w:rPr>
                                <w:t>80%</w:t>
                              </w:r>
                            </w:p>
                          </w:txbxContent>
                        </wps:txbx>
                        <wps:bodyPr wrap="square" lIns="0" tIns="0" rIns="0" bIns="0" rtlCol="0">
                          <a:noAutofit/>
                        </wps:bodyPr>
                      </wps:wsp>
                    </wpg:wgp>
                  </a:graphicData>
                </a:graphic>
              </wp:anchor>
            </w:drawing>
          </mc:Choice>
          <mc:Fallback>
            <w:pict>
              <v:group w14:anchorId="382D6199" id="Group 901" o:spid="_x0000_s1919" style="position:absolute;margin-left:88.9pt;margin-top:11.75pt;width:433.3pt;height:304.4pt;z-index:-15716352;mso-wrap-distance-left:0;mso-wrap-distance-right:0;mso-position-horizontal-relative:page" coordsize="55029,38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C4VBTOwoAADsKAAAUAAAAZHJzL21lZGlhL2ltYWdlMi5wbmeJUE5HDQoa&#10;CgAAAA1JSERSAAABGQAAAVkIBgAAAKxIW3s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">
                <v:shape id="Image 902" o:spid="_x0000_s1920" type="#_x0000_t75" alt="18: Training attendance by topic area" style="position:absolute;left:13769;top:838;width:25291;height:31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">
                  <v:imagedata r:id="rId1134" o:title=" Training attendance by topic area"/>
                </v:shape>
                <v:shape id="Image 903" o:spid="_x0000_s1921" type="#_x0000_t75" alt="18: Training attendance by topic area" style="position:absolute;left:13769;top:3002;width:25580;height:3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">
                  <v:imagedata r:id="rId1135" o:title=" Training attendance by topic area"/>
                </v:shape>
                <v:shape id="Image 904" o:spid="_x0000_s1922" type="#_x0000_t75" alt="18: Training attendance by topic area" style="position:absolute;left:13769;top:5158;width:27340;height:3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">
                  <v:imagedata r:id="rId1136" o:title=" Training attendance by topic area"/>
                </v:shape>
                <v:shape id="Image 905" o:spid="_x0000_s1923" type="#_x0000_t75" alt="18: Training attendance by topic area" style="position:absolute;left:13769;top:7322;width:12702;height: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">
                  <v:imagedata r:id="rId1137" o:title=" Training attendance by topic area"/>
                </v:shape>
                <v:shape id="Image 906" o:spid="_x0000_s1924" type="#_x0000_t75" alt="18: Training attendance by topic area" style="position:absolute;left:13769;top:16832;width:23828;height:2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">
                  <v:imagedata r:id="rId1138" o:title=" Training attendance by topic area"/>
                </v:shape>
                <v:shape id="Graphic 907" o:spid="_x0000_s1925" style="position:absolute;left:13772;top:1021;width:24879;height:30689;visibility:visible;mso-wrap-style:square;v-text-anchor:top" coordsize="2487930,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" path="m848550,l,,,216395r848550,l848550,xem878268,1901939l,1901939r,215646l878268,2117585r,-215646xem1814004,950963l,950963r,215646l1814004,1166609r,-215646xem2487612,2852140l,2852140r,216421l2487612,3068561r,-216421xe" fillcolor="#2e5496" stroked="f">
                  <v:path arrowok="t"/>
                </v:shape>
                <v:shape id="Graphic 908" o:spid="_x0000_s1926" style="position:absolute;left:13772;top:3185;width:25171;height:30683;visibility:visible;mso-wrap-style:square;v-text-anchor:top" coordsize="2517140,306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" path="m204660,l,,,215646r204660,l204660,xem263334,1901202l,1901202r,216396l263334,2117598r,-216396xem1199845,950226l,950226r,216396l1199845,1166622r,-216396xem2516581,2852178l,2852178r,215634l2516581,3067812r,-215634xe" fillcolor="#bb8fdd" stroked="f">
                  <v:path arrowok="t"/>
                </v:shape>
                <v:shape id="Graphic 909" o:spid="_x0000_s1927" style="position:absolute;left:13772;top:5341;width:26930;height:30690;visibility:visible;mso-wrap-style:square;v-text-anchor:top" coordsize="2693035,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" path="m878268,l,,,216408r878268,l878268,xem1082484,1901952l,1901952r,215646l1082484,2117598r,-215646xem1638757,950976l,950976r,216408l1638757,1167384r,-216408xem2692603,2852153l,2852153r,216421l2692603,3068574r,-216421xe" fillcolor="#c09" stroked="f">
                  <v:path arrowok="t"/>
                </v:shape>
                <v:shape id="Graphic 910" o:spid="_x0000_s1928" style="position:absolute;left:13772;top:7505;width:12294;height:2165;visibility:visible;mso-wrap-style:square;v-text-anchor:top" coordsize="122936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" path="m1229080,l,,,216065r1229080,l1229080,xe" fillcolor="#bebebe" stroked="f">
                  <v:path arrowok="t"/>
                </v:shape>
                <v:shape id="Graphic 911" o:spid="_x0000_s1929" style="position:absolute;left:13772;top:17015;width:23419;height:21171;visibility:visible;mso-wrap-style:square;v-text-anchor:top" coordsize="2341880,211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" path="m965898,950226l,950226r,216396l965898,1166622r,-216396xem2282634,l,,,215646r2282634,l2282634,xem2341308,1901215l,1901215r,215621l2341308,2116836r,-215621xe" fillcolor="#a6a6a6" stroked="f">
                  <v:path arrowok="t"/>
                </v:shape>
                <v:shape id="Graphic 912" o:spid="_x0000_s1930" style="position:absolute;left:13772;top:591;width:13;height:38030;visibility:visible;mso-wrap-style:square;v-text-anchor:top" coordsize="1270,3803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" path="m,l,3802697e" filled="f" strokecolor="#858585">
                  <v:path arrowok="t"/>
                </v:shape>
                <v:shape id="Image 913" o:spid="_x0000_s1931" type="#_x0000_t75" alt="18: Training attendance by topic area" style="position:absolute;left:21915;top:601;width:4503;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">
                  <v:imagedata r:id="rId1139" o:title=" Training attendance by topic area"/>
                </v:shape>
                <v:shape id="Image 914" o:spid="_x0000_s1932" type="#_x0000_t75" alt="18: Training attendance by topic area" style="position:absolute;left:31577;top:10104;width:4503;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">
                  <v:imagedata r:id="rId1140" o:title=" Training attendance by topic area"/>
                </v:shape>
                <v:shape id="Image 915" o:spid="_x0000_s1933" type="#_x0000_t75" alt="18: Training attendance by topic area" style="position:absolute;left:22212;top:19613;width:4503;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">
                  <v:imagedata r:id="rId1141" o:title=" Training attendance by topic area"/>
                </v:shape>
                <v:shape id="Image 916" o:spid="_x0000_s1934" type="#_x0000_t75" alt="18: Training attendance by topic area" style="position:absolute;left:38305;top:29123;width:4504;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">
                  <v:imagedata r:id="rId1142" o:title=" Training attendance by topic area"/>
                </v:shape>
                <v:shape id="Image 917" o:spid="_x0000_s1935" type="#_x0000_t75" alt="18: Training attendance by topic area" style="position:absolute;left:15483;top:2758;width:3826;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">
                  <v:imagedata r:id="rId1143" o:title=" Training attendance by topic area"/>
                </v:shape>
                <v:shape id="Image 918" o:spid="_x0000_s1936" type="#_x0000_t75" alt="18: Training attendance by topic area" style="position:absolute;left:25427;top:12268;width:4504;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">
                  <v:imagedata r:id="rId1144" o:title=" Training attendance by topic area"/>
                </v:shape>
                <v:shape id="Image 919" o:spid="_x0000_s1937" type="#_x0000_t75" alt="18: Training attendance by topic area" style="position:absolute;left:16070;top:21777;width:3825;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">
                  <v:imagedata r:id="rId1145" o:title=" Training attendance by topic area"/>
                </v:shape>
                <v:shape id="Image 920" o:spid="_x0000_s1938" type="#_x0000_t75" alt="18: Training attendance by topic area" style="position:absolute;left:38595;top:31280;width:4503;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">
                  <v:imagedata r:id="rId1146" o:title=" Training attendance by topic area"/>
                </v:shape>
                <v:shape id="Image 921" o:spid="_x0000_s1939" type="#_x0000_t75" alt="18: Training attendance by topic area" style="position:absolute;left:22258;top:4991;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">
                  <v:imagedata r:id="rId1147" o:title=" Training attendance by topic area"/>
                </v:shape>
                <v:shape id="Image 922" o:spid="_x0000_s1940" type="#_x0000_t75" alt="18: Training attendance by topic area" style="position:absolute;left:29870;top:14500;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">
                  <v:imagedata r:id="rId1148" o:title=" Training attendance by topic area"/>
                </v:shape>
                <v:shape id="Image 923" o:spid="_x0000_s1941" type="#_x0000_t75" alt="18: Training attendance by topic area" style="position:absolute;left:24307;top:24010;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">
                  <v:imagedata r:id="rId1149" o:title=" Training attendance by topic area"/>
                </v:shape>
                <v:shape id="Image 924" o:spid="_x0000_s1942" type="#_x0000_t75" alt="18: Training attendance by topic area" style="position:absolute;left:40408;top:33512;width:431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">
                  <v:imagedata r:id="rId1150" o:title=" Training attendance by topic area"/>
                </v:shape>
                <v:shape id="Image 925" o:spid="_x0000_s1943" type="#_x0000_t75" alt="18: Training attendance by topic area" style="position:absolute;left:25770;top:7155;width:431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">
                  <v:imagedata r:id="rId1151" o:title=" Training attendance by topic area"/>
                </v:shape>
                <v:shape id="Image 926" o:spid="_x0000_s1944" type="#_x0000_t75" alt="18: Training attendance by topic area" style="position:absolute;left:36309;top:16664;width:431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">
                  <v:imagedata r:id="rId1152" o:title=" Training attendance by topic area"/>
                </v:shape>
                <v:shape id="Image 927" o:spid="_x0000_s1945" type="#_x0000_t75" alt="18: Training attendance by topic area" style="position:absolute;left:23141;top:26167;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">
                  <v:imagedata r:id="rId1153" o:title=" Training attendance by topic area"/>
                </v:shape>
                <v:shape id="Image 928" o:spid="_x0000_s1946" type="#_x0000_t75" alt="18: Training attendance by topic area" style="position:absolute;left:36896;top:35676;width:4290;height:2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">
                  <v:imagedata r:id="rId1154" o:title=" Training attendance by topic area"/>
                </v:shape>
                <v:shape id="Image 929" o:spid="_x0000_s1947" type="#_x0000_t75" alt="18: Training attendance by topic area" style="position:absolute;left:3939;top:2956;width:8725;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">
                  <v:imagedata r:id="rId1155" o:title=" Training attendance by topic area"/>
                </v:shape>
                <v:shape id="Image 930" o:spid="_x0000_s1948" type="#_x0000_t75" alt="18: Training attendance by topic area" style="position:absolute;left:2971;top:4579;width:10661;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">
                  <v:imagedata r:id="rId1156" o:title=" Training attendance by topic area"/>
                </v:shape>
                <v:shape id="Image 931" o:spid="_x0000_s1949" type="#_x0000_t75" alt="18: Training attendance by topic area" style="position:absolute;left:2933;top:12458;width:10699;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">
                  <v:imagedata r:id="rId1157" o:title=" Training attendance by topic area"/>
                </v:shape>
                <v:shape id="Image 932" o:spid="_x0000_s1950" type="#_x0000_t75" alt="18: Training attendance by topic area" style="position:absolute;left:2948;top:14089;width:10661;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">
                  <v:imagedata r:id="rId1158" o:title=" Training attendance by topic area"/>
                </v:shape>
                <v:shape id="Image 933" o:spid="_x0000_s1951" type="#_x0000_t75" alt="18: Training attendance by topic area" style="position:absolute;top:21968;width:13632;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">
                  <v:imagedata r:id="rId1159" o:title=" Training attendance by topic area"/>
                </v:shape>
                <v:shape id="Image 934" o:spid="_x0000_s1952" type="#_x0000_t75" alt="18: Training attendance by topic area" style="position:absolute;left:3634;top:23591;width:6355;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">
                  <v:imagedata r:id="rId1160" o:title=" Training attendance by topic area"/>
                </v:shape>
                <v:shape id="Image 935" o:spid="_x0000_s1953" type="#_x0000_t75" alt="18: Training attendance by topic area" style="position:absolute;left:4152;top:32285;width:9480;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">
                  <v:imagedata r:id="rId1161" o:title=" Training attendance by topic area"/>
                </v:shape>
                <v:shape id="Graphic 936" o:spid="_x0000_s1954" style="position:absolute;left:41356;top:1148;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" path="m69748,l,,,69748r69748,l69748,xe" fillcolor="#2e5496" stroked="f">
                  <v:path arrowok="t"/>
                </v:shape>
                <v:shape id="Image 937" o:spid="_x0000_s1955" type="#_x0000_t75" alt="18: Training attendance by topic area" style="position:absolute;left:41308;width:1371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">
                  <v:imagedata r:id="rId1162" o:title=" Training attendance by topic area"/>
                </v:shape>
                <v:shape id="Image 938" o:spid="_x0000_s1956" type="#_x0000_t75" alt="18: Training attendance by topic area" style="position:absolute;left:41308;top:1546;width:890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">
                  <v:imagedata r:id="rId1163" o:title=" Training attendance by topic area"/>
                </v:shape>
                <v:shape id="Graphic 939" o:spid="_x0000_s1957" style="position:absolute;left:41356;top:4980;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" path="m69748,l,,,69748r69748,l69748,xe" fillcolor="#bb8fdd" stroked="f">
                  <v:path arrowok="t"/>
                </v:shape>
                <v:shape id="Image 940" o:spid="_x0000_s1958" type="#_x0000_t75" alt="18: Training attendance by topic area" style="position:absolute;left:41308;top:3825;width:13479;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">
                  <v:imagedata r:id="rId1164" o:title=" Training attendance by topic area"/>
                </v:shape>
                <v:shape id="Graphic 941" o:spid="_x0000_s1959" style="position:absolute;left:41356;top:8811;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" path="m69748,l,,,69748r69748,l69748,xe" fillcolor="#c09" stroked="f">
                  <v:path arrowok="t"/>
                </v:shape>
                <v:shape id="Image 942" o:spid="_x0000_s1960" type="#_x0000_t75" alt="18: Training attendance by topic area" style="position:absolute;left:41308;top:7658;width:1371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">
                  <v:imagedata r:id="rId1165" o:title=" Training attendance by topic area"/>
                </v:shape>
                <v:shape id="Graphic 943" o:spid="_x0000_s1961" style="position:absolute;left:41356;top:12642;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" path="m69748,l,,,69748r69748,l69748,xe" fillcolor="#a6a6a6" stroked="f">
                  <v:path arrowok="t"/>
                </v:shape>
                <v:shape id="Image 944" o:spid="_x0000_s1962" type="#_x0000_t75" alt="18: Training attendance by topic area" style="position:absolute;left:41308;top:11490;width:9631;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">
                  <v:imagedata r:id="rId1166" o:title=" Training attendance by topic area"/>
                </v:shape>
                <v:shape id="Image 945" o:spid="_x0000_s1963" type="#_x0000_t75" alt="18: Training attendance by topic area" style="position:absolute;left:41308;top:13037;width:895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">
                  <v:imagedata r:id="rId1167" o:title=" Training attendance by topic area"/>
                </v:shape>
                <v:shape id="Graphic 946" o:spid="_x0000_s1964" style="position:absolute;left:670;top:10314;width:39472;height:13;visibility:visible;mso-wrap-style:square;v-text-anchor:top" coordsize="394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" path="m,l3947160,e" filled="f" strokecolor="#4471c4" strokeweight=".5pt">
                  <v:path arrowok="t"/>
                </v:shape>
                <v:shape id="Graphic 947" o:spid="_x0000_s1965" style="position:absolute;left:683;top:19750;width:39471;height:13;visibility:visible;mso-wrap-style:square;v-text-anchor:top" coordsize="394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" path="m,l3947160,e" filled="f" strokecolor="#4471c4" strokeweight=".5pt">
                  <v:path arrowok="t"/>
                </v:shape>
                <v:shape id="Graphic 948" o:spid="_x0000_s1966" style="position:absolute;left:683;top:29123;width:39471;height:13;visibility:visible;mso-wrap-style:square;v-text-anchor:top" coordsize="394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" path="m,l3947160,e" filled="f" strokecolor="#4471c4" strokeweight=".5pt">
                  <v:path arrowok="t"/>
                </v:shape>
                <v:shape id="Textbox 949" o:spid="_x0000_s1967" type="#_x0000_t202" style="position:absolute;left:23014;top:1562;width:24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iBxQAAANwAAAAPAAAAZHJzL2Rvd25yZXYueG1sRI9Ba8JA&#10;FITvBf/D8gRvdWMR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BQkBiBxQAAANwAAAAP&#10;AAAAAAAAAAAAAAAAAAcCAABkcnMvZG93bnJldi54bWxQSwUGAAAAAAMAAwC3AAAA+QIAAAAA&#10;" filled="f" stroked="f">
                  <v:textbox inset="0,0,0,0">
                    <w:txbxContent>
                      <w:p w14:paraId="076565AE" w14:textId="77777777" w:rsidR="004E14BB" w:rsidRDefault="00000000">
                        <w:pPr>
                          <w:spacing w:line="210" w:lineRule="exact"/>
                          <w:rPr>
                            <w:rFonts w:ascii="Calibri"/>
                            <w:sz w:val="21"/>
                          </w:rPr>
                        </w:pPr>
                        <w:r>
                          <w:rPr>
                            <w:rFonts w:ascii="Calibri"/>
                            <w:spacing w:val="-5"/>
                            <w:sz w:val="21"/>
                          </w:rPr>
                          <w:t>29%</w:t>
                        </w:r>
                      </w:p>
                    </w:txbxContent>
                  </v:textbox>
                </v:shape>
                <v:shape id="Textbox 950" o:spid="_x0000_s1968" type="#_x0000_t202" style="position:absolute;left:4067;top:3915;width:8598;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14:paraId="40807915" w14:textId="77777777" w:rsidR="004E14BB" w:rsidRDefault="00000000">
                        <w:pPr>
                          <w:spacing w:line="214" w:lineRule="exact"/>
                          <w:ind w:right="18"/>
                          <w:jc w:val="center"/>
                          <w:rPr>
                            <w:rFonts w:ascii="Calibri"/>
                            <w:sz w:val="21"/>
                          </w:rPr>
                        </w:pPr>
                        <w:r>
                          <w:rPr>
                            <w:rFonts w:ascii="Calibri"/>
                            <w:sz w:val="21"/>
                          </w:rPr>
                          <w:t>Trade</w:t>
                        </w:r>
                        <w:r>
                          <w:rPr>
                            <w:rFonts w:ascii="Calibri"/>
                            <w:spacing w:val="-3"/>
                            <w:sz w:val="21"/>
                          </w:rPr>
                          <w:t xml:space="preserve"> </w:t>
                        </w:r>
                        <w:r>
                          <w:rPr>
                            <w:rFonts w:ascii="Calibri"/>
                            <w:spacing w:val="-2"/>
                            <w:sz w:val="21"/>
                          </w:rPr>
                          <w:t>union</w:t>
                        </w:r>
                      </w:p>
                      <w:p w14:paraId="1BB1EB8E" w14:textId="77777777" w:rsidR="004E14BB" w:rsidRDefault="00000000">
                        <w:pPr>
                          <w:spacing w:line="252" w:lineRule="exact"/>
                          <w:ind w:left="-1" w:right="18"/>
                          <w:jc w:val="center"/>
                          <w:rPr>
                            <w:rFonts w:ascii="Calibri"/>
                            <w:sz w:val="21"/>
                          </w:rPr>
                        </w:pPr>
                        <w:r>
                          <w:rPr>
                            <w:rFonts w:ascii="Calibri"/>
                            <w:spacing w:val="-2"/>
                            <w:sz w:val="21"/>
                          </w:rPr>
                          <w:t>representatives</w:t>
                        </w:r>
                      </w:p>
                    </w:txbxContent>
                  </v:textbox>
                </v:shape>
                <v:shape id="Textbox 951" o:spid="_x0000_s1969" type="#_x0000_t202" style="position:absolute;left:16581;top:3722;width:1765;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Ja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ArP4JaxQAAANwAAAAP&#10;AAAAAAAAAAAAAAAAAAcCAABkcnMvZG93bnJldi54bWxQSwUGAAAAAAMAAwC3AAAA+QIAAAAA&#10;" filled="f" stroked="f">
                  <v:textbox inset="0,0,0,0">
                    <w:txbxContent>
                      <w:p w14:paraId="70D6DE1A" w14:textId="77777777" w:rsidR="004E14BB" w:rsidRDefault="00000000">
                        <w:pPr>
                          <w:spacing w:line="210" w:lineRule="exact"/>
                          <w:rPr>
                            <w:rFonts w:ascii="Calibri"/>
                            <w:sz w:val="21"/>
                          </w:rPr>
                        </w:pPr>
                        <w:r>
                          <w:rPr>
                            <w:rFonts w:ascii="Calibri"/>
                            <w:spacing w:val="-5"/>
                            <w:sz w:val="21"/>
                          </w:rPr>
                          <w:t>7%</w:t>
                        </w:r>
                      </w:p>
                    </w:txbxContent>
                  </v:textbox>
                </v:shape>
                <v:shape id="Textbox 952" o:spid="_x0000_s1970" type="#_x0000_t202" style="position:absolute;left:42355;top:909;width:12007;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RwtxAAAANwAAAAPAAAAZHJzL2Rvd25yZXYueG1sRI9Ba8JA&#10;FITvgv9heYI33Sgo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NvtHC3EAAAA3AAAAA8A&#10;AAAAAAAAAAAAAAAABwIAAGRycy9kb3ducmV2LnhtbFBLBQYAAAAAAwADALcAAAD4AgAAAAA=&#10;" filled="f" stroked="f">
                  <v:textbox inset="0,0,0,0">
                    <w:txbxContent>
                      <w:p w14:paraId="4C350FD5" w14:textId="77777777" w:rsidR="004E14BB" w:rsidRDefault="00000000">
                        <w:pPr>
                          <w:spacing w:line="204" w:lineRule="exact"/>
                          <w:rPr>
                            <w:rFonts w:ascii="Calibri"/>
                            <w:sz w:val="20"/>
                          </w:rPr>
                        </w:pPr>
                        <w:r>
                          <w:rPr>
                            <w:rFonts w:ascii="Calibri"/>
                            <w:sz w:val="20"/>
                          </w:rPr>
                          <w:t>All</w:t>
                        </w:r>
                        <w:r>
                          <w:rPr>
                            <w:rFonts w:ascii="Calibri"/>
                            <w:spacing w:val="-4"/>
                            <w:sz w:val="20"/>
                          </w:rPr>
                          <w:t xml:space="preserve"> </w:t>
                        </w:r>
                        <w:r>
                          <w:rPr>
                            <w:rFonts w:ascii="Calibri"/>
                            <w:sz w:val="20"/>
                          </w:rPr>
                          <w:t>(where</w:t>
                        </w:r>
                        <w:r>
                          <w:rPr>
                            <w:rFonts w:ascii="Calibri"/>
                            <w:spacing w:val="-3"/>
                            <w:sz w:val="20"/>
                          </w:rPr>
                          <w:t xml:space="preserve"> </w:t>
                        </w:r>
                        <w:r>
                          <w:rPr>
                            <w:rFonts w:ascii="Calibri"/>
                            <w:sz w:val="20"/>
                          </w:rPr>
                          <w:t>have</w:t>
                        </w:r>
                        <w:r>
                          <w:rPr>
                            <w:rFonts w:ascii="Calibri"/>
                            <w:spacing w:val="-2"/>
                            <w:sz w:val="20"/>
                          </w:rPr>
                          <w:t xml:space="preserve"> </w:t>
                        </w:r>
                        <w:r>
                          <w:rPr>
                            <w:rFonts w:ascii="Calibri"/>
                            <w:sz w:val="20"/>
                          </w:rPr>
                          <w:t>staff</w:t>
                        </w:r>
                        <w:r>
                          <w:rPr>
                            <w:rFonts w:ascii="Calibri"/>
                            <w:spacing w:val="-2"/>
                            <w:sz w:val="20"/>
                          </w:rPr>
                          <w:t xml:space="preserve"> </w:t>
                        </w:r>
                        <w:r>
                          <w:rPr>
                            <w:rFonts w:ascii="Calibri"/>
                            <w:spacing w:val="-5"/>
                            <w:sz w:val="20"/>
                          </w:rPr>
                          <w:t>in</w:t>
                        </w:r>
                      </w:p>
                      <w:p w14:paraId="2AAD2E2E" w14:textId="77777777" w:rsidR="004E14BB" w:rsidRDefault="00000000">
                        <w:pPr>
                          <w:rPr>
                            <w:rFonts w:ascii="Calibri"/>
                            <w:sz w:val="20"/>
                          </w:rPr>
                        </w:pPr>
                        <w:proofErr w:type="spellStart"/>
                        <w:r>
                          <w:rPr>
                            <w:rFonts w:ascii="Calibri"/>
                            <w:spacing w:val="-2"/>
                            <w:sz w:val="20"/>
                          </w:rPr>
                          <w:t>organisation</w:t>
                        </w:r>
                        <w:proofErr w:type="spellEnd"/>
                        <w:r>
                          <w:rPr>
                            <w:rFonts w:ascii="Calibri"/>
                            <w:spacing w:val="-2"/>
                            <w:sz w:val="20"/>
                          </w:rPr>
                          <w:t>)</w:t>
                        </w:r>
                      </w:p>
                      <w:p w14:paraId="50D15F58" w14:textId="77777777" w:rsidR="004E14BB" w:rsidRDefault="00000000">
                        <w:pPr>
                          <w:spacing w:before="115" w:line="241" w:lineRule="exact"/>
                          <w:rPr>
                            <w:rFonts w:ascii="Calibri"/>
                            <w:sz w:val="20"/>
                          </w:rPr>
                        </w:pPr>
                        <w:r>
                          <w:rPr>
                            <w:rFonts w:ascii="Calibri"/>
                            <w:sz w:val="20"/>
                          </w:rPr>
                          <w:t>Employment</w:t>
                        </w:r>
                        <w:r>
                          <w:rPr>
                            <w:rFonts w:ascii="Calibri"/>
                            <w:spacing w:val="-6"/>
                            <w:sz w:val="20"/>
                          </w:rPr>
                          <w:t xml:space="preserve"> </w:t>
                        </w:r>
                        <w:r>
                          <w:rPr>
                            <w:rFonts w:ascii="Calibri"/>
                            <w:spacing w:val="-2"/>
                            <w:sz w:val="20"/>
                          </w:rPr>
                          <w:t>relations</w:t>
                        </w:r>
                      </w:p>
                    </w:txbxContent>
                  </v:textbox>
                </v:shape>
                <v:shape id="Textbox 953" o:spid="_x0000_s1971" type="#_x0000_t202" style="position:absolute;left:23305;top:5907;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m2xQAAANwAAAAPAAAAZHJzL2Rvd25yZXYueG1sRI9Ba8JA&#10;FITvBf/D8oTe6sYW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C0obm2xQAAANwAAAAP&#10;AAAAAAAAAAAAAAAAAAcCAABkcnMvZG93bnJldi54bWxQSwUGAAAAAAMAAwC3AAAA+QIAAAAA&#10;" filled="f" stroked="f">
                  <v:textbox inset="0,0,0,0">
                    <w:txbxContent>
                      <w:p w14:paraId="3BB11986" w14:textId="77777777" w:rsidR="004E14BB" w:rsidRDefault="00000000">
                        <w:pPr>
                          <w:spacing w:line="200" w:lineRule="exact"/>
                          <w:rPr>
                            <w:rFonts w:ascii="Calibri"/>
                            <w:sz w:val="20"/>
                          </w:rPr>
                        </w:pPr>
                        <w:r>
                          <w:rPr>
                            <w:rFonts w:ascii="Calibri"/>
                            <w:spacing w:val="-5"/>
                            <w:sz w:val="20"/>
                          </w:rPr>
                          <w:t>30%</w:t>
                        </w:r>
                      </w:p>
                    </w:txbxContent>
                  </v:textbox>
                </v:shape>
                <v:shape id="Textbox 954" o:spid="_x0000_s1972" type="#_x0000_t202" style="position:absolute;left:26818;top:8067;width:235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HCxQAAANwAAAAPAAAAZHJzL2Rvd25yZXYueG1sRI9Ba8JA&#10;FITvBf/D8oTe6sZS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7SCHCxQAAANwAAAAP&#10;AAAAAAAAAAAAAAAAAAcCAABkcnMvZG93bnJldi54bWxQSwUGAAAAAAMAAwC3AAAA+QIAAAAA&#10;" filled="f" stroked="f">
                  <v:textbox inset="0,0,0,0">
                    <w:txbxContent>
                      <w:p w14:paraId="1D8B1B63" w14:textId="77777777" w:rsidR="004E14BB" w:rsidRDefault="00000000">
                        <w:pPr>
                          <w:spacing w:line="200" w:lineRule="exact"/>
                          <w:rPr>
                            <w:rFonts w:ascii="Calibri"/>
                            <w:b/>
                            <w:sz w:val="20"/>
                          </w:rPr>
                        </w:pPr>
                        <w:r>
                          <w:rPr>
                            <w:rFonts w:ascii="Calibri"/>
                            <w:b/>
                            <w:spacing w:val="-5"/>
                            <w:sz w:val="20"/>
                          </w:rPr>
                          <w:t>42%</w:t>
                        </w:r>
                      </w:p>
                    </w:txbxContent>
                  </v:textbox>
                </v:shape>
                <v:shape id="Textbox 955" o:spid="_x0000_s1973" type="#_x0000_t202" style="position:absolute;left:42355;top:8572;width:1182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14:paraId="184A8E4E" w14:textId="77777777" w:rsidR="004E14BB" w:rsidRDefault="00000000">
                        <w:pPr>
                          <w:spacing w:line="200" w:lineRule="exact"/>
                          <w:rPr>
                            <w:rFonts w:ascii="Calibri"/>
                            <w:sz w:val="20"/>
                          </w:rPr>
                        </w:pPr>
                        <w:r>
                          <w:rPr>
                            <w:rFonts w:ascii="Calibri"/>
                            <w:sz w:val="20"/>
                          </w:rPr>
                          <w:t>Fair</w:t>
                        </w:r>
                        <w:r>
                          <w:rPr>
                            <w:rFonts w:ascii="Calibri"/>
                            <w:spacing w:val="-4"/>
                            <w:sz w:val="20"/>
                          </w:rPr>
                          <w:t xml:space="preserve"> </w:t>
                        </w:r>
                        <w:r>
                          <w:rPr>
                            <w:rFonts w:ascii="Calibri"/>
                            <w:sz w:val="20"/>
                          </w:rPr>
                          <w:t>treatment</w:t>
                        </w:r>
                        <w:r>
                          <w:rPr>
                            <w:rFonts w:ascii="Calibri"/>
                            <w:spacing w:val="-3"/>
                            <w:sz w:val="20"/>
                          </w:rPr>
                          <w:t xml:space="preserve"> </w:t>
                        </w:r>
                        <w:r>
                          <w:rPr>
                            <w:rFonts w:ascii="Calibri"/>
                            <w:sz w:val="20"/>
                          </w:rPr>
                          <w:t>at</w:t>
                        </w:r>
                        <w:r>
                          <w:rPr>
                            <w:rFonts w:ascii="Calibri"/>
                            <w:spacing w:val="-3"/>
                            <w:sz w:val="20"/>
                          </w:rPr>
                          <w:t xml:space="preserve"> </w:t>
                        </w:r>
                        <w:r>
                          <w:rPr>
                            <w:rFonts w:ascii="Calibri"/>
                            <w:spacing w:val="-4"/>
                            <w:sz w:val="20"/>
                          </w:rPr>
                          <w:t>work</w:t>
                        </w:r>
                      </w:p>
                    </w:txbxContent>
                  </v:textbox>
                </v:shape>
                <v:shape id="Textbox 956" o:spid="_x0000_s1974" type="#_x0000_t202" style="position:absolute;left:32671;top:11069;width:24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uxQAAANwAAAAPAAAAZHJzL2Rvd25yZXYueG1sRI9Ba8JA&#10;FITvQv/D8oTedKPQ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Ck1houxQAAANwAAAAP&#10;AAAAAAAAAAAAAAAAAAcCAABkcnMvZG93bnJldi54bWxQSwUGAAAAAAMAAwC3AAAA+QIAAAAA&#10;" filled="f" stroked="f">
                  <v:textbox inset="0,0,0,0">
                    <w:txbxContent>
                      <w:p w14:paraId="2574C00F" w14:textId="77777777" w:rsidR="004E14BB" w:rsidRDefault="00000000">
                        <w:pPr>
                          <w:spacing w:line="210" w:lineRule="exact"/>
                          <w:rPr>
                            <w:rFonts w:ascii="Calibri"/>
                            <w:sz w:val="21"/>
                          </w:rPr>
                        </w:pPr>
                        <w:r>
                          <w:rPr>
                            <w:rFonts w:ascii="Calibri"/>
                            <w:spacing w:val="-5"/>
                            <w:sz w:val="21"/>
                          </w:rPr>
                          <w:t>62%</w:t>
                        </w:r>
                      </w:p>
                    </w:txbxContent>
                  </v:textbox>
                </v:shape>
                <v:shape id="Textbox 957" o:spid="_x0000_s1975" type="#_x0000_t202" style="position:absolute;left:4029;top:13422;width:8636;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03C0EB15" w14:textId="77777777" w:rsidR="004E14BB" w:rsidRDefault="00000000">
                        <w:pPr>
                          <w:spacing w:line="214" w:lineRule="exact"/>
                          <w:rPr>
                            <w:rFonts w:ascii="Calibri"/>
                            <w:sz w:val="21"/>
                          </w:rPr>
                        </w:pPr>
                        <w:r>
                          <w:rPr>
                            <w:rFonts w:ascii="Calibri"/>
                            <w:sz w:val="21"/>
                          </w:rPr>
                          <w:t>Non-union</w:t>
                        </w:r>
                        <w:r>
                          <w:rPr>
                            <w:rFonts w:ascii="Calibri"/>
                            <w:spacing w:val="-4"/>
                            <w:sz w:val="21"/>
                          </w:rPr>
                          <w:t xml:space="preserve"> </w:t>
                        </w:r>
                        <w:r>
                          <w:rPr>
                            <w:rFonts w:ascii="Calibri"/>
                            <w:spacing w:val="-2"/>
                            <w:sz w:val="21"/>
                          </w:rPr>
                          <w:t>staff</w:t>
                        </w:r>
                      </w:p>
                      <w:p w14:paraId="1B073077" w14:textId="77777777" w:rsidR="004E14BB" w:rsidRDefault="00000000">
                        <w:pPr>
                          <w:spacing w:line="252" w:lineRule="exact"/>
                          <w:ind w:left="2"/>
                          <w:rPr>
                            <w:rFonts w:ascii="Calibri"/>
                            <w:sz w:val="21"/>
                          </w:rPr>
                        </w:pPr>
                        <w:r>
                          <w:rPr>
                            <w:rFonts w:ascii="Calibri"/>
                            <w:spacing w:val="-2"/>
                            <w:sz w:val="21"/>
                          </w:rPr>
                          <w:t>representatives</w:t>
                        </w:r>
                      </w:p>
                    </w:txbxContent>
                  </v:textbox>
                </v:shape>
                <v:shape id="Textbox 958" o:spid="_x0000_s1976" type="#_x0000_t202" style="position:absolute;left:26525;top:13229;width:2439;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14:paraId="56025839" w14:textId="77777777" w:rsidR="004E14BB" w:rsidRDefault="00000000">
                        <w:pPr>
                          <w:spacing w:line="210" w:lineRule="exact"/>
                          <w:rPr>
                            <w:rFonts w:ascii="Calibri"/>
                            <w:sz w:val="21"/>
                          </w:rPr>
                        </w:pPr>
                        <w:r>
                          <w:rPr>
                            <w:rFonts w:ascii="Calibri"/>
                            <w:spacing w:val="-5"/>
                            <w:sz w:val="21"/>
                          </w:rPr>
                          <w:t>41%</w:t>
                        </w:r>
                      </w:p>
                    </w:txbxContent>
                  </v:textbox>
                </v:shape>
                <v:shape id="Textbox 959" o:spid="_x0000_s1977" type="#_x0000_t202" style="position:absolute;left:42355;top:12403;width:767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14:paraId="0D9909FA" w14:textId="77777777" w:rsidR="004E14BB" w:rsidRDefault="00000000">
                        <w:pPr>
                          <w:spacing w:line="204" w:lineRule="exact"/>
                          <w:rPr>
                            <w:rFonts w:ascii="Calibri"/>
                            <w:sz w:val="20"/>
                          </w:rPr>
                        </w:pPr>
                        <w:r>
                          <w:rPr>
                            <w:rFonts w:ascii="Calibri"/>
                            <w:sz w:val="20"/>
                          </w:rPr>
                          <w:t>HR</w:t>
                        </w:r>
                        <w:r>
                          <w:rPr>
                            <w:rFonts w:ascii="Calibri"/>
                            <w:spacing w:val="-2"/>
                            <w:sz w:val="20"/>
                          </w:rPr>
                          <w:t xml:space="preserve"> </w:t>
                        </w:r>
                        <w:r>
                          <w:rPr>
                            <w:rFonts w:ascii="Calibri"/>
                            <w:sz w:val="20"/>
                          </w:rPr>
                          <w:t>and</w:t>
                        </w:r>
                        <w:r>
                          <w:rPr>
                            <w:rFonts w:ascii="Calibri"/>
                            <w:spacing w:val="-1"/>
                            <w:sz w:val="20"/>
                          </w:rPr>
                          <w:t xml:space="preserve"> </w:t>
                        </w:r>
                        <w:r>
                          <w:rPr>
                            <w:rFonts w:ascii="Calibri"/>
                            <w:spacing w:val="-2"/>
                            <w:sz w:val="20"/>
                          </w:rPr>
                          <w:t>People</w:t>
                        </w:r>
                      </w:p>
                      <w:p w14:paraId="43207B6F" w14:textId="77777777" w:rsidR="004E14BB" w:rsidRDefault="00000000">
                        <w:pPr>
                          <w:spacing w:line="241" w:lineRule="exact"/>
                          <w:rPr>
                            <w:rFonts w:ascii="Calibri"/>
                            <w:sz w:val="20"/>
                          </w:rPr>
                        </w:pPr>
                        <w:r>
                          <w:rPr>
                            <w:rFonts w:ascii="Calibri"/>
                            <w:spacing w:val="-2"/>
                            <w:sz w:val="20"/>
                          </w:rPr>
                          <w:t>management</w:t>
                        </w:r>
                      </w:p>
                    </w:txbxContent>
                  </v:textbox>
                </v:shape>
                <v:shape id="Textbox 960" o:spid="_x0000_s1978" type="#_x0000_t202" style="position:absolute;left:30913;top:15414;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" filled="f" stroked="f">
                  <v:textbox inset="0,0,0,0">
                    <w:txbxContent>
                      <w:p w14:paraId="4ABA0DD5" w14:textId="77777777" w:rsidR="004E14BB" w:rsidRDefault="00000000">
                        <w:pPr>
                          <w:spacing w:line="200" w:lineRule="exact"/>
                          <w:rPr>
                            <w:rFonts w:ascii="Calibri"/>
                            <w:sz w:val="20"/>
                          </w:rPr>
                        </w:pPr>
                        <w:r>
                          <w:rPr>
                            <w:rFonts w:ascii="Calibri"/>
                            <w:spacing w:val="-5"/>
                            <w:sz w:val="20"/>
                          </w:rPr>
                          <w:t>56%</w:t>
                        </w:r>
                      </w:p>
                    </w:txbxContent>
                  </v:textbox>
                </v:shape>
                <v:shape id="Textbox 961" o:spid="_x0000_s1979" type="#_x0000_t202" style="position:absolute;left:37353;top:17574;width:2356;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" filled="f" stroked="f">
                  <v:textbox inset="0,0,0,0">
                    <w:txbxContent>
                      <w:p w14:paraId="5BDF0985" w14:textId="77777777" w:rsidR="004E14BB" w:rsidRDefault="00000000">
                        <w:pPr>
                          <w:spacing w:line="200" w:lineRule="exact"/>
                          <w:rPr>
                            <w:rFonts w:ascii="Calibri"/>
                            <w:b/>
                            <w:sz w:val="20"/>
                          </w:rPr>
                        </w:pPr>
                        <w:r>
                          <w:rPr>
                            <w:rFonts w:ascii="Calibri"/>
                            <w:b/>
                            <w:spacing w:val="-5"/>
                            <w:sz w:val="20"/>
                          </w:rPr>
                          <w:t>78%</w:t>
                        </w:r>
                      </w:p>
                    </w:txbxContent>
                  </v:textbox>
                </v:shape>
                <v:shape id="Textbox 962" o:spid="_x0000_s1980" type="#_x0000_t202" style="position:absolute;left:23306;top:20575;width:2439;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14:paraId="5A093FB0" w14:textId="77777777" w:rsidR="004E14BB" w:rsidRDefault="00000000">
                        <w:pPr>
                          <w:spacing w:line="210" w:lineRule="exact"/>
                          <w:rPr>
                            <w:rFonts w:ascii="Calibri"/>
                            <w:sz w:val="21"/>
                          </w:rPr>
                        </w:pPr>
                        <w:r>
                          <w:rPr>
                            <w:rFonts w:ascii="Calibri"/>
                            <w:spacing w:val="-5"/>
                            <w:sz w:val="21"/>
                          </w:rPr>
                          <w:t>30%</w:t>
                        </w:r>
                      </w:p>
                    </w:txbxContent>
                  </v:textbox>
                </v:shape>
                <v:shape id="Textbox 963" o:spid="_x0000_s1981" type="#_x0000_t202" style="position:absolute;left:1094;top:22929;width:11570;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538E4E78" w14:textId="77777777" w:rsidR="004E14BB" w:rsidRDefault="00000000">
                        <w:pPr>
                          <w:spacing w:line="214" w:lineRule="exact"/>
                          <w:ind w:left="-1" w:right="18"/>
                          <w:jc w:val="center"/>
                          <w:rPr>
                            <w:rFonts w:ascii="Calibri"/>
                            <w:sz w:val="21"/>
                          </w:rPr>
                        </w:pPr>
                        <w:r>
                          <w:rPr>
                            <w:rFonts w:ascii="Calibri"/>
                            <w:sz w:val="21"/>
                          </w:rPr>
                          <w:t>Trade</w:t>
                        </w:r>
                        <w:r>
                          <w:rPr>
                            <w:rFonts w:ascii="Calibri"/>
                            <w:spacing w:val="-8"/>
                            <w:sz w:val="21"/>
                          </w:rPr>
                          <w:t xml:space="preserve"> </w:t>
                        </w:r>
                        <w:r>
                          <w:rPr>
                            <w:rFonts w:ascii="Calibri"/>
                            <w:sz w:val="21"/>
                          </w:rPr>
                          <w:t>union</w:t>
                        </w:r>
                        <w:r>
                          <w:rPr>
                            <w:rFonts w:ascii="Calibri"/>
                            <w:spacing w:val="-8"/>
                            <w:sz w:val="21"/>
                          </w:rPr>
                          <w:t xml:space="preserve"> </w:t>
                        </w:r>
                        <w:r>
                          <w:rPr>
                            <w:rFonts w:ascii="Calibri"/>
                            <w:sz w:val="21"/>
                          </w:rPr>
                          <w:t>full-</w:t>
                        </w:r>
                        <w:r>
                          <w:rPr>
                            <w:rFonts w:ascii="Calibri"/>
                            <w:spacing w:val="-4"/>
                            <w:sz w:val="21"/>
                          </w:rPr>
                          <w:t>time</w:t>
                        </w:r>
                      </w:p>
                      <w:p w14:paraId="156531CE" w14:textId="77777777" w:rsidR="004E14BB" w:rsidRDefault="00000000">
                        <w:pPr>
                          <w:spacing w:line="252" w:lineRule="exact"/>
                          <w:ind w:right="18"/>
                          <w:jc w:val="center"/>
                          <w:rPr>
                            <w:rFonts w:ascii="Calibri"/>
                            <w:sz w:val="21"/>
                          </w:rPr>
                        </w:pPr>
                        <w:r>
                          <w:rPr>
                            <w:rFonts w:ascii="Calibri"/>
                            <w:spacing w:val="-2"/>
                            <w:sz w:val="21"/>
                          </w:rPr>
                          <w:t>officials</w:t>
                        </w:r>
                      </w:p>
                    </w:txbxContent>
                  </v:textbox>
                </v:shape>
                <v:shape id="Textbox 964" o:spid="_x0000_s1982" type="#_x0000_t202" style="position:absolute;left:17166;top:22736;width:1765;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386C2BD" w14:textId="77777777" w:rsidR="004E14BB" w:rsidRDefault="00000000">
                        <w:pPr>
                          <w:spacing w:line="210" w:lineRule="exact"/>
                          <w:rPr>
                            <w:rFonts w:ascii="Calibri"/>
                            <w:sz w:val="21"/>
                          </w:rPr>
                        </w:pPr>
                        <w:r>
                          <w:rPr>
                            <w:rFonts w:ascii="Calibri"/>
                            <w:spacing w:val="-5"/>
                            <w:sz w:val="21"/>
                          </w:rPr>
                          <w:t>9%</w:t>
                        </w:r>
                      </w:p>
                    </w:txbxContent>
                  </v:textbox>
                </v:shape>
                <v:shape id="Textbox 965" o:spid="_x0000_s1983" type="#_x0000_t202" style="position:absolute;left:24183;top:24920;width:3511;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0D2DEFB0" w14:textId="77777777" w:rsidR="004E14BB" w:rsidRDefault="00000000">
                        <w:pPr>
                          <w:spacing w:line="204" w:lineRule="exact"/>
                          <w:ind w:left="184"/>
                          <w:rPr>
                            <w:rFonts w:ascii="Calibri"/>
                            <w:sz w:val="20"/>
                          </w:rPr>
                        </w:pPr>
                        <w:r>
                          <w:rPr>
                            <w:rFonts w:ascii="Calibri"/>
                            <w:spacing w:val="-5"/>
                            <w:sz w:val="20"/>
                          </w:rPr>
                          <w:t>37%</w:t>
                        </w:r>
                      </w:p>
                      <w:p w14:paraId="3650E5D1" w14:textId="77777777" w:rsidR="004E14BB" w:rsidRDefault="00000000">
                        <w:pPr>
                          <w:spacing w:before="96" w:line="241" w:lineRule="exact"/>
                          <w:rPr>
                            <w:rFonts w:ascii="Calibri"/>
                            <w:sz w:val="20"/>
                          </w:rPr>
                        </w:pPr>
                        <w:r>
                          <w:rPr>
                            <w:rFonts w:ascii="Calibri"/>
                            <w:spacing w:val="-5"/>
                            <w:sz w:val="20"/>
                          </w:rPr>
                          <w:t>33%</w:t>
                        </w:r>
                      </w:p>
                    </w:txbxContent>
                  </v:textbox>
                </v:shape>
                <v:shape id="Textbox 966" o:spid="_x0000_s1984" type="#_x0000_t202" style="position:absolute;left:5250;top:33249;width:7404;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" filled="f" stroked="f">
                  <v:textbox inset="0,0,0,0">
                    <w:txbxContent>
                      <w:p w14:paraId="3E5868FA" w14:textId="77777777" w:rsidR="004E14BB" w:rsidRDefault="00000000">
                        <w:pPr>
                          <w:spacing w:line="210" w:lineRule="exact"/>
                          <w:rPr>
                            <w:rFonts w:ascii="Calibri"/>
                            <w:sz w:val="21"/>
                          </w:rPr>
                        </w:pPr>
                        <w:r>
                          <w:rPr>
                            <w:rFonts w:ascii="Calibri"/>
                            <w:spacing w:val="-2"/>
                            <w:sz w:val="21"/>
                          </w:rPr>
                          <w:t>Management</w:t>
                        </w:r>
                      </w:p>
                    </w:txbxContent>
                  </v:textbox>
                </v:shape>
                <v:shape id="Textbox 967" o:spid="_x0000_s1985" type="#_x0000_t202" style="position:absolute;left:37937;top:30082;width:5867;height:7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nUI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" filled="f" stroked="f">
                  <v:textbox inset="0,0,0,0">
                    <w:txbxContent>
                      <w:p w14:paraId="424E5649" w14:textId="77777777" w:rsidR="004E14BB" w:rsidRDefault="00000000">
                        <w:pPr>
                          <w:spacing w:line="214" w:lineRule="exact"/>
                          <w:ind w:left="230"/>
                          <w:rPr>
                            <w:rFonts w:ascii="Calibri"/>
                            <w:sz w:val="21"/>
                          </w:rPr>
                        </w:pPr>
                        <w:r>
                          <w:rPr>
                            <w:rFonts w:ascii="Calibri"/>
                            <w:spacing w:val="-5"/>
                            <w:sz w:val="21"/>
                          </w:rPr>
                          <w:t>85%</w:t>
                        </w:r>
                      </w:p>
                      <w:p w14:paraId="525105E3" w14:textId="77777777" w:rsidR="004E14BB" w:rsidRDefault="00000000">
                        <w:pPr>
                          <w:spacing w:before="84"/>
                          <w:ind w:left="276"/>
                          <w:rPr>
                            <w:rFonts w:ascii="Calibri"/>
                            <w:sz w:val="21"/>
                          </w:rPr>
                        </w:pPr>
                        <w:r>
                          <w:rPr>
                            <w:rFonts w:ascii="Calibri"/>
                            <w:spacing w:val="-5"/>
                            <w:sz w:val="21"/>
                          </w:rPr>
                          <w:t>86%</w:t>
                        </w:r>
                      </w:p>
                      <w:p w14:paraId="095BA75D" w14:textId="77777777" w:rsidR="004E14BB" w:rsidRDefault="00000000">
                        <w:pPr>
                          <w:spacing w:before="90"/>
                          <w:ind w:left="553"/>
                          <w:rPr>
                            <w:rFonts w:ascii="Calibri"/>
                            <w:b/>
                            <w:sz w:val="20"/>
                          </w:rPr>
                        </w:pPr>
                        <w:r>
                          <w:rPr>
                            <w:rFonts w:ascii="Calibri"/>
                            <w:b/>
                            <w:spacing w:val="-5"/>
                            <w:sz w:val="20"/>
                          </w:rPr>
                          <w:t>92%</w:t>
                        </w:r>
                      </w:p>
                      <w:p w14:paraId="1C3062B8" w14:textId="77777777" w:rsidR="004E14BB" w:rsidRDefault="00000000">
                        <w:pPr>
                          <w:spacing w:before="96" w:line="241" w:lineRule="exact"/>
                          <w:rPr>
                            <w:rFonts w:ascii="Calibri"/>
                            <w:sz w:val="20"/>
                          </w:rPr>
                        </w:pPr>
                        <w:r>
                          <w:rPr>
                            <w:rFonts w:ascii="Calibri"/>
                            <w:spacing w:val="-5"/>
                            <w:sz w:val="20"/>
                          </w:rPr>
                          <w:t>80%</w:t>
                        </w:r>
                      </w:p>
                    </w:txbxContent>
                  </v:textbox>
                </v:shape>
                <w10:wrap type="topAndBottom" anchorx="page"/>
              </v:group>
            </w:pict>
          </mc:Fallback>
        </mc:AlternateContent>
      </w:r>
    </w:p>
    <w:p w14:paraId="434DB960" w14:textId="77777777" w:rsidR="004E14BB" w:rsidRDefault="004E14BB">
      <w:pPr>
        <w:pStyle w:val="BodyText"/>
        <w:spacing w:before="31"/>
        <w:rPr>
          <w:b/>
          <w:sz w:val="20"/>
        </w:rPr>
      </w:pPr>
    </w:p>
    <w:p w14:paraId="17CD6C19" w14:textId="77777777" w:rsidR="004E14BB" w:rsidRDefault="00000000">
      <w:pPr>
        <w:spacing w:line="264" w:lineRule="auto"/>
        <w:ind w:left="958" w:right="1081"/>
        <w:rPr>
          <w:sz w:val="20"/>
        </w:rPr>
      </w:pPr>
      <w:r>
        <w:rPr>
          <w:b/>
          <w:sz w:val="20"/>
        </w:rPr>
        <w:t>Q21</w:t>
      </w:r>
      <w:r>
        <w:rPr>
          <w:b/>
          <w:spacing w:val="-3"/>
          <w:sz w:val="20"/>
        </w:rPr>
        <w:t xml:space="preserve"> </w:t>
      </w:r>
      <w:r>
        <w:rPr>
          <w:sz w:val="20"/>
        </w:rPr>
        <w:t>Was</w:t>
      </w:r>
      <w:r>
        <w:rPr>
          <w:spacing w:val="-2"/>
          <w:sz w:val="20"/>
        </w:rPr>
        <w:t xml:space="preserve"> </w:t>
      </w:r>
      <w:r>
        <w:rPr>
          <w:sz w:val="20"/>
        </w:rPr>
        <w:t>the</w:t>
      </w:r>
      <w:r>
        <w:rPr>
          <w:spacing w:val="-3"/>
          <w:sz w:val="20"/>
        </w:rPr>
        <w:t xml:space="preserve"> </w:t>
      </w:r>
      <w:r>
        <w:rPr>
          <w:sz w:val="20"/>
        </w:rPr>
        <w:t>training</w:t>
      </w:r>
      <w:r>
        <w:rPr>
          <w:spacing w:val="-2"/>
          <w:sz w:val="20"/>
        </w:rPr>
        <w:t xml:space="preserve"> </w:t>
      </w:r>
      <w:r>
        <w:rPr>
          <w:sz w:val="20"/>
        </w:rPr>
        <w:t>attended</w:t>
      </w:r>
      <w:r>
        <w:rPr>
          <w:spacing w:val="-3"/>
          <w:sz w:val="20"/>
        </w:rPr>
        <w:t xml:space="preserve"> </w:t>
      </w:r>
      <w:r>
        <w:rPr>
          <w:sz w:val="20"/>
        </w:rPr>
        <w:t>by</w:t>
      </w:r>
      <w:r>
        <w:rPr>
          <w:spacing w:val="-3"/>
          <w:sz w:val="20"/>
        </w:rPr>
        <w:t xml:space="preserve"> </w:t>
      </w:r>
      <w:r>
        <w:rPr>
          <w:sz w:val="20"/>
        </w:rPr>
        <w:t>any</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following?</w:t>
      </w:r>
      <w:r>
        <w:rPr>
          <w:spacing w:val="-2"/>
          <w:sz w:val="20"/>
        </w:rPr>
        <w:t xml:space="preserve"> </w:t>
      </w:r>
      <w:r>
        <w:rPr>
          <w:sz w:val="20"/>
        </w:rPr>
        <w:t>Bases</w:t>
      </w:r>
      <w:r>
        <w:rPr>
          <w:spacing w:val="-2"/>
          <w:sz w:val="20"/>
        </w:rPr>
        <w:t xml:space="preserve"> </w:t>
      </w:r>
      <w:r>
        <w:rPr>
          <w:sz w:val="20"/>
        </w:rPr>
        <w:t>vary</w:t>
      </w:r>
      <w:r>
        <w:rPr>
          <w:spacing w:val="-3"/>
          <w:sz w:val="20"/>
        </w:rPr>
        <w:t xml:space="preserve"> </w:t>
      </w:r>
      <w:r>
        <w:rPr>
          <w:sz w:val="20"/>
        </w:rPr>
        <w:t>(where</w:t>
      </w:r>
      <w:r>
        <w:rPr>
          <w:spacing w:val="-3"/>
          <w:sz w:val="20"/>
        </w:rPr>
        <w:t xml:space="preserve"> </w:t>
      </w:r>
      <w:r>
        <w:rPr>
          <w:sz w:val="20"/>
        </w:rPr>
        <w:t>have</w:t>
      </w:r>
      <w:r>
        <w:rPr>
          <w:spacing w:val="-3"/>
          <w:sz w:val="20"/>
        </w:rPr>
        <w:t xml:space="preserve"> </w:t>
      </w:r>
      <w:r>
        <w:rPr>
          <w:sz w:val="20"/>
        </w:rPr>
        <w:t>staff</w:t>
      </w:r>
      <w:r>
        <w:rPr>
          <w:spacing w:val="-2"/>
          <w:sz w:val="20"/>
        </w:rPr>
        <w:t xml:space="preserve"> </w:t>
      </w:r>
      <w:r>
        <w:rPr>
          <w:sz w:val="20"/>
        </w:rPr>
        <w:t>in these roles)</w:t>
      </w:r>
    </w:p>
    <w:p w14:paraId="3EB8B4DA" w14:textId="77777777" w:rsidR="004E14BB" w:rsidRDefault="00000000">
      <w:pPr>
        <w:spacing w:line="264" w:lineRule="auto"/>
        <w:ind w:left="958" w:right="1198"/>
        <w:rPr>
          <w:i/>
          <w:sz w:val="20"/>
        </w:rPr>
      </w:pPr>
      <w:r>
        <w:rPr>
          <w:i/>
          <w:sz w:val="20"/>
        </w:rPr>
        <w:t>Figures</w:t>
      </w:r>
      <w:r>
        <w:rPr>
          <w:i/>
          <w:spacing w:val="-4"/>
          <w:sz w:val="20"/>
        </w:rPr>
        <w:t xml:space="preserve"> </w:t>
      </w:r>
      <w:r>
        <w:rPr>
          <w:i/>
          <w:sz w:val="20"/>
        </w:rPr>
        <w:t>in</w:t>
      </w:r>
      <w:r>
        <w:rPr>
          <w:i/>
          <w:spacing w:val="-4"/>
          <w:sz w:val="20"/>
        </w:rPr>
        <w:t xml:space="preserve"> </w:t>
      </w:r>
      <w:r>
        <w:rPr>
          <w:i/>
          <w:sz w:val="20"/>
        </w:rPr>
        <w:t>bold</w:t>
      </w:r>
      <w:r>
        <w:rPr>
          <w:i/>
          <w:spacing w:val="-3"/>
          <w:sz w:val="20"/>
        </w:rPr>
        <w:t xml:space="preserve"> </w:t>
      </w:r>
      <w:r>
        <w:rPr>
          <w:i/>
          <w:sz w:val="20"/>
        </w:rPr>
        <w:t>are</w:t>
      </w:r>
      <w:r>
        <w:rPr>
          <w:i/>
          <w:spacing w:val="-4"/>
          <w:sz w:val="20"/>
        </w:rPr>
        <w:t xml:space="preserve"> </w:t>
      </w:r>
      <w:r>
        <w:rPr>
          <w:i/>
          <w:sz w:val="20"/>
        </w:rPr>
        <w:t>statistically</w:t>
      </w:r>
      <w:r>
        <w:rPr>
          <w:i/>
          <w:spacing w:val="-3"/>
          <w:sz w:val="20"/>
        </w:rPr>
        <w:t xml:space="preserve"> </w:t>
      </w:r>
      <w:r>
        <w:rPr>
          <w:i/>
          <w:sz w:val="20"/>
        </w:rPr>
        <w:t>significantly</w:t>
      </w:r>
      <w:r>
        <w:rPr>
          <w:i/>
          <w:spacing w:val="-4"/>
          <w:sz w:val="20"/>
        </w:rPr>
        <w:t xml:space="preserve"> </w:t>
      </w:r>
      <w:r>
        <w:rPr>
          <w:i/>
          <w:sz w:val="20"/>
        </w:rPr>
        <w:t>higher</w:t>
      </w:r>
      <w:r>
        <w:rPr>
          <w:i/>
          <w:spacing w:val="-3"/>
          <w:sz w:val="20"/>
        </w:rPr>
        <w:t xml:space="preserve"> </w:t>
      </w:r>
      <w:r>
        <w:rPr>
          <w:i/>
          <w:sz w:val="20"/>
        </w:rPr>
        <w:t>than</w:t>
      </w:r>
      <w:r>
        <w:rPr>
          <w:i/>
          <w:spacing w:val="-4"/>
          <w:sz w:val="20"/>
        </w:rPr>
        <w:t xml:space="preserve"> </w:t>
      </w:r>
      <w:r>
        <w:rPr>
          <w:i/>
          <w:sz w:val="20"/>
        </w:rPr>
        <w:t>the</w:t>
      </w:r>
      <w:r>
        <w:rPr>
          <w:i/>
          <w:spacing w:val="-4"/>
          <w:sz w:val="20"/>
        </w:rPr>
        <w:t xml:space="preserve"> </w:t>
      </w:r>
      <w:r>
        <w:rPr>
          <w:i/>
          <w:sz w:val="20"/>
        </w:rPr>
        <w:t>average,</w:t>
      </w:r>
      <w:r>
        <w:rPr>
          <w:i/>
          <w:spacing w:val="-4"/>
          <w:sz w:val="20"/>
        </w:rPr>
        <w:t xml:space="preserve"> </w:t>
      </w:r>
      <w:r>
        <w:rPr>
          <w:i/>
          <w:sz w:val="20"/>
        </w:rPr>
        <w:t>minus</w:t>
      </w:r>
      <w:r>
        <w:rPr>
          <w:i/>
          <w:spacing w:val="-4"/>
          <w:sz w:val="20"/>
        </w:rPr>
        <w:t xml:space="preserve"> </w:t>
      </w:r>
      <w:r>
        <w:rPr>
          <w:i/>
          <w:sz w:val="20"/>
        </w:rPr>
        <w:t>the</w:t>
      </w:r>
      <w:r>
        <w:rPr>
          <w:i/>
          <w:spacing w:val="-4"/>
          <w:sz w:val="20"/>
        </w:rPr>
        <w:t xml:space="preserve"> </w:t>
      </w:r>
      <w:r>
        <w:rPr>
          <w:i/>
          <w:sz w:val="20"/>
        </w:rPr>
        <w:t xml:space="preserve">sub- group tested, to a 95% confidence </w:t>
      </w:r>
      <w:proofErr w:type="gramStart"/>
      <w:r>
        <w:rPr>
          <w:i/>
          <w:sz w:val="20"/>
        </w:rPr>
        <w:t>level</w:t>
      </w:r>
      <w:proofErr w:type="gramEnd"/>
    </w:p>
    <w:p w14:paraId="4EFEEAC2" w14:textId="77777777" w:rsidR="004E14BB" w:rsidRDefault="004E14BB">
      <w:pPr>
        <w:pStyle w:val="BodyText"/>
        <w:rPr>
          <w:i/>
          <w:sz w:val="20"/>
        </w:rPr>
      </w:pPr>
    </w:p>
    <w:p w14:paraId="2480ECF8" w14:textId="77777777" w:rsidR="004E14BB" w:rsidRDefault="004E14BB">
      <w:pPr>
        <w:pStyle w:val="BodyText"/>
        <w:spacing w:before="62"/>
        <w:rPr>
          <w:i/>
          <w:sz w:val="20"/>
        </w:rPr>
      </w:pPr>
    </w:p>
    <w:p w14:paraId="010FAD6E" w14:textId="77777777" w:rsidR="004E14BB" w:rsidRDefault="00000000">
      <w:pPr>
        <w:pStyle w:val="BodyText"/>
        <w:spacing w:line="276" w:lineRule="auto"/>
        <w:ind w:left="958" w:right="1058"/>
        <w:jc w:val="both"/>
      </w:pPr>
      <w:r>
        <w:t xml:space="preserve">Management staff are present within all </w:t>
      </w:r>
      <w:proofErr w:type="spellStart"/>
      <w:r>
        <w:t>organisations</w:t>
      </w:r>
      <w:proofErr w:type="spellEnd"/>
      <w:r>
        <w:t xml:space="preserve"> and </w:t>
      </w:r>
      <w:proofErr w:type="gramStart"/>
      <w:r>
        <w:t>the majority of</w:t>
      </w:r>
      <w:proofErr w:type="gramEnd"/>
      <w:r>
        <w:t xml:space="preserve"> respondents (85%) reported their attendance at the training, particularly with regard to training in the area of Fair Treatment at Work (92%).</w:t>
      </w:r>
    </w:p>
    <w:p w14:paraId="517D0570" w14:textId="77777777" w:rsidR="004E14BB" w:rsidRDefault="00000000">
      <w:pPr>
        <w:pStyle w:val="BodyText"/>
        <w:spacing w:before="120" w:line="276" w:lineRule="auto"/>
        <w:ind w:left="958" w:right="1057"/>
        <w:jc w:val="both"/>
      </w:pPr>
      <w:r>
        <w:t xml:space="preserve">Where trade union representatives/officials are present within </w:t>
      </w:r>
      <w:proofErr w:type="spellStart"/>
      <w:r>
        <w:t>organisations</w:t>
      </w:r>
      <w:proofErr w:type="spellEnd"/>
      <w:r>
        <w:t>, around</w:t>
      </w:r>
      <w:r>
        <w:rPr>
          <w:spacing w:val="-6"/>
        </w:rPr>
        <w:t xml:space="preserve"> </w:t>
      </w:r>
      <w:r>
        <w:t>three</w:t>
      </w:r>
      <w:r>
        <w:rPr>
          <w:spacing w:val="-8"/>
        </w:rPr>
        <w:t xml:space="preserve"> </w:t>
      </w:r>
      <w:r>
        <w:t>in</w:t>
      </w:r>
      <w:r>
        <w:rPr>
          <w:spacing w:val="-7"/>
        </w:rPr>
        <w:t xml:space="preserve"> </w:t>
      </w:r>
      <w:r>
        <w:t>ten</w:t>
      </w:r>
      <w:r>
        <w:rPr>
          <w:spacing w:val="-6"/>
        </w:rPr>
        <w:t xml:space="preserve"> </w:t>
      </w:r>
      <w:r>
        <w:t>of</w:t>
      </w:r>
      <w:r>
        <w:rPr>
          <w:spacing w:val="-8"/>
        </w:rPr>
        <w:t xml:space="preserve"> </w:t>
      </w:r>
      <w:r>
        <w:t>these</w:t>
      </w:r>
      <w:r>
        <w:rPr>
          <w:spacing w:val="-6"/>
        </w:rPr>
        <w:t xml:space="preserve"> </w:t>
      </w:r>
      <w:proofErr w:type="spellStart"/>
      <w:r>
        <w:t>organisations</w:t>
      </w:r>
      <w:proofErr w:type="spellEnd"/>
      <w:r>
        <w:rPr>
          <w:spacing w:val="-7"/>
        </w:rPr>
        <w:t xml:space="preserve"> </w:t>
      </w:r>
      <w:r>
        <w:t>reported</w:t>
      </w:r>
      <w:r>
        <w:rPr>
          <w:spacing w:val="-6"/>
        </w:rPr>
        <w:t xml:space="preserve"> </w:t>
      </w:r>
      <w:r>
        <w:t>that</w:t>
      </w:r>
      <w:r>
        <w:rPr>
          <w:spacing w:val="-8"/>
        </w:rPr>
        <w:t xml:space="preserve"> </w:t>
      </w:r>
      <w:r>
        <w:t>they</w:t>
      </w:r>
      <w:r>
        <w:rPr>
          <w:spacing w:val="-7"/>
        </w:rPr>
        <w:t xml:space="preserve"> </w:t>
      </w:r>
      <w:r>
        <w:t>were</w:t>
      </w:r>
      <w:r>
        <w:rPr>
          <w:spacing w:val="-8"/>
        </w:rPr>
        <w:t xml:space="preserve"> </w:t>
      </w:r>
      <w:r>
        <w:t>represented</w:t>
      </w:r>
      <w:r>
        <w:rPr>
          <w:spacing w:val="-6"/>
        </w:rPr>
        <w:t xml:space="preserve"> </w:t>
      </w:r>
      <w:r>
        <w:t xml:space="preserve">at the training (representatives, 29%; officials, 30%), increasing to 42% of </w:t>
      </w:r>
      <w:proofErr w:type="spellStart"/>
      <w:r>
        <w:t>organisations</w:t>
      </w:r>
      <w:proofErr w:type="spellEnd"/>
      <w:r>
        <w:t xml:space="preserve"> with trade union representatives reporting their attendance at HR and People Management courses. However, attendance of trade union staff was much less common </w:t>
      </w:r>
      <w:proofErr w:type="gramStart"/>
      <w:r>
        <w:t>with regard to</w:t>
      </w:r>
      <w:proofErr w:type="gramEnd"/>
      <w:r>
        <w:t xml:space="preserve"> training in the area of Employment Relations (representatives, 7%; officials, 9%).</w:t>
      </w:r>
    </w:p>
    <w:p w14:paraId="44468789" w14:textId="77777777" w:rsidR="004E14BB" w:rsidRDefault="00000000">
      <w:pPr>
        <w:pStyle w:val="BodyText"/>
        <w:spacing w:before="120" w:line="276" w:lineRule="auto"/>
        <w:ind w:left="958" w:right="1056"/>
        <w:jc w:val="both"/>
      </w:pPr>
      <w:r>
        <w:t xml:space="preserve">Where there are non-union staff representatives within </w:t>
      </w:r>
      <w:proofErr w:type="spellStart"/>
      <w:r>
        <w:t>organisations</w:t>
      </w:r>
      <w:proofErr w:type="spellEnd"/>
      <w:r>
        <w:t>, 62% of respondents reported their attendance at the training, and they were particularly likely</w:t>
      </w:r>
      <w:r>
        <w:rPr>
          <w:spacing w:val="-14"/>
        </w:rPr>
        <w:t xml:space="preserve"> </w:t>
      </w:r>
      <w:r>
        <w:t>to</w:t>
      </w:r>
      <w:r>
        <w:rPr>
          <w:spacing w:val="-14"/>
        </w:rPr>
        <w:t xml:space="preserve"> </w:t>
      </w:r>
      <w:r>
        <w:t>have</w:t>
      </w:r>
      <w:r>
        <w:rPr>
          <w:spacing w:val="-13"/>
        </w:rPr>
        <w:t xml:space="preserve"> </w:t>
      </w:r>
      <w:r>
        <w:t>attended</w:t>
      </w:r>
      <w:r>
        <w:rPr>
          <w:spacing w:val="-14"/>
        </w:rPr>
        <w:t xml:space="preserve"> </w:t>
      </w:r>
      <w:r>
        <w:t>training</w:t>
      </w:r>
      <w:r>
        <w:rPr>
          <w:spacing w:val="-13"/>
        </w:rPr>
        <w:t xml:space="preserve"> </w:t>
      </w:r>
      <w:proofErr w:type="gramStart"/>
      <w:r>
        <w:t>with</w:t>
      </w:r>
      <w:r>
        <w:rPr>
          <w:spacing w:val="-14"/>
        </w:rPr>
        <w:t xml:space="preserve"> </w:t>
      </w:r>
      <w:r>
        <w:t>regard</w:t>
      </w:r>
      <w:r>
        <w:rPr>
          <w:spacing w:val="-14"/>
        </w:rPr>
        <w:t xml:space="preserve"> </w:t>
      </w:r>
      <w:r>
        <w:t>to</w:t>
      </w:r>
      <w:proofErr w:type="gramEnd"/>
      <w:r>
        <w:rPr>
          <w:spacing w:val="-13"/>
        </w:rPr>
        <w:t xml:space="preserve"> </w:t>
      </w:r>
      <w:r>
        <w:t>HR</w:t>
      </w:r>
      <w:r>
        <w:rPr>
          <w:spacing w:val="-13"/>
        </w:rPr>
        <w:t xml:space="preserve"> </w:t>
      </w:r>
      <w:r>
        <w:t>and</w:t>
      </w:r>
      <w:r>
        <w:rPr>
          <w:spacing w:val="-13"/>
        </w:rPr>
        <w:t xml:space="preserve"> </w:t>
      </w:r>
      <w:r>
        <w:t>People</w:t>
      </w:r>
      <w:r>
        <w:rPr>
          <w:spacing w:val="-13"/>
        </w:rPr>
        <w:t xml:space="preserve"> </w:t>
      </w:r>
      <w:r>
        <w:t>Management</w:t>
      </w:r>
      <w:r>
        <w:rPr>
          <w:spacing w:val="-14"/>
        </w:rPr>
        <w:t xml:space="preserve"> </w:t>
      </w:r>
      <w:r>
        <w:t>(78%).</w:t>
      </w:r>
    </w:p>
    <w:p w14:paraId="60CA5CA6" w14:textId="77777777" w:rsidR="004E14BB" w:rsidRDefault="004E14BB">
      <w:pPr>
        <w:spacing w:line="276" w:lineRule="auto"/>
        <w:jc w:val="both"/>
        <w:sectPr w:rsidR="004E14BB">
          <w:pgSz w:w="11910" w:h="16840"/>
          <w:pgMar w:top="1740" w:right="380" w:bottom="920" w:left="460" w:header="0" w:footer="730" w:gutter="0"/>
          <w:cols w:space="720"/>
        </w:sectPr>
      </w:pPr>
    </w:p>
    <w:p w14:paraId="4E5129E4" w14:textId="77777777" w:rsidR="004E14BB" w:rsidRDefault="00000000">
      <w:pPr>
        <w:pStyle w:val="BodyText"/>
        <w:spacing w:before="85" w:line="276" w:lineRule="auto"/>
        <w:ind w:left="958" w:right="1056"/>
        <w:jc w:val="both"/>
      </w:pPr>
      <w:r>
        <w:lastRenderedPageBreak/>
        <w:t>Respondents</w:t>
      </w:r>
      <w:r>
        <w:rPr>
          <w:spacing w:val="-2"/>
        </w:rPr>
        <w:t xml:space="preserve"> </w:t>
      </w:r>
      <w:r>
        <w:t>were</w:t>
      </w:r>
      <w:r>
        <w:rPr>
          <w:spacing w:val="-2"/>
        </w:rPr>
        <w:t xml:space="preserve"> </w:t>
      </w:r>
      <w:r>
        <w:t>asked</w:t>
      </w:r>
      <w:r>
        <w:rPr>
          <w:spacing w:val="-2"/>
        </w:rPr>
        <w:t xml:space="preserve"> </w:t>
      </w:r>
      <w:r>
        <w:t>if</w:t>
      </w:r>
      <w:r>
        <w:rPr>
          <w:spacing w:val="-2"/>
        </w:rPr>
        <w:t xml:space="preserve"> </w:t>
      </w:r>
      <w:r>
        <w:t>the</w:t>
      </w:r>
      <w:r>
        <w:rPr>
          <w:spacing w:val="-1"/>
        </w:rPr>
        <w:t xml:space="preserve"> </w:t>
      </w:r>
      <w:r>
        <w:t>training</w:t>
      </w:r>
      <w:r>
        <w:rPr>
          <w:spacing w:val="-2"/>
        </w:rPr>
        <w:t xml:space="preserve"> </w:t>
      </w:r>
      <w:r>
        <w:t>was</w:t>
      </w:r>
      <w:r>
        <w:rPr>
          <w:spacing w:val="-2"/>
        </w:rPr>
        <w:t xml:space="preserve"> </w:t>
      </w:r>
      <w:r>
        <w:t>compulsory</w:t>
      </w:r>
      <w:r>
        <w:rPr>
          <w:spacing w:val="-1"/>
        </w:rPr>
        <w:t xml:space="preserve"> </w:t>
      </w:r>
      <w:r>
        <w:t>for</w:t>
      </w:r>
      <w:r>
        <w:rPr>
          <w:spacing w:val="-1"/>
        </w:rPr>
        <w:t xml:space="preserve"> </w:t>
      </w:r>
      <w:r>
        <w:t>staff</w:t>
      </w:r>
      <w:r>
        <w:rPr>
          <w:spacing w:val="-2"/>
        </w:rPr>
        <w:t xml:space="preserve"> </w:t>
      </w:r>
      <w:r>
        <w:t>to</w:t>
      </w:r>
      <w:r>
        <w:rPr>
          <w:spacing w:val="-2"/>
        </w:rPr>
        <w:t xml:space="preserve"> </w:t>
      </w:r>
      <w:r>
        <w:t>attend</w:t>
      </w:r>
      <w:r>
        <w:rPr>
          <w:spacing w:val="-2"/>
        </w:rPr>
        <w:t xml:space="preserve"> </w:t>
      </w:r>
      <w:r>
        <w:t>or</w:t>
      </w:r>
      <w:r>
        <w:rPr>
          <w:spacing w:val="-2"/>
        </w:rPr>
        <w:t xml:space="preserve"> </w:t>
      </w:r>
      <w:r>
        <w:t xml:space="preserve">not. Within 54% of </w:t>
      </w:r>
      <w:proofErr w:type="spellStart"/>
      <w:r>
        <w:t>organisations</w:t>
      </w:r>
      <w:proofErr w:type="spellEnd"/>
      <w:r>
        <w:t xml:space="preserve"> training was compulsory for staff to attend, which is a slightly lower proportion than in 2013 (57%). There is a slight swing towards optional attendance in 2019 (46% in 2019, compared to 42% in 2013).</w:t>
      </w:r>
    </w:p>
    <w:p w14:paraId="1AC0E4A6" w14:textId="77777777" w:rsidR="004E14BB" w:rsidRDefault="00000000">
      <w:pPr>
        <w:pStyle w:val="BodyText"/>
        <w:spacing w:before="120" w:line="276" w:lineRule="auto"/>
        <w:ind w:left="958" w:right="1055"/>
        <w:jc w:val="both"/>
      </w:pPr>
      <w:r>
        <w:t xml:space="preserve">As in 2013, large </w:t>
      </w:r>
      <w:proofErr w:type="spellStart"/>
      <w:r>
        <w:t>organisations</w:t>
      </w:r>
      <w:proofErr w:type="spellEnd"/>
      <w:r>
        <w:t xml:space="preserve"> (250+ employees) were significantly more likely than average to report training as </w:t>
      </w:r>
      <w:r>
        <w:rPr>
          <w:i/>
        </w:rPr>
        <w:t xml:space="preserve">optional </w:t>
      </w:r>
      <w:r>
        <w:t xml:space="preserve">(54%, compared with 34% of those with fewer than 250 employees), while the proportion for which training was </w:t>
      </w:r>
      <w:r>
        <w:rPr>
          <w:i/>
        </w:rPr>
        <w:t xml:space="preserve">compulsory </w:t>
      </w:r>
      <w:r>
        <w:t>is significantly higher than average within medium-sized businesses (68%, compared with 46% of large businesses).</w:t>
      </w:r>
    </w:p>
    <w:p w14:paraId="75107F74" w14:textId="77777777" w:rsidR="004E14BB" w:rsidRDefault="00000000">
      <w:pPr>
        <w:pStyle w:val="BodyText"/>
        <w:spacing w:before="120" w:line="276" w:lineRule="auto"/>
        <w:ind w:left="958" w:right="1057"/>
        <w:jc w:val="both"/>
      </w:pPr>
      <w:r>
        <w:t>The</w:t>
      </w:r>
      <w:r>
        <w:rPr>
          <w:spacing w:val="-5"/>
        </w:rPr>
        <w:t xml:space="preserve"> </w:t>
      </w:r>
      <w:r>
        <w:t>differences</w:t>
      </w:r>
      <w:r>
        <w:rPr>
          <w:spacing w:val="-4"/>
        </w:rPr>
        <w:t xml:space="preserve"> </w:t>
      </w:r>
      <w:r>
        <w:t>by</w:t>
      </w:r>
      <w:r>
        <w:rPr>
          <w:spacing w:val="-4"/>
        </w:rPr>
        <w:t xml:space="preserve"> </w:t>
      </w:r>
      <w:proofErr w:type="spellStart"/>
      <w:r>
        <w:t>organisation</w:t>
      </w:r>
      <w:proofErr w:type="spellEnd"/>
      <w:r>
        <w:rPr>
          <w:spacing w:val="-5"/>
        </w:rPr>
        <w:t xml:space="preserve"> </w:t>
      </w:r>
      <w:r>
        <w:t>size</w:t>
      </w:r>
      <w:r>
        <w:rPr>
          <w:spacing w:val="-5"/>
        </w:rPr>
        <w:t xml:space="preserve"> </w:t>
      </w:r>
      <w:r>
        <w:t>are</w:t>
      </w:r>
      <w:r>
        <w:rPr>
          <w:spacing w:val="-4"/>
        </w:rPr>
        <w:t xml:space="preserve"> </w:t>
      </w:r>
      <w:r>
        <w:t>somewhat</w:t>
      </w:r>
      <w:r>
        <w:rPr>
          <w:spacing w:val="-5"/>
        </w:rPr>
        <w:t xml:space="preserve"> </w:t>
      </w:r>
      <w:r>
        <w:t>reflective</w:t>
      </w:r>
      <w:r>
        <w:rPr>
          <w:spacing w:val="-5"/>
        </w:rPr>
        <w:t xml:space="preserve"> </w:t>
      </w:r>
      <w:r>
        <w:t>of</w:t>
      </w:r>
      <w:r>
        <w:rPr>
          <w:spacing w:val="-4"/>
        </w:rPr>
        <w:t xml:space="preserve"> </w:t>
      </w:r>
      <w:r>
        <w:t>the</w:t>
      </w:r>
      <w:r>
        <w:rPr>
          <w:spacing w:val="-5"/>
        </w:rPr>
        <w:t xml:space="preserve"> </w:t>
      </w:r>
      <w:r>
        <w:t>differences</w:t>
      </w:r>
      <w:r>
        <w:rPr>
          <w:spacing w:val="-4"/>
        </w:rPr>
        <w:t xml:space="preserve"> </w:t>
      </w:r>
      <w:r>
        <w:t xml:space="preserve">by </w:t>
      </w:r>
      <w:proofErr w:type="spellStart"/>
      <w:r>
        <w:t>organisation</w:t>
      </w:r>
      <w:proofErr w:type="spellEnd"/>
      <w:r>
        <w:t xml:space="preserve"> type, with public sector </w:t>
      </w:r>
      <w:proofErr w:type="spellStart"/>
      <w:r>
        <w:t>organisations</w:t>
      </w:r>
      <w:proofErr w:type="spellEnd"/>
      <w:r>
        <w:t xml:space="preserve">, which are significantly more likely to employ 250+ employees, more likely to report training as optional than private sector </w:t>
      </w:r>
      <w:proofErr w:type="spellStart"/>
      <w:r>
        <w:t>organisations</w:t>
      </w:r>
      <w:proofErr w:type="spellEnd"/>
      <w:r>
        <w:t xml:space="preserve"> or those in the third sector (56%, compared to 49% and 38% respectively). A significantly higher than average proportion of private sector </w:t>
      </w:r>
      <w:proofErr w:type="spellStart"/>
      <w:r>
        <w:t>organisations</w:t>
      </w:r>
      <w:proofErr w:type="spellEnd"/>
      <w:r>
        <w:t xml:space="preserve"> (62%) report training as compulsory for all staff.</w:t>
      </w:r>
    </w:p>
    <w:p w14:paraId="14F68C77" w14:textId="77777777" w:rsidR="004E14BB" w:rsidRDefault="00000000">
      <w:pPr>
        <w:pStyle w:val="Heading3"/>
        <w:numPr>
          <w:ilvl w:val="1"/>
          <w:numId w:val="15"/>
        </w:numPr>
        <w:tabs>
          <w:tab w:val="left" w:pos="1678"/>
        </w:tabs>
        <w:spacing w:before="239"/>
        <w:ind w:left="1678" w:hanging="720"/>
      </w:pPr>
      <w:bookmarkStart w:id="58" w:name="5.3_Follow_up_contact_with_an_Acas_advis"/>
      <w:bookmarkStart w:id="59" w:name="_bookmark25"/>
      <w:bookmarkEnd w:id="58"/>
      <w:bookmarkEnd w:id="59"/>
      <w:r>
        <w:t>Follow</w:t>
      </w:r>
      <w:r>
        <w:rPr>
          <w:spacing w:val="-2"/>
        </w:rPr>
        <w:t xml:space="preserve"> </w:t>
      </w:r>
      <w:r>
        <w:t>up</w:t>
      </w:r>
      <w:r>
        <w:rPr>
          <w:spacing w:val="-3"/>
        </w:rPr>
        <w:t xml:space="preserve"> </w:t>
      </w:r>
      <w:r>
        <w:t>contact</w:t>
      </w:r>
      <w:r>
        <w:rPr>
          <w:spacing w:val="-3"/>
        </w:rPr>
        <w:t xml:space="preserve"> </w:t>
      </w:r>
      <w:r>
        <w:t>with</w:t>
      </w:r>
      <w:r>
        <w:rPr>
          <w:spacing w:val="-2"/>
        </w:rPr>
        <w:t xml:space="preserve"> </w:t>
      </w:r>
      <w:r>
        <w:t>an</w:t>
      </w:r>
      <w:r>
        <w:rPr>
          <w:spacing w:val="-2"/>
        </w:rPr>
        <w:t xml:space="preserve"> </w:t>
      </w:r>
      <w:proofErr w:type="spellStart"/>
      <w:r>
        <w:t>Acas</w:t>
      </w:r>
      <w:proofErr w:type="spellEnd"/>
      <w:r>
        <w:rPr>
          <w:spacing w:val="-2"/>
        </w:rPr>
        <w:t xml:space="preserve"> </w:t>
      </w:r>
      <w:proofErr w:type="gramStart"/>
      <w:r>
        <w:rPr>
          <w:spacing w:val="-2"/>
        </w:rPr>
        <w:t>adviser</w:t>
      </w:r>
      <w:proofErr w:type="gramEnd"/>
    </w:p>
    <w:p w14:paraId="51776681" w14:textId="77777777" w:rsidR="004E14BB" w:rsidRDefault="00000000">
      <w:pPr>
        <w:pStyle w:val="BodyText"/>
        <w:spacing w:before="190" w:line="276" w:lineRule="auto"/>
        <w:ind w:left="958" w:right="1056"/>
        <w:jc w:val="both"/>
      </w:pPr>
      <w:r>
        <w:t xml:space="preserve">When asked if an </w:t>
      </w:r>
      <w:proofErr w:type="spellStart"/>
      <w:r>
        <w:t>Acas</w:t>
      </w:r>
      <w:proofErr w:type="spellEnd"/>
      <w:r>
        <w:t xml:space="preserve"> adviser got back in touch to see how things were going following the training, 62% recalled that an adviser did so.</w:t>
      </w:r>
      <w:r>
        <w:rPr>
          <w:spacing w:val="40"/>
        </w:rPr>
        <w:t xml:space="preserve"> </w:t>
      </w:r>
      <w:r>
        <w:t xml:space="preserve">This proportion is highest within private sector </w:t>
      </w:r>
      <w:proofErr w:type="spellStart"/>
      <w:r>
        <w:t>organisations</w:t>
      </w:r>
      <w:proofErr w:type="spellEnd"/>
      <w:r>
        <w:t xml:space="preserve"> than amongst public or third sector </w:t>
      </w:r>
      <w:proofErr w:type="spellStart"/>
      <w:r>
        <w:t>organisations</w:t>
      </w:r>
      <w:proofErr w:type="spellEnd"/>
      <w:r>
        <w:rPr>
          <w:spacing w:val="-1"/>
        </w:rPr>
        <w:t xml:space="preserve"> </w:t>
      </w:r>
      <w:r>
        <w:t>(66%, compared to</w:t>
      </w:r>
      <w:r>
        <w:rPr>
          <w:spacing w:val="-1"/>
        </w:rPr>
        <w:t xml:space="preserve"> </w:t>
      </w:r>
      <w:r>
        <w:t>62% and 52% respectively).</w:t>
      </w:r>
      <w:r>
        <w:rPr>
          <w:spacing w:val="40"/>
        </w:rPr>
        <w:t xml:space="preserve"> </w:t>
      </w:r>
      <w:r>
        <w:t xml:space="preserve">The proportion is significantly higher amongst respondents reporting that they have had contact with </w:t>
      </w:r>
      <w:proofErr w:type="spellStart"/>
      <w:r>
        <w:t>Acas</w:t>
      </w:r>
      <w:proofErr w:type="spellEnd"/>
      <w:r>
        <w:t xml:space="preserve"> </w:t>
      </w:r>
      <w:proofErr w:type="gramStart"/>
      <w:r>
        <w:t>with regard to</w:t>
      </w:r>
      <w:proofErr w:type="gramEnd"/>
      <w:r>
        <w:t xml:space="preserve"> other services (66%, compared to 49% of those that have</w:t>
      </w:r>
      <w:r>
        <w:rPr>
          <w:spacing w:val="-16"/>
        </w:rPr>
        <w:t xml:space="preserve"> </w:t>
      </w:r>
      <w:r>
        <w:t>not</w:t>
      </w:r>
      <w:r>
        <w:rPr>
          <w:spacing w:val="-15"/>
        </w:rPr>
        <w:t xml:space="preserve"> </w:t>
      </w:r>
      <w:r>
        <w:t>used</w:t>
      </w:r>
      <w:r>
        <w:rPr>
          <w:spacing w:val="-16"/>
        </w:rPr>
        <w:t xml:space="preserve"> </w:t>
      </w:r>
      <w:r>
        <w:t>other</w:t>
      </w:r>
      <w:r>
        <w:rPr>
          <w:spacing w:val="-15"/>
        </w:rPr>
        <w:t xml:space="preserve"> </w:t>
      </w:r>
      <w:r>
        <w:t>services),</w:t>
      </w:r>
      <w:r>
        <w:rPr>
          <w:spacing w:val="-16"/>
        </w:rPr>
        <w:t xml:space="preserve"> </w:t>
      </w:r>
      <w:r>
        <w:t>suggesting</w:t>
      </w:r>
      <w:r>
        <w:rPr>
          <w:spacing w:val="-15"/>
        </w:rPr>
        <w:t xml:space="preserve"> </w:t>
      </w:r>
      <w:r>
        <w:t>that</w:t>
      </w:r>
      <w:r>
        <w:rPr>
          <w:spacing w:val="-16"/>
        </w:rPr>
        <w:t xml:space="preserve"> </w:t>
      </w:r>
      <w:r>
        <w:t>having</w:t>
      </w:r>
      <w:r>
        <w:rPr>
          <w:spacing w:val="-16"/>
        </w:rPr>
        <w:t xml:space="preserve"> </w:t>
      </w:r>
      <w:r>
        <w:t>an</w:t>
      </w:r>
      <w:r>
        <w:rPr>
          <w:spacing w:val="-16"/>
        </w:rPr>
        <w:t xml:space="preserve"> </w:t>
      </w:r>
      <w:r>
        <w:t>existing</w:t>
      </w:r>
      <w:r>
        <w:rPr>
          <w:spacing w:val="-16"/>
        </w:rPr>
        <w:t xml:space="preserve"> </w:t>
      </w:r>
      <w:r>
        <w:t>relationship</w:t>
      </w:r>
      <w:r>
        <w:rPr>
          <w:spacing w:val="-16"/>
        </w:rPr>
        <w:t xml:space="preserve"> </w:t>
      </w:r>
      <w:r>
        <w:t xml:space="preserve">with </w:t>
      </w:r>
      <w:proofErr w:type="spellStart"/>
      <w:r>
        <w:t>Acas</w:t>
      </w:r>
      <w:proofErr w:type="spellEnd"/>
      <w:r>
        <w:rPr>
          <w:spacing w:val="-18"/>
        </w:rPr>
        <w:t xml:space="preserve"> </w:t>
      </w:r>
      <w:r>
        <w:t>may</w:t>
      </w:r>
      <w:r>
        <w:rPr>
          <w:spacing w:val="-18"/>
        </w:rPr>
        <w:t xml:space="preserve"> </w:t>
      </w:r>
      <w:r>
        <w:t>have</w:t>
      </w:r>
      <w:r>
        <w:rPr>
          <w:spacing w:val="-17"/>
        </w:rPr>
        <w:t xml:space="preserve"> </w:t>
      </w:r>
      <w:r>
        <w:t>some</w:t>
      </w:r>
      <w:r>
        <w:rPr>
          <w:spacing w:val="-17"/>
        </w:rPr>
        <w:t xml:space="preserve"> </w:t>
      </w:r>
      <w:r>
        <w:t>bearing</w:t>
      </w:r>
      <w:r>
        <w:rPr>
          <w:spacing w:val="-17"/>
        </w:rPr>
        <w:t xml:space="preserve"> </w:t>
      </w:r>
      <w:r>
        <w:t>on</w:t>
      </w:r>
      <w:r>
        <w:rPr>
          <w:spacing w:val="-18"/>
        </w:rPr>
        <w:t xml:space="preserve"> </w:t>
      </w:r>
      <w:r>
        <w:t>the</w:t>
      </w:r>
      <w:r>
        <w:rPr>
          <w:spacing w:val="-17"/>
        </w:rPr>
        <w:t xml:space="preserve"> </w:t>
      </w:r>
      <w:r>
        <w:t>propensity</w:t>
      </w:r>
      <w:r>
        <w:rPr>
          <w:spacing w:val="-18"/>
        </w:rPr>
        <w:t xml:space="preserve"> </w:t>
      </w:r>
      <w:r>
        <w:t>to</w:t>
      </w:r>
      <w:r>
        <w:rPr>
          <w:spacing w:val="-19"/>
        </w:rPr>
        <w:t xml:space="preserve"> </w:t>
      </w:r>
      <w:r>
        <w:t>have</w:t>
      </w:r>
      <w:r>
        <w:rPr>
          <w:spacing w:val="-17"/>
        </w:rPr>
        <w:t xml:space="preserve"> </w:t>
      </w:r>
      <w:r>
        <w:t>received</w:t>
      </w:r>
      <w:r>
        <w:rPr>
          <w:spacing w:val="-18"/>
        </w:rPr>
        <w:t xml:space="preserve"> </w:t>
      </w:r>
      <w:r>
        <w:t>follow</w:t>
      </w:r>
      <w:r>
        <w:rPr>
          <w:spacing w:val="-18"/>
        </w:rPr>
        <w:t xml:space="preserve"> </w:t>
      </w:r>
      <w:r>
        <w:t>up</w:t>
      </w:r>
      <w:r>
        <w:rPr>
          <w:spacing w:val="-18"/>
        </w:rPr>
        <w:t xml:space="preserve"> </w:t>
      </w:r>
      <w:r>
        <w:t>contact, or to be able to recall having received such a follow-up.</w:t>
      </w:r>
    </w:p>
    <w:p w14:paraId="6CA44252" w14:textId="77777777" w:rsidR="004E14BB" w:rsidRDefault="00000000">
      <w:pPr>
        <w:pStyle w:val="BodyText"/>
        <w:spacing w:before="120" w:line="276" w:lineRule="auto"/>
        <w:ind w:left="958" w:right="1056"/>
        <w:jc w:val="both"/>
      </w:pPr>
      <w:r>
        <w:t>It is also worthy of note that respondents reporting that their training objectives had been fully achieved are significantly more likely than those whose objectives had</w:t>
      </w:r>
      <w:r>
        <w:rPr>
          <w:spacing w:val="-10"/>
        </w:rPr>
        <w:t xml:space="preserve"> </w:t>
      </w:r>
      <w:r>
        <w:t>only</w:t>
      </w:r>
      <w:r>
        <w:rPr>
          <w:spacing w:val="-12"/>
        </w:rPr>
        <w:t xml:space="preserve"> </w:t>
      </w:r>
      <w:r>
        <w:t>been</w:t>
      </w:r>
      <w:r>
        <w:rPr>
          <w:spacing w:val="-10"/>
        </w:rPr>
        <w:t xml:space="preserve"> </w:t>
      </w:r>
      <w:r>
        <w:t>partially</w:t>
      </w:r>
      <w:r>
        <w:rPr>
          <w:spacing w:val="-12"/>
        </w:rPr>
        <w:t xml:space="preserve"> </w:t>
      </w:r>
      <w:r>
        <w:t>achieved,</w:t>
      </w:r>
      <w:r>
        <w:rPr>
          <w:spacing w:val="-11"/>
        </w:rPr>
        <w:t xml:space="preserve"> </w:t>
      </w:r>
      <w:r>
        <w:t>if</w:t>
      </w:r>
      <w:r>
        <w:rPr>
          <w:spacing w:val="-11"/>
        </w:rPr>
        <w:t xml:space="preserve"> </w:t>
      </w:r>
      <w:r>
        <w:t>at</w:t>
      </w:r>
      <w:r>
        <w:rPr>
          <w:spacing w:val="-10"/>
        </w:rPr>
        <w:t xml:space="preserve"> </w:t>
      </w:r>
      <w:r>
        <w:t>all,</w:t>
      </w:r>
      <w:r>
        <w:rPr>
          <w:spacing w:val="-11"/>
        </w:rPr>
        <w:t xml:space="preserve"> </w:t>
      </w:r>
      <w:r>
        <w:t>to</w:t>
      </w:r>
      <w:r>
        <w:rPr>
          <w:spacing w:val="-10"/>
        </w:rPr>
        <w:t xml:space="preserve"> </w:t>
      </w:r>
      <w:r>
        <w:t>recall</w:t>
      </w:r>
      <w:r>
        <w:rPr>
          <w:spacing w:val="-9"/>
        </w:rPr>
        <w:t xml:space="preserve"> </w:t>
      </w:r>
      <w:r>
        <w:t>some</w:t>
      </w:r>
      <w:r>
        <w:rPr>
          <w:spacing w:val="-10"/>
        </w:rPr>
        <w:t xml:space="preserve"> </w:t>
      </w:r>
      <w:r>
        <w:t>follow</w:t>
      </w:r>
      <w:r>
        <w:rPr>
          <w:spacing w:val="-10"/>
        </w:rPr>
        <w:t xml:space="preserve"> </w:t>
      </w:r>
      <w:r>
        <w:t>up</w:t>
      </w:r>
      <w:r>
        <w:rPr>
          <w:spacing w:val="-10"/>
        </w:rPr>
        <w:t xml:space="preserve"> </w:t>
      </w:r>
      <w:r>
        <w:t>contact</w:t>
      </w:r>
      <w:r>
        <w:rPr>
          <w:spacing w:val="-9"/>
        </w:rPr>
        <w:t xml:space="preserve"> </w:t>
      </w:r>
      <w:r>
        <w:t>with</w:t>
      </w:r>
      <w:r>
        <w:rPr>
          <w:spacing w:val="-11"/>
        </w:rPr>
        <w:t xml:space="preserve"> </w:t>
      </w:r>
      <w:r>
        <w:t xml:space="preserve">the </w:t>
      </w:r>
      <w:proofErr w:type="spellStart"/>
      <w:r>
        <w:t>Acas</w:t>
      </w:r>
      <w:proofErr w:type="spellEnd"/>
      <w:r>
        <w:t xml:space="preserve"> adviser (67%, compared to 58% where objectives had been only partially achieved).</w:t>
      </w:r>
      <w:r>
        <w:rPr>
          <w:spacing w:val="40"/>
        </w:rPr>
        <w:t xml:space="preserve"> </w:t>
      </w:r>
      <w:r>
        <w:t>Follow</w:t>
      </w:r>
      <w:r>
        <w:rPr>
          <w:spacing w:val="-3"/>
        </w:rPr>
        <w:t xml:space="preserve"> </w:t>
      </w:r>
      <w:r>
        <w:t>up</w:t>
      </w:r>
      <w:r>
        <w:rPr>
          <w:spacing w:val="-3"/>
        </w:rPr>
        <w:t xml:space="preserve"> </w:t>
      </w:r>
      <w:r>
        <w:t>contact</w:t>
      </w:r>
      <w:r>
        <w:rPr>
          <w:spacing w:val="-2"/>
        </w:rPr>
        <w:t xml:space="preserve"> </w:t>
      </w:r>
      <w:r>
        <w:t>is</w:t>
      </w:r>
      <w:r>
        <w:rPr>
          <w:spacing w:val="-2"/>
        </w:rPr>
        <w:t xml:space="preserve"> </w:t>
      </w:r>
      <w:r>
        <w:t>also</w:t>
      </w:r>
      <w:r>
        <w:rPr>
          <w:spacing w:val="-3"/>
        </w:rPr>
        <w:t xml:space="preserve"> </w:t>
      </w:r>
      <w:r>
        <w:t>linked</w:t>
      </w:r>
      <w:r>
        <w:rPr>
          <w:spacing w:val="-3"/>
        </w:rPr>
        <w:t xml:space="preserve"> </w:t>
      </w:r>
      <w:r>
        <w:t>to</w:t>
      </w:r>
      <w:r>
        <w:rPr>
          <w:spacing w:val="-2"/>
        </w:rPr>
        <w:t xml:space="preserve"> </w:t>
      </w:r>
      <w:r>
        <w:t>satisfaction</w:t>
      </w:r>
      <w:r>
        <w:rPr>
          <w:spacing w:val="-3"/>
        </w:rPr>
        <w:t xml:space="preserve"> </w:t>
      </w:r>
      <w:r>
        <w:t>with</w:t>
      </w:r>
      <w:r>
        <w:rPr>
          <w:spacing w:val="-3"/>
        </w:rPr>
        <w:t xml:space="preserve"> </w:t>
      </w:r>
      <w:r>
        <w:t>72%</w:t>
      </w:r>
      <w:r>
        <w:rPr>
          <w:spacing w:val="-2"/>
        </w:rPr>
        <w:t xml:space="preserve"> </w:t>
      </w:r>
      <w:r>
        <w:t>of</w:t>
      </w:r>
      <w:r>
        <w:rPr>
          <w:spacing w:val="-2"/>
        </w:rPr>
        <w:t xml:space="preserve"> </w:t>
      </w:r>
      <w:r>
        <w:t>those</w:t>
      </w:r>
      <w:r>
        <w:rPr>
          <w:spacing w:val="-3"/>
        </w:rPr>
        <w:t xml:space="preserve"> </w:t>
      </w:r>
      <w:r>
        <w:t>very satisfied with the training overall reporting receiving some follow up contact, compared</w:t>
      </w:r>
      <w:r>
        <w:rPr>
          <w:spacing w:val="-3"/>
        </w:rPr>
        <w:t xml:space="preserve"> </w:t>
      </w:r>
      <w:r>
        <w:t>to</w:t>
      </w:r>
      <w:r>
        <w:rPr>
          <w:spacing w:val="-5"/>
        </w:rPr>
        <w:t xml:space="preserve"> </w:t>
      </w:r>
      <w:r>
        <w:t>around</w:t>
      </w:r>
      <w:r>
        <w:rPr>
          <w:spacing w:val="-3"/>
        </w:rPr>
        <w:t xml:space="preserve"> </w:t>
      </w:r>
      <w:r>
        <w:t>two</w:t>
      </w:r>
      <w:r>
        <w:rPr>
          <w:spacing w:val="-5"/>
        </w:rPr>
        <w:t xml:space="preserve"> </w:t>
      </w:r>
      <w:r>
        <w:t>in</w:t>
      </w:r>
      <w:r>
        <w:rPr>
          <w:spacing w:val="-4"/>
        </w:rPr>
        <w:t xml:space="preserve"> </w:t>
      </w:r>
      <w:r>
        <w:t>five</w:t>
      </w:r>
      <w:r>
        <w:rPr>
          <w:spacing w:val="-4"/>
        </w:rPr>
        <w:t xml:space="preserve"> </w:t>
      </w:r>
      <w:r>
        <w:t>of</w:t>
      </w:r>
      <w:r>
        <w:rPr>
          <w:spacing w:val="-5"/>
        </w:rPr>
        <w:t xml:space="preserve"> </w:t>
      </w:r>
      <w:r>
        <w:t>those</w:t>
      </w:r>
      <w:r>
        <w:rPr>
          <w:spacing w:val="-4"/>
        </w:rPr>
        <w:t xml:space="preserve"> </w:t>
      </w:r>
      <w:r>
        <w:t>fairly</w:t>
      </w:r>
      <w:r>
        <w:rPr>
          <w:spacing w:val="-6"/>
        </w:rPr>
        <w:t xml:space="preserve"> </w:t>
      </w:r>
      <w:r>
        <w:t>(40%)</w:t>
      </w:r>
      <w:r>
        <w:rPr>
          <w:spacing w:val="-3"/>
        </w:rPr>
        <w:t xml:space="preserve"> </w:t>
      </w:r>
      <w:r>
        <w:t>or</w:t>
      </w:r>
      <w:r>
        <w:rPr>
          <w:spacing w:val="-6"/>
        </w:rPr>
        <w:t xml:space="preserve"> </w:t>
      </w:r>
      <w:r>
        <w:t>not</w:t>
      </w:r>
      <w:r>
        <w:rPr>
          <w:spacing w:val="-4"/>
        </w:rPr>
        <w:t xml:space="preserve"> </w:t>
      </w:r>
      <w:r>
        <w:t>(43%)</w:t>
      </w:r>
      <w:r>
        <w:rPr>
          <w:spacing w:val="-4"/>
        </w:rPr>
        <w:t xml:space="preserve"> </w:t>
      </w:r>
      <w:r>
        <w:t>satisfied.</w:t>
      </w:r>
      <w:r>
        <w:rPr>
          <w:spacing w:val="40"/>
        </w:rPr>
        <w:t xml:space="preserve"> </w:t>
      </w:r>
      <w:r>
        <w:t xml:space="preserve">This may suggest that follow up contact actively contributes to a positive training experience, or it may suggest that </w:t>
      </w:r>
      <w:proofErr w:type="spellStart"/>
      <w:proofErr w:type="gramStart"/>
      <w:r>
        <w:t>Acas</w:t>
      </w:r>
      <w:proofErr w:type="spellEnd"/>
      <w:proofErr w:type="gramEnd"/>
      <w:r>
        <w:t xml:space="preserve"> advisers are less likely to pursue an </w:t>
      </w:r>
      <w:r>
        <w:rPr>
          <w:spacing w:val="-2"/>
        </w:rPr>
        <w:t>ongoing</w:t>
      </w:r>
      <w:r>
        <w:rPr>
          <w:spacing w:val="-14"/>
        </w:rPr>
        <w:t xml:space="preserve"> </w:t>
      </w:r>
      <w:r>
        <w:rPr>
          <w:spacing w:val="-2"/>
        </w:rPr>
        <w:t>relationship</w:t>
      </w:r>
      <w:r>
        <w:rPr>
          <w:spacing w:val="-12"/>
        </w:rPr>
        <w:t xml:space="preserve"> </w:t>
      </w:r>
      <w:r>
        <w:rPr>
          <w:spacing w:val="-2"/>
        </w:rPr>
        <w:t>with</w:t>
      </w:r>
      <w:r>
        <w:rPr>
          <w:spacing w:val="-13"/>
        </w:rPr>
        <w:t xml:space="preserve"> </w:t>
      </w:r>
      <w:r>
        <w:rPr>
          <w:spacing w:val="-2"/>
        </w:rPr>
        <w:t>those</w:t>
      </w:r>
      <w:r>
        <w:rPr>
          <w:spacing w:val="-12"/>
        </w:rPr>
        <w:t xml:space="preserve"> </w:t>
      </w:r>
      <w:r>
        <w:rPr>
          <w:spacing w:val="-2"/>
        </w:rPr>
        <w:t>who</w:t>
      </w:r>
      <w:r>
        <w:rPr>
          <w:spacing w:val="-14"/>
        </w:rPr>
        <w:t xml:space="preserve"> </w:t>
      </w:r>
      <w:r>
        <w:rPr>
          <w:spacing w:val="-2"/>
        </w:rPr>
        <w:t>have</w:t>
      </w:r>
      <w:r>
        <w:rPr>
          <w:spacing w:val="-11"/>
        </w:rPr>
        <w:t xml:space="preserve"> </w:t>
      </w:r>
      <w:r>
        <w:rPr>
          <w:spacing w:val="-2"/>
        </w:rPr>
        <w:t>not</w:t>
      </w:r>
      <w:r>
        <w:rPr>
          <w:spacing w:val="-13"/>
        </w:rPr>
        <w:t xml:space="preserve"> </w:t>
      </w:r>
      <w:r>
        <w:rPr>
          <w:spacing w:val="-2"/>
        </w:rPr>
        <w:t>had</w:t>
      </w:r>
      <w:r>
        <w:rPr>
          <w:spacing w:val="-12"/>
        </w:rPr>
        <w:t xml:space="preserve"> </w:t>
      </w:r>
      <w:r>
        <w:rPr>
          <w:spacing w:val="-2"/>
        </w:rPr>
        <w:t>such</w:t>
      </w:r>
      <w:r>
        <w:rPr>
          <w:spacing w:val="-13"/>
        </w:rPr>
        <w:t xml:space="preserve"> </w:t>
      </w:r>
      <w:r>
        <w:rPr>
          <w:spacing w:val="-2"/>
        </w:rPr>
        <w:t>a</w:t>
      </w:r>
      <w:r>
        <w:rPr>
          <w:spacing w:val="-12"/>
        </w:rPr>
        <w:t xml:space="preserve"> </w:t>
      </w:r>
      <w:r>
        <w:rPr>
          <w:spacing w:val="-2"/>
        </w:rPr>
        <w:t>good</w:t>
      </w:r>
      <w:r>
        <w:rPr>
          <w:spacing w:val="-12"/>
        </w:rPr>
        <w:t xml:space="preserve"> </w:t>
      </w:r>
      <w:r>
        <w:rPr>
          <w:spacing w:val="-2"/>
        </w:rPr>
        <w:t>training</w:t>
      </w:r>
      <w:r>
        <w:rPr>
          <w:spacing w:val="-14"/>
        </w:rPr>
        <w:t xml:space="preserve"> </w:t>
      </w:r>
      <w:r>
        <w:rPr>
          <w:spacing w:val="-2"/>
        </w:rPr>
        <w:t>experience.</w:t>
      </w:r>
    </w:p>
    <w:p w14:paraId="74912D5C" w14:textId="77777777" w:rsidR="004E14BB" w:rsidRDefault="00000000">
      <w:pPr>
        <w:pStyle w:val="BodyText"/>
        <w:spacing w:before="120" w:line="276" w:lineRule="auto"/>
        <w:ind w:left="958" w:right="1059"/>
        <w:jc w:val="both"/>
      </w:pPr>
      <w:r>
        <w:t>A</w:t>
      </w:r>
      <w:r>
        <w:rPr>
          <w:spacing w:val="-9"/>
        </w:rPr>
        <w:t xml:space="preserve"> </w:t>
      </w:r>
      <w:r>
        <w:t>further</w:t>
      </w:r>
      <w:r>
        <w:rPr>
          <w:spacing w:val="-9"/>
        </w:rPr>
        <w:t xml:space="preserve"> </w:t>
      </w:r>
      <w:r>
        <w:t>2%</w:t>
      </w:r>
      <w:r>
        <w:rPr>
          <w:spacing w:val="-10"/>
        </w:rPr>
        <w:t xml:space="preserve"> </w:t>
      </w:r>
      <w:r>
        <w:t>of</w:t>
      </w:r>
      <w:r>
        <w:rPr>
          <w:spacing w:val="-9"/>
        </w:rPr>
        <w:t xml:space="preserve"> </w:t>
      </w:r>
      <w:r>
        <w:t>respondents</w:t>
      </w:r>
      <w:r>
        <w:rPr>
          <w:spacing w:val="-8"/>
        </w:rPr>
        <w:t xml:space="preserve"> </w:t>
      </w:r>
      <w:r>
        <w:t>said</w:t>
      </w:r>
      <w:r>
        <w:rPr>
          <w:spacing w:val="-10"/>
        </w:rPr>
        <w:t xml:space="preserve"> </w:t>
      </w:r>
      <w:r>
        <w:t>they</w:t>
      </w:r>
      <w:r>
        <w:rPr>
          <w:spacing w:val="-9"/>
        </w:rPr>
        <w:t xml:space="preserve"> </w:t>
      </w:r>
      <w:r>
        <w:t>had</w:t>
      </w:r>
      <w:r>
        <w:rPr>
          <w:spacing w:val="-9"/>
        </w:rPr>
        <w:t xml:space="preserve"> </w:t>
      </w:r>
      <w:r>
        <w:t>contacted</w:t>
      </w:r>
      <w:r>
        <w:rPr>
          <w:spacing w:val="-8"/>
        </w:rPr>
        <w:t xml:space="preserve"> </w:t>
      </w:r>
      <w:r>
        <w:t>the</w:t>
      </w:r>
      <w:r>
        <w:rPr>
          <w:spacing w:val="-9"/>
        </w:rPr>
        <w:t xml:space="preserve"> </w:t>
      </w:r>
      <w:proofErr w:type="spellStart"/>
      <w:r>
        <w:t>Acas</w:t>
      </w:r>
      <w:proofErr w:type="spellEnd"/>
      <w:r>
        <w:rPr>
          <w:spacing w:val="-9"/>
        </w:rPr>
        <w:t xml:space="preserve"> </w:t>
      </w:r>
      <w:r>
        <w:t>adviser</w:t>
      </w:r>
      <w:r>
        <w:rPr>
          <w:spacing w:val="-9"/>
        </w:rPr>
        <w:t xml:space="preserve"> </w:t>
      </w:r>
      <w:r>
        <w:t>rather</w:t>
      </w:r>
      <w:r>
        <w:rPr>
          <w:spacing w:val="-9"/>
        </w:rPr>
        <w:t xml:space="preserve"> </w:t>
      </w:r>
      <w:r>
        <w:t>than been contacted.</w:t>
      </w:r>
    </w:p>
    <w:p w14:paraId="00862015" w14:textId="77777777" w:rsidR="004E14BB" w:rsidRDefault="00000000">
      <w:pPr>
        <w:pStyle w:val="BodyText"/>
        <w:spacing w:before="120" w:line="276" w:lineRule="auto"/>
        <w:ind w:left="958" w:right="1058"/>
        <w:jc w:val="both"/>
      </w:pPr>
      <w:r>
        <w:t>The majority of those that received follow up contact that provided a response (90%) found it useful, including 53% that found it very useful.</w:t>
      </w:r>
      <w:r>
        <w:rPr>
          <w:spacing w:val="40"/>
        </w:rPr>
        <w:t xml:space="preserve"> </w:t>
      </w:r>
      <w:r>
        <w:t>This increased to 94% of those very satisfied with the training (with 59% of these respondents finding it very useful).</w:t>
      </w:r>
    </w:p>
    <w:p w14:paraId="34896A45" w14:textId="77777777" w:rsidR="004E14BB" w:rsidRDefault="004E14BB">
      <w:pPr>
        <w:spacing w:line="276" w:lineRule="auto"/>
        <w:jc w:val="both"/>
        <w:sectPr w:rsidR="004E14BB">
          <w:pgSz w:w="11910" w:h="16840"/>
          <w:pgMar w:top="1740" w:right="380" w:bottom="920" w:left="460" w:header="0" w:footer="730" w:gutter="0"/>
          <w:cols w:space="720"/>
        </w:sectPr>
      </w:pPr>
    </w:p>
    <w:p w14:paraId="16BEAC17" w14:textId="77777777" w:rsidR="004E14BB" w:rsidRDefault="00000000">
      <w:pPr>
        <w:pStyle w:val="BodyText"/>
        <w:spacing w:before="85" w:line="276" w:lineRule="auto"/>
        <w:ind w:left="958" w:right="1057"/>
        <w:jc w:val="both"/>
      </w:pPr>
      <w:r>
        <w:lastRenderedPageBreak/>
        <w:t>Of</w:t>
      </w:r>
      <w:r>
        <w:rPr>
          <w:spacing w:val="-12"/>
        </w:rPr>
        <w:t xml:space="preserve"> </w:t>
      </w:r>
      <w:r>
        <w:t>those</w:t>
      </w:r>
      <w:r>
        <w:rPr>
          <w:spacing w:val="-10"/>
        </w:rPr>
        <w:t xml:space="preserve"> </w:t>
      </w:r>
      <w:r>
        <w:t>that</w:t>
      </w:r>
      <w:r>
        <w:rPr>
          <w:spacing w:val="-12"/>
        </w:rPr>
        <w:t xml:space="preserve"> </w:t>
      </w:r>
      <w:r>
        <w:t>did</w:t>
      </w:r>
      <w:r>
        <w:rPr>
          <w:spacing w:val="-11"/>
        </w:rPr>
        <w:t xml:space="preserve"> </w:t>
      </w:r>
      <w:r>
        <w:t>not</w:t>
      </w:r>
      <w:r>
        <w:rPr>
          <w:spacing w:val="-10"/>
        </w:rPr>
        <w:t xml:space="preserve"> </w:t>
      </w:r>
      <w:r>
        <w:t>recall</w:t>
      </w:r>
      <w:r>
        <w:rPr>
          <w:spacing w:val="-10"/>
        </w:rPr>
        <w:t xml:space="preserve"> </w:t>
      </w:r>
      <w:r>
        <w:t>any</w:t>
      </w:r>
      <w:r>
        <w:rPr>
          <w:spacing w:val="-12"/>
        </w:rPr>
        <w:t xml:space="preserve"> </w:t>
      </w:r>
      <w:r>
        <w:t>follow</w:t>
      </w:r>
      <w:r>
        <w:rPr>
          <w:spacing w:val="-11"/>
        </w:rPr>
        <w:t xml:space="preserve"> </w:t>
      </w:r>
      <w:r>
        <w:t>up</w:t>
      </w:r>
      <w:r>
        <w:rPr>
          <w:spacing w:val="-11"/>
        </w:rPr>
        <w:t xml:space="preserve"> </w:t>
      </w:r>
      <w:r>
        <w:t>with</w:t>
      </w:r>
      <w:r>
        <w:rPr>
          <w:spacing w:val="-11"/>
        </w:rPr>
        <w:t xml:space="preserve"> </w:t>
      </w:r>
      <w:r>
        <w:t>their</w:t>
      </w:r>
      <w:r>
        <w:rPr>
          <w:spacing w:val="-12"/>
        </w:rPr>
        <w:t xml:space="preserve"> </w:t>
      </w:r>
      <w:proofErr w:type="spellStart"/>
      <w:r>
        <w:t>Acas</w:t>
      </w:r>
      <w:proofErr w:type="spellEnd"/>
      <w:r>
        <w:rPr>
          <w:spacing w:val="-12"/>
        </w:rPr>
        <w:t xml:space="preserve"> </w:t>
      </w:r>
      <w:r>
        <w:t>adviser,</w:t>
      </w:r>
      <w:r>
        <w:rPr>
          <w:spacing w:val="-10"/>
        </w:rPr>
        <w:t xml:space="preserve"> </w:t>
      </w:r>
      <w:r>
        <w:t>43%</w:t>
      </w:r>
      <w:r>
        <w:rPr>
          <w:spacing w:val="-10"/>
        </w:rPr>
        <w:t xml:space="preserve"> </w:t>
      </w:r>
      <w:r>
        <w:t>felt</w:t>
      </w:r>
      <w:r>
        <w:rPr>
          <w:spacing w:val="-12"/>
        </w:rPr>
        <w:t xml:space="preserve"> </w:t>
      </w:r>
      <w:r>
        <w:t>it</w:t>
      </w:r>
      <w:r>
        <w:rPr>
          <w:spacing w:val="-12"/>
        </w:rPr>
        <w:t xml:space="preserve"> </w:t>
      </w:r>
      <w:r>
        <w:t>would have been useful.</w:t>
      </w:r>
      <w:r>
        <w:rPr>
          <w:spacing w:val="80"/>
        </w:rPr>
        <w:t xml:space="preserve"> </w:t>
      </w:r>
      <w:r>
        <w:t xml:space="preserve">This increased to 63% of those who felt their objectives had only partially been achieved by the training and to 53% of those who were </w:t>
      </w:r>
      <w:proofErr w:type="gramStart"/>
      <w:r>
        <w:t>fairly satisfied</w:t>
      </w:r>
      <w:proofErr w:type="gramEnd"/>
      <w:r>
        <w:t xml:space="preserve">, compared to 36% of those who were very satisfied with the training </w:t>
      </w:r>
      <w:r>
        <w:rPr>
          <w:spacing w:val="-2"/>
        </w:rPr>
        <w:t>overall.</w:t>
      </w:r>
    </w:p>
    <w:p w14:paraId="2BDCB73A" w14:textId="77777777" w:rsidR="004E14BB" w:rsidRDefault="004E14BB">
      <w:pPr>
        <w:spacing w:line="276" w:lineRule="auto"/>
        <w:jc w:val="both"/>
        <w:sectPr w:rsidR="004E14BB">
          <w:pgSz w:w="11910" w:h="16840"/>
          <w:pgMar w:top="1740" w:right="380" w:bottom="920" w:left="460" w:header="0" w:footer="730" w:gutter="0"/>
          <w:cols w:space="720"/>
        </w:sectPr>
      </w:pPr>
    </w:p>
    <w:p w14:paraId="4D6DE521" w14:textId="77777777" w:rsidR="004E14BB" w:rsidRDefault="00000000">
      <w:pPr>
        <w:pStyle w:val="Heading1"/>
        <w:numPr>
          <w:ilvl w:val="0"/>
          <w:numId w:val="15"/>
        </w:numPr>
        <w:tabs>
          <w:tab w:val="left" w:pos="1524"/>
        </w:tabs>
        <w:ind w:left="1524" w:hanging="566"/>
      </w:pPr>
      <w:bookmarkStart w:id="60" w:name="6._Impact_of_Workplace_Training"/>
      <w:bookmarkStart w:id="61" w:name="_bookmark26"/>
      <w:bookmarkEnd w:id="60"/>
      <w:bookmarkEnd w:id="61"/>
      <w:r>
        <w:lastRenderedPageBreak/>
        <w:t>Impact</w:t>
      </w:r>
      <w:r>
        <w:rPr>
          <w:spacing w:val="-5"/>
        </w:rPr>
        <w:t xml:space="preserve"> </w:t>
      </w:r>
      <w:r>
        <w:t>of</w:t>
      </w:r>
      <w:r>
        <w:rPr>
          <w:spacing w:val="-4"/>
        </w:rPr>
        <w:t xml:space="preserve"> </w:t>
      </w:r>
      <w:r>
        <w:t>Workplace</w:t>
      </w:r>
      <w:r>
        <w:rPr>
          <w:spacing w:val="-5"/>
        </w:rPr>
        <w:t xml:space="preserve"> </w:t>
      </w:r>
      <w:r>
        <w:rPr>
          <w:spacing w:val="-2"/>
        </w:rPr>
        <w:t>Training</w:t>
      </w:r>
    </w:p>
    <w:p w14:paraId="0BFBF5E6" w14:textId="77777777" w:rsidR="004E14BB" w:rsidRDefault="004E14BB">
      <w:pPr>
        <w:pStyle w:val="BodyText"/>
        <w:spacing w:before="11"/>
        <w:rPr>
          <w:b/>
          <w:sz w:val="32"/>
        </w:rPr>
      </w:pPr>
    </w:p>
    <w:p w14:paraId="5C153EB0" w14:textId="77777777" w:rsidR="004E14BB" w:rsidRDefault="00000000">
      <w:pPr>
        <w:pStyle w:val="BodyText"/>
        <w:spacing w:line="276" w:lineRule="auto"/>
        <w:ind w:left="958" w:right="1056"/>
        <w:jc w:val="both"/>
      </w:pPr>
      <w:r>
        <w:t xml:space="preserve">This section of the report examines the views of respondents </w:t>
      </w:r>
      <w:proofErr w:type="gramStart"/>
      <w:r>
        <w:t>with regard to</w:t>
      </w:r>
      <w:proofErr w:type="gramEnd"/>
      <w:r>
        <w:t xml:space="preserve"> the impact of </w:t>
      </w:r>
      <w:proofErr w:type="spellStart"/>
      <w:r>
        <w:t>Acas</w:t>
      </w:r>
      <w:proofErr w:type="spellEnd"/>
      <w:r>
        <w:t xml:space="preserve"> Workplace Training on their </w:t>
      </w:r>
      <w:proofErr w:type="spellStart"/>
      <w:r>
        <w:t>organisation</w:t>
      </w:r>
      <w:proofErr w:type="spellEnd"/>
      <w:r>
        <w:t xml:space="preserve">. It explores what has happened within </w:t>
      </w:r>
      <w:proofErr w:type="spellStart"/>
      <w:r>
        <w:t>organisations</w:t>
      </w:r>
      <w:proofErr w:type="spellEnd"/>
      <w:r>
        <w:t xml:space="preserve"> since the training and the extent to which respondents attribute any positive and negative trends in business performance and other key metrics to the training that has been undertaken. As in previous evaluations, respondents were asked about the impact of the Workplace Training at</w:t>
      </w:r>
      <w:r>
        <w:rPr>
          <w:spacing w:val="-2"/>
        </w:rPr>
        <w:t xml:space="preserve"> </w:t>
      </w:r>
      <w:r>
        <w:t>a participant</w:t>
      </w:r>
      <w:r>
        <w:rPr>
          <w:spacing w:val="-2"/>
        </w:rPr>
        <w:t xml:space="preserve"> </w:t>
      </w:r>
      <w:r>
        <w:t>level,</w:t>
      </w:r>
      <w:r>
        <w:rPr>
          <w:spacing w:val="-1"/>
        </w:rPr>
        <w:t xml:space="preserve"> </w:t>
      </w:r>
      <w:r>
        <w:t xml:space="preserve">at an </w:t>
      </w:r>
      <w:proofErr w:type="spellStart"/>
      <w:r>
        <w:t>organisational</w:t>
      </w:r>
      <w:proofErr w:type="spellEnd"/>
      <w:r>
        <w:rPr>
          <w:spacing w:val="-1"/>
        </w:rPr>
        <w:t xml:space="preserve"> </w:t>
      </w:r>
      <w:r>
        <w:t>practice level,</w:t>
      </w:r>
      <w:r>
        <w:rPr>
          <w:spacing w:val="-1"/>
        </w:rPr>
        <w:t xml:space="preserve"> </w:t>
      </w:r>
      <w:r>
        <w:t xml:space="preserve">and at an </w:t>
      </w:r>
      <w:proofErr w:type="spellStart"/>
      <w:r>
        <w:t>organisational</w:t>
      </w:r>
      <w:proofErr w:type="spellEnd"/>
      <w:r>
        <w:t xml:space="preserve"> efficiency</w:t>
      </w:r>
      <w:r>
        <w:rPr>
          <w:spacing w:val="-13"/>
        </w:rPr>
        <w:t xml:space="preserve"> </w:t>
      </w:r>
      <w:r>
        <w:t>level.</w:t>
      </w:r>
      <w:r>
        <w:rPr>
          <w:spacing w:val="-12"/>
        </w:rPr>
        <w:t xml:space="preserve"> </w:t>
      </w:r>
      <w:r>
        <w:t>Overall,</w:t>
      </w:r>
      <w:r>
        <w:rPr>
          <w:spacing w:val="-12"/>
        </w:rPr>
        <w:t xml:space="preserve"> </w:t>
      </w:r>
      <w:r>
        <w:t>wider</w:t>
      </w:r>
      <w:r>
        <w:rPr>
          <w:spacing w:val="-13"/>
        </w:rPr>
        <w:t xml:space="preserve"> </w:t>
      </w:r>
      <w:r>
        <w:t>impacts</w:t>
      </w:r>
      <w:r>
        <w:rPr>
          <w:spacing w:val="-13"/>
        </w:rPr>
        <w:t xml:space="preserve"> </w:t>
      </w:r>
      <w:r>
        <w:t>on</w:t>
      </w:r>
      <w:r>
        <w:rPr>
          <w:spacing w:val="-11"/>
        </w:rPr>
        <w:t xml:space="preserve"> </w:t>
      </w:r>
      <w:r>
        <w:t>key</w:t>
      </w:r>
      <w:r>
        <w:rPr>
          <w:spacing w:val="-13"/>
        </w:rPr>
        <w:t xml:space="preserve"> </w:t>
      </w:r>
      <w:proofErr w:type="spellStart"/>
      <w:r>
        <w:t>organisational</w:t>
      </w:r>
      <w:proofErr w:type="spellEnd"/>
      <w:r>
        <w:rPr>
          <w:spacing w:val="-11"/>
        </w:rPr>
        <w:t xml:space="preserve"> </w:t>
      </w:r>
      <w:r>
        <w:t>metrics</w:t>
      </w:r>
      <w:r>
        <w:rPr>
          <w:spacing w:val="-13"/>
        </w:rPr>
        <w:t xml:space="preserve"> </w:t>
      </w:r>
      <w:r>
        <w:t>are</w:t>
      </w:r>
      <w:r>
        <w:rPr>
          <w:spacing w:val="-12"/>
        </w:rPr>
        <w:t xml:space="preserve"> </w:t>
      </w:r>
      <w:r>
        <w:t>identified and discussed.</w:t>
      </w:r>
    </w:p>
    <w:p w14:paraId="3612C060" w14:textId="77777777" w:rsidR="004E14BB" w:rsidRDefault="00000000">
      <w:pPr>
        <w:pStyle w:val="Heading5"/>
        <w:jc w:val="both"/>
      </w:pPr>
      <w:r>
        <w:rPr>
          <w:spacing w:val="-2"/>
        </w:rPr>
        <w:t>Participant-level</w:t>
      </w:r>
      <w:r>
        <w:rPr>
          <w:spacing w:val="8"/>
        </w:rPr>
        <w:t xml:space="preserve"> </w:t>
      </w:r>
      <w:r>
        <w:rPr>
          <w:spacing w:val="-2"/>
        </w:rPr>
        <w:t>impact</w:t>
      </w:r>
    </w:p>
    <w:p w14:paraId="086B05EF" w14:textId="77777777" w:rsidR="004E14BB" w:rsidRDefault="00000000">
      <w:pPr>
        <w:pStyle w:val="BodyText"/>
        <w:spacing w:before="162" w:line="276" w:lineRule="auto"/>
        <w:ind w:left="958" w:right="1058"/>
        <w:jc w:val="both"/>
      </w:pPr>
      <w:r>
        <w:t xml:space="preserve">The evaluation explored the impact the training has had on participants in terms of their awareness of their responsibility and rights; their adherence to the </w:t>
      </w:r>
      <w:proofErr w:type="spellStart"/>
      <w:r>
        <w:t>organisation’s</w:t>
      </w:r>
      <w:proofErr w:type="spellEnd"/>
      <w:r>
        <w:t xml:space="preserve"> policies; their ability to deal effectively with the topic on which the training has been provided; their ability to work with each other; and the impact on working relations between management and other staff.</w:t>
      </w:r>
    </w:p>
    <w:p w14:paraId="0CCF5A40" w14:textId="77777777" w:rsidR="004E14BB" w:rsidRDefault="00000000">
      <w:pPr>
        <w:pStyle w:val="ListParagraph"/>
        <w:numPr>
          <w:ilvl w:val="0"/>
          <w:numId w:val="7"/>
        </w:numPr>
        <w:tabs>
          <w:tab w:val="left" w:pos="1667"/>
        </w:tabs>
        <w:spacing w:before="119" w:line="264" w:lineRule="auto"/>
        <w:ind w:right="1177"/>
      </w:pPr>
      <w:r>
        <w:t>At least four in five respondents considered that the Workplace Training had</w:t>
      </w:r>
      <w:r>
        <w:rPr>
          <w:spacing w:val="-4"/>
        </w:rPr>
        <w:t xml:space="preserve"> </w:t>
      </w:r>
      <w:r>
        <w:t>had</w:t>
      </w:r>
      <w:r>
        <w:rPr>
          <w:spacing w:val="-3"/>
        </w:rPr>
        <w:t xml:space="preserve"> </w:t>
      </w:r>
      <w:r>
        <w:t>a</w:t>
      </w:r>
      <w:r>
        <w:rPr>
          <w:spacing w:val="-3"/>
        </w:rPr>
        <w:t xml:space="preserve"> </w:t>
      </w:r>
      <w:r>
        <w:t>positive</w:t>
      </w:r>
      <w:r>
        <w:rPr>
          <w:spacing w:val="-4"/>
        </w:rPr>
        <w:t xml:space="preserve"> </w:t>
      </w:r>
      <w:r>
        <w:t>impact</w:t>
      </w:r>
      <w:r>
        <w:rPr>
          <w:spacing w:val="-3"/>
        </w:rPr>
        <w:t xml:space="preserve"> </w:t>
      </w:r>
      <w:r>
        <w:t>on</w:t>
      </w:r>
      <w:r>
        <w:rPr>
          <w:spacing w:val="-4"/>
        </w:rPr>
        <w:t xml:space="preserve"> </w:t>
      </w:r>
      <w:r>
        <w:t>participants</w:t>
      </w:r>
      <w:r>
        <w:rPr>
          <w:spacing w:val="-4"/>
        </w:rPr>
        <w:t xml:space="preserve"> </w:t>
      </w:r>
      <w:r>
        <w:t>in</w:t>
      </w:r>
      <w:r>
        <w:rPr>
          <w:spacing w:val="-4"/>
        </w:rPr>
        <w:t xml:space="preserve"> </w:t>
      </w:r>
      <w:r>
        <w:t>each</w:t>
      </w:r>
      <w:r>
        <w:rPr>
          <w:spacing w:val="-3"/>
        </w:rPr>
        <w:t xml:space="preserve"> </w:t>
      </w:r>
      <w:r>
        <w:t>of</w:t>
      </w:r>
      <w:r>
        <w:rPr>
          <w:spacing w:val="-3"/>
        </w:rPr>
        <w:t xml:space="preserve"> </w:t>
      </w:r>
      <w:r>
        <w:t>these</w:t>
      </w:r>
      <w:r>
        <w:rPr>
          <w:spacing w:val="-3"/>
        </w:rPr>
        <w:t xml:space="preserve"> </w:t>
      </w:r>
      <w:r>
        <w:t>specified</w:t>
      </w:r>
      <w:r>
        <w:rPr>
          <w:spacing w:val="-4"/>
        </w:rPr>
        <w:t xml:space="preserve"> </w:t>
      </w:r>
      <w:r>
        <w:t>areas. Respondents were particularly positive about Workplace Training’s contribution to making participants more aware of their responsibilities and improving their ability to deal effectively with the training topic (both 98% very/slightly positive).</w:t>
      </w:r>
    </w:p>
    <w:p w14:paraId="09C5F41D" w14:textId="77777777" w:rsidR="004E14BB" w:rsidRDefault="00000000">
      <w:pPr>
        <w:pStyle w:val="ListParagraph"/>
        <w:numPr>
          <w:ilvl w:val="0"/>
          <w:numId w:val="7"/>
        </w:numPr>
        <w:tabs>
          <w:tab w:val="left" w:pos="1667"/>
        </w:tabs>
        <w:spacing w:line="264" w:lineRule="auto"/>
        <w:ind w:right="1089"/>
      </w:pPr>
      <w:r>
        <w:t>The</w:t>
      </w:r>
      <w:r>
        <w:rPr>
          <w:spacing w:val="-4"/>
        </w:rPr>
        <w:t xml:space="preserve"> </w:t>
      </w:r>
      <w:r>
        <w:t>training</w:t>
      </w:r>
      <w:r>
        <w:rPr>
          <w:spacing w:val="-4"/>
        </w:rPr>
        <w:t xml:space="preserve"> </w:t>
      </w:r>
      <w:r>
        <w:t>was</w:t>
      </w:r>
      <w:r>
        <w:rPr>
          <w:spacing w:val="-4"/>
        </w:rPr>
        <w:t xml:space="preserve"> </w:t>
      </w:r>
      <w:r>
        <w:t>rated</w:t>
      </w:r>
      <w:r>
        <w:rPr>
          <w:spacing w:val="-4"/>
        </w:rPr>
        <w:t xml:space="preserve"> </w:t>
      </w:r>
      <w:r>
        <w:t>most</w:t>
      </w:r>
      <w:r>
        <w:rPr>
          <w:spacing w:val="-4"/>
        </w:rPr>
        <w:t xml:space="preserve"> </w:t>
      </w:r>
      <w:r>
        <w:t>positive</w:t>
      </w:r>
      <w:r>
        <w:rPr>
          <w:spacing w:val="-4"/>
        </w:rPr>
        <w:t xml:space="preserve"> </w:t>
      </w:r>
      <w:proofErr w:type="gramStart"/>
      <w:r>
        <w:t>with</w:t>
      </w:r>
      <w:r>
        <w:rPr>
          <w:spacing w:val="-4"/>
        </w:rPr>
        <w:t xml:space="preserve"> </w:t>
      </w:r>
      <w:r>
        <w:t>regard</w:t>
      </w:r>
      <w:r>
        <w:rPr>
          <w:spacing w:val="-4"/>
        </w:rPr>
        <w:t xml:space="preserve"> </w:t>
      </w:r>
      <w:r>
        <w:t>to</w:t>
      </w:r>
      <w:proofErr w:type="gramEnd"/>
      <w:r>
        <w:rPr>
          <w:spacing w:val="-4"/>
        </w:rPr>
        <w:t xml:space="preserve"> </w:t>
      </w:r>
      <w:r>
        <w:t>improving</w:t>
      </w:r>
      <w:r>
        <w:rPr>
          <w:spacing w:val="-4"/>
        </w:rPr>
        <w:t xml:space="preserve"> </w:t>
      </w:r>
      <w:r>
        <w:t xml:space="preserve">participants’ adherence to their </w:t>
      </w:r>
      <w:proofErr w:type="spellStart"/>
      <w:r>
        <w:t>organisation’s</w:t>
      </w:r>
      <w:proofErr w:type="spellEnd"/>
      <w:r>
        <w:t xml:space="preserve"> policies (63% rated the impact very </w:t>
      </w:r>
      <w:r>
        <w:rPr>
          <w:spacing w:val="-2"/>
        </w:rPr>
        <w:t>positive).</w:t>
      </w:r>
    </w:p>
    <w:p w14:paraId="0A32AC1E" w14:textId="77777777" w:rsidR="004E14BB" w:rsidRDefault="00000000">
      <w:pPr>
        <w:pStyle w:val="BodyText"/>
        <w:spacing w:before="116" w:line="276" w:lineRule="auto"/>
        <w:ind w:left="958" w:right="1058"/>
        <w:jc w:val="both"/>
      </w:pPr>
      <w:r>
        <w:t xml:space="preserve">Respondents reporting that their </w:t>
      </w:r>
      <w:proofErr w:type="spellStart"/>
      <w:r>
        <w:t>organisation’s</w:t>
      </w:r>
      <w:proofErr w:type="spellEnd"/>
      <w:r>
        <w:t xml:space="preserve"> objectives in commissioning the training had been fully achieved were more positive about the impact on participants than those who reported partly achieved objectives. This includes:</w:t>
      </w:r>
    </w:p>
    <w:p w14:paraId="5501BB7C" w14:textId="77777777" w:rsidR="004E14BB" w:rsidRDefault="00000000">
      <w:pPr>
        <w:pStyle w:val="ListParagraph"/>
        <w:numPr>
          <w:ilvl w:val="0"/>
          <w:numId w:val="7"/>
        </w:numPr>
        <w:tabs>
          <w:tab w:val="left" w:pos="1667"/>
        </w:tabs>
        <w:spacing w:before="119" w:line="264" w:lineRule="auto"/>
        <w:ind w:right="1056"/>
        <w:jc w:val="both"/>
      </w:pPr>
      <w:r>
        <w:rPr>
          <w:b/>
        </w:rPr>
        <w:t xml:space="preserve">Participants’ awareness of their responsibilities </w:t>
      </w:r>
      <w:r>
        <w:t>– 84% of those reporting that they had achieved their objectives rated the impact as very positive,</w:t>
      </w:r>
      <w:r>
        <w:rPr>
          <w:spacing w:val="-7"/>
        </w:rPr>
        <w:t xml:space="preserve"> </w:t>
      </w:r>
      <w:r>
        <w:t>compared</w:t>
      </w:r>
      <w:r>
        <w:rPr>
          <w:spacing w:val="-6"/>
        </w:rPr>
        <w:t xml:space="preserve"> </w:t>
      </w:r>
      <w:r>
        <w:t>with</w:t>
      </w:r>
      <w:r>
        <w:rPr>
          <w:spacing w:val="-7"/>
        </w:rPr>
        <w:t xml:space="preserve"> </w:t>
      </w:r>
      <w:r>
        <w:t>61%</w:t>
      </w:r>
      <w:r>
        <w:rPr>
          <w:spacing w:val="-6"/>
        </w:rPr>
        <w:t xml:space="preserve"> </w:t>
      </w:r>
      <w:r>
        <w:t>of</w:t>
      </w:r>
      <w:r>
        <w:rPr>
          <w:spacing w:val="-8"/>
        </w:rPr>
        <w:t xml:space="preserve"> </w:t>
      </w:r>
      <w:r>
        <w:t>those</w:t>
      </w:r>
      <w:r>
        <w:rPr>
          <w:spacing w:val="-7"/>
        </w:rPr>
        <w:t xml:space="preserve"> </w:t>
      </w:r>
      <w:r>
        <w:t>reporting</w:t>
      </w:r>
      <w:r>
        <w:rPr>
          <w:spacing w:val="-7"/>
        </w:rPr>
        <w:t xml:space="preserve"> </w:t>
      </w:r>
      <w:r>
        <w:t>partly</w:t>
      </w:r>
      <w:r>
        <w:rPr>
          <w:spacing w:val="-8"/>
        </w:rPr>
        <w:t xml:space="preserve"> </w:t>
      </w:r>
      <w:r>
        <w:t>achieved</w:t>
      </w:r>
      <w:r>
        <w:rPr>
          <w:spacing w:val="-7"/>
        </w:rPr>
        <w:t xml:space="preserve"> </w:t>
      </w:r>
      <w:proofErr w:type="gramStart"/>
      <w:r>
        <w:t>objectives;</w:t>
      </w:r>
      <w:proofErr w:type="gramEnd"/>
    </w:p>
    <w:p w14:paraId="3E8273EA" w14:textId="77777777" w:rsidR="004E14BB" w:rsidRDefault="00000000">
      <w:pPr>
        <w:pStyle w:val="ListParagraph"/>
        <w:numPr>
          <w:ilvl w:val="0"/>
          <w:numId w:val="7"/>
        </w:numPr>
        <w:tabs>
          <w:tab w:val="left" w:pos="1666"/>
        </w:tabs>
        <w:spacing w:line="268" w:lineRule="exact"/>
        <w:ind w:left="1666" w:hanging="424"/>
        <w:jc w:val="both"/>
      </w:pPr>
      <w:r>
        <w:rPr>
          <w:b/>
        </w:rPr>
        <w:t>Participants’</w:t>
      </w:r>
      <w:r>
        <w:rPr>
          <w:b/>
          <w:spacing w:val="-9"/>
        </w:rPr>
        <w:t xml:space="preserve"> </w:t>
      </w:r>
      <w:r>
        <w:rPr>
          <w:b/>
        </w:rPr>
        <w:t>awareness</w:t>
      </w:r>
      <w:r>
        <w:rPr>
          <w:b/>
          <w:spacing w:val="-9"/>
        </w:rPr>
        <w:t xml:space="preserve"> </w:t>
      </w:r>
      <w:r>
        <w:rPr>
          <w:b/>
        </w:rPr>
        <w:t>of</w:t>
      </w:r>
      <w:r>
        <w:rPr>
          <w:b/>
          <w:spacing w:val="-9"/>
        </w:rPr>
        <w:t xml:space="preserve"> </w:t>
      </w:r>
      <w:r>
        <w:rPr>
          <w:b/>
        </w:rPr>
        <w:t>their</w:t>
      </w:r>
      <w:r>
        <w:rPr>
          <w:b/>
          <w:spacing w:val="-9"/>
        </w:rPr>
        <w:t xml:space="preserve"> </w:t>
      </w:r>
      <w:r>
        <w:rPr>
          <w:b/>
        </w:rPr>
        <w:t>rights</w:t>
      </w:r>
      <w:r>
        <w:rPr>
          <w:b/>
          <w:spacing w:val="-7"/>
        </w:rPr>
        <w:t xml:space="preserve"> </w:t>
      </w:r>
      <w:r>
        <w:t>–</w:t>
      </w:r>
      <w:r>
        <w:rPr>
          <w:spacing w:val="-9"/>
        </w:rPr>
        <w:t xml:space="preserve"> </w:t>
      </w:r>
      <w:r>
        <w:t>66%,</w:t>
      </w:r>
      <w:r>
        <w:rPr>
          <w:spacing w:val="-9"/>
        </w:rPr>
        <w:t xml:space="preserve"> </w:t>
      </w:r>
      <w:r>
        <w:t>compared</w:t>
      </w:r>
      <w:r>
        <w:rPr>
          <w:spacing w:val="-9"/>
        </w:rPr>
        <w:t xml:space="preserve"> </w:t>
      </w:r>
      <w:r>
        <w:t>with</w:t>
      </w:r>
      <w:r>
        <w:rPr>
          <w:spacing w:val="-10"/>
        </w:rPr>
        <w:t xml:space="preserve"> </w:t>
      </w:r>
      <w:proofErr w:type="gramStart"/>
      <w:r>
        <w:rPr>
          <w:spacing w:val="-4"/>
        </w:rPr>
        <w:t>43%;</w:t>
      </w:r>
      <w:proofErr w:type="gramEnd"/>
    </w:p>
    <w:p w14:paraId="2DA5B91E" w14:textId="77777777" w:rsidR="004E14BB" w:rsidRDefault="00000000">
      <w:pPr>
        <w:pStyle w:val="ListParagraph"/>
        <w:numPr>
          <w:ilvl w:val="0"/>
          <w:numId w:val="7"/>
        </w:numPr>
        <w:tabs>
          <w:tab w:val="left" w:pos="1667"/>
        </w:tabs>
        <w:spacing w:before="25" w:line="261" w:lineRule="auto"/>
        <w:ind w:right="1057"/>
      </w:pPr>
      <w:r>
        <w:rPr>
          <w:b/>
        </w:rPr>
        <w:t>Participants’</w:t>
      </w:r>
      <w:r>
        <w:rPr>
          <w:b/>
          <w:spacing w:val="80"/>
        </w:rPr>
        <w:t xml:space="preserve"> </w:t>
      </w:r>
      <w:r>
        <w:rPr>
          <w:b/>
        </w:rPr>
        <w:t>adherence</w:t>
      </w:r>
      <w:r>
        <w:rPr>
          <w:b/>
          <w:spacing w:val="80"/>
        </w:rPr>
        <w:t xml:space="preserve"> </w:t>
      </w:r>
      <w:r>
        <w:rPr>
          <w:b/>
        </w:rPr>
        <w:t>to</w:t>
      </w:r>
      <w:r>
        <w:rPr>
          <w:b/>
          <w:spacing w:val="80"/>
        </w:rPr>
        <w:t xml:space="preserve"> </w:t>
      </w:r>
      <w:r>
        <w:rPr>
          <w:b/>
        </w:rPr>
        <w:t>their</w:t>
      </w:r>
      <w:r>
        <w:rPr>
          <w:b/>
          <w:spacing w:val="80"/>
        </w:rPr>
        <w:t xml:space="preserve"> </w:t>
      </w:r>
      <w:proofErr w:type="spellStart"/>
      <w:r>
        <w:rPr>
          <w:b/>
        </w:rPr>
        <w:t>organisation’s</w:t>
      </w:r>
      <w:proofErr w:type="spellEnd"/>
      <w:r>
        <w:rPr>
          <w:b/>
          <w:spacing w:val="80"/>
        </w:rPr>
        <w:t xml:space="preserve"> </w:t>
      </w:r>
      <w:r>
        <w:rPr>
          <w:b/>
        </w:rPr>
        <w:t>policies</w:t>
      </w:r>
      <w:r>
        <w:rPr>
          <w:b/>
          <w:spacing w:val="80"/>
        </w:rPr>
        <w:t xml:space="preserve"> </w:t>
      </w:r>
      <w:r>
        <w:t>–</w:t>
      </w:r>
      <w:r>
        <w:rPr>
          <w:spacing w:val="80"/>
        </w:rPr>
        <w:t xml:space="preserve"> </w:t>
      </w:r>
      <w:r>
        <w:t xml:space="preserve">72%, compared with </w:t>
      </w:r>
      <w:proofErr w:type="gramStart"/>
      <w:r>
        <w:t>51%;</w:t>
      </w:r>
      <w:proofErr w:type="gramEnd"/>
    </w:p>
    <w:p w14:paraId="49BB76F6" w14:textId="77777777" w:rsidR="004E14BB" w:rsidRDefault="00000000">
      <w:pPr>
        <w:pStyle w:val="ListParagraph"/>
        <w:numPr>
          <w:ilvl w:val="0"/>
          <w:numId w:val="7"/>
        </w:numPr>
        <w:tabs>
          <w:tab w:val="left" w:pos="1667"/>
        </w:tabs>
        <w:spacing w:before="2" w:line="261" w:lineRule="auto"/>
        <w:ind w:right="1061"/>
      </w:pPr>
      <w:r>
        <w:rPr>
          <w:b/>
        </w:rPr>
        <w:t>Participants’</w:t>
      </w:r>
      <w:r>
        <w:rPr>
          <w:b/>
          <w:spacing w:val="80"/>
        </w:rPr>
        <w:t xml:space="preserve"> </w:t>
      </w:r>
      <w:r>
        <w:rPr>
          <w:b/>
        </w:rPr>
        <w:t>ability</w:t>
      </w:r>
      <w:r>
        <w:rPr>
          <w:b/>
          <w:spacing w:val="80"/>
        </w:rPr>
        <w:t xml:space="preserve"> </w:t>
      </w:r>
      <w:r>
        <w:rPr>
          <w:b/>
        </w:rPr>
        <w:t>to</w:t>
      </w:r>
      <w:r>
        <w:rPr>
          <w:b/>
          <w:spacing w:val="80"/>
        </w:rPr>
        <w:t xml:space="preserve"> </w:t>
      </w:r>
      <w:r>
        <w:rPr>
          <w:b/>
        </w:rPr>
        <w:t>deal</w:t>
      </w:r>
      <w:r>
        <w:rPr>
          <w:b/>
          <w:spacing w:val="80"/>
        </w:rPr>
        <w:t xml:space="preserve"> </w:t>
      </w:r>
      <w:r>
        <w:rPr>
          <w:b/>
        </w:rPr>
        <w:t>effectively</w:t>
      </w:r>
      <w:r>
        <w:rPr>
          <w:b/>
          <w:spacing w:val="80"/>
        </w:rPr>
        <w:t xml:space="preserve"> </w:t>
      </w:r>
      <w:r>
        <w:rPr>
          <w:b/>
        </w:rPr>
        <w:t>with</w:t>
      </w:r>
      <w:r>
        <w:rPr>
          <w:b/>
          <w:spacing w:val="80"/>
        </w:rPr>
        <w:t xml:space="preserve"> </w:t>
      </w:r>
      <w:r>
        <w:rPr>
          <w:b/>
        </w:rPr>
        <w:t>this</w:t>
      </w:r>
      <w:r>
        <w:rPr>
          <w:b/>
          <w:spacing w:val="80"/>
        </w:rPr>
        <w:t xml:space="preserve"> </w:t>
      </w:r>
      <w:r>
        <w:rPr>
          <w:b/>
        </w:rPr>
        <w:t>topic</w:t>
      </w:r>
      <w:r>
        <w:rPr>
          <w:b/>
          <w:spacing w:val="80"/>
        </w:rPr>
        <w:t xml:space="preserve"> </w:t>
      </w:r>
      <w:r>
        <w:t>–</w:t>
      </w:r>
      <w:r>
        <w:rPr>
          <w:spacing w:val="80"/>
        </w:rPr>
        <w:t xml:space="preserve"> </w:t>
      </w:r>
      <w:r>
        <w:t xml:space="preserve">75%, compared with </w:t>
      </w:r>
      <w:proofErr w:type="gramStart"/>
      <w:r>
        <w:t>54%;</w:t>
      </w:r>
      <w:proofErr w:type="gramEnd"/>
    </w:p>
    <w:p w14:paraId="37CF84A6" w14:textId="77777777" w:rsidR="004E14BB" w:rsidRDefault="00000000">
      <w:pPr>
        <w:pStyle w:val="ListParagraph"/>
        <w:numPr>
          <w:ilvl w:val="0"/>
          <w:numId w:val="7"/>
        </w:numPr>
        <w:tabs>
          <w:tab w:val="left" w:pos="1667"/>
        </w:tabs>
        <w:spacing w:before="3" w:line="261" w:lineRule="auto"/>
        <w:ind w:right="1058"/>
      </w:pPr>
      <w:r>
        <w:rPr>
          <w:b/>
        </w:rPr>
        <w:t xml:space="preserve">Participants’ ability to work with each other and their colleagues </w:t>
      </w:r>
      <w:r>
        <w:t xml:space="preserve">– 61%, compared with </w:t>
      </w:r>
      <w:proofErr w:type="gramStart"/>
      <w:r>
        <w:t>47%;</w:t>
      </w:r>
      <w:proofErr w:type="gramEnd"/>
    </w:p>
    <w:p w14:paraId="2F20A082" w14:textId="77777777" w:rsidR="004E14BB" w:rsidRDefault="00000000">
      <w:pPr>
        <w:pStyle w:val="ListParagraph"/>
        <w:numPr>
          <w:ilvl w:val="0"/>
          <w:numId w:val="7"/>
        </w:numPr>
        <w:tabs>
          <w:tab w:val="left" w:pos="1667"/>
        </w:tabs>
        <w:spacing w:before="3" w:line="261" w:lineRule="auto"/>
        <w:ind w:right="1058"/>
      </w:pPr>
      <w:r>
        <w:rPr>
          <w:b/>
        </w:rPr>
        <w:t xml:space="preserve">The ability of managers and staff to work together more generally in the </w:t>
      </w:r>
      <w:proofErr w:type="spellStart"/>
      <w:r>
        <w:rPr>
          <w:b/>
        </w:rPr>
        <w:t>organisation</w:t>
      </w:r>
      <w:proofErr w:type="spellEnd"/>
      <w:r>
        <w:rPr>
          <w:b/>
        </w:rPr>
        <w:t xml:space="preserve"> </w:t>
      </w:r>
      <w:r>
        <w:t>– 52%, compared with 41%.</w:t>
      </w:r>
    </w:p>
    <w:p w14:paraId="11BA6AA7" w14:textId="77777777" w:rsidR="004E14BB" w:rsidRDefault="004E14BB">
      <w:pPr>
        <w:spacing w:line="261" w:lineRule="auto"/>
        <w:sectPr w:rsidR="004E14BB">
          <w:pgSz w:w="11910" w:h="16840"/>
          <w:pgMar w:top="1740" w:right="380" w:bottom="920" w:left="460" w:header="0" w:footer="730" w:gutter="0"/>
          <w:cols w:space="720"/>
        </w:sectPr>
      </w:pPr>
    </w:p>
    <w:p w14:paraId="379A50D3" w14:textId="77777777" w:rsidR="004E14BB" w:rsidRDefault="00000000">
      <w:pPr>
        <w:pStyle w:val="Heading5"/>
        <w:spacing w:before="85"/>
        <w:jc w:val="both"/>
      </w:pPr>
      <w:r>
        <w:lastRenderedPageBreak/>
        <w:t>Impact</w:t>
      </w:r>
      <w:r>
        <w:rPr>
          <w:spacing w:val="-12"/>
        </w:rPr>
        <w:t xml:space="preserve"> </w:t>
      </w:r>
      <w:r>
        <w:t>on</w:t>
      </w:r>
      <w:r>
        <w:rPr>
          <w:spacing w:val="-13"/>
        </w:rPr>
        <w:t xml:space="preserve"> </w:t>
      </w:r>
      <w:proofErr w:type="spellStart"/>
      <w:r>
        <w:t>organisational</w:t>
      </w:r>
      <w:proofErr w:type="spellEnd"/>
      <w:r>
        <w:rPr>
          <w:spacing w:val="-12"/>
        </w:rPr>
        <w:t xml:space="preserve"> </w:t>
      </w:r>
      <w:r>
        <w:rPr>
          <w:spacing w:val="-2"/>
        </w:rPr>
        <w:t>efficiencies</w:t>
      </w:r>
    </w:p>
    <w:p w14:paraId="361B856C" w14:textId="77777777" w:rsidR="004E14BB" w:rsidRDefault="00000000">
      <w:pPr>
        <w:pStyle w:val="BodyText"/>
        <w:spacing w:before="160" w:line="276" w:lineRule="auto"/>
        <w:ind w:left="958" w:right="1057"/>
        <w:jc w:val="both"/>
      </w:pPr>
      <w:r>
        <w:t>The</w:t>
      </w:r>
      <w:r>
        <w:rPr>
          <w:spacing w:val="-2"/>
        </w:rPr>
        <w:t xml:space="preserve"> </w:t>
      </w:r>
      <w:r>
        <w:t>evaluation</w:t>
      </w:r>
      <w:r>
        <w:rPr>
          <w:spacing w:val="-2"/>
        </w:rPr>
        <w:t xml:space="preserve"> </w:t>
      </w:r>
      <w:r>
        <w:t>also</w:t>
      </w:r>
      <w:r>
        <w:rPr>
          <w:spacing w:val="-3"/>
        </w:rPr>
        <w:t xml:space="preserve"> </w:t>
      </w:r>
      <w:r>
        <w:t>examined</w:t>
      </w:r>
      <w:r>
        <w:rPr>
          <w:spacing w:val="-2"/>
        </w:rPr>
        <w:t xml:space="preserve"> </w:t>
      </w:r>
      <w:r>
        <w:t>the</w:t>
      </w:r>
      <w:r>
        <w:rPr>
          <w:spacing w:val="-2"/>
        </w:rPr>
        <w:t xml:space="preserve"> </w:t>
      </w:r>
      <w:r>
        <w:t>impact</w:t>
      </w:r>
      <w:r>
        <w:rPr>
          <w:spacing w:val="-2"/>
        </w:rPr>
        <w:t xml:space="preserve"> </w:t>
      </w:r>
      <w:r>
        <w:t>of</w:t>
      </w:r>
      <w:r>
        <w:rPr>
          <w:spacing w:val="-2"/>
        </w:rPr>
        <w:t xml:space="preserve"> </w:t>
      </w:r>
      <w:r>
        <w:t>the</w:t>
      </w:r>
      <w:r>
        <w:rPr>
          <w:spacing w:val="-2"/>
        </w:rPr>
        <w:t xml:space="preserve"> </w:t>
      </w:r>
      <w:r>
        <w:t>Workplace</w:t>
      </w:r>
      <w:r>
        <w:rPr>
          <w:spacing w:val="-2"/>
        </w:rPr>
        <w:t xml:space="preserve"> </w:t>
      </w:r>
      <w:r>
        <w:t>Training</w:t>
      </w:r>
      <w:r>
        <w:rPr>
          <w:spacing w:val="-2"/>
        </w:rPr>
        <w:t xml:space="preserve"> </w:t>
      </w:r>
      <w:r>
        <w:t>on</w:t>
      </w:r>
      <w:r>
        <w:rPr>
          <w:spacing w:val="-3"/>
        </w:rPr>
        <w:t xml:space="preserve"> </w:t>
      </w:r>
      <w:r>
        <w:t>a</w:t>
      </w:r>
      <w:r>
        <w:rPr>
          <w:spacing w:val="-2"/>
        </w:rPr>
        <w:t xml:space="preserve"> </w:t>
      </w:r>
      <w:r>
        <w:t>range</w:t>
      </w:r>
      <w:r>
        <w:rPr>
          <w:spacing w:val="-2"/>
        </w:rPr>
        <w:t xml:space="preserve"> </w:t>
      </w:r>
      <w:r>
        <w:t>of workforce and employee relations metrics, including the number of staff resignations and dismissals; working days lost due to absence; the numbers of employee grievances, disciplinaries and tribunal claims and hearings; and productivity overall.</w:t>
      </w:r>
    </w:p>
    <w:p w14:paraId="58DA40BF" w14:textId="77777777" w:rsidR="004E14BB" w:rsidRDefault="00000000">
      <w:pPr>
        <w:pStyle w:val="BodyText"/>
        <w:spacing w:before="120" w:line="276" w:lineRule="auto"/>
        <w:ind w:left="958" w:right="1056"/>
        <w:jc w:val="both"/>
      </w:pPr>
      <w:r>
        <w:t xml:space="preserve">Where changes in </w:t>
      </w:r>
      <w:proofErr w:type="spellStart"/>
      <w:r>
        <w:t>organisational</w:t>
      </w:r>
      <w:proofErr w:type="spellEnd"/>
      <w:r>
        <w:t xml:space="preserve"> metrics since the training were reported (productivity being the most common and the most positive) </w:t>
      </w:r>
      <w:proofErr w:type="gramStart"/>
      <w:r>
        <w:t>the majority of</w:t>
      </w:r>
      <w:proofErr w:type="gramEnd"/>
      <w:r>
        <w:t xml:space="preserve"> respondents attributed at least some of that change to the impact of the </w:t>
      </w:r>
      <w:proofErr w:type="spellStart"/>
      <w:r>
        <w:t>Acas</w:t>
      </w:r>
      <w:proofErr w:type="spellEnd"/>
      <w:r>
        <w:t xml:space="preserve"> Workplace</w:t>
      </w:r>
      <w:r>
        <w:rPr>
          <w:spacing w:val="-18"/>
        </w:rPr>
        <w:t xml:space="preserve"> </w:t>
      </w:r>
      <w:r>
        <w:t>Training</w:t>
      </w:r>
      <w:r>
        <w:rPr>
          <w:spacing w:val="-20"/>
        </w:rPr>
        <w:t xml:space="preserve"> </w:t>
      </w:r>
      <w:r>
        <w:t>they</w:t>
      </w:r>
      <w:r>
        <w:rPr>
          <w:spacing w:val="-19"/>
        </w:rPr>
        <w:t xml:space="preserve"> </w:t>
      </w:r>
      <w:r>
        <w:t>undertook.</w:t>
      </w:r>
      <w:r>
        <w:rPr>
          <w:spacing w:val="-19"/>
        </w:rPr>
        <w:t xml:space="preserve"> </w:t>
      </w:r>
      <w:r>
        <w:t>The</w:t>
      </w:r>
      <w:r>
        <w:rPr>
          <w:spacing w:val="-18"/>
        </w:rPr>
        <w:t xml:space="preserve"> </w:t>
      </w:r>
      <w:r>
        <w:t>training</w:t>
      </w:r>
      <w:r>
        <w:rPr>
          <w:spacing w:val="-20"/>
        </w:rPr>
        <w:t xml:space="preserve"> </w:t>
      </w:r>
      <w:r>
        <w:t>is</w:t>
      </w:r>
      <w:r>
        <w:rPr>
          <w:spacing w:val="-19"/>
        </w:rPr>
        <w:t xml:space="preserve"> </w:t>
      </w:r>
      <w:r>
        <w:t>more</w:t>
      </w:r>
      <w:r>
        <w:rPr>
          <w:spacing w:val="-19"/>
        </w:rPr>
        <w:t xml:space="preserve"> </w:t>
      </w:r>
      <w:r>
        <w:t>strongly</w:t>
      </w:r>
      <w:r>
        <w:rPr>
          <w:spacing w:val="-19"/>
        </w:rPr>
        <w:t xml:space="preserve"> </w:t>
      </w:r>
      <w:r>
        <w:t>linked</w:t>
      </w:r>
      <w:r>
        <w:rPr>
          <w:spacing w:val="-20"/>
        </w:rPr>
        <w:t xml:space="preserve"> </w:t>
      </w:r>
      <w:r>
        <w:t>to</w:t>
      </w:r>
      <w:r>
        <w:rPr>
          <w:spacing w:val="-17"/>
        </w:rPr>
        <w:t xml:space="preserve"> </w:t>
      </w:r>
      <w:r>
        <w:t xml:space="preserve">positive than negative trends, particularly in respect of productivity, a reduction in the number of </w:t>
      </w:r>
      <w:proofErr w:type="gramStart"/>
      <w:r>
        <w:t>work days</w:t>
      </w:r>
      <w:proofErr w:type="gramEnd"/>
      <w:r>
        <w:t xml:space="preserve"> lost due to absence, and the loss of staff through dismissal or through voluntary resignation.</w:t>
      </w:r>
    </w:p>
    <w:p w14:paraId="47F2C849" w14:textId="77777777" w:rsidR="004E14BB" w:rsidRDefault="00000000">
      <w:pPr>
        <w:pStyle w:val="ListParagraph"/>
        <w:numPr>
          <w:ilvl w:val="0"/>
          <w:numId w:val="7"/>
        </w:numPr>
        <w:tabs>
          <w:tab w:val="left" w:pos="1667"/>
        </w:tabs>
        <w:spacing w:before="120" w:line="264" w:lineRule="auto"/>
        <w:ind w:right="1058"/>
        <w:jc w:val="both"/>
      </w:pPr>
      <w:r>
        <w:rPr>
          <w:b/>
        </w:rPr>
        <w:t xml:space="preserve">The number of staff that resigned </w:t>
      </w:r>
      <w:r>
        <w:t xml:space="preserve">– 8% reported an increase, 68% all or in part due to training; 9% a decrease since the training, 88% all or in part due to </w:t>
      </w:r>
      <w:proofErr w:type="gramStart"/>
      <w:r>
        <w:t>training;</w:t>
      </w:r>
      <w:proofErr w:type="gramEnd"/>
    </w:p>
    <w:p w14:paraId="47FA7DBF" w14:textId="77777777" w:rsidR="004E14BB" w:rsidRDefault="00000000">
      <w:pPr>
        <w:pStyle w:val="ListParagraph"/>
        <w:numPr>
          <w:ilvl w:val="0"/>
          <w:numId w:val="7"/>
        </w:numPr>
        <w:tabs>
          <w:tab w:val="left" w:pos="1667"/>
        </w:tabs>
        <w:spacing w:line="264" w:lineRule="auto"/>
        <w:ind w:right="1058"/>
        <w:jc w:val="both"/>
      </w:pPr>
      <w:r>
        <w:rPr>
          <w:b/>
        </w:rPr>
        <w:t xml:space="preserve">The number of </w:t>
      </w:r>
      <w:proofErr w:type="gramStart"/>
      <w:r>
        <w:rPr>
          <w:b/>
        </w:rPr>
        <w:t>work days</w:t>
      </w:r>
      <w:proofErr w:type="gramEnd"/>
      <w:r>
        <w:rPr>
          <w:b/>
        </w:rPr>
        <w:t xml:space="preserve"> lost due to absence </w:t>
      </w:r>
      <w:r>
        <w:t>– 5% reported an increase, 64% all or in part due to training; 23% a decrease since the training, 89% all or in part due to training;</w:t>
      </w:r>
    </w:p>
    <w:p w14:paraId="6FB6F16F" w14:textId="77777777" w:rsidR="004E14BB" w:rsidRDefault="00000000">
      <w:pPr>
        <w:pStyle w:val="ListParagraph"/>
        <w:numPr>
          <w:ilvl w:val="0"/>
          <w:numId w:val="7"/>
        </w:numPr>
        <w:tabs>
          <w:tab w:val="left" w:pos="1667"/>
        </w:tabs>
        <w:spacing w:line="264" w:lineRule="auto"/>
        <w:ind w:right="1057"/>
        <w:jc w:val="both"/>
      </w:pPr>
      <w:r>
        <w:rPr>
          <w:b/>
        </w:rPr>
        <w:t xml:space="preserve">The number of employee grievances </w:t>
      </w:r>
      <w:r>
        <w:t>– 1% reported an increase, 68% all</w:t>
      </w:r>
      <w:r>
        <w:rPr>
          <w:spacing w:val="-2"/>
        </w:rPr>
        <w:t xml:space="preserve"> </w:t>
      </w:r>
      <w:r>
        <w:t>or</w:t>
      </w:r>
      <w:r>
        <w:rPr>
          <w:spacing w:val="-3"/>
        </w:rPr>
        <w:t xml:space="preserve"> </w:t>
      </w:r>
      <w:r>
        <w:t>in</w:t>
      </w:r>
      <w:r>
        <w:rPr>
          <w:spacing w:val="-3"/>
        </w:rPr>
        <w:t xml:space="preserve"> </w:t>
      </w:r>
      <w:r>
        <w:t>part</w:t>
      </w:r>
      <w:r>
        <w:rPr>
          <w:spacing w:val="-3"/>
        </w:rPr>
        <w:t xml:space="preserve"> </w:t>
      </w:r>
      <w:r>
        <w:t>due</w:t>
      </w:r>
      <w:r>
        <w:rPr>
          <w:spacing w:val="-2"/>
        </w:rPr>
        <w:t xml:space="preserve"> </w:t>
      </w:r>
      <w:r>
        <w:t>to</w:t>
      </w:r>
      <w:r>
        <w:rPr>
          <w:spacing w:val="-2"/>
        </w:rPr>
        <w:t xml:space="preserve"> </w:t>
      </w:r>
      <w:r>
        <w:t>training;</w:t>
      </w:r>
      <w:r>
        <w:rPr>
          <w:spacing w:val="-3"/>
        </w:rPr>
        <w:t xml:space="preserve"> </w:t>
      </w:r>
      <w:r>
        <w:t>18%</w:t>
      </w:r>
      <w:r>
        <w:rPr>
          <w:spacing w:val="-3"/>
        </w:rPr>
        <w:t xml:space="preserve"> </w:t>
      </w:r>
      <w:r>
        <w:t>a</w:t>
      </w:r>
      <w:r>
        <w:rPr>
          <w:spacing w:val="-3"/>
        </w:rPr>
        <w:t xml:space="preserve"> </w:t>
      </w:r>
      <w:r>
        <w:t>decrease</w:t>
      </w:r>
      <w:r>
        <w:rPr>
          <w:spacing w:val="-2"/>
        </w:rPr>
        <w:t xml:space="preserve"> </w:t>
      </w:r>
      <w:r>
        <w:t>since</w:t>
      </w:r>
      <w:r>
        <w:rPr>
          <w:spacing w:val="-3"/>
        </w:rPr>
        <w:t xml:space="preserve"> </w:t>
      </w:r>
      <w:r>
        <w:t>the</w:t>
      </w:r>
      <w:r>
        <w:rPr>
          <w:spacing w:val="-3"/>
        </w:rPr>
        <w:t xml:space="preserve"> </w:t>
      </w:r>
      <w:r>
        <w:t>training,</w:t>
      </w:r>
      <w:r>
        <w:rPr>
          <w:spacing w:val="-2"/>
        </w:rPr>
        <w:t xml:space="preserve"> </w:t>
      </w:r>
      <w:r>
        <w:t>93%</w:t>
      </w:r>
      <w:r>
        <w:rPr>
          <w:spacing w:val="-2"/>
        </w:rPr>
        <w:t xml:space="preserve"> </w:t>
      </w:r>
      <w:r>
        <w:t>all</w:t>
      </w:r>
      <w:r>
        <w:rPr>
          <w:spacing w:val="-2"/>
        </w:rPr>
        <w:t xml:space="preserve"> </w:t>
      </w:r>
      <w:r>
        <w:t xml:space="preserve">or in part due to </w:t>
      </w:r>
      <w:proofErr w:type="gramStart"/>
      <w:r>
        <w:t>training;</w:t>
      </w:r>
      <w:proofErr w:type="gramEnd"/>
    </w:p>
    <w:p w14:paraId="5859227D" w14:textId="77777777" w:rsidR="004E14BB" w:rsidRDefault="00000000">
      <w:pPr>
        <w:pStyle w:val="ListParagraph"/>
        <w:numPr>
          <w:ilvl w:val="0"/>
          <w:numId w:val="7"/>
        </w:numPr>
        <w:tabs>
          <w:tab w:val="left" w:pos="1667"/>
        </w:tabs>
        <w:spacing w:line="264" w:lineRule="auto"/>
        <w:ind w:right="1057"/>
        <w:jc w:val="both"/>
      </w:pPr>
      <w:r>
        <w:rPr>
          <w:b/>
        </w:rPr>
        <w:t>The</w:t>
      </w:r>
      <w:r>
        <w:rPr>
          <w:b/>
          <w:spacing w:val="-13"/>
        </w:rPr>
        <w:t xml:space="preserve"> </w:t>
      </w:r>
      <w:r>
        <w:rPr>
          <w:b/>
        </w:rPr>
        <w:t>number</w:t>
      </w:r>
      <w:r>
        <w:rPr>
          <w:b/>
          <w:spacing w:val="-14"/>
        </w:rPr>
        <w:t xml:space="preserve"> </w:t>
      </w:r>
      <w:r>
        <w:rPr>
          <w:b/>
        </w:rPr>
        <w:t>of</w:t>
      </w:r>
      <w:r>
        <w:rPr>
          <w:b/>
          <w:spacing w:val="-14"/>
        </w:rPr>
        <w:t xml:space="preserve"> </w:t>
      </w:r>
      <w:r>
        <w:rPr>
          <w:b/>
        </w:rPr>
        <w:t>employment</w:t>
      </w:r>
      <w:r>
        <w:rPr>
          <w:b/>
          <w:spacing w:val="-14"/>
        </w:rPr>
        <w:t xml:space="preserve"> </w:t>
      </w:r>
      <w:r>
        <w:rPr>
          <w:b/>
        </w:rPr>
        <w:t>tribunal</w:t>
      </w:r>
      <w:r>
        <w:rPr>
          <w:b/>
          <w:spacing w:val="-13"/>
        </w:rPr>
        <w:t xml:space="preserve"> </w:t>
      </w:r>
      <w:r>
        <w:rPr>
          <w:b/>
        </w:rPr>
        <w:t>claims</w:t>
      </w:r>
      <w:r>
        <w:rPr>
          <w:b/>
          <w:spacing w:val="-12"/>
        </w:rPr>
        <w:t xml:space="preserve"> </w:t>
      </w:r>
      <w:r>
        <w:t>–</w:t>
      </w:r>
      <w:r>
        <w:rPr>
          <w:spacing w:val="-14"/>
        </w:rPr>
        <w:t xml:space="preserve"> </w:t>
      </w:r>
      <w:r>
        <w:t>3%</w:t>
      </w:r>
      <w:r>
        <w:rPr>
          <w:spacing w:val="-15"/>
        </w:rPr>
        <w:t xml:space="preserve"> </w:t>
      </w:r>
      <w:r>
        <w:t>reported</w:t>
      </w:r>
      <w:r>
        <w:rPr>
          <w:spacing w:val="-15"/>
        </w:rPr>
        <w:t xml:space="preserve"> </w:t>
      </w:r>
      <w:r>
        <w:t>an</w:t>
      </w:r>
      <w:r>
        <w:rPr>
          <w:spacing w:val="-15"/>
        </w:rPr>
        <w:t xml:space="preserve"> </w:t>
      </w:r>
      <w:r>
        <w:t xml:space="preserve">increase, 56% all or in part due to training; 7% a decrease since the training, 87% all or in part due to </w:t>
      </w:r>
      <w:proofErr w:type="gramStart"/>
      <w:r>
        <w:t>training;</w:t>
      </w:r>
      <w:proofErr w:type="gramEnd"/>
    </w:p>
    <w:p w14:paraId="6E8CF64A" w14:textId="77777777" w:rsidR="004E14BB" w:rsidRDefault="00000000">
      <w:pPr>
        <w:pStyle w:val="ListParagraph"/>
        <w:numPr>
          <w:ilvl w:val="0"/>
          <w:numId w:val="7"/>
        </w:numPr>
        <w:tabs>
          <w:tab w:val="left" w:pos="1667"/>
        </w:tabs>
        <w:spacing w:line="264" w:lineRule="auto"/>
        <w:ind w:right="1056"/>
        <w:jc w:val="both"/>
      </w:pPr>
      <w:r>
        <w:rPr>
          <w:b/>
        </w:rPr>
        <w:t xml:space="preserve">The number of employment tribunal hearings </w:t>
      </w:r>
      <w:r>
        <w:t xml:space="preserve">– 2% reported an increase, 40% all or in part due to training; 4% a decrease since the training, 80% all or in part due to </w:t>
      </w:r>
      <w:proofErr w:type="gramStart"/>
      <w:r>
        <w:t>training;</w:t>
      </w:r>
      <w:proofErr w:type="gramEnd"/>
    </w:p>
    <w:p w14:paraId="30D16FC4" w14:textId="77777777" w:rsidR="004E14BB" w:rsidRDefault="00000000">
      <w:pPr>
        <w:pStyle w:val="ListParagraph"/>
        <w:numPr>
          <w:ilvl w:val="0"/>
          <w:numId w:val="7"/>
        </w:numPr>
        <w:tabs>
          <w:tab w:val="left" w:pos="1667"/>
        </w:tabs>
        <w:spacing w:line="261" w:lineRule="auto"/>
        <w:ind w:right="1058"/>
        <w:jc w:val="both"/>
      </w:pPr>
      <w:r>
        <w:rPr>
          <w:b/>
        </w:rPr>
        <w:t>Productivity</w:t>
      </w:r>
      <w:r>
        <w:rPr>
          <w:b/>
          <w:spacing w:val="-10"/>
        </w:rPr>
        <w:t xml:space="preserve"> </w:t>
      </w:r>
      <w:r>
        <w:t>–</w:t>
      </w:r>
      <w:r>
        <w:rPr>
          <w:spacing w:val="-12"/>
        </w:rPr>
        <w:t xml:space="preserve"> </w:t>
      </w:r>
      <w:r>
        <w:t>5%</w:t>
      </w:r>
      <w:r>
        <w:rPr>
          <w:spacing w:val="-12"/>
        </w:rPr>
        <w:t xml:space="preserve"> </w:t>
      </w:r>
      <w:r>
        <w:t>reported</w:t>
      </w:r>
      <w:r>
        <w:rPr>
          <w:spacing w:val="-12"/>
        </w:rPr>
        <w:t xml:space="preserve"> </w:t>
      </w:r>
      <w:r>
        <w:t>an</w:t>
      </w:r>
      <w:r>
        <w:rPr>
          <w:spacing w:val="-11"/>
        </w:rPr>
        <w:t xml:space="preserve"> </w:t>
      </w:r>
      <w:r>
        <w:t>increase,</w:t>
      </w:r>
      <w:r>
        <w:rPr>
          <w:spacing w:val="-11"/>
        </w:rPr>
        <w:t xml:space="preserve"> </w:t>
      </w:r>
      <w:r>
        <w:t>94%</w:t>
      </w:r>
      <w:r>
        <w:rPr>
          <w:spacing w:val="-11"/>
        </w:rPr>
        <w:t xml:space="preserve"> </w:t>
      </w:r>
      <w:r>
        <w:t>all</w:t>
      </w:r>
      <w:r>
        <w:rPr>
          <w:spacing w:val="-11"/>
        </w:rPr>
        <w:t xml:space="preserve"> </w:t>
      </w:r>
      <w:r>
        <w:t>or</w:t>
      </w:r>
      <w:r>
        <w:rPr>
          <w:spacing w:val="-13"/>
        </w:rPr>
        <w:t xml:space="preserve"> </w:t>
      </w:r>
      <w:r>
        <w:t>in</w:t>
      </w:r>
      <w:r>
        <w:rPr>
          <w:spacing w:val="-12"/>
        </w:rPr>
        <w:t xml:space="preserve"> </w:t>
      </w:r>
      <w:r>
        <w:t>part</w:t>
      </w:r>
      <w:r>
        <w:rPr>
          <w:spacing w:val="-13"/>
        </w:rPr>
        <w:t xml:space="preserve"> </w:t>
      </w:r>
      <w:r>
        <w:t>due</w:t>
      </w:r>
      <w:r>
        <w:rPr>
          <w:spacing w:val="-11"/>
        </w:rPr>
        <w:t xml:space="preserve"> </w:t>
      </w:r>
      <w:r>
        <w:t>to</w:t>
      </w:r>
      <w:r>
        <w:rPr>
          <w:spacing w:val="-13"/>
        </w:rPr>
        <w:t xml:space="preserve"> </w:t>
      </w:r>
      <w:r>
        <w:t xml:space="preserve">training; 2% a decrease since the training, 67% all or in part due to </w:t>
      </w:r>
      <w:proofErr w:type="gramStart"/>
      <w:r>
        <w:t>training;</w:t>
      </w:r>
      <w:proofErr w:type="gramEnd"/>
    </w:p>
    <w:p w14:paraId="6DB987D8" w14:textId="77777777" w:rsidR="004E14BB" w:rsidRDefault="00000000">
      <w:pPr>
        <w:pStyle w:val="ListParagraph"/>
        <w:numPr>
          <w:ilvl w:val="0"/>
          <w:numId w:val="7"/>
        </w:numPr>
        <w:tabs>
          <w:tab w:val="left" w:pos="1667"/>
        </w:tabs>
        <w:spacing w:line="264" w:lineRule="auto"/>
        <w:ind w:right="1058"/>
        <w:jc w:val="both"/>
      </w:pPr>
      <w:r>
        <w:rPr>
          <w:b/>
        </w:rPr>
        <w:t>The</w:t>
      </w:r>
      <w:r>
        <w:rPr>
          <w:b/>
          <w:spacing w:val="-19"/>
        </w:rPr>
        <w:t xml:space="preserve"> </w:t>
      </w:r>
      <w:r>
        <w:rPr>
          <w:b/>
        </w:rPr>
        <w:t>number</w:t>
      </w:r>
      <w:r>
        <w:rPr>
          <w:b/>
          <w:spacing w:val="-19"/>
        </w:rPr>
        <w:t xml:space="preserve"> </w:t>
      </w:r>
      <w:r>
        <w:rPr>
          <w:b/>
        </w:rPr>
        <w:t>of</w:t>
      </w:r>
      <w:r>
        <w:rPr>
          <w:b/>
          <w:spacing w:val="-19"/>
        </w:rPr>
        <w:t xml:space="preserve"> </w:t>
      </w:r>
      <w:r>
        <w:rPr>
          <w:b/>
        </w:rPr>
        <w:t>employer-led</w:t>
      </w:r>
      <w:r>
        <w:rPr>
          <w:b/>
          <w:spacing w:val="-19"/>
        </w:rPr>
        <w:t xml:space="preserve"> </w:t>
      </w:r>
      <w:r>
        <w:rPr>
          <w:b/>
        </w:rPr>
        <w:t>disciplinaries</w:t>
      </w:r>
      <w:r>
        <w:rPr>
          <w:b/>
          <w:spacing w:val="-18"/>
        </w:rPr>
        <w:t xml:space="preserve"> </w:t>
      </w:r>
      <w:r>
        <w:t>–</w:t>
      </w:r>
      <w:r>
        <w:rPr>
          <w:spacing w:val="-20"/>
        </w:rPr>
        <w:t xml:space="preserve"> </w:t>
      </w:r>
      <w:r>
        <w:t>17%</w:t>
      </w:r>
      <w:r>
        <w:rPr>
          <w:spacing w:val="-19"/>
        </w:rPr>
        <w:t xml:space="preserve"> </w:t>
      </w:r>
      <w:r>
        <w:t>reported</w:t>
      </w:r>
      <w:r>
        <w:rPr>
          <w:spacing w:val="-19"/>
        </w:rPr>
        <w:t xml:space="preserve"> </w:t>
      </w:r>
      <w:r>
        <w:t>an</w:t>
      </w:r>
      <w:r>
        <w:rPr>
          <w:spacing w:val="-20"/>
        </w:rPr>
        <w:t xml:space="preserve"> </w:t>
      </w:r>
      <w:r>
        <w:t>increase, 86% all</w:t>
      </w:r>
      <w:r>
        <w:rPr>
          <w:spacing w:val="-1"/>
        </w:rPr>
        <w:t xml:space="preserve"> </w:t>
      </w:r>
      <w:r>
        <w:t>or in</w:t>
      </w:r>
      <w:r>
        <w:rPr>
          <w:spacing w:val="-1"/>
        </w:rPr>
        <w:t xml:space="preserve"> </w:t>
      </w:r>
      <w:r>
        <w:t>part</w:t>
      </w:r>
      <w:r>
        <w:rPr>
          <w:spacing w:val="-1"/>
        </w:rPr>
        <w:t xml:space="preserve"> </w:t>
      </w:r>
      <w:r>
        <w:t>due</w:t>
      </w:r>
      <w:r>
        <w:rPr>
          <w:spacing w:val="-1"/>
        </w:rPr>
        <w:t xml:space="preserve"> </w:t>
      </w:r>
      <w:r>
        <w:t>to training;</w:t>
      </w:r>
      <w:r>
        <w:rPr>
          <w:spacing w:val="-1"/>
        </w:rPr>
        <w:t xml:space="preserve"> </w:t>
      </w:r>
      <w:r>
        <w:t>22%</w:t>
      </w:r>
      <w:r>
        <w:rPr>
          <w:spacing w:val="-2"/>
        </w:rPr>
        <w:t xml:space="preserve"> </w:t>
      </w:r>
      <w:r>
        <w:t>a decrease since</w:t>
      </w:r>
      <w:r>
        <w:rPr>
          <w:spacing w:val="-2"/>
        </w:rPr>
        <w:t xml:space="preserve"> </w:t>
      </w:r>
      <w:r>
        <w:t>the training,</w:t>
      </w:r>
      <w:r>
        <w:rPr>
          <w:spacing w:val="-1"/>
        </w:rPr>
        <w:t xml:space="preserve"> </w:t>
      </w:r>
      <w:r>
        <w:t xml:space="preserve">92% all or in part due to </w:t>
      </w:r>
      <w:proofErr w:type="gramStart"/>
      <w:r>
        <w:t>training;</w:t>
      </w:r>
      <w:proofErr w:type="gramEnd"/>
    </w:p>
    <w:p w14:paraId="019D5AEA" w14:textId="77777777" w:rsidR="004E14BB" w:rsidRDefault="00000000">
      <w:pPr>
        <w:pStyle w:val="ListParagraph"/>
        <w:numPr>
          <w:ilvl w:val="0"/>
          <w:numId w:val="7"/>
        </w:numPr>
        <w:tabs>
          <w:tab w:val="left" w:pos="1667"/>
        </w:tabs>
        <w:spacing w:line="264" w:lineRule="auto"/>
        <w:ind w:right="1057"/>
        <w:jc w:val="both"/>
      </w:pPr>
      <w:r>
        <w:rPr>
          <w:b/>
        </w:rPr>
        <w:t>The number</w:t>
      </w:r>
      <w:r>
        <w:rPr>
          <w:b/>
          <w:spacing w:val="-1"/>
        </w:rPr>
        <w:t xml:space="preserve"> </w:t>
      </w:r>
      <w:r>
        <w:rPr>
          <w:b/>
        </w:rPr>
        <w:t>of</w:t>
      </w:r>
      <w:r>
        <w:rPr>
          <w:b/>
          <w:spacing w:val="-1"/>
        </w:rPr>
        <w:t xml:space="preserve"> </w:t>
      </w:r>
      <w:r>
        <w:rPr>
          <w:b/>
        </w:rPr>
        <w:t xml:space="preserve">dismissals </w:t>
      </w:r>
      <w:r>
        <w:t>–</w:t>
      </w:r>
      <w:r>
        <w:rPr>
          <w:spacing w:val="-1"/>
        </w:rPr>
        <w:t xml:space="preserve"> </w:t>
      </w:r>
      <w:r>
        <w:t>9% reported</w:t>
      </w:r>
      <w:r>
        <w:rPr>
          <w:spacing w:val="-2"/>
        </w:rPr>
        <w:t xml:space="preserve"> </w:t>
      </w:r>
      <w:r>
        <w:t>an increase, 81% all</w:t>
      </w:r>
      <w:r>
        <w:rPr>
          <w:spacing w:val="-1"/>
        </w:rPr>
        <w:t xml:space="preserve"> </w:t>
      </w:r>
      <w:r>
        <w:t>or</w:t>
      </w:r>
      <w:r>
        <w:rPr>
          <w:spacing w:val="-2"/>
        </w:rPr>
        <w:t xml:space="preserve"> </w:t>
      </w:r>
      <w:r>
        <w:t>in</w:t>
      </w:r>
      <w:r>
        <w:rPr>
          <w:spacing w:val="-1"/>
        </w:rPr>
        <w:t xml:space="preserve"> </w:t>
      </w:r>
      <w:r>
        <w:t>part due to training; 13% a decrease since the training; 95% all or in part due to training.</w:t>
      </w:r>
    </w:p>
    <w:p w14:paraId="0CB576C9" w14:textId="77777777" w:rsidR="004E14BB" w:rsidRDefault="00000000">
      <w:pPr>
        <w:pStyle w:val="Heading5"/>
        <w:spacing w:before="107"/>
        <w:jc w:val="both"/>
      </w:pPr>
      <w:proofErr w:type="spellStart"/>
      <w:r>
        <w:rPr>
          <w:spacing w:val="-2"/>
        </w:rPr>
        <w:t>Organisational</w:t>
      </w:r>
      <w:proofErr w:type="spellEnd"/>
      <w:r>
        <w:rPr>
          <w:spacing w:val="-8"/>
        </w:rPr>
        <w:t xml:space="preserve"> </w:t>
      </w:r>
      <w:r>
        <w:rPr>
          <w:spacing w:val="-2"/>
        </w:rPr>
        <w:t>practice-level</w:t>
      </w:r>
      <w:r>
        <w:rPr>
          <w:spacing w:val="-9"/>
        </w:rPr>
        <w:t xml:space="preserve"> </w:t>
      </w:r>
      <w:r>
        <w:rPr>
          <w:spacing w:val="-2"/>
        </w:rPr>
        <w:t>impact</w:t>
      </w:r>
      <w:r>
        <w:rPr>
          <w:spacing w:val="-10"/>
        </w:rPr>
        <w:t xml:space="preserve"> </w:t>
      </w:r>
      <w:r>
        <w:rPr>
          <w:spacing w:val="-2"/>
        </w:rPr>
        <w:t>–</w:t>
      </w:r>
      <w:r>
        <w:rPr>
          <w:spacing w:val="-7"/>
        </w:rPr>
        <w:t xml:space="preserve"> </w:t>
      </w:r>
      <w:r>
        <w:rPr>
          <w:spacing w:val="-2"/>
        </w:rPr>
        <w:t>changes</w:t>
      </w:r>
      <w:r>
        <w:rPr>
          <w:spacing w:val="-8"/>
        </w:rPr>
        <w:t xml:space="preserve"> </w:t>
      </w:r>
      <w:r>
        <w:rPr>
          <w:spacing w:val="-2"/>
        </w:rPr>
        <w:t>to</w:t>
      </w:r>
      <w:r>
        <w:rPr>
          <w:spacing w:val="-9"/>
        </w:rPr>
        <w:t xml:space="preserve"> </w:t>
      </w:r>
      <w:r>
        <w:rPr>
          <w:spacing w:val="-2"/>
        </w:rPr>
        <w:t>policies</w:t>
      </w:r>
      <w:r>
        <w:rPr>
          <w:spacing w:val="-10"/>
        </w:rPr>
        <w:t xml:space="preserve"> </w:t>
      </w:r>
      <w:r>
        <w:rPr>
          <w:spacing w:val="-2"/>
        </w:rPr>
        <w:t>and</w:t>
      </w:r>
      <w:r>
        <w:rPr>
          <w:spacing w:val="-7"/>
        </w:rPr>
        <w:t xml:space="preserve"> </w:t>
      </w:r>
      <w:r>
        <w:rPr>
          <w:spacing w:val="-2"/>
        </w:rPr>
        <w:t>procedures</w:t>
      </w:r>
    </w:p>
    <w:p w14:paraId="289AC434" w14:textId="77777777" w:rsidR="004E14BB" w:rsidRDefault="00000000">
      <w:pPr>
        <w:pStyle w:val="BodyText"/>
        <w:spacing w:before="160" w:line="276" w:lineRule="auto"/>
        <w:ind w:left="958" w:right="1056"/>
        <w:jc w:val="both"/>
      </w:pPr>
      <w:r>
        <w:t xml:space="preserve">Sixty-five per cent of respondents reported that a policy or practice had been introduced, </w:t>
      </w:r>
      <w:proofErr w:type="gramStart"/>
      <w:r>
        <w:t>reviewed</w:t>
      </w:r>
      <w:proofErr w:type="gramEnd"/>
      <w:r>
        <w:t xml:space="preserve"> or revised by their </w:t>
      </w:r>
      <w:proofErr w:type="spellStart"/>
      <w:r>
        <w:t>organisation</w:t>
      </w:r>
      <w:proofErr w:type="spellEnd"/>
      <w:r>
        <w:t xml:space="preserve"> as a result of the training. This is a lower proportion than in 2013 (78%). The proportion of respondents reporting that their </w:t>
      </w:r>
      <w:proofErr w:type="spellStart"/>
      <w:r>
        <w:t>organisations</w:t>
      </w:r>
      <w:proofErr w:type="spellEnd"/>
      <w:r>
        <w:t xml:space="preserve"> plan to do so is slightly higher than in 2013 (33%, compared to 29%), which suggests a slightly longer ‘lag’ between the training and action in this area this year.</w:t>
      </w:r>
    </w:p>
    <w:p w14:paraId="5465D34C" w14:textId="77777777" w:rsidR="004E14BB" w:rsidRDefault="004E14BB">
      <w:pPr>
        <w:spacing w:line="276" w:lineRule="auto"/>
        <w:jc w:val="both"/>
        <w:sectPr w:rsidR="004E14BB">
          <w:pgSz w:w="11910" w:h="16840"/>
          <w:pgMar w:top="1740" w:right="380" w:bottom="920" w:left="460" w:header="0" w:footer="730" w:gutter="0"/>
          <w:cols w:space="720"/>
        </w:sectPr>
      </w:pPr>
    </w:p>
    <w:p w14:paraId="6167E8FB" w14:textId="77777777" w:rsidR="004E14BB" w:rsidRDefault="00000000">
      <w:pPr>
        <w:pStyle w:val="Heading5"/>
        <w:spacing w:before="85"/>
      </w:pPr>
      <w:r>
        <w:lastRenderedPageBreak/>
        <w:t>Wider</w:t>
      </w:r>
      <w:r>
        <w:rPr>
          <w:spacing w:val="-16"/>
        </w:rPr>
        <w:t xml:space="preserve"> </w:t>
      </w:r>
      <w:proofErr w:type="spellStart"/>
      <w:r>
        <w:t>organisational</w:t>
      </w:r>
      <w:proofErr w:type="spellEnd"/>
      <w:r>
        <w:rPr>
          <w:spacing w:val="-16"/>
        </w:rPr>
        <w:t xml:space="preserve"> </w:t>
      </w:r>
      <w:r>
        <w:rPr>
          <w:spacing w:val="-2"/>
        </w:rPr>
        <w:t>impact</w:t>
      </w:r>
    </w:p>
    <w:p w14:paraId="6A61C996" w14:textId="77777777" w:rsidR="004E14BB" w:rsidRDefault="00000000">
      <w:pPr>
        <w:pStyle w:val="BodyText"/>
        <w:spacing w:before="160" w:line="276" w:lineRule="auto"/>
        <w:ind w:left="958" w:right="1056"/>
        <w:jc w:val="both"/>
      </w:pPr>
      <w:r>
        <w:t xml:space="preserve">As well as examining the impact of the evaluation on specific metrics relating to </w:t>
      </w:r>
      <w:proofErr w:type="spellStart"/>
      <w:r>
        <w:t>organisational</w:t>
      </w:r>
      <w:proofErr w:type="spellEnd"/>
      <w:r>
        <w:rPr>
          <w:spacing w:val="-20"/>
        </w:rPr>
        <w:t xml:space="preserve"> </w:t>
      </w:r>
      <w:r>
        <w:t>efficiencies,</w:t>
      </w:r>
      <w:r>
        <w:rPr>
          <w:spacing w:val="-19"/>
        </w:rPr>
        <w:t xml:space="preserve"> </w:t>
      </w:r>
      <w:r>
        <w:t>respondents</w:t>
      </w:r>
      <w:r>
        <w:rPr>
          <w:spacing w:val="-19"/>
        </w:rPr>
        <w:t xml:space="preserve"> </w:t>
      </w:r>
      <w:r>
        <w:t>were</w:t>
      </w:r>
      <w:r>
        <w:rPr>
          <w:spacing w:val="-20"/>
        </w:rPr>
        <w:t xml:space="preserve"> </w:t>
      </w:r>
      <w:r>
        <w:t>asked</w:t>
      </w:r>
      <w:r>
        <w:rPr>
          <w:spacing w:val="-19"/>
        </w:rPr>
        <w:t xml:space="preserve"> </w:t>
      </w:r>
      <w:r>
        <w:t>about</w:t>
      </w:r>
      <w:r>
        <w:rPr>
          <w:spacing w:val="-20"/>
        </w:rPr>
        <w:t xml:space="preserve"> </w:t>
      </w:r>
      <w:r>
        <w:t>wider</w:t>
      </w:r>
      <w:r>
        <w:rPr>
          <w:spacing w:val="-19"/>
        </w:rPr>
        <w:t xml:space="preserve"> </w:t>
      </w:r>
      <w:r>
        <w:t>impacts</w:t>
      </w:r>
      <w:r>
        <w:rPr>
          <w:spacing w:val="-19"/>
        </w:rPr>
        <w:t xml:space="preserve"> </w:t>
      </w:r>
      <w:r>
        <w:t>within</w:t>
      </w:r>
      <w:r>
        <w:rPr>
          <w:spacing w:val="-20"/>
        </w:rPr>
        <w:t xml:space="preserve"> </w:t>
      </w:r>
      <w:r>
        <w:t xml:space="preserve">the </w:t>
      </w:r>
      <w:proofErr w:type="spellStart"/>
      <w:r>
        <w:t>organisation</w:t>
      </w:r>
      <w:proofErr w:type="spellEnd"/>
      <w:r>
        <w:t>. These are more subjective benefits that include potential positive changes to levels of trust between management and employees, employee representatives and trade union representatives; dealings with employment relations; staff morale; the fair treatment of employees; the ability to manage change</w:t>
      </w:r>
      <w:r>
        <w:rPr>
          <w:spacing w:val="-13"/>
        </w:rPr>
        <w:t xml:space="preserve"> </w:t>
      </w:r>
      <w:r>
        <w:t>in</w:t>
      </w:r>
      <w:r>
        <w:rPr>
          <w:spacing w:val="-11"/>
        </w:rPr>
        <w:t xml:space="preserve"> </w:t>
      </w:r>
      <w:r>
        <w:t>staff</w:t>
      </w:r>
      <w:r>
        <w:rPr>
          <w:spacing w:val="-13"/>
        </w:rPr>
        <w:t xml:space="preserve"> </w:t>
      </w:r>
      <w:r>
        <w:t>or</w:t>
      </w:r>
      <w:r>
        <w:rPr>
          <w:spacing w:val="-12"/>
        </w:rPr>
        <w:t xml:space="preserve"> </w:t>
      </w:r>
      <w:r>
        <w:t>HR</w:t>
      </w:r>
      <w:r>
        <w:rPr>
          <w:spacing w:val="-12"/>
        </w:rPr>
        <w:t xml:space="preserve"> </w:t>
      </w:r>
      <w:r>
        <w:t>and</w:t>
      </w:r>
      <w:r>
        <w:rPr>
          <w:spacing w:val="-13"/>
        </w:rPr>
        <w:t xml:space="preserve"> </w:t>
      </w:r>
      <w:r>
        <w:t>to</w:t>
      </w:r>
      <w:r>
        <w:rPr>
          <w:spacing w:val="-12"/>
        </w:rPr>
        <w:t xml:space="preserve"> </w:t>
      </w:r>
      <w:r>
        <w:t>prevent</w:t>
      </w:r>
      <w:r>
        <w:rPr>
          <w:spacing w:val="-13"/>
        </w:rPr>
        <w:t xml:space="preserve"> </w:t>
      </w:r>
      <w:r>
        <w:t>industrial</w:t>
      </w:r>
      <w:r>
        <w:rPr>
          <w:spacing w:val="-12"/>
        </w:rPr>
        <w:t xml:space="preserve"> </w:t>
      </w:r>
      <w:r>
        <w:t>action;</w:t>
      </w:r>
      <w:r>
        <w:rPr>
          <w:spacing w:val="-13"/>
        </w:rPr>
        <w:t xml:space="preserve"> </w:t>
      </w:r>
      <w:r>
        <w:t>and</w:t>
      </w:r>
      <w:r>
        <w:rPr>
          <w:spacing w:val="-13"/>
        </w:rPr>
        <w:t xml:space="preserve"> </w:t>
      </w:r>
      <w:r>
        <w:t>the</w:t>
      </w:r>
      <w:r>
        <w:rPr>
          <w:spacing w:val="-11"/>
        </w:rPr>
        <w:t xml:space="preserve"> </w:t>
      </w:r>
      <w:r>
        <w:t>overall</w:t>
      </w:r>
      <w:r>
        <w:rPr>
          <w:spacing w:val="-12"/>
        </w:rPr>
        <w:t xml:space="preserve"> </w:t>
      </w:r>
      <w:r>
        <w:t>ability</w:t>
      </w:r>
      <w:r>
        <w:rPr>
          <w:spacing w:val="-13"/>
        </w:rPr>
        <w:t xml:space="preserve"> </w:t>
      </w:r>
      <w:r>
        <w:t>of</w:t>
      </w:r>
      <w:r>
        <w:rPr>
          <w:spacing w:val="-12"/>
        </w:rPr>
        <w:t xml:space="preserve"> </w:t>
      </w:r>
      <w:r>
        <w:t xml:space="preserve">the </w:t>
      </w:r>
      <w:proofErr w:type="spellStart"/>
      <w:r>
        <w:t>organisation</w:t>
      </w:r>
      <w:proofErr w:type="spellEnd"/>
      <w:r>
        <w:t xml:space="preserve"> to deal effectively with the topic covered in the Workplace Training.</w:t>
      </w:r>
    </w:p>
    <w:p w14:paraId="447F689E" w14:textId="77777777" w:rsidR="004E14BB" w:rsidRDefault="00000000">
      <w:pPr>
        <w:pStyle w:val="BodyText"/>
        <w:spacing w:before="120" w:line="264" w:lineRule="auto"/>
        <w:ind w:left="958" w:right="1081"/>
      </w:pPr>
      <w:r>
        <w:t xml:space="preserve">Respondents were generally positive about the wider impact of the Workplace Training within their </w:t>
      </w:r>
      <w:proofErr w:type="spellStart"/>
      <w:r>
        <w:t>organisation</w:t>
      </w:r>
      <w:proofErr w:type="spellEnd"/>
      <w:r>
        <w:t xml:space="preserve">. This is most evident </w:t>
      </w:r>
      <w:proofErr w:type="gramStart"/>
      <w:r>
        <w:t>with regard to</w:t>
      </w:r>
      <w:proofErr w:type="gramEnd"/>
      <w:r>
        <w:t xml:space="preserve"> the </w:t>
      </w:r>
      <w:proofErr w:type="spellStart"/>
      <w:r>
        <w:t>organisation’s</w:t>
      </w:r>
      <w:proofErr w:type="spellEnd"/>
      <w:r>
        <w:rPr>
          <w:spacing w:val="-4"/>
        </w:rPr>
        <w:t xml:space="preserve"> </w:t>
      </w:r>
      <w:r>
        <w:t>ability</w:t>
      </w:r>
      <w:r>
        <w:rPr>
          <w:spacing w:val="-4"/>
        </w:rPr>
        <w:t xml:space="preserve"> </w:t>
      </w:r>
      <w:r>
        <w:t>to</w:t>
      </w:r>
      <w:r>
        <w:rPr>
          <w:spacing w:val="-4"/>
        </w:rPr>
        <w:t xml:space="preserve"> </w:t>
      </w:r>
      <w:r>
        <w:t>deal</w:t>
      </w:r>
      <w:r>
        <w:rPr>
          <w:spacing w:val="-3"/>
        </w:rPr>
        <w:t xml:space="preserve"> </w:t>
      </w:r>
      <w:r>
        <w:t>effectively</w:t>
      </w:r>
      <w:r>
        <w:rPr>
          <w:spacing w:val="-4"/>
        </w:rPr>
        <w:t xml:space="preserve"> </w:t>
      </w:r>
      <w:r>
        <w:t>with</w:t>
      </w:r>
      <w:r>
        <w:rPr>
          <w:spacing w:val="-4"/>
        </w:rPr>
        <w:t xml:space="preserve"> </w:t>
      </w:r>
      <w:r>
        <w:t>the</w:t>
      </w:r>
      <w:r>
        <w:rPr>
          <w:spacing w:val="-3"/>
        </w:rPr>
        <w:t xml:space="preserve"> </w:t>
      </w:r>
      <w:r>
        <w:t>topic</w:t>
      </w:r>
      <w:r>
        <w:rPr>
          <w:spacing w:val="-3"/>
        </w:rPr>
        <w:t xml:space="preserve"> </w:t>
      </w:r>
      <w:r>
        <w:t>covered</w:t>
      </w:r>
      <w:r>
        <w:rPr>
          <w:spacing w:val="-4"/>
        </w:rPr>
        <w:t xml:space="preserve"> </w:t>
      </w:r>
      <w:r>
        <w:t>(92%</w:t>
      </w:r>
      <w:r>
        <w:rPr>
          <w:spacing w:val="-3"/>
        </w:rPr>
        <w:t xml:space="preserve"> </w:t>
      </w:r>
      <w:r>
        <w:t>reporting</w:t>
      </w:r>
      <w:r>
        <w:rPr>
          <w:spacing w:val="-4"/>
        </w:rPr>
        <w:t xml:space="preserve"> </w:t>
      </w:r>
      <w:r>
        <w:t xml:space="preserve">a very/slightly positive impact), but also relating to dealing with employment relations in a timely (76%) and/or effective way (82%). </w:t>
      </w:r>
      <w:proofErr w:type="gramStart"/>
      <w:r>
        <w:t>The majority of</w:t>
      </w:r>
      <w:proofErr w:type="gramEnd"/>
      <w:r>
        <w:t xml:space="preserve"> respondents report that their </w:t>
      </w:r>
      <w:proofErr w:type="spellStart"/>
      <w:r>
        <w:t>organisation’s</w:t>
      </w:r>
      <w:proofErr w:type="spellEnd"/>
      <w:r>
        <w:t xml:space="preserve"> perception of the fair treatment of employees has also improved as a result of the training, and, compared with 2013, this has increased further in 2019 (from 77% in 2013 to 81% in 2019).</w:t>
      </w:r>
    </w:p>
    <w:p w14:paraId="66DD492B" w14:textId="77777777" w:rsidR="004E14BB" w:rsidRDefault="00000000">
      <w:pPr>
        <w:pStyle w:val="Heading5"/>
        <w:spacing w:before="121"/>
      </w:pPr>
      <w:r>
        <w:t>Factors</w:t>
      </w:r>
      <w:r>
        <w:rPr>
          <w:spacing w:val="-8"/>
        </w:rPr>
        <w:t xml:space="preserve"> </w:t>
      </w:r>
      <w:r>
        <w:t>affecting</w:t>
      </w:r>
      <w:r>
        <w:rPr>
          <w:spacing w:val="-8"/>
        </w:rPr>
        <w:t xml:space="preserve"> </w:t>
      </w:r>
      <w:r>
        <w:t>the</w:t>
      </w:r>
      <w:r>
        <w:rPr>
          <w:spacing w:val="-7"/>
        </w:rPr>
        <w:t xml:space="preserve"> </w:t>
      </w:r>
      <w:r>
        <w:t>impact</w:t>
      </w:r>
      <w:r>
        <w:rPr>
          <w:spacing w:val="-8"/>
        </w:rPr>
        <w:t xml:space="preserve"> </w:t>
      </w:r>
      <w:r>
        <w:t>of</w:t>
      </w:r>
      <w:r>
        <w:rPr>
          <w:spacing w:val="-8"/>
        </w:rPr>
        <w:t xml:space="preserve"> </w:t>
      </w:r>
      <w:r>
        <w:t>the</w:t>
      </w:r>
      <w:r>
        <w:rPr>
          <w:spacing w:val="-8"/>
        </w:rPr>
        <w:t xml:space="preserve"> </w:t>
      </w:r>
      <w:proofErr w:type="gramStart"/>
      <w:r>
        <w:rPr>
          <w:spacing w:val="-2"/>
        </w:rPr>
        <w:t>training</w:t>
      </w:r>
      <w:proofErr w:type="gramEnd"/>
    </w:p>
    <w:p w14:paraId="524CD34E" w14:textId="77777777" w:rsidR="004E14BB" w:rsidRDefault="00000000">
      <w:pPr>
        <w:pStyle w:val="BodyText"/>
        <w:spacing w:before="159" w:line="276" w:lineRule="auto"/>
        <w:ind w:left="958" w:right="1058"/>
        <w:jc w:val="both"/>
      </w:pPr>
      <w:r>
        <w:t xml:space="preserve">Fully achieving the objectives of the training is the most significant predictor of the training having a positive impact within the </w:t>
      </w:r>
      <w:proofErr w:type="spellStart"/>
      <w:r>
        <w:t>organisation</w:t>
      </w:r>
      <w:proofErr w:type="spellEnd"/>
      <w:r>
        <w:t xml:space="preserve">, followed by having had contact with an </w:t>
      </w:r>
      <w:proofErr w:type="spellStart"/>
      <w:r>
        <w:t>Acas</w:t>
      </w:r>
      <w:proofErr w:type="spellEnd"/>
      <w:r>
        <w:t xml:space="preserve"> representative following the training.</w:t>
      </w:r>
    </w:p>
    <w:p w14:paraId="68534B9F" w14:textId="77777777" w:rsidR="004E14BB" w:rsidRDefault="00000000">
      <w:pPr>
        <w:pStyle w:val="BodyText"/>
        <w:spacing w:before="121" w:line="276" w:lineRule="auto"/>
        <w:ind w:left="958" w:right="1058"/>
        <w:jc w:val="both"/>
      </w:pPr>
      <w:r>
        <w:t xml:space="preserve">Other variables that are relatively important in terms of predicting a positive impact of the training within an </w:t>
      </w:r>
      <w:proofErr w:type="spellStart"/>
      <w:r>
        <w:t>organisation</w:t>
      </w:r>
      <w:proofErr w:type="spellEnd"/>
      <w:r>
        <w:t xml:space="preserve"> include:</w:t>
      </w:r>
    </w:p>
    <w:p w14:paraId="5E890F5E" w14:textId="77777777" w:rsidR="004E14BB" w:rsidRDefault="00000000">
      <w:pPr>
        <w:pStyle w:val="ListParagraph"/>
        <w:numPr>
          <w:ilvl w:val="0"/>
          <w:numId w:val="7"/>
        </w:numPr>
        <w:tabs>
          <w:tab w:val="left" w:pos="1666"/>
        </w:tabs>
        <w:spacing w:before="119"/>
        <w:ind w:left="1666" w:hanging="424"/>
        <w:jc w:val="both"/>
      </w:pPr>
      <w:r>
        <w:t>Identifying</w:t>
      </w:r>
      <w:r>
        <w:rPr>
          <w:spacing w:val="-10"/>
        </w:rPr>
        <w:t xml:space="preserve"> </w:t>
      </w:r>
      <w:r>
        <w:t>something</w:t>
      </w:r>
      <w:r>
        <w:rPr>
          <w:spacing w:val="-9"/>
        </w:rPr>
        <w:t xml:space="preserve"> </w:t>
      </w:r>
      <w:r>
        <w:t>that</w:t>
      </w:r>
      <w:r>
        <w:rPr>
          <w:spacing w:val="-9"/>
        </w:rPr>
        <w:t xml:space="preserve"> </w:t>
      </w:r>
      <w:r>
        <w:t>was</w:t>
      </w:r>
      <w:r>
        <w:rPr>
          <w:spacing w:val="-8"/>
        </w:rPr>
        <w:t xml:space="preserve"> </w:t>
      </w:r>
      <w:r>
        <w:t>particularly</w:t>
      </w:r>
      <w:r>
        <w:rPr>
          <w:spacing w:val="-10"/>
        </w:rPr>
        <w:t xml:space="preserve"> </w:t>
      </w:r>
      <w:r>
        <w:t>good</w:t>
      </w:r>
      <w:r>
        <w:rPr>
          <w:spacing w:val="-9"/>
        </w:rPr>
        <w:t xml:space="preserve"> </w:t>
      </w:r>
      <w:r>
        <w:t>about</w:t>
      </w:r>
      <w:r>
        <w:rPr>
          <w:spacing w:val="-10"/>
        </w:rPr>
        <w:t xml:space="preserve"> </w:t>
      </w:r>
      <w:r>
        <w:t>the</w:t>
      </w:r>
      <w:r>
        <w:rPr>
          <w:spacing w:val="-8"/>
        </w:rPr>
        <w:t xml:space="preserve"> </w:t>
      </w:r>
      <w:proofErr w:type="gramStart"/>
      <w:r>
        <w:rPr>
          <w:spacing w:val="-2"/>
        </w:rPr>
        <w:t>training</w:t>
      </w:r>
      <w:proofErr w:type="gramEnd"/>
    </w:p>
    <w:p w14:paraId="4B1F659C" w14:textId="77777777" w:rsidR="004E14BB" w:rsidRDefault="00000000">
      <w:pPr>
        <w:pStyle w:val="ListParagraph"/>
        <w:numPr>
          <w:ilvl w:val="0"/>
          <w:numId w:val="7"/>
        </w:numPr>
        <w:tabs>
          <w:tab w:val="left" w:pos="1667"/>
        </w:tabs>
        <w:spacing w:before="25" w:line="264" w:lineRule="auto"/>
        <w:ind w:right="1128"/>
        <w:jc w:val="both"/>
      </w:pPr>
      <w:r>
        <w:t>Not</w:t>
      </w:r>
      <w:r>
        <w:rPr>
          <w:spacing w:val="-3"/>
        </w:rPr>
        <w:t xml:space="preserve"> </w:t>
      </w:r>
      <w:r>
        <w:t>having</w:t>
      </w:r>
      <w:r>
        <w:rPr>
          <w:spacing w:val="-3"/>
        </w:rPr>
        <w:t xml:space="preserve"> </w:t>
      </w:r>
      <w:r>
        <w:t>experienced</w:t>
      </w:r>
      <w:r>
        <w:rPr>
          <w:spacing w:val="-3"/>
        </w:rPr>
        <w:t xml:space="preserve"> </w:t>
      </w:r>
      <w:r>
        <w:t>something</w:t>
      </w:r>
      <w:r>
        <w:rPr>
          <w:spacing w:val="-3"/>
        </w:rPr>
        <w:t xml:space="preserve"> </w:t>
      </w:r>
      <w:r>
        <w:t>that</w:t>
      </w:r>
      <w:r>
        <w:rPr>
          <w:spacing w:val="-2"/>
        </w:rPr>
        <w:t xml:space="preserve"> </w:t>
      </w:r>
      <w:r>
        <w:t>could</w:t>
      </w:r>
      <w:r>
        <w:rPr>
          <w:spacing w:val="-3"/>
        </w:rPr>
        <w:t xml:space="preserve"> </w:t>
      </w:r>
      <w:r>
        <w:t>lead</w:t>
      </w:r>
      <w:r>
        <w:rPr>
          <w:spacing w:val="-3"/>
        </w:rPr>
        <w:t xml:space="preserve"> </w:t>
      </w:r>
      <w:r>
        <w:t>to</w:t>
      </w:r>
      <w:r>
        <w:rPr>
          <w:spacing w:val="-2"/>
        </w:rPr>
        <w:t xml:space="preserve"> </w:t>
      </w:r>
      <w:r>
        <w:t>a</w:t>
      </w:r>
      <w:r>
        <w:rPr>
          <w:spacing w:val="-3"/>
        </w:rPr>
        <w:t xml:space="preserve"> </w:t>
      </w:r>
      <w:r>
        <w:t>major</w:t>
      </w:r>
      <w:r>
        <w:rPr>
          <w:spacing w:val="-2"/>
        </w:rPr>
        <w:t xml:space="preserve"> </w:t>
      </w:r>
      <w:r>
        <w:t>complaint</w:t>
      </w:r>
      <w:r>
        <w:rPr>
          <w:spacing w:val="-3"/>
        </w:rPr>
        <w:t xml:space="preserve"> </w:t>
      </w:r>
      <w:r>
        <w:t>or problem;</w:t>
      </w:r>
      <w:r>
        <w:rPr>
          <w:spacing w:val="-3"/>
        </w:rPr>
        <w:t xml:space="preserve"> </w:t>
      </w:r>
      <w:r>
        <w:t>effectively</w:t>
      </w:r>
      <w:r>
        <w:rPr>
          <w:spacing w:val="-3"/>
        </w:rPr>
        <w:t xml:space="preserve"> </w:t>
      </w:r>
      <w:r>
        <w:t>saying</w:t>
      </w:r>
      <w:r>
        <w:rPr>
          <w:spacing w:val="-4"/>
        </w:rPr>
        <w:t xml:space="preserve"> </w:t>
      </w:r>
      <w:r>
        <w:t>that</w:t>
      </w:r>
      <w:r>
        <w:rPr>
          <w:spacing w:val="-2"/>
        </w:rPr>
        <w:t xml:space="preserve"> </w:t>
      </w:r>
      <w:r>
        <w:t>a</w:t>
      </w:r>
      <w:r>
        <w:rPr>
          <w:spacing w:val="-4"/>
        </w:rPr>
        <w:t xml:space="preserve"> </w:t>
      </w:r>
      <w:r>
        <w:t>positive</w:t>
      </w:r>
      <w:r>
        <w:rPr>
          <w:spacing w:val="-4"/>
        </w:rPr>
        <w:t xml:space="preserve"> </w:t>
      </w:r>
      <w:r>
        <w:t>impact</w:t>
      </w:r>
      <w:r>
        <w:rPr>
          <w:spacing w:val="-3"/>
        </w:rPr>
        <w:t xml:space="preserve"> </w:t>
      </w:r>
      <w:r>
        <w:t>is</w:t>
      </w:r>
      <w:r>
        <w:rPr>
          <w:spacing w:val="-4"/>
        </w:rPr>
        <w:t xml:space="preserve"> </w:t>
      </w:r>
      <w:r>
        <w:t>likely</w:t>
      </w:r>
      <w:r>
        <w:rPr>
          <w:spacing w:val="-4"/>
        </w:rPr>
        <w:t xml:space="preserve"> </w:t>
      </w:r>
      <w:r>
        <w:t>to</w:t>
      </w:r>
      <w:r>
        <w:rPr>
          <w:spacing w:val="-3"/>
        </w:rPr>
        <w:t xml:space="preserve"> </w:t>
      </w:r>
      <w:r>
        <w:t>be</w:t>
      </w:r>
      <w:r>
        <w:rPr>
          <w:spacing w:val="-2"/>
        </w:rPr>
        <w:t xml:space="preserve"> </w:t>
      </w:r>
      <w:r>
        <w:t>associated with satisfaction with the training.</w:t>
      </w:r>
    </w:p>
    <w:p w14:paraId="0E89F10F" w14:textId="77777777" w:rsidR="004E14BB" w:rsidRDefault="00000000">
      <w:pPr>
        <w:pStyle w:val="Heading3"/>
        <w:numPr>
          <w:ilvl w:val="1"/>
          <w:numId w:val="15"/>
        </w:numPr>
        <w:tabs>
          <w:tab w:val="left" w:pos="1678"/>
        </w:tabs>
        <w:spacing w:before="236"/>
        <w:ind w:left="1678" w:hanging="720"/>
      </w:pPr>
      <w:bookmarkStart w:id="62" w:name="6.1_Participant-level_impact"/>
      <w:bookmarkStart w:id="63" w:name="_bookmark27"/>
      <w:bookmarkEnd w:id="62"/>
      <w:bookmarkEnd w:id="63"/>
      <w:r>
        <w:t>Participant-level</w:t>
      </w:r>
      <w:r>
        <w:rPr>
          <w:spacing w:val="-8"/>
        </w:rPr>
        <w:t xml:space="preserve"> </w:t>
      </w:r>
      <w:r>
        <w:rPr>
          <w:spacing w:val="-2"/>
        </w:rPr>
        <w:t>impact</w:t>
      </w:r>
    </w:p>
    <w:p w14:paraId="5CF188B1" w14:textId="77777777" w:rsidR="004E14BB" w:rsidRDefault="00000000">
      <w:pPr>
        <w:pStyle w:val="BodyText"/>
        <w:spacing w:before="191" w:line="276" w:lineRule="auto"/>
        <w:ind w:left="958" w:right="1057"/>
        <w:jc w:val="both"/>
      </w:pPr>
      <w:r>
        <w:t xml:space="preserve">Respondents were asked about the impact of the Workplace Training on participants. The evaluation explored the impact the training has had on participants in terms of their awareness of their responsibility and rights; their adherence to the </w:t>
      </w:r>
      <w:proofErr w:type="spellStart"/>
      <w:r>
        <w:t>organisation’s</w:t>
      </w:r>
      <w:proofErr w:type="spellEnd"/>
      <w:r>
        <w:t xml:space="preserve"> policies; their ability to deal effectively with the topic</w:t>
      </w:r>
      <w:r>
        <w:rPr>
          <w:spacing w:val="-20"/>
        </w:rPr>
        <w:t xml:space="preserve"> </w:t>
      </w:r>
      <w:r>
        <w:t>on</w:t>
      </w:r>
      <w:r>
        <w:rPr>
          <w:spacing w:val="-19"/>
        </w:rPr>
        <w:t xml:space="preserve"> </w:t>
      </w:r>
      <w:r>
        <w:t>which</w:t>
      </w:r>
      <w:r>
        <w:rPr>
          <w:spacing w:val="-19"/>
        </w:rPr>
        <w:t xml:space="preserve"> </w:t>
      </w:r>
      <w:r>
        <w:t>the</w:t>
      </w:r>
      <w:r>
        <w:rPr>
          <w:spacing w:val="-20"/>
        </w:rPr>
        <w:t xml:space="preserve"> </w:t>
      </w:r>
      <w:r>
        <w:t>training</w:t>
      </w:r>
      <w:r>
        <w:rPr>
          <w:spacing w:val="-19"/>
        </w:rPr>
        <w:t xml:space="preserve"> </w:t>
      </w:r>
      <w:r>
        <w:t>has</w:t>
      </w:r>
      <w:r>
        <w:rPr>
          <w:spacing w:val="-20"/>
        </w:rPr>
        <w:t xml:space="preserve"> </w:t>
      </w:r>
      <w:r>
        <w:t>been</w:t>
      </w:r>
      <w:r>
        <w:rPr>
          <w:spacing w:val="-19"/>
        </w:rPr>
        <w:t xml:space="preserve"> </w:t>
      </w:r>
      <w:r>
        <w:t>provided;</w:t>
      </w:r>
      <w:r>
        <w:rPr>
          <w:spacing w:val="-19"/>
        </w:rPr>
        <w:t xml:space="preserve"> </w:t>
      </w:r>
      <w:r>
        <w:t>their</w:t>
      </w:r>
      <w:r>
        <w:rPr>
          <w:spacing w:val="-20"/>
        </w:rPr>
        <w:t xml:space="preserve"> </w:t>
      </w:r>
      <w:r>
        <w:t>ability</w:t>
      </w:r>
      <w:r>
        <w:rPr>
          <w:spacing w:val="-19"/>
        </w:rPr>
        <w:t xml:space="preserve"> </w:t>
      </w:r>
      <w:r>
        <w:t>to</w:t>
      </w:r>
      <w:r>
        <w:rPr>
          <w:spacing w:val="-19"/>
        </w:rPr>
        <w:t xml:space="preserve"> </w:t>
      </w:r>
      <w:r>
        <w:t>work</w:t>
      </w:r>
      <w:r>
        <w:rPr>
          <w:spacing w:val="-20"/>
        </w:rPr>
        <w:t xml:space="preserve"> </w:t>
      </w:r>
      <w:r>
        <w:t>with</w:t>
      </w:r>
      <w:r>
        <w:rPr>
          <w:spacing w:val="-19"/>
        </w:rPr>
        <w:t xml:space="preserve"> </w:t>
      </w:r>
      <w:r>
        <w:t>each</w:t>
      </w:r>
      <w:r>
        <w:rPr>
          <w:spacing w:val="-19"/>
        </w:rPr>
        <w:t xml:space="preserve"> </w:t>
      </w:r>
      <w:r>
        <w:t>other; and the impact on working relations between management and other staff.</w:t>
      </w:r>
    </w:p>
    <w:p w14:paraId="3915C9A4" w14:textId="77777777" w:rsidR="004E14BB" w:rsidRDefault="00000000">
      <w:pPr>
        <w:pStyle w:val="BodyText"/>
        <w:spacing w:before="120" w:line="276" w:lineRule="auto"/>
        <w:ind w:left="958" w:right="1057"/>
        <w:jc w:val="both"/>
      </w:pPr>
      <w:r>
        <w:t>As</w:t>
      </w:r>
      <w:r>
        <w:rPr>
          <w:spacing w:val="-12"/>
        </w:rPr>
        <w:t xml:space="preserve"> </w:t>
      </w:r>
      <w:r>
        <w:t>in</w:t>
      </w:r>
      <w:r>
        <w:rPr>
          <w:spacing w:val="-11"/>
        </w:rPr>
        <w:t xml:space="preserve"> </w:t>
      </w:r>
      <w:r>
        <w:t>2013,</w:t>
      </w:r>
      <w:r>
        <w:rPr>
          <w:spacing w:val="-12"/>
        </w:rPr>
        <w:t xml:space="preserve"> </w:t>
      </w:r>
      <w:r>
        <w:t>respondents</w:t>
      </w:r>
      <w:r>
        <w:rPr>
          <w:spacing w:val="-12"/>
        </w:rPr>
        <w:t xml:space="preserve"> </w:t>
      </w:r>
      <w:r>
        <w:t>were</w:t>
      </w:r>
      <w:r>
        <w:rPr>
          <w:spacing w:val="-11"/>
        </w:rPr>
        <w:t xml:space="preserve"> </w:t>
      </w:r>
      <w:r>
        <w:t>very</w:t>
      </w:r>
      <w:r>
        <w:rPr>
          <w:spacing w:val="-11"/>
        </w:rPr>
        <w:t xml:space="preserve"> </w:t>
      </w:r>
      <w:r>
        <w:t>positive</w:t>
      </w:r>
      <w:r>
        <w:rPr>
          <w:spacing w:val="-12"/>
        </w:rPr>
        <w:t xml:space="preserve"> </w:t>
      </w:r>
      <w:r>
        <w:t>about</w:t>
      </w:r>
      <w:r>
        <w:rPr>
          <w:spacing w:val="-11"/>
        </w:rPr>
        <w:t xml:space="preserve"> </w:t>
      </w:r>
      <w:r>
        <w:t>the</w:t>
      </w:r>
      <w:r>
        <w:rPr>
          <w:spacing w:val="-11"/>
        </w:rPr>
        <w:t xml:space="preserve"> </w:t>
      </w:r>
      <w:r>
        <w:t>impact</w:t>
      </w:r>
      <w:r>
        <w:rPr>
          <w:spacing w:val="-11"/>
        </w:rPr>
        <w:t xml:space="preserve"> </w:t>
      </w:r>
      <w:r>
        <w:t>of</w:t>
      </w:r>
      <w:r>
        <w:rPr>
          <w:spacing w:val="-11"/>
        </w:rPr>
        <w:t xml:space="preserve"> </w:t>
      </w:r>
      <w:r>
        <w:t>the</w:t>
      </w:r>
      <w:r>
        <w:rPr>
          <w:spacing w:val="-12"/>
        </w:rPr>
        <w:t xml:space="preserve"> </w:t>
      </w:r>
      <w:r>
        <w:t>training</w:t>
      </w:r>
      <w:r>
        <w:rPr>
          <w:spacing w:val="-11"/>
        </w:rPr>
        <w:t xml:space="preserve"> </w:t>
      </w:r>
      <w:r>
        <w:t>in</w:t>
      </w:r>
      <w:r>
        <w:rPr>
          <w:spacing w:val="-12"/>
        </w:rPr>
        <w:t xml:space="preserve"> </w:t>
      </w:r>
      <w:r>
        <w:t>this respect. They were particularly positive about impact on participants’ awareness of</w:t>
      </w:r>
      <w:r>
        <w:rPr>
          <w:spacing w:val="-20"/>
        </w:rPr>
        <w:t xml:space="preserve"> </w:t>
      </w:r>
      <w:r>
        <w:t>their</w:t>
      </w:r>
      <w:r>
        <w:rPr>
          <w:spacing w:val="-19"/>
        </w:rPr>
        <w:t xml:space="preserve"> </w:t>
      </w:r>
      <w:r>
        <w:t>responsibilities:</w:t>
      </w:r>
      <w:r>
        <w:rPr>
          <w:spacing w:val="30"/>
        </w:rPr>
        <w:t xml:space="preserve"> </w:t>
      </w:r>
      <w:r>
        <w:t>98%</w:t>
      </w:r>
      <w:r>
        <w:rPr>
          <w:spacing w:val="-20"/>
        </w:rPr>
        <w:t xml:space="preserve"> </w:t>
      </w:r>
      <w:r>
        <w:t>reported</w:t>
      </w:r>
      <w:r>
        <w:rPr>
          <w:spacing w:val="-19"/>
        </w:rPr>
        <w:t xml:space="preserve"> </w:t>
      </w:r>
      <w:r>
        <w:t>the</w:t>
      </w:r>
      <w:r>
        <w:rPr>
          <w:spacing w:val="-19"/>
        </w:rPr>
        <w:t xml:space="preserve"> </w:t>
      </w:r>
      <w:r>
        <w:t>impact</w:t>
      </w:r>
      <w:r>
        <w:rPr>
          <w:spacing w:val="-20"/>
        </w:rPr>
        <w:t xml:space="preserve"> </w:t>
      </w:r>
      <w:r>
        <w:t>of</w:t>
      </w:r>
      <w:r>
        <w:rPr>
          <w:spacing w:val="-19"/>
        </w:rPr>
        <w:t xml:space="preserve"> </w:t>
      </w:r>
      <w:r>
        <w:t>the</w:t>
      </w:r>
      <w:r>
        <w:rPr>
          <w:spacing w:val="-19"/>
        </w:rPr>
        <w:t xml:space="preserve"> </w:t>
      </w:r>
      <w:r>
        <w:t>training</w:t>
      </w:r>
      <w:r>
        <w:rPr>
          <w:spacing w:val="-20"/>
        </w:rPr>
        <w:t xml:space="preserve"> </w:t>
      </w:r>
      <w:r>
        <w:t>on</w:t>
      </w:r>
      <w:r>
        <w:rPr>
          <w:spacing w:val="-19"/>
        </w:rPr>
        <w:t xml:space="preserve"> </w:t>
      </w:r>
      <w:r>
        <w:t>this</w:t>
      </w:r>
      <w:r>
        <w:rPr>
          <w:spacing w:val="-19"/>
        </w:rPr>
        <w:t xml:space="preserve"> </w:t>
      </w:r>
      <w:r>
        <w:t>as</w:t>
      </w:r>
      <w:r>
        <w:rPr>
          <w:spacing w:val="-20"/>
        </w:rPr>
        <w:t xml:space="preserve"> </w:t>
      </w:r>
      <w:r>
        <w:t>positive (as</w:t>
      </w:r>
      <w:r>
        <w:rPr>
          <w:spacing w:val="-9"/>
        </w:rPr>
        <w:t xml:space="preserve"> </w:t>
      </w:r>
      <w:r>
        <w:t>in</w:t>
      </w:r>
      <w:r>
        <w:rPr>
          <w:spacing w:val="-9"/>
        </w:rPr>
        <w:t xml:space="preserve"> </w:t>
      </w:r>
      <w:r>
        <w:t>2013);</w:t>
      </w:r>
      <w:r>
        <w:rPr>
          <w:spacing w:val="-9"/>
        </w:rPr>
        <w:t xml:space="preserve"> </w:t>
      </w:r>
      <w:r>
        <w:t>74%</w:t>
      </w:r>
      <w:r>
        <w:rPr>
          <w:spacing w:val="-9"/>
        </w:rPr>
        <w:t xml:space="preserve"> </w:t>
      </w:r>
      <w:r>
        <w:t>reporting</w:t>
      </w:r>
      <w:r>
        <w:rPr>
          <w:spacing w:val="-9"/>
        </w:rPr>
        <w:t xml:space="preserve"> </w:t>
      </w:r>
      <w:r>
        <w:t>it</w:t>
      </w:r>
      <w:r>
        <w:rPr>
          <w:spacing w:val="-9"/>
        </w:rPr>
        <w:t xml:space="preserve"> </w:t>
      </w:r>
      <w:r>
        <w:t>has</w:t>
      </w:r>
      <w:r>
        <w:rPr>
          <w:spacing w:val="-10"/>
        </w:rPr>
        <w:t xml:space="preserve"> </w:t>
      </w:r>
      <w:r>
        <w:t>having</w:t>
      </w:r>
      <w:r>
        <w:rPr>
          <w:spacing w:val="-9"/>
        </w:rPr>
        <w:t xml:space="preserve"> </w:t>
      </w:r>
      <w:r>
        <w:t>been</w:t>
      </w:r>
      <w:r>
        <w:rPr>
          <w:spacing w:val="-9"/>
        </w:rPr>
        <w:t xml:space="preserve"> </w:t>
      </w:r>
      <w:r>
        <w:t>very</w:t>
      </w:r>
      <w:r>
        <w:rPr>
          <w:spacing w:val="-9"/>
        </w:rPr>
        <w:t xml:space="preserve"> </w:t>
      </w:r>
      <w:r>
        <w:t>positive;</w:t>
      </w:r>
      <w:r>
        <w:rPr>
          <w:spacing w:val="-9"/>
        </w:rPr>
        <w:t xml:space="preserve"> </w:t>
      </w:r>
      <w:r>
        <w:t>and</w:t>
      </w:r>
      <w:r>
        <w:rPr>
          <w:spacing w:val="-9"/>
        </w:rPr>
        <w:t xml:space="preserve"> </w:t>
      </w:r>
      <w:r>
        <w:t>on</w:t>
      </w:r>
      <w:r>
        <w:rPr>
          <w:spacing w:val="-9"/>
        </w:rPr>
        <w:t xml:space="preserve"> </w:t>
      </w:r>
      <w:r>
        <w:t>participants’ ability to deal effectively with the training topic, again, 98% reported a positive impact (96% in 2013), including 66% that considered it very positive.</w:t>
      </w:r>
    </w:p>
    <w:p w14:paraId="13E55C2B" w14:textId="77777777" w:rsidR="004E14BB" w:rsidRDefault="004E14BB">
      <w:pPr>
        <w:spacing w:line="276" w:lineRule="auto"/>
        <w:jc w:val="both"/>
        <w:sectPr w:rsidR="004E14BB">
          <w:pgSz w:w="11910" w:h="16840"/>
          <w:pgMar w:top="1740" w:right="380" w:bottom="920" w:left="460" w:header="0" w:footer="730" w:gutter="0"/>
          <w:cols w:space="720"/>
        </w:sectPr>
      </w:pPr>
    </w:p>
    <w:p w14:paraId="610D8AF3" w14:textId="77777777" w:rsidR="004E14BB" w:rsidRDefault="00000000">
      <w:pPr>
        <w:pStyle w:val="BodyText"/>
        <w:spacing w:before="85" w:line="276" w:lineRule="auto"/>
        <w:ind w:left="958" w:right="1059"/>
        <w:jc w:val="both"/>
      </w:pPr>
      <w:r>
        <w:lastRenderedPageBreak/>
        <w:t>In</w:t>
      </w:r>
      <w:r>
        <w:rPr>
          <w:spacing w:val="-5"/>
        </w:rPr>
        <w:t xml:space="preserve"> </w:t>
      </w:r>
      <w:r>
        <w:t>terms</w:t>
      </w:r>
      <w:r>
        <w:rPr>
          <w:spacing w:val="-6"/>
        </w:rPr>
        <w:t xml:space="preserve"> </w:t>
      </w:r>
      <w:r>
        <w:t>of</w:t>
      </w:r>
      <w:r>
        <w:rPr>
          <w:spacing w:val="-6"/>
        </w:rPr>
        <w:t xml:space="preserve"> </w:t>
      </w:r>
      <w:r>
        <w:t>Workplace</w:t>
      </w:r>
      <w:r>
        <w:rPr>
          <w:spacing w:val="-5"/>
        </w:rPr>
        <w:t xml:space="preserve"> </w:t>
      </w:r>
      <w:r>
        <w:t>Training</w:t>
      </w:r>
      <w:r>
        <w:rPr>
          <w:spacing w:val="-6"/>
        </w:rPr>
        <w:t xml:space="preserve"> </w:t>
      </w:r>
      <w:r>
        <w:t>having</w:t>
      </w:r>
      <w:r>
        <w:rPr>
          <w:spacing w:val="-5"/>
        </w:rPr>
        <w:t xml:space="preserve"> </w:t>
      </w:r>
      <w:r>
        <w:t>had</w:t>
      </w:r>
      <w:r>
        <w:rPr>
          <w:spacing w:val="-5"/>
        </w:rPr>
        <w:t xml:space="preserve"> </w:t>
      </w:r>
      <w:r>
        <w:t>a</w:t>
      </w:r>
      <w:r>
        <w:rPr>
          <w:spacing w:val="-5"/>
        </w:rPr>
        <w:t xml:space="preserve"> </w:t>
      </w:r>
      <w:r>
        <w:t>very</w:t>
      </w:r>
      <w:r>
        <w:rPr>
          <w:spacing w:val="-6"/>
        </w:rPr>
        <w:t xml:space="preserve"> </w:t>
      </w:r>
      <w:r>
        <w:t>positive</w:t>
      </w:r>
      <w:r>
        <w:rPr>
          <w:spacing w:val="-5"/>
        </w:rPr>
        <w:t xml:space="preserve"> </w:t>
      </w:r>
      <w:r>
        <w:t>impact</w:t>
      </w:r>
      <w:r>
        <w:rPr>
          <w:spacing w:val="-5"/>
        </w:rPr>
        <w:t xml:space="preserve"> </w:t>
      </w:r>
      <w:r>
        <w:t>on</w:t>
      </w:r>
      <w:r>
        <w:rPr>
          <w:spacing w:val="-5"/>
        </w:rPr>
        <w:t xml:space="preserve"> </w:t>
      </w:r>
      <w:r>
        <w:t>participants, the</w:t>
      </w:r>
      <w:r>
        <w:rPr>
          <w:spacing w:val="-2"/>
        </w:rPr>
        <w:t xml:space="preserve"> </w:t>
      </w:r>
      <w:r>
        <w:t>highest</w:t>
      </w:r>
      <w:r>
        <w:rPr>
          <w:spacing w:val="-3"/>
        </w:rPr>
        <w:t xml:space="preserve"> </w:t>
      </w:r>
      <w:r>
        <w:t>proportion</w:t>
      </w:r>
      <w:r>
        <w:rPr>
          <w:spacing w:val="-2"/>
        </w:rPr>
        <w:t xml:space="preserve"> </w:t>
      </w:r>
      <w:r>
        <w:t>reported</w:t>
      </w:r>
      <w:r>
        <w:rPr>
          <w:spacing w:val="-1"/>
        </w:rPr>
        <w:t xml:space="preserve"> </w:t>
      </w:r>
      <w:r>
        <w:t>a</w:t>
      </w:r>
      <w:r>
        <w:rPr>
          <w:spacing w:val="-2"/>
        </w:rPr>
        <w:t xml:space="preserve"> </w:t>
      </w:r>
      <w:r>
        <w:rPr>
          <w:i/>
        </w:rPr>
        <w:t>very</w:t>
      </w:r>
      <w:r>
        <w:rPr>
          <w:i/>
          <w:spacing w:val="-1"/>
        </w:rPr>
        <w:t xml:space="preserve"> </w:t>
      </w:r>
      <w:r>
        <w:t>positive</w:t>
      </w:r>
      <w:r>
        <w:rPr>
          <w:spacing w:val="-2"/>
        </w:rPr>
        <w:t xml:space="preserve"> </w:t>
      </w:r>
      <w:r>
        <w:t>impact</w:t>
      </w:r>
      <w:r>
        <w:rPr>
          <w:spacing w:val="-2"/>
        </w:rPr>
        <w:t xml:space="preserve"> </w:t>
      </w:r>
      <w:r>
        <w:t>on</w:t>
      </w:r>
      <w:r>
        <w:rPr>
          <w:spacing w:val="-2"/>
        </w:rPr>
        <w:t xml:space="preserve"> </w:t>
      </w:r>
      <w:r>
        <w:t>participants’</w:t>
      </w:r>
      <w:r>
        <w:rPr>
          <w:spacing w:val="-2"/>
        </w:rPr>
        <w:t xml:space="preserve"> </w:t>
      </w:r>
      <w:r>
        <w:t xml:space="preserve">adherence to their </w:t>
      </w:r>
      <w:proofErr w:type="spellStart"/>
      <w:r>
        <w:t>organisation’s</w:t>
      </w:r>
      <w:proofErr w:type="spellEnd"/>
      <w:r>
        <w:t xml:space="preserve"> policies (63%).</w:t>
      </w:r>
    </w:p>
    <w:p w14:paraId="5F98885B" w14:textId="77777777" w:rsidR="004E14BB" w:rsidRDefault="00000000">
      <w:pPr>
        <w:pStyle w:val="BodyText"/>
        <w:spacing w:before="121" w:line="276" w:lineRule="auto"/>
        <w:ind w:left="958" w:right="1057"/>
        <w:jc w:val="both"/>
      </w:pPr>
      <w:r>
        <w:t xml:space="preserve">The ability of managers and staff to work together more generally within the </w:t>
      </w:r>
      <w:proofErr w:type="spellStart"/>
      <w:r>
        <w:t>organisation</w:t>
      </w:r>
      <w:proofErr w:type="spellEnd"/>
      <w:r>
        <w:t xml:space="preserve"> ‘scored’ lowest, but still highly, in terms of any degree of positive impact, with 81% of respondents reporting the training having had a positive impact in this respect; 47% reporting a very positive impact.</w:t>
      </w:r>
    </w:p>
    <w:p w14:paraId="79B40377" w14:textId="77777777" w:rsidR="004E14BB" w:rsidRDefault="00000000">
      <w:pPr>
        <w:pStyle w:val="BodyText"/>
        <w:spacing w:before="119" w:line="276" w:lineRule="auto"/>
        <w:ind w:left="958" w:right="1060"/>
        <w:jc w:val="both"/>
      </w:pPr>
      <w:r>
        <w:t>Where comparisons with previous surveys are available, the 2019 figures are on a par with these suggesting consistency in this respect over the years.</w:t>
      </w:r>
    </w:p>
    <w:p w14:paraId="09F5E877" w14:textId="77777777" w:rsidR="004E14BB" w:rsidRDefault="004E14BB">
      <w:pPr>
        <w:pStyle w:val="BodyText"/>
      </w:pPr>
    </w:p>
    <w:p w14:paraId="39E3D700" w14:textId="77777777" w:rsidR="004E14BB" w:rsidRDefault="004E14BB">
      <w:pPr>
        <w:pStyle w:val="BodyText"/>
        <w:spacing w:before="12"/>
      </w:pPr>
    </w:p>
    <w:p w14:paraId="74BBF68F" w14:textId="77777777" w:rsidR="004E14BB" w:rsidRDefault="00000000">
      <w:pPr>
        <w:pStyle w:val="Heading4"/>
        <w:spacing w:before="0"/>
        <w:jc w:val="both"/>
      </w:pPr>
      <w:r>
        <w:t>Figure</w:t>
      </w:r>
      <w:r>
        <w:rPr>
          <w:spacing w:val="-10"/>
        </w:rPr>
        <w:t xml:space="preserve"> </w:t>
      </w:r>
      <w:r>
        <w:t>19:</w:t>
      </w:r>
      <w:r>
        <w:rPr>
          <w:spacing w:val="-10"/>
        </w:rPr>
        <w:t xml:space="preserve"> </w:t>
      </w:r>
      <w:r>
        <w:t>Participant</w:t>
      </w:r>
      <w:r>
        <w:rPr>
          <w:spacing w:val="-11"/>
        </w:rPr>
        <w:t xml:space="preserve"> </w:t>
      </w:r>
      <w:r>
        <w:t>level:</w:t>
      </w:r>
      <w:r>
        <w:rPr>
          <w:spacing w:val="-11"/>
        </w:rPr>
        <w:t xml:space="preserve"> </w:t>
      </w:r>
      <w:r>
        <w:t>Positive</w:t>
      </w:r>
      <w:r>
        <w:rPr>
          <w:spacing w:val="-9"/>
        </w:rPr>
        <w:t xml:space="preserve"> </w:t>
      </w:r>
      <w:r>
        <w:rPr>
          <w:spacing w:val="-2"/>
        </w:rPr>
        <w:t>impacts</w:t>
      </w:r>
    </w:p>
    <w:p w14:paraId="69EECACD" w14:textId="77777777" w:rsidR="004E14BB" w:rsidRDefault="00000000">
      <w:pPr>
        <w:pStyle w:val="BodyText"/>
        <w:spacing w:before="5"/>
        <w:rPr>
          <w:b/>
          <w:sz w:val="20"/>
        </w:rPr>
      </w:pPr>
      <w:r>
        <w:rPr>
          <w:noProof/>
        </w:rPr>
        <mc:AlternateContent>
          <mc:Choice Requires="wpg">
            <w:drawing>
              <wp:anchor distT="0" distB="0" distL="0" distR="0" simplePos="0" relativeHeight="487600640" behindDoc="1" locked="0" layoutInCell="1" allowOverlap="1" wp14:anchorId="3F8E8FCE" wp14:editId="5B2FB869">
                <wp:simplePos x="0" y="0"/>
                <wp:positionH relativeFrom="page">
                  <wp:posOffset>906780</wp:posOffset>
                </wp:positionH>
                <wp:positionV relativeFrom="paragraph">
                  <wp:posOffset>173209</wp:posOffset>
                </wp:positionV>
                <wp:extent cx="5728970" cy="4402455"/>
                <wp:effectExtent l="0" t="0" r="0" b="0"/>
                <wp:wrapTopAndBottom/>
                <wp:docPr id="968" name="Group 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4402455"/>
                          <a:chOff x="0" y="0"/>
                          <a:chExt cx="5728970" cy="4402455"/>
                        </a:xfrm>
                      </wpg:grpSpPr>
                      <pic:pic xmlns:pic="http://schemas.openxmlformats.org/drawingml/2006/picture">
                        <pic:nvPicPr>
                          <pic:cNvPr id="969" name="Image 969" descr="19: Participant level: Positive impacts"/>
                          <pic:cNvPicPr/>
                        </pic:nvPicPr>
                        <pic:blipFill>
                          <a:blip r:embed="rId1168" cstate="print"/>
                          <a:stretch>
                            <a:fillRect/>
                          </a:stretch>
                        </pic:blipFill>
                        <pic:spPr>
                          <a:xfrm>
                            <a:off x="2916173" y="30478"/>
                            <a:ext cx="1787639" cy="3917441"/>
                          </a:xfrm>
                          <a:prstGeom prst="rect">
                            <a:avLst/>
                          </a:prstGeom>
                        </pic:spPr>
                      </pic:pic>
                      <pic:pic xmlns:pic="http://schemas.openxmlformats.org/drawingml/2006/picture">
                        <pic:nvPicPr>
                          <pic:cNvPr id="970" name="Image 970" descr="19: Participant level: Positive impacts"/>
                          <pic:cNvPicPr/>
                        </pic:nvPicPr>
                        <pic:blipFill>
                          <a:blip r:embed="rId1169" cstate="print"/>
                          <a:stretch>
                            <a:fillRect/>
                          </a:stretch>
                        </pic:blipFill>
                        <pic:spPr>
                          <a:xfrm>
                            <a:off x="2916173" y="243076"/>
                            <a:ext cx="1787639" cy="2468879"/>
                          </a:xfrm>
                          <a:prstGeom prst="rect">
                            <a:avLst/>
                          </a:prstGeom>
                        </pic:spPr>
                      </pic:pic>
                      <pic:pic xmlns:pic="http://schemas.openxmlformats.org/drawingml/2006/picture">
                        <pic:nvPicPr>
                          <pic:cNvPr id="971" name="Image 971" descr="19: Participant level: Positive impacts"/>
                          <pic:cNvPicPr/>
                        </pic:nvPicPr>
                        <pic:blipFill>
                          <a:blip r:embed="rId1170" cstate="print"/>
                          <a:stretch>
                            <a:fillRect/>
                          </a:stretch>
                        </pic:blipFill>
                        <pic:spPr>
                          <a:xfrm>
                            <a:off x="2916173" y="456437"/>
                            <a:ext cx="1734311" cy="2468879"/>
                          </a:xfrm>
                          <a:prstGeom prst="rect">
                            <a:avLst/>
                          </a:prstGeom>
                        </pic:spPr>
                      </pic:pic>
                      <wps:wsp>
                        <wps:cNvPr id="972" name="Graphic 972"/>
                        <wps:cNvSpPr/>
                        <wps:spPr>
                          <a:xfrm>
                            <a:off x="2916745" y="48766"/>
                            <a:ext cx="1746250" cy="3835400"/>
                          </a:xfrm>
                          <a:custGeom>
                            <a:avLst/>
                            <a:gdLst/>
                            <a:ahLst/>
                            <a:cxnLst/>
                            <a:rect l="l" t="t" r="r" b="b"/>
                            <a:pathLst>
                              <a:path w="1746250" h="3835400">
                                <a:moveTo>
                                  <a:pt x="1443418" y="3621798"/>
                                </a:moveTo>
                                <a:lnTo>
                                  <a:pt x="0" y="3621798"/>
                                </a:lnTo>
                                <a:lnTo>
                                  <a:pt x="0" y="3835146"/>
                                </a:lnTo>
                                <a:lnTo>
                                  <a:pt x="1443418" y="3835146"/>
                                </a:lnTo>
                                <a:lnTo>
                                  <a:pt x="1443418" y="3621798"/>
                                </a:lnTo>
                                <a:close/>
                              </a:path>
                              <a:path w="1746250" h="3835400">
                                <a:moveTo>
                                  <a:pt x="1531797" y="723900"/>
                                </a:moveTo>
                                <a:lnTo>
                                  <a:pt x="0" y="723900"/>
                                </a:lnTo>
                                <a:lnTo>
                                  <a:pt x="0" y="937260"/>
                                </a:lnTo>
                                <a:lnTo>
                                  <a:pt x="1531797" y="937260"/>
                                </a:lnTo>
                                <a:lnTo>
                                  <a:pt x="1531797" y="723900"/>
                                </a:lnTo>
                                <a:close/>
                              </a:path>
                              <a:path w="1746250" h="3835400">
                                <a:moveTo>
                                  <a:pt x="1550085" y="2897886"/>
                                </a:moveTo>
                                <a:lnTo>
                                  <a:pt x="0" y="2897886"/>
                                </a:lnTo>
                                <a:lnTo>
                                  <a:pt x="0" y="3110484"/>
                                </a:lnTo>
                                <a:lnTo>
                                  <a:pt x="1550085" y="3110484"/>
                                </a:lnTo>
                                <a:lnTo>
                                  <a:pt x="1550085" y="2897886"/>
                                </a:lnTo>
                                <a:close/>
                              </a:path>
                              <a:path w="1746250" h="3835400">
                                <a:moveTo>
                                  <a:pt x="1620951" y="1448562"/>
                                </a:moveTo>
                                <a:lnTo>
                                  <a:pt x="0" y="1448562"/>
                                </a:lnTo>
                                <a:lnTo>
                                  <a:pt x="0" y="1661922"/>
                                </a:lnTo>
                                <a:lnTo>
                                  <a:pt x="1620951" y="1661922"/>
                                </a:lnTo>
                                <a:lnTo>
                                  <a:pt x="1620951" y="1448562"/>
                                </a:lnTo>
                                <a:close/>
                              </a:path>
                              <a:path w="1746250" h="3835400">
                                <a:moveTo>
                                  <a:pt x="1745919" y="2173224"/>
                                </a:moveTo>
                                <a:lnTo>
                                  <a:pt x="0" y="2173224"/>
                                </a:lnTo>
                                <a:lnTo>
                                  <a:pt x="0" y="2386584"/>
                                </a:lnTo>
                                <a:lnTo>
                                  <a:pt x="1745919" y="2386584"/>
                                </a:lnTo>
                                <a:lnTo>
                                  <a:pt x="1745919" y="2173224"/>
                                </a:lnTo>
                                <a:close/>
                              </a:path>
                              <a:path w="1746250" h="3835400">
                                <a:moveTo>
                                  <a:pt x="1745919" y="0"/>
                                </a:moveTo>
                                <a:lnTo>
                                  <a:pt x="0" y="0"/>
                                </a:lnTo>
                                <a:lnTo>
                                  <a:pt x="0" y="212598"/>
                                </a:lnTo>
                                <a:lnTo>
                                  <a:pt x="1745919" y="212598"/>
                                </a:lnTo>
                                <a:lnTo>
                                  <a:pt x="1745919" y="0"/>
                                </a:lnTo>
                                <a:close/>
                              </a:path>
                            </a:pathLst>
                          </a:custGeom>
                          <a:solidFill>
                            <a:srgbClr val="0039A6"/>
                          </a:solidFill>
                        </wps:spPr>
                        <wps:bodyPr wrap="square" lIns="0" tIns="0" rIns="0" bIns="0" rtlCol="0">
                          <a:prstTxWarp prst="textNoShape">
                            <a:avLst/>
                          </a:prstTxWarp>
                          <a:noAutofit/>
                        </wps:bodyPr>
                      </wps:wsp>
                      <wps:wsp>
                        <wps:cNvPr id="973" name="Graphic 973"/>
                        <wps:cNvSpPr/>
                        <wps:spPr>
                          <a:xfrm>
                            <a:off x="2916745" y="261377"/>
                            <a:ext cx="1746250" cy="2386965"/>
                          </a:xfrm>
                          <a:custGeom>
                            <a:avLst/>
                            <a:gdLst/>
                            <a:ahLst/>
                            <a:cxnLst/>
                            <a:rect l="l" t="t" r="r" b="b"/>
                            <a:pathLst>
                              <a:path w="1746250" h="2386965">
                                <a:moveTo>
                                  <a:pt x="1531797" y="724662"/>
                                </a:moveTo>
                                <a:lnTo>
                                  <a:pt x="0" y="724662"/>
                                </a:lnTo>
                                <a:lnTo>
                                  <a:pt x="0" y="938009"/>
                                </a:lnTo>
                                <a:lnTo>
                                  <a:pt x="1531797" y="938009"/>
                                </a:lnTo>
                                <a:lnTo>
                                  <a:pt x="1531797" y="724662"/>
                                </a:lnTo>
                                <a:close/>
                              </a:path>
                              <a:path w="1746250" h="2386965">
                                <a:moveTo>
                                  <a:pt x="1585912" y="1449324"/>
                                </a:moveTo>
                                <a:lnTo>
                                  <a:pt x="0" y="1449324"/>
                                </a:lnTo>
                                <a:lnTo>
                                  <a:pt x="0" y="1662671"/>
                                </a:lnTo>
                                <a:lnTo>
                                  <a:pt x="1585912" y="1662671"/>
                                </a:lnTo>
                                <a:lnTo>
                                  <a:pt x="1585912" y="1449324"/>
                                </a:lnTo>
                                <a:close/>
                              </a:path>
                              <a:path w="1746250" h="2386965">
                                <a:moveTo>
                                  <a:pt x="1710105" y="2173973"/>
                                </a:moveTo>
                                <a:lnTo>
                                  <a:pt x="0" y="2173973"/>
                                </a:lnTo>
                                <a:lnTo>
                                  <a:pt x="0" y="2386571"/>
                                </a:lnTo>
                                <a:lnTo>
                                  <a:pt x="1710105" y="2386571"/>
                                </a:lnTo>
                                <a:lnTo>
                                  <a:pt x="1710105" y="2173973"/>
                                </a:lnTo>
                                <a:close/>
                              </a:path>
                              <a:path w="1746250" h="2386965">
                                <a:moveTo>
                                  <a:pt x="1745919" y="0"/>
                                </a:moveTo>
                                <a:lnTo>
                                  <a:pt x="0" y="0"/>
                                </a:lnTo>
                                <a:lnTo>
                                  <a:pt x="0" y="213347"/>
                                </a:lnTo>
                                <a:lnTo>
                                  <a:pt x="1745919" y="213347"/>
                                </a:lnTo>
                                <a:lnTo>
                                  <a:pt x="1745919" y="0"/>
                                </a:lnTo>
                                <a:close/>
                              </a:path>
                            </a:pathLst>
                          </a:custGeom>
                          <a:solidFill>
                            <a:srgbClr val="8B6CD0"/>
                          </a:solidFill>
                        </wps:spPr>
                        <wps:bodyPr wrap="square" lIns="0" tIns="0" rIns="0" bIns="0" rtlCol="0">
                          <a:prstTxWarp prst="textNoShape">
                            <a:avLst/>
                          </a:prstTxWarp>
                          <a:noAutofit/>
                        </wps:bodyPr>
                      </wps:wsp>
                      <wps:wsp>
                        <wps:cNvPr id="974" name="Graphic 974"/>
                        <wps:cNvSpPr/>
                        <wps:spPr>
                          <a:xfrm>
                            <a:off x="2916745" y="474724"/>
                            <a:ext cx="1692910" cy="2386965"/>
                          </a:xfrm>
                          <a:custGeom>
                            <a:avLst/>
                            <a:gdLst/>
                            <a:ahLst/>
                            <a:cxnLst/>
                            <a:rect l="l" t="t" r="r" b="b"/>
                            <a:pathLst>
                              <a:path w="1692910" h="2386965">
                                <a:moveTo>
                                  <a:pt x="1496758" y="1449324"/>
                                </a:moveTo>
                                <a:lnTo>
                                  <a:pt x="0" y="1449324"/>
                                </a:lnTo>
                                <a:lnTo>
                                  <a:pt x="0" y="1661922"/>
                                </a:lnTo>
                                <a:lnTo>
                                  <a:pt x="1496758" y="1661922"/>
                                </a:lnTo>
                                <a:lnTo>
                                  <a:pt x="1496758" y="1449324"/>
                                </a:lnTo>
                                <a:close/>
                              </a:path>
                              <a:path w="1692910" h="2386965">
                                <a:moveTo>
                                  <a:pt x="1531797" y="724662"/>
                                </a:moveTo>
                                <a:lnTo>
                                  <a:pt x="0" y="724662"/>
                                </a:lnTo>
                                <a:lnTo>
                                  <a:pt x="0" y="937260"/>
                                </a:lnTo>
                                <a:lnTo>
                                  <a:pt x="1531797" y="937260"/>
                                </a:lnTo>
                                <a:lnTo>
                                  <a:pt x="1531797" y="724662"/>
                                </a:lnTo>
                                <a:close/>
                              </a:path>
                              <a:path w="1692910" h="2386965">
                                <a:moveTo>
                                  <a:pt x="1656778" y="2173236"/>
                                </a:moveTo>
                                <a:lnTo>
                                  <a:pt x="0" y="2173236"/>
                                </a:lnTo>
                                <a:lnTo>
                                  <a:pt x="0" y="2386584"/>
                                </a:lnTo>
                                <a:lnTo>
                                  <a:pt x="1656778" y="2386584"/>
                                </a:lnTo>
                                <a:lnTo>
                                  <a:pt x="1656778" y="2173236"/>
                                </a:lnTo>
                                <a:close/>
                              </a:path>
                              <a:path w="1692910" h="2386965">
                                <a:moveTo>
                                  <a:pt x="1692592" y="0"/>
                                </a:moveTo>
                                <a:lnTo>
                                  <a:pt x="0" y="0"/>
                                </a:lnTo>
                                <a:lnTo>
                                  <a:pt x="0" y="213360"/>
                                </a:lnTo>
                                <a:lnTo>
                                  <a:pt x="1692592" y="213360"/>
                                </a:lnTo>
                                <a:lnTo>
                                  <a:pt x="1692592" y="0"/>
                                </a:lnTo>
                                <a:close/>
                              </a:path>
                            </a:pathLst>
                          </a:custGeom>
                          <a:solidFill>
                            <a:srgbClr val="D10074"/>
                          </a:solidFill>
                        </wps:spPr>
                        <wps:bodyPr wrap="square" lIns="0" tIns="0" rIns="0" bIns="0" rtlCol="0">
                          <a:prstTxWarp prst="textNoShape">
                            <a:avLst/>
                          </a:prstTxWarp>
                          <a:noAutofit/>
                        </wps:bodyPr>
                      </wps:wsp>
                      <wps:wsp>
                        <wps:cNvPr id="975" name="Graphic 975"/>
                        <wps:cNvSpPr/>
                        <wps:spPr>
                          <a:xfrm>
                            <a:off x="2916745" y="5950"/>
                            <a:ext cx="1270" cy="4347210"/>
                          </a:xfrm>
                          <a:custGeom>
                            <a:avLst/>
                            <a:gdLst/>
                            <a:ahLst/>
                            <a:cxnLst/>
                            <a:rect l="l" t="t" r="r" b="b"/>
                            <a:pathLst>
                              <a:path h="4347210">
                                <a:moveTo>
                                  <a:pt x="0" y="0"/>
                                </a:moveTo>
                                <a:lnTo>
                                  <a:pt x="0" y="4346829"/>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976" name="Image 976" descr="19: Participant level: Positive impacts"/>
                          <pic:cNvPicPr/>
                        </pic:nvPicPr>
                        <pic:blipFill>
                          <a:blip r:embed="rId1171" cstate="print"/>
                          <a:stretch>
                            <a:fillRect/>
                          </a:stretch>
                        </pic:blipFill>
                        <pic:spPr>
                          <a:xfrm>
                            <a:off x="4625340" y="0"/>
                            <a:ext cx="467867" cy="353566"/>
                          </a:xfrm>
                          <a:prstGeom prst="rect">
                            <a:avLst/>
                          </a:prstGeom>
                        </pic:spPr>
                      </pic:pic>
                      <pic:pic xmlns:pic="http://schemas.openxmlformats.org/drawingml/2006/picture">
                        <pic:nvPicPr>
                          <pic:cNvPr id="977" name="Image 977" descr="19: Participant level: Positive impacts"/>
                          <pic:cNvPicPr/>
                        </pic:nvPicPr>
                        <pic:blipFill>
                          <a:blip r:embed="rId1172" cstate="print"/>
                          <a:stretch>
                            <a:fillRect/>
                          </a:stretch>
                        </pic:blipFill>
                        <pic:spPr>
                          <a:xfrm>
                            <a:off x="4411217" y="724661"/>
                            <a:ext cx="467867" cy="353567"/>
                          </a:xfrm>
                          <a:prstGeom prst="rect">
                            <a:avLst/>
                          </a:prstGeom>
                        </pic:spPr>
                      </pic:pic>
                      <pic:pic xmlns:pic="http://schemas.openxmlformats.org/drawingml/2006/picture">
                        <pic:nvPicPr>
                          <pic:cNvPr id="978" name="Image 978" descr="19: Participant level: Positive impacts"/>
                          <pic:cNvPicPr/>
                        </pic:nvPicPr>
                        <pic:blipFill>
                          <a:blip r:embed="rId1173" cstate="print"/>
                          <a:stretch>
                            <a:fillRect/>
                          </a:stretch>
                        </pic:blipFill>
                        <pic:spPr>
                          <a:xfrm>
                            <a:off x="4500371" y="1448561"/>
                            <a:ext cx="467867" cy="354329"/>
                          </a:xfrm>
                          <a:prstGeom prst="rect">
                            <a:avLst/>
                          </a:prstGeom>
                        </pic:spPr>
                      </pic:pic>
                      <pic:pic xmlns:pic="http://schemas.openxmlformats.org/drawingml/2006/picture">
                        <pic:nvPicPr>
                          <pic:cNvPr id="979" name="Image 979" descr="19: Participant level: Positive impacts"/>
                          <pic:cNvPicPr/>
                        </pic:nvPicPr>
                        <pic:blipFill>
                          <a:blip r:embed="rId1174" cstate="print"/>
                          <a:stretch>
                            <a:fillRect/>
                          </a:stretch>
                        </pic:blipFill>
                        <pic:spPr>
                          <a:xfrm>
                            <a:off x="4625340" y="2173223"/>
                            <a:ext cx="467867" cy="353567"/>
                          </a:xfrm>
                          <a:prstGeom prst="rect">
                            <a:avLst/>
                          </a:prstGeom>
                        </pic:spPr>
                      </pic:pic>
                      <pic:pic xmlns:pic="http://schemas.openxmlformats.org/drawingml/2006/picture">
                        <pic:nvPicPr>
                          <pic:cNvPr id="980" name="Image 980" descr="19: Participant level: Positive impacts"/>
                          <pic:cNvPicPr/>
                        </pic:nvPicPr>
                        <pic:blipFill>
                          <a:blip r:embed="rId1175" cstate="print"/>
                          <a:stretch>
                            <a:fillRect/>
                          </a:stretch>
                        </pic:blipFill>
                        <pic:spPr>
                          <a:xfrm>
                            <a:off x="4429505" y="2897885"/>
                            <a:ext cx="467867" cy="353567"/>
                          </a:xfrm>
                          <a:prstGeom prst="rect">
                            <a:avLst/>
                          </a:prstGeom>
                        </pic:spPr>
                      </pic:pic>
                      <pic:pic xmlns:pic="http://schemas.openxmlformats.org/drawingml/2006/picture">
                        <pic:nvPicPr>
                          <pic:cNvPr id="981" name="Image 981" descr="19: Participant level: Positive impacts"/>
                          <pic:cNvPicPr/>
                        </pic:nvPicPr>
                        <pic:blipFill>
                          <a:blip r:embed="rId1176" cstate="print"/>
                          <a:stretch>
                            <a:fillRect/>
                          </a:stretch>
                        </pic:blipFill>
                        <pic:spPr>
                          <a:xfrm>
                            <a:off x="4322064" y="3622547"/>
                            <a:ext cx="467867" cy="353567"/>
                          </a:xfrm>
                          <a:prstGeom prst="rect">
                            <a:avLst/>
                          </a:prstGeom>
                        </pic:spPr>
                      </pic:pic>
                      <pic:pic xmlns:pic="http://schemas.openxmlformats.org/drawingml/2006/picture">
                        <pic:nvPicPr>
                          <pic:cNvPr id="982" name="Image 982" descr="19: Participant level: Positive impacts"/>
                          <pic:cNvPicPr/>
                        </pic:nvPicPr>
                        <pic:blipFill>
                          <a:blip r:embed="rId1177" cstate="print"/>
                          <a:stretch>
                            <a:fillRect/>
                          </a:stretch>
                        </pic:blipFill>
                        <pic:spPr>
                          <a:xfrm>
                            <a:off x="4625340" y="213359"/>
                            <a:ext cx="467867" cy="353567"/>
                          </a:xfrm>
                          <a:prstGeom prst="rect">
                            <a:avLst/>
                          </a:prstGeom>
                        </pic:spPr>
                      </pic:pic>
                      <pic:pic xmlns:pic="http://schemas.openxmlformats.org/drawingml/2006/picture">
                        <pic:nvPicPr>
                          <pic:cNvPr id="983" name="Image 983" descr="19: Participant level: Positive impacts"/>
                          <pic:cNvPicPr/>
                        </pic:nvPicPr>
                        <pic:blipFill>
                          <a:blip r:embed="rId1178" cstate="print"/>
                          <a:stretch>
                            <a:fillRect/>
                          </a:stretch>
                        </pic:blipFill>
                        <pic:spPr>
                          <a:xfrm>
                            <a:off x="4411217" y="937259"/>
                            <a:ext cx="467867" cy="354329"/>
                          </a:xfrm>
                          <a:prstGeom prst="rect">
                            <a:avLst/>
                          </a:prstGeom>
                        </pic:spPr>
                      </pic:pic>
                      <pic:pic xmlns:pic="http://schemas.openxmlformats.org/drawingml/2006/picture">
                        <pic:nvPicPr>
                          <pic:cNvPr id="984" name="Image 984" descr="19: Participant level: Positive impacts"/>
                          <pic:cNvPicPr/>
                        </pic:nvPicPr>
                        <pic:blipFill>
                          <a:blip r:embed="rId1179" cstate="print"/>
                          <a:stretch>
                            <a:fillRect/>
                          </a:stretch>
                        </pic:blipFill>
                        <pic:spPr>
                          <a:xfrm>
                            <a:off x="4464558" y="1661921"/>
                            <a:ext cx="467867" cy="353567"/>
                          </a:xfrm>
                          <a:prstGeom prst="rect">
                            <a:avLst/>
                          </a:prstGeom>
                        </pic:spPr>
                      </pic:pic>
                      <pic:pic xmlns:pic="http://schemas.openxmlformats.org/drawingml/2006/picture">
                        <pic:nvPicPr>
                          <pic:cNvPr id="985" name="Image 985" descr="19: Participant level: Positive impacts"/>
                          <pic:cNvPicPr/>
                        </pic:nvPicPr>
                        <pic:blipFill>
                          <a:blip r:embed="rId1180" cstate="print"/>
                          <a:stretch>
                            <a:fillRect/>
                          </a:stretch>
                        </pic:blipFill>
                        <pic:spPr>
                          <a:xfrm>
                            <a:off x="4589526" y="2386583"/>
                            <a:ext cx="467867" cy="353567"/>
                          </a:xfrm>
                          <a:prstGeom prst="rect">
                            <a:avLst/>
                          </a:prstGeom>
                        </pic:spPr>
                      </pic:pic>
                      <pic:pic xmlns:pic="http://schemas.openxmlformats.org/drawingml/2006/picture">
                        <pic:nvPicPr>
                          <pic:cNvPr id="986" name="Image 986" descr="19: Participant level: Positive impacts"/>
                          <pic:cNvPicPr/>
                        </pic:nvPicPr>
                        <pic:blipFill>
                          <a:blip r:embed="rId1181" cstate="print"/>
                          <a:stretch>
                            <a:fillRect/>
                          </a:stretch>
                        </pic:blipFill>
                        <pic:spPr>
                          <a:xfrm>
                            <a:off x="2879597" y="3111244"/>
                            <a:ext cx="420623" cy="353567"/>
                          </a:xfrm>
                          <a:prstGeom prst="rect">
                            <a:avLst/>
                          </a:prstGeom>
                        </pic:spPr>
                      </pic:pic>
                      <pic:pic xmlns:pic="http://schemas.openxmlformats.org/drawingml/2006/picture">
                        <pic:nvPicPr>
                          <pic:cNvPr id="987" name="Image 987" descr="19: Participant level: Positive impacts"/>
                          <pic:cNvPicPr/>
                        </pic:nvPicPr>
                        <pic:blipFill>
                          <a:blip r:embed="rId1182" cstate="print"/>
                          <a:stretch>
                            <a:fillRect/>
                          </a:stretch>
                        </pic:blipFill>
                        <pic:spPr>
                          <a:xfrm>
                            <a:off x="2879598" y="3835144"/>
                            <a:ext cx="420623" cy="354329"/>
                          </a:xfrm>
                          <a:prstGeom prst="rect">
                            <a:avLst/>
                          </a:prstGeom>
                        </pic:spPr>
                      </pic:pic>
                      <pic:pic xmlns:pic="http://schemas.openxmlformats.org/drawingml/2006/picture">
                        <pic:nvPicPr>
                          <pic:cNvPr id="988" name="Image 988" descr="19: Participant level: Positive impacts"/>
                          <pic:cNvPicPr/>
                        </pic:nvPicPr>
                        <pic:blipFill>
                          <a:blip r:embed="rId1183" cstate="print"/>
                          <a:stretch>
                            <a:fillRect/>
                          </a:stretch>
                        </pic:blipFill>
                        <pic:spPr>
                          <a:xfrm>
                            <a:off x="4572000" y="425956"/>
                            <a:ext cx="467867" cy="353567"/>
                          </a:xfrm>
                          <a:prstGeom prst="rect">
                            <a:avLst/>
                          </a:prstGeom>
                        </pic:spPr>
                      </pic:pic>
                      <pic:pic xmlns:pic="http://schemas.openxmlformats.org/drawingml/2006/picture">
                        <pic:nvPicPr>
                          <pic:cNvPr id="989" name="Image 989" descr="19: Participant level: Positive impacts"/>
                          <pic:cNvPicPr/>
                        </pic:nvPicPr>
                        <pic:blipFill>
                          <a:blip r:embed="rId1184" cstate="print"/>
                          <a:stretch>
                            <a:fillRect/>
                          </a:stretch>
                        </pic:blipFill>
                        <pic:spPr>
                          <a:xfrm>
                            <a:off x="4411217" y="1150619"/>
                            <a:ext cx="467867" cy="353567"/>
                          </a:xfrm>
                          <a:prstGeom prst="rect">
                            <a:avLst/>
                          </a:prstGeom>
                        </pic:spPr>
                      </pic:pic>
                      <pic:pic xmlns:pic="http://schemas.openxmlformats.org/drawingml/2006/picture">
                        <pic:nvPicPr>
                          <pic:cNvPr id="990" name="Image 990" descr="19: Participant level: Positive impacts"/>
                          <pic:cNvPicPr/>
                        </pic:nvPicPr>
                        <pic:blipFill>
                          <a:blip r:embed="rId1185" cstate="print"/>
                          <a:stretch>
                            <a:fillRect/>
                          </a:stretch>
                        </pic:blipFill>
                        <pic:spPr>
                          <a:xfrm>
                            <a:off x="4376165" y="1875280"/>
                            <a:ext cx="467867" cy="353567"/>
                          </a:xfrm>
                          <a:prstGeom prst="rect">
                            <a:avLst/>
                          </a:prstGeom>
                        </pic:spPr>
                      </pic:pic>
                      <pic:pic xmlns:pic="http://schemas.openxmlformats.org/drawingml/2006/picture">
                        <pic:nvPicPr>
                          <pic:cNvPr id="991" name="Image 991" descr="19: Participant level: Positive impacts"/>
                          <pic:cNvPicPr/>
                        </pic:nvPicPr>
                        <pic:blipFill>
                          <a:blip r:embed="rId1186" cstate="print"/>
                          <a:stretch>
                            <a:fillRect/>
                          </a:stretch>
                        </pic:blipFill>
                        <pic:spPr>
                          <a:xfrm>
                            <a:off x="4536185" y="2599180"/>
                            <a:ext cx="467867" cy="354329"/>
                          </a:xfrm>
                          <a:prstGeom prst="rect">
                            <a:avLst/>
                          </a:prstGeom>
                        </pic:spPr>
                      </pic:pic>
                      <pic:pic xmlns:pic="http://schemas.openxmlformats.org/drawingml/2006/picture">
                        <pic:nvPicPr>
                          <pic:cNvPr id="992" name="Image 992" descr="19: Participant level: Positive impacts"/>
                          <pic:cNvPicPr/>
                        </pic:nvPicPr>
                        <pic:blipFill>
                          <a:blip r:embed="rId1187" cstate="print"/>
                          <a:stretch>
                            <a:fillRect/>
                          </a:stretch>
                        </pic:blipFill>
                        <pic:spPr>
                          <a:xfrm>
                            <a:off x="2879597" y="3323842"/>
                            <a:ext cx="420623" cy="353567"/>
                          </a:xfrm>
                          <a:prstGeom prst="rect">
                            <a:avLst/>
                          </a:prstGeom>
                        </pic:spPr>
                      </pic:pic>
                      <pic:pic xmlns:pic="http://schemas.openxmlformats.org/drawingml/2006/picture">
                        <pic:nvPicPr>
                          <pic:cNvPr id="993" name="Image 993" descr="19: Participant level: Positive impacts"/>
                          <pic:cNvPicPr/>
                        </pic:nvPicPr>
                        <pic:blipFill>
                          <a:blip r:embed="rId1188" cstate="print"/>
                          <a:stretch>
                            <a:fillRect/>
                          </a:stretch>
                        </pic:blipFill>
                        <pic:spPr>
                          <a:xfrm>
                            <a:off x="2879597" y="4048504"/>
                            <a:ext cx="420623" cy="353567"/>
                          </a:xfrm>
                          <a:prstGeom prst="rect">
                            <a:avLst/>
                          </a:prstGeom>
                        </pic:spPr>
                      </pic:pic>
                      <pic:pic xmlns:pic="http://schemas.openxmlformats.org/drawingml/2006/picture">
                        <pic:nvPicPr>
                          <pic:cNvPr id="994" name="Image 994" descr="19: Participant level: Positive impacts"/>
                          <pic:cNvPicPr/>
                        </pic:nvPicPr>
                        <pic:blipFill>
                          <a:blip r:embed="rId1189" cstate="print"/>
                          <a:stretch>
                            <a:fillRect/>
                          </a:stretch>
                        </pic:blipFill>
                        <pic:spPr>
                          <a:xfrm>
                            <a:off x="0" y="204215"/>
                            <a:ext cx="2900933" cy="355091"/>
                          </a:xfrm>
                          <a:prstGeom prst="rect">
                            <a:avLst/>
                          </a:prstGeom>
                        </pic:spPr>
                      </pic:pic>
                      <pic:pic xmlns:pic="http://schemas.openxmlformats.org/drawingml/2006/picture">
                        <pic:nvPicPr>
                          <pic:cNvPr id="995" name="Image 995" descr="19: Participant level: Positive impacts"/>
                          <pic:cNvPicPr/>
                        </pic:nvPicPr>
                        <pic:blipFill>
                          <a:blip r:embed="rId1190" cstate="print"/>
                          <a:stretch>
                            <a:fillRect/>
                          </a:stretch>
                        </pic:blipFill>
                        <pic:spPr>
                          <a:xfrm>
                            <a:off x="531113" y="928876"/>
                            <a:ext cx="2369819" cy="355091"/>
                          </a:xfrm>
                          <a:prstGeom prst="rect">
                            <a:avLst/>
                          </a:prstGeom>
                        </pic:spPr>
                      </pic:pic>
                      <pic:pic xmlns:pic="http://schemas.openxmlformats.org/drawingml/2006/picture">
                        <pic:nvPicPr>
                          <pic:cNvPr id="996" name="Image 996" descr="19: Participant level: Positive impacts"/>
                          <pic:cNvPicPr/>
                        </pic:nvPicPr>
                        <pic:blipFill>
                          <a:blip r:embed="rId1191" cstate="print"/>
                          <a:stretch>
                            <a:fillRect/>
                          </a:stretch>
                        </pic:blipFill>
                        <pic:spPr>
                          <a:xfrm>
                            <a:off x="67055" y="1568195"/>
                            <a:ext cx="2833877" cy="355091"/>
                          </a:xfrm>
                          <a:prstGeom prst="rect">
                            <a:avLst/>
                          </a:prstGeom>
                        </pic:spPr>
                      </pic:pic>
                      <pic:pic xmlns:pic="http://schemas.openxmlformats.org/drawingml/2006/picture">
                        <pic:nvPicPr>
                          <pic:cNvPr id="997" name="Image 997" descr="19: Participant level: Positive impacts"/>
                          <pic:cNvPicPr/>
                        </pic:nvPicPr>
                        <pic:blipFill>
                          <a:blip r:embed="rId1192" cstate="print"/>
                          <a:stretch>
                            <a:fillRect/>
                          </a:stretch>
                        </pic:blipFill>
                        <pic:spPr>
                          <a:xfrm>
                            <a:off x="1156716" y="1738883"/>
                            <a:ext cx="653795" cy="355091"/>
                          </a:xfrm>
                          <a:prstGeom prst="rect">
                            <a:avLst/>
                          </a:prstGeom>
                        </pic:spPr>
                      </pic:pic>
                      <pic:pic xmlns:pic="http://schemas.openxmlformats.org/drawingml/2006/picture">
                        <pic:nvPicPr>
                          <pic:cNvPr id="998" name="Image 998" descr="19: Participant level: Positive impacts"/>
                          <pic:cNvPicPr/>
                        </pic:nvPicPr>
                        <pic:blipFill>
                          <a:blip r:embed="rId1193" cstate="print"/>
                          <a:stretch>
                            <a:fillRect/>
                          </a:stretch>
                        </pic:blipFill>
                        <pic:spPr>
                          <a:xfrm>
                            <a:off x="22097" y="2292095"/>
                            <a:ext cx="2878835" cy="355091"/>
                          </a:xfrm>
                          <a:prstGeom prst="rect">
                            <a:avLst/>
                          </a:prstGeom>
                        </pic:spPr>
                      </pic:pic>
                      <pic:pic xmlns:pic="http://schemas.openxmlformats.org/drawingml/2006/picture">
                        <pic:nvPicPr>
                          <pic:cNvPr id="999" name="Image 999" descr="19: Participant level: Positive impacts"/>
                          <pic:cNvPicPr/>
                        </pic:nvPicPr>
                        <pic:blipFill>
                          <a:blip r:embed="rId1194" cstate="print"/>
                          <a:stretch>
                            <a:fillRect/>
                          </a:stretch>
                        </pic:blipFill>
                        <pic:spPr>
                          <a:xfrm>
                            <a:off x="1205483" y="2462783"/>
                            <a:ext cx="512063" cy="355091"/>
                          </a:xfrm>
                          <a:prstGeom prst="rect">
                            <a:avLst/>
                          </a:prstGeom>
                        </pic:spPr>
                      </pic:pic>
                      <pic:pic xmlns:pic="http://schemas.openxmlformats.org/drawingml/2006/picture">
                        <pic:nvPicPr>
                          <pic:cNvPr id="1000" name="Image 1000" descr="19: Participant level: Positive impacts"/>
                          <pic:cNvPicPr/>
                        </pic:nvPicPr>
                        <pic:blipFill>
                          <a:blip r:embed="rId1195" cstate="print"/>
                          <a:stretch>
                            <a:fillRect/>
                          </a:stretch>
                        </pic:blipFill>
                        <pic:spPr>
                          <a:xfrm>
                            <a:off x="194309" y="3016757"/>
                            <a:ext cx="2706623" cy="355091"/>
                          </a:xfrm>
                          <a:prstGeom prst="rect">
                            <a:avLst/>
                          </a:prstGeom>
                        </pic:spPr>
                      </pic:pic>
                      <pic:pic xmlns:pic="http://schemas.openxmlformats.org/drawingml/2006/picture">
                        <pic:nvPicPr>
                          <pic:cNvPr id="1001" name="Image 1001" descr="19: Participant level: Positive impacts"/>
                          <pic:cNvPicPr/>
                        </pic:nvPicPr>
                        <pic:blipFill>
                          <a:blip r:embed="rId1196" cstate="print"/>
                          <a:stretch>
                            <a:fillRect/>
                          </a:stretch>
                        </pic:blipFill>
                        <pic:spPr>
                          <a:xfrm>
                            <a:off x="861822" y="3187444"/>
                            <a:ext cx="1370837" cy="355091"/>
                          </a:xfrm>
                          <a:prstGeom prst="rect">
                            <a:avLst/>
                          </a:prstGeom>
                        </pic:spPr>
                      </pic:pic>
                      <pic:pic xmlns:pic="http://schemas.openxmlformats.org/drawingml/2006/picture">
                        <pic:nvPicPr>
                          <pic:cNvPr id="1002" name="Image 1002" descr="19: Participant level: Positive impacts"/>
                          <pic:cNvPicPr/>
                        </pic:nvPicPr>
                        <pic:blipFill>
                          <a:blip r:embed="rId1197" cstate="print"/>
                          <a:stretch>
                            <a:fillRect/>
                          </a:stretch>
                        </pic:blipFill>
                        <pic:spPr>
                          <a:xfrm>
                            <a:off x="270510" y="3741418"/>
                            <a:ext cx="2552699" cy="355091"/>
                          </a:xfrm>
                          <a:prstGeom prst="rect">
                            <a:avLst/>
                          </a:prstGeom>
                        </pic:spPr>
                      </pic:pic>
                      <pic:pic xmlns:pic="http://schemas.openxmlformats.org/drawingml/2006/picture">
                        <pic:nvPicPr>
                          <pic:cNvPr id="1003" name="Image 1003" descr="19: Participant level: Positive impacts"/>
                          <pic:cNvPicPr/>
                        </pic:nvPicPr>
                        <pic:blipFill>
                          <a:blip r:embed="rId1198" cstate="print"/>
                          <a:stretch>
                            <a:fillRect/>
                          </a:stretch>
                        </pic:blipFill>
                        <pic:spPr>
                          <a:xfrm>
                            <a:off x="193548" y="3912106"/>
                            <a:ext cx="2707385" cy="355091"/>
                          </a:xfrm>
                          <a:prstGeom prst="rect">
                            <a:avLst/>
                          </a:prstGeom>
                        </pic:spPr>
                      </pic:pic>
                      <wps:wsp>
                        <wps:cNvPr id="1004" name="Graphic 1004"/>
                        <wps:cNvSpPr/>
                        <wps:spPr>
                          <a:xfrm>
                            <a:off x="5235968" y="1546541"/>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005" name="Image 1005" descr="19: Participant level: Positive impacts"/>
                          <pic:cNvPicPr/>
                        </pic:nvPicPr>
                        <pic:blipFill>
                          <a:blip r:embed="rId1199" cstate="print"/>
                          <a:stretch>
                            <a:fillRect/>
                          </a:stretch>
                        </pic:blipFill>
                        <pic:spPr>
                          <a:xfrm>
                            <a:off x="5231129" y="1431035"/>
                            <a:ext cx="466343" cy="325373"/>
                          </a:xfrm>
                          <a:prstGeom prst="rect">
                            <a:avLst/>
                          </a:prstGeom>
                        </pic:spPr>
                      </pic:pic>
                      <wps:wsp>
                        <wps:cNvPr id="1006" name="Graphic 1006"/>
                        <wps:cNvSpPr/>
                        <wps:spPr>
                          <a:xfrm>
                            <a:off x="5235968" y="1776195"/>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1007" name="Image 1007" descr="19: Participant level: Positive impacts"/>
                          <pic:cNvPicPr/>
                        </pic:nvPicPr>
                        <pic:blipFill>
                          <a:blip r:embed="rId1200" cstate="print"/>
                          <a:stretch>
                            <a:fillRect/>
                          </a:stretch>
                        </pic:blipFill>
                        <pic:spPr>
                          <a:xfrm>
                            <a:off x="5231129" y="1661159"/>
                            <a:ext cx="466343" cy="325373"/>
                          </a:xfrm>
                          <a:prstGeom prst="rect">
                            <a:avLst/>
                          </a:prstGeom>
                        </pic:spPr>
                      </pic:pic>
                      <wps:wsp>
                        <wps:cNvPr id="1008" name="Graphic 1008"/>
                        <wps:cNvSpPr/>
                        <wps:spPr>
                          <a:xfrm>
                            <a:off x="5235968" y="2005849"/>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D10074"/>
                          </a:solidFill>
                        </wps:spPr>
                        <wps:bodyPr wrap="square" lIns="0" tIns="0" rIns="0" bIns="0" rtlCol="0">
                          <a:prstTxWarp prst="textNoShape">
                            <a:avLst/>
                          </a:prstTxWarp>
                          <a:noAutofit/>
                        </wps:bodyPr>
                      </wps:wsp>
                      <pic:pic xmlns:pic="http://schemas.openxmlformats.org/drawingml/2006/picture">
                        <pic:nvPicPr>
                          <pic:cNvPr id="1009" name="Image 1009" descr="19: Participant level: Positive impacts"/>
                          <pic:cNvPicPr/>
                        </pic:nvPicPr>
                        <pic:blipFill>
                          <a:blip r:embed="rId1201" cstate="print"/>
                          <a:stretch>
                            <a:fillRect/>
                          </a:stretch>
                        </pic:blipFill>
                        <pic:spPr>
                          <a:xfrm>
                            <a:off x="5231129" y="1890521"/>
                            <a:ext cx="466343" cy="325373"/>
                          </a:xfrm>
                          <a:prstGeom prst="rect">
                            <a:avLst/>
                          </a:prstGeom>
                        </pic:spPr>
                      </pic:pic>
                      <wps:wsp>
                        <wps:cNvPr id="1010" name="Graphic 1010"/>
                        <wps:cNvSpPr/>
                        <wps:spPr>
                          <a:xfrm>
                            <a:off x="102233" y="724262"/>
                            <a:ext cx="5626735" cy="1270"/>
                          </a:xfrm>
                          <a:custGeom>
                            <a:avLst/>
                            <a:gdLst/>
                            <a:ahLst/>
                            <a:cxnLst/>
                            <a:rect l="l" t="t" r="r" b="b"/>
                            <a:pathLst>
                              <a:path w="5626735">
                                <a:moveTo>
                                  <a:pt x="0" y="0"/>
                                </a:moveTo>
                                <a:lnTo>
                                  <a:pt x="5626735" y="0"/>
                                </a:lnTo>
                              </a:path>
                            </a:pathLst>
                          </a:custGeom>
                          <a:ln w="6350">
                            <a:solidFill>
                              <a:srgbClr val="4471C4"/>
                            </a:solidFill>
                            <a:prstDash val="solid"/>
                          </a:ln>
                        </wps:spPr>
                        <wps:bodyPr wrap="square" lIns="0" tIns="0" rIns="0" bIns="0" rtlCol="0">
                          <a:prstTxWarp prst="textNoShape">
                            <a:avLst/>
                          </a:prstTxWarp>
                          <a:noAutofit/>
                        </wps:bodyPr>
                      </wps:wsp>
                      <wps:wsp>
                        <wps:cNvPr id="1011" name="Graphic 1011"/>
                        <wps:cNvSpPr/>
                        <wps:spPr>
                          <a:xfrm>
                            <a:off x="98423" y="1453244"/>
                            <a:ext cx="5626735" cy="1270"/>
                          </a:xfrm>
                          <a:custGeom>
                            <a:avLst/>
                            <a:gdLst/>
                            <a:ahLst/>
                            <a:cxnLst/>
                            <a:rect l="l" t="t" r="r" b="b"/>
                            <a:pathLst>
                              <a:path w="5626735">
                                <a:moveTo>
                                  <a:pt x="0" y="0"/>
                                </a:moveTo>
                                <a:lnTo>
                                  <a:pt x="5626735" y="0"/>
                                </a:lnTo>
                              </a:path>
                            </a:pathLst>
                          </a:custGeom>
                          <a:ln w="6350">
                            <a:solidFill>
                              <a:srgbClr val="4471C4"/>
                            </a:solidFill>
                            <a:prstDash val="solid"/>
                          </a:ln>
                        </wps:spPr>
                        <wps:bodyPr wrap="square" lIns="0" tIns="0" rIns="0" bIns="0" rtlCol="0">
                          <a:prstTxWarp prst="textNoShape">
                            <a:avLst/>
                          </a:prstTxWarp>
                          <a:noAutofit/>
                        </wps:bodyPr>
                      </wps:wsp>
                      <wps:wsp>
                        <wps:cNvPr id="1012" name="Graphic 1012"/>
                        <wps:cNvSpPr/>
                        <wps:spPr>
                          <a:xfrm>
                            <a:off x="98423" y="2179684"/>
                            <a:ext cx="5626735" cy="1270"/>
                          </a:xfrm>
                          <a:custGeom>
                            <a:avLst/>
                            <a:gdLst/>
                            <a:ahLst/>
                            <a:cxnLst/>
                            <a:rect l="l" t="t" r="r" b="b"/>
                            <a:pathLst>
                              <a:path w="5626735">
                                <a:moveTo>
                                  <a:pt x="0" y="0"/>
                                </a:moveTo>
                                <a:lnTo>
                                  <a:pt x="5626735" y="0"/>
                                </a:lnTo>
                              </a:path>
                            </a:pathLst>
                          </a:custGeom>
                          <a:ln w="6350">
                            <a:solidFill>
                              <a:srgbClr val="4471C4"/>
                            </a:solidFill>
                            <a:prstDash val="solid"/>
                          </a:ln>
                        </wps:spPr>
                        <wps:bodyPr wrap="square" lIns="0" tIns="0" rIns="0" bIns="0" rtlCol="0">
                          <a:prstTxWarp prst="textNoShape">
                            <a:avLst/>
                          </a:prstTxWarp>
                          <a:noAutofit/>
                        </wps:bodyPr>
                      </wps:wsp>
                      <wps:wsp>
                        <wps:cNvPr id="1013" name="Graphic 1013"/>
                        <wps:cNvSpPr/>
                        <wps:spPr>
                          <a:xfrm>
                            <a:off x="98423" y="2922634"/>
                            <a:ext cx="5626735" cy="1270"/>
                          </a:xfrm>
                          <a:custGeom>
                            <a:avLst/>
                            <a:gdLst/>
                            <a:ahLst/>
                            <a:cxnLst/>
                            <a:rect l="l" t="t" r="r" b="b"/>
                            <a:pathLst>
                              <a:path w="5626735">
                                <a:moveTo>
                                  <a:pt x="0" y="0"/>
                                </a:moveTo>
                                <a:lnTo>
                                  <a:pt x="5626735" y="0"/>
                                </a:lnTo>
                              </a:path>
                            </a:pathLst>
                          </a:custGeom>
                          <a:ln w="6350">
                            <a:solidFill>
                              <a:srgbClr val="4471C4"/>
                            </a:solidFill>
                            <a:prstDash val="solid"/>
                          </a:ln>
                        </wps:spPr>
                        <wps:bodyPr wrap="square" lIns="0" tIns="0" rIns="0" bIns="0" rtlCol="0">
                          <a:prstTxWarp prst="textNoShape">
                            <a:avLst/>
                          </a:prstTxWarp>
                          <a:noAutofit/>
                        </wps:bodyPr>
                      </wps:wsp>
                      <wps:wsp>
                        <wps:cNvPr id="1014" name="Graphic 1014"/>
                        <wps:cNvSpPr/>
                        <wps:spPr>
                          <a:xfrm>
                            <a:off x="98423" y="3617959"/>
                            <a:ext cx="5626735" cy="1270"/>
                          </a:xfrm>
                          <a:custGeom>
                            <a:avLst/>
                            <a:gdLst/>
                            <a:ahLst/>
                            <a:cxnLst/>
                            <a:rect l="l" t="t" r="r" b="b"/>
                            <a:pathLst>
                              <a:path w="5626735">
                                <a:moveTo>
                                  <a:pt x="0" y="0"/>
                                </a:moveTo>
                                <a:lnTo>
                                  <a:pt x="5626735" y="0"/>
                                </a:lnTo>
                              </a:path>
                            </a:pathLst>
                          </a:custGeom>
                          <a:ln w="6350">
                            <a:solidFill>
                              <a:srgbClr val="4471C4"/>
                            </a:solidFill>
                            <a:prstDash val="solid"/>
                          </a:ln>
                        </wps:spPr>
                        <wps:bodyPr wrap="square" lIns="0" tIns="0" rIns="0" bIns="0" rtlCol="0">
                          <a:prstTxWarp prst="textNoShape">
                            <a:avLst/>
                          </a:prstTxWarp>
                          <a:noAutofit/>
                        </wps:bodyPr>
                      </wps:wsp>
                      <wps:wsp>
                        <wps:cNvPr id="1015" name="Textbox 1015"/>
                        <wps:cNvSpPr txBox="1"/>
                        <wps:spPr>
                          <a:xfrm>
                            <a:off x="113502" y="303955"/>
                            <a:ext cx="2687320" cy="139700"/>
                          </a:xfrm>
                          <a:prstGeom prst="rect">
                            <a:avLst/>
                          </a:prstGeom>
                        </wps:spPr>
                        <wps:txbx>
                          <w:txbxContent>
                            <w:p w14:paraId="6D9D62A1" w14:textId="77777777" w:rsidR="004E14BB" w:rsidRDefault="00000000">
                              <w:pPr>
                                <w:spacing w:line="220" w:lineRule="exact"/>
                                <w:rPr>
                                  <w:rFonts w:ascii="Calibri"/>
                                </w:rPr>
                              </w:pPr>
                              <w:r>
                                <w:rPr>
                                  <w:rFonts w:ascii="Calibri"/>
                                </w:rPr>
                                <w:t>Participants'</w:t>
                              </w:r>
                              <w:r>
                                <w:rPr>
                                  <w:rFonts w:ascii="Calibri"/>
                                  <w:spacing w:val="-8"/>
                                </w:rPr>
                                <w:t xml:space="preserve"> </w:t>
                              </w:r>
                              <w:r>
                                <w:rPr>
                                  <w:rFonts w:ascii="Calibri"/>
                                </w:rPr>
                                <w:t>awareness</w:t>
                              </w:r>
                              <w:r>
                                <w:rPr>
                                  <w:rFonts w:ascii="Calibri"/>
                                  <w:spacing w:val="-9"/>
                                </w:rPr>
                                <w:t xml:space="preserve"> </w:t>
                              </w:r>
                              <w:r>
                                <w:rPr>
                                  <w:rFonts w:ascii="Calibri"/>
                                </w:rPr>
                                <w:t>of</w:t>
                              </w:r>
                              <w:r>
                                <w:rPr>
                                  <w:rFonts w:ascii="Calibri"/>
                                  <w:spacing w:val="-8"/>
                                </w:rPr>
                                <w:t xml:space="preserve"> </w:t>
                              </w:r>
                              <w:r>
                                <w:rPr>
                                  <w:rFonts w:ascii="Calibri"/>
                                </w:rPr>
                                <w:t>their</w:t>
                              </w:r>
                              <w:r>
                                <w:rPr>
                                  <w:rFonts w:ascii="Calibri"/>
                                  <w:spacing w:val="-8"/>
                                </w:rPr>
                                <w:t xml:space="preserve"> </w:t>
                              </w:r>
                              <w:r>
                                <w:rPr>
                                  <w:rFonts w:ascii="Calibri"/>
                                  <w:spacing w:val="-2"/>
                                </w:rPr>
                                <w:t>responsibilities</w:t>
                              </w:r>
                            </w:p>
                          </w:txbxContent>
                        </wps:txbx>
                        <wps:bodyPr wrap="square" lIns="0" tIns="0" rIns="0" bIns="0" rtlCol="0">
                          <a:noAutofit/>
                        </wps:bodyPr>
                      </wps:wsp>
                      <wps:wsp>
                        <wps:cNvPr id="1016" name="Textbox 1016"/>
                        <wps:cNvSpPr txBox="1"/>
                        <wps:spPr>
                          <a:xfrm>
                            <a:off x="4684952" y="98590"/>
                            <a:ext cx="307975" cy="565785"/>
                          </a:xfrm>
                          <a:prstGeom prst="rect">
                            <a:avLst/>
                          </a:prstGeom>
                        </wps:spPr>
                        <wps:txbx>
                          <w:txbxContent>
                            <w:p w14:paraId="56A6D435" w14:textId="77777777" w:rsidR="004E14BB" w:rsidRDefault="00000000">
                              <w:pPr>
                                <w:spacing w:line="224" w:lineRule="exact"/>
                                <w:ind w:left="84"/>
                                <w:rPr>
                                  <w:rFonts w:ascii="Calibri"/>
                                </w:rPr>
                              </w:pPr>
                              <w:r>
                                <w:rPr>
                                  <w:rFonts w:ascii="Calibri"/>
                                  <w:spacing w:val="-5"/>
                                </w:rPr>
                                <w:t>98%</w:t>
                              </w:r>
                            </w:p>
                            <w:p w14:paraId="5927D65C" w14:textId="77777777" w:rsidR="004E14BB" w:rsidRDefault="00000000">
                              <w:pPr>
                                <w:spacing w:before="67"/>
                                <w:ind w:left="84"/>
                                <w:rPr>
                                  <w:rFonts w:ascii="Calibri"/>
                                </w:rPr>
                              </w:pPr>
                              <w:r>
                                <w:rPr>
                                  <w:rFonts w:ascii="Calibri"/>
                                  <w:spacing w:val="-5"/>
                                </w:rPr>
                                <w:t>98%</w:t>
                              </w:r>
                            </w:p>
                            <w:p w14:paraId="685770D8" w14:textId="77777777" w:rsidR="004E14BB" w:rsidRDefault="00000000">
                              <w:pPr>
                                <w:spacing w:before="67" w:line="264" w:lineRule="exact"/>
                                <w:rPr>
                                  <w:rFonts w:ascii="Calibri"/>
                                </w:rPr>
                              </w:pPr>
                              <w:r>
                                <w:rPr>
                                  <w:rFonts w:ascii="Calibri"/>
                                  <w:spacing w:val="-5"/>
                                </w:rPr>
                                <w:t>95%</w:t>
                              </w:r>
                            </w:p>
                          </w:txbxContent>
                        </wps:txbx>
                        <wps:bodyPr wrap="square" lIns="0" tIns="0" rIns="0" bIns="0" rtlCol="0">
                          <a:noAutofit/>
                        </wps:bodyPr>
                      </wps:wsp>
                      <wps:wsp>
                        <wps:cNvPr id="1017" name="Textbox 1017"/>
                        <wps:cNvSpPr txBox="1"/>
                        <wps:spPr>
                          <a:xfrm>
                            <a:off x="644747" y="1028428"/>
                            <a:ext cx="2155190" cy="139700"/>
                          </a:xfrm>
                          <a:prstGeom prst="rect">
                            <a:avLst/>
                          </a:prstGeom>
                        </wps:spPr>
                        <wps:txbx>
                          <w:txbxContent>
                            <w:p w14:paraId="3E716ABD" w14:textId="77777777" w:rsidR="004E14BB" w:rsidRDefault="00000000">
                              <w:pPr>
                                <w:spacing w:line="220" w:lineRule="exact"/>
                                <w:rPr>
                                  <w:rFonts w:ascii="Calibri"/>
                                </w:rPr>
                              </w:pPr>
                              <w:r>
                                <w:rPr>
                                  <w:rFonts w:ascii="Calibri"/>
                                </w:rPr>
                                <w:t>Participants'</w:t>
                              </w:r>
                              <w:r>
                                <w:rPr>
                                  <w:rFonts w:ascii="Calibri"/>
                                  <w:spacing w:val="-9"/>
                                </w:rPr>
                                <w:t xml:space="preserve"> </w:t>
                              </w:r>
                              <w:r>
                                <w:rPr>
                                  <w:rFonts w:ascii="Calibri"/>
                                </w:rPr>
                                <w:t>awareness</w:t>
                              </w:r>
                              <w:r>
                                <w:rPr>
                                  <w:rFonts w:ascii="Calibri"/>
                                  <w:spacing w:val="-10"/>
                                </w:rPr>
                                <w:t xml:space="preserve"> </w:t>
                              </w:r>
                              <w:r>
                                <w:rPr>
                                  <w:rFonts w:ascii="Calibri"/>
                                </w:rPr>
                                <w:t>of</w:t>
                              </w:r>
                              <w:r>
                                <w:rPr>
                                  <w:rFonts w:ascii="Calibri"/>
                                  <w:spacing w:val="-9"/>
                                </w:rPr>
                                <w:t xml:space="preserve"> </w:t>
                              </w:r>
                              <w:r>
                                <w:rPr>
                                  <w:rFonts w:ascii="Calibri"/>
                                </w:rPr>
                                <w:t>their</w:t>
                              </w:r>
                              <w:r>
                                <w:rPr>
                                  <w:rFonts w:ascii="Calibri"/>
                                  <w:spacing w:val="-9"/>
                                </w:rPr>
                                <w:t xml:space="preserve"> </w:t>
                              </w:r>
                              <w:r>
                                <w:rPr>
                                  <w:rFonts w:ascii="Calibri"/>
                                  <w:spacing w:val="-2"/>
                                </w:rPr>
                                <w:t>rights</w:t>
                              </w:r>
                            </w:p>
                          </w:txbxContent>
                        </wps:txbx>
                        <wps:bodyPr wrap="square" lIns="0" tIns="0" rIns="0" bIns="0" rtlCol="0">
                          <a:noAutofit/>
                        </wps:bodyPr>
                      </wps:wsp>
                      <wps:wsp>
                        <wps:cNvPr id="1018" name="Textbox 1018"/>
                        <wps:cNvSpPr txBox="1"/>
                        <wps:spPr>
                          <a:xfrm>
                            <a:off x="4524608" y="823063"/>
                            <a:ext cx="254635" cy="565785"/>
                          </a:xfrm>
                          <a:prstGeom prst="rect">
                            <a:avLst/>
                          </a:prstGeom>
                        </wps:spPr>
                        <wps:txbx>
                          <w:txbxContent>
                            <w:p w14:paraId="6C5E8804" w14:textId="77777777" w:rsidR="004E14BB" w:rsidRDefault="00000000">
                              <w:pPr>
                                <w:spacing w:line="224" w:lineRule="exact"/>
                                <w:rPr>
                                  <w:rFonts w:ascii="Calibri"/>
                                </w:rPr>
                              </w:pPr>
                              <w:r>
                                <w:rPr>
                                  <w:rFonts w:ascii="Calibri"/>
                                  <w:spacing w:val="-5"/>
                                </w:rPr>
                                <w:t>86%</w:t>
                              </w:r>
                            </w:p>
                            <w:p w14:paraId="0194FA77" w14:textId="77777777" w:rsidR="004E14BB" w:rsidRDefault="00000000">
                              <w:pPr>
                                <w:spacing w:before="67"/>
                                <w:rPr>
                                  <w:rFonts w:ascii="Calibri"/>
                                </w:rPr>
                              </w:pPr>
                              <w:r>
                                <w:rPr>
                                  <w:rFonts w:ascii="Calibri"/>
                                  <w:spacing w:val="-5"/>
                                </w:rPr>
                                <w:t>86%</w:t>
                              </w:r>
                            </w:p>
                            <w:p w14:paraId="4B596831" w14:textId="77777777" w:rsidR="004E14BB" w:rsidRDefault="00000000">
                              <w:pPr>
                                <w:spacing w:before="67" w:line="264" w:lineRule="exact"/>
                                <w:rPr>
                                  <w:rFonts w:ascii="Calibri"/>
                                </w:rPr>
                              </w:pPr>
                              <w:r>
                                <w:rPr>
                                  <w:rFonts w:ascii="Calibri"/>
                                  <w:spacing w:val="-5"/>
                                </w:rPr>
                                <w:t>86%</w:t>
                              </w:r>
                            </w:p>
                          </w:txbxContent>
                        </wps:txbx>
                        <wps:bodyPr wrap="square" lIns="0" tIns="0" rIns="0" bIns="0" rtlCol="0">
                          <a:noAutofit/>
                        </wps:bodyPr>
                      </wps:wsp>
                      <wps:wsp>
                        <wps:cNvPr id="1019" name="Textbox 1019"/>
                        <wps:cNvSpPr txBox="1"/>
                        <wps:spPr>
                          <a:xfrm>
                            <a:off x="180563" y="1667619"/>
                            <a:ext cx="2619375" cy="310515"/>
                          </a:xfrm>
                          <a:prstGeom prst="rect">
                            <a:avLst/>
                          </a:prstGeom>
                        </wps:spPr>
                        <wps:txbx>
                          <w:txbxContent>
                            <w:p w14:paraId="3681E5C5" w14:textId="77777777" w:rsidR="004E14BB" w:rsidRDefault="00000000">
                              <w:pPr>
                                <w:spacing w:line="224" w:lineRule="exact"/>
                                <w:ind w:right="19"/>
                                <w:jc w:val="center"/>
                                <w:rPr>
                                  <w:rFonts w:ascii="Calibri"/>
                                </w:rPr>
                              </w:pPr>
                              <w:r>
                                <w:rPr>
                                  <w:rFonts w:ascii="Calibri"/>
                                </w:rPr>
                                <w:t>Participants'</w:t>
                              </w:r>
                              <w:r>
                                <w:rPr>
                                  <w:rFonts w:ascii="Calibri"/>
                                  <w:spacing w:val="-9"/>
                                </w:rPr>
                                <w:t xml:space="preserve"> </w:t>
                              </w:r>
                              <w:r>
                                <w:rPr>
                                  <w:rFonts w:ascii="Calibri"/>
                                </w:rPr>
                                <w:t>adherence</w:t>
                              </w:r>
                              <w:r>
                                <w:rPr>
                                  <w:rFonts w:ascii="Calibri"/>
                                  <w:spacing w:val="-9"/>
                                </w:rPr>
                                <w:t xml:space="preserve"> </w:t>
                              </w:r>
                              <w:r>
                                <w:rPr>
                                  <w:rFonts w:ascii="Calibri"/>
                                </w:rPr>
                                <w:t>to</w:t>
                              </w:r>
                              <w:r>
                                <w:rPr>
                                  <w:rFonts w:ascii="Calibri"/>
                                  <w:spacing w:val="-9"/>
                                </w:rPr>
                                <w:t xml:space="preserve"> </w:t>
                              </w:r>
                              <w:r>
                                <w:rPr>
                                  <w:rFonts w:ascii="Calibri"/>
                                </w:rPr>
                                <w:t>your</w:t>
                              </w:r>
                              <w:r>
                                <w:rPr>
                                  <w:rFonts w:ascii="Calibri"/>
                                  <w:spacing w:val="-10"/>
                                </w:rPr>
                                <w:t xml:space="preserve"> </w:t>
                              </w:r>
                              <w:proofErr w:type="spellStart"/>
                              <w:r>
                                <w:rPr>
                                  <w:rFonts w:ascii="Calibri"/>
                                  <w:spacing w:val="-2"/>
                                </w:rPr>
                                <w:t>organisation's</w:t>
                              </w:r>
                              <w:proofErr w:type="spellEnd"/>
                            </w:p>
                            <w:p w14:paraId="305899D9" w14:textId="77777777" w:rsidR="004E14BB" w:rsidRDefault="00000000">
                              <w:pPr>
                                <w:spacing w:line="264" w:lineRule="exact"/>
                                <w:ind w:left="2" w:right="19"/>
                                <w:jc w:val="center"/>
                                <w:rPr>
                                  <w:rFonts w:ascii="Calibri"/>
                                </w:rPr>
                              </w:pPr>
                              <w:r>
                                <w:rPr>
                                  <w:rFonts w:ascii="Calibri"/>
                                  <w:spacing w:val="-2"/>
                                </w:rPr>
                                <w:t>policies</w:t>
                              </w:r>
                            </w:p>
                          </w:txbxContent>
                        </wps:txbx>
                        <wps:bodyPr wrap="square" lIns="0" tIns="0" rIns="0" bIns="0" rtlCol="0">
                          <a:noAutofit/>
                        </wps:bodyPr>
                      </wps:wsp>
                      <wps:wsp>
                        <wps:cNvPr id="1020" name="Textbox 1020"/>
                        <wps:cNvSpPr txBox="1"/>
                        <wps:spPr>
                          <a:xfrm>
                            <a:off x="4488976" y="1547535"/>
                            <a:ext cx="379095" cy="565785"/>
                          </a:xfrm>
                          <a:prstGeom prst="rect">
                            <a:avLst/>
                          </a:prstGeom>
                        </wps:spPr>
                        <wps:txbx>
                          <w:txbxContent>
                            <w:p w14:paraId="3A3AD4C1" w14:textId="77777777" w:rsidR="004E14BB" w:rsidRDefault="00000000">
                              <w:pPr>
                                <w:spacing w:line="224" w:lineRule="exact"/>
                                <w:ind w:left="196"/>
                                <w:rPr>
                                  <w:rFonts w:ascii="Calibri"/>
                                </w:rPr>
                              </w:pPr>
                              <w:r>
                                <w:rPr>
                                  <w:rFonts w:ascii="Calibri"/>
                                  <w:spacing w:val="-5"/>
                                </w:rPr>
                                <w:t>91%</w:t>
                              </w:r>
                            </w:p>
                            <w:p w14:paraId="7E00C72D" w14:textId="77777777" w:rsidR="004E14BB" w:rsidRDefault="00000000">
                              <w:pPr>
                                <w:spacing w:before="67"/>
                                <w:ind w:left="140"/>
                                <w:rPr>
                                  <w:rFonts w:ascii="Calibri"/>
                                </w:rPr>
                              </w:pPr>
                              <w:r>
                                <w:rPr>
                                  <w:rFonts w:ascii="Calibri"/>
                                  <w:spacing w:val="-5"/>
                                </w:rPr>
                                <w:t>89%</w:t>
                              </w:r>
                            </w:p>
                            <w:p w14:paraId="7EE60C18" w14:textId="77777777" w:rsidR="004E14BB" w:rsidRDefault="00000000">
                              <w:pPr>
                                <w:spacing w:before="67" w:line="264" w:lineRule="exact"/>
                                <w:rPr>
                                  <w:rFonts w:ascii="Calibri"/>
                                </w:rPr>
                              </w:pPr>
                              <w:r>
                                <w:rPr>
                                  <w:rFonts w:ascii="Calibri"/>
                                  <w:spacing w:val="-5"/>
                                </w:rPr>
                                <w:t>84%</w:t>
                              </w:r>
                            </w:p>
                          </w:txbxContent>
                        </wps:txbx>
                        <wps:bodyPr wrap="square" lIns="0" tIns="0" rIns="0" bIns="0" rtlCol="0">
                          <a:noAutofit/>
                        </wps:bodyPr>
                      </wps:wsp>
                      <wps:wsp>
                        <wps:cNvPr id="1021" name="Textbox 1021"/>
                        <wps:cNvSpPr txBox="1"/>
                        <wps:spPr>
                          <a:xfrm>
                            <a:off x="5335840" y="1522628"/>
                            <a:ext cx="271145" cy="586740"/>
                          </a:xfrm>
                          <a:prstGeom prst="rect">
                            <a:avLst/>
                          </a:prstGeom>
                        </wps:spPr>
                        <wps:txbx>
                          <w:txbxContent>
                            <w:p w14:paraId="540F15CF" w14:textId="77777777" w:rsidR="004E14BB" w:rsidRDefault="00000000">
                              <w:pPr>
                                <w:spacing w:line="204" w:lineRule="exact"/>
                                <w:rPr>
                                  <w:rFonts w:ascii="Calibri"/>
                                  <w:sz w:val="20"/>
                                </w:rPr>
                              </w:pPr>
                              <w:r>
                                <w:rPr>
                                  <w:rFonts w:ascii="Calibri"/>
                                  <w:spacing w:val="-4"/>
                                  <w:sz w:val="20"/>
                                </w:rPr>
                                <w:t>2019</w:t>
                              </w:r>
                            </w:p>
                            <w:p w14:paraId="61C48402" w14:textId="77777777" w:rsidR="004E14BB" w:rsidRDefault="00000000">
                              <w:pPr>
                                <w:spacing w:before="117"/>
                                <w:rPr>
                                  <w:rFonts w:ascii="Calibri"/>
                                  <w:sz w:val="20"/>
                                </w:rPr>
                              </w:pPr>
                              <w:r>
                                <w:rPr>
                                  <w:rFonts w:ascii="Calibri"/>
                                  <w:spacing w:val="-4"/>
                                  <w:sz w:val="20"/>
                                </w:rPr>
                                <w:t>2013</w:t>
                              </w:r>
                            </w:p>
                            <w:p w14:paraId="4B092A73" w14:textId="77777777" w:rsidR="004E14BB" w:rsidRDefault="00000000">
                              <w:pPr>
                                <w:spacing w:before="118" w:line="241" w:lineRule="exact"/>
                                <w:rPr>
                                  <w:rFonts w:ascii="Calibri"/>
                                  <w:sz w:val="20"/>
                                </w:rPr>
                              </w:pPr>
                              <w:r>
                                <w:rPr>
                                  <w:rFonts w:ascii="Calibri"/>
                                  <w:spacing w:val="-4"/>
                                  <w:sz w:val="20"/>
                                </w:rPr>
                                <w:t>2008</w:t>
                              </w:r>
                            </w:p>
                          </w:txbxContent>
                        </wps:txbx>
                        <wps:bodyPr wrap="square" lIns="0" tIns="0" rIns="0" bIns="0" rtlCol="0">
                          <a:noAutofit/>
                        </wps:bodyPr>
                      </wps:wsp>
                      <wps:wsp>
                        <wps:cNvPr id="1022" name="Textbox 1022"/>
                        <wps:cNvSpPr txBox="1"/>
                        <wps:spPr>
                          <a:xfrm>
                            <a:off x="135726" y="2392092"/>
                            <a:ext cx="2664460" cy="310515"/>
                          </a:xfrm>
                          <a:prstGeom prst="rect">
                            <a:avLst/>
                          </a:prstGeom>
                        </wps:spPr>
                        <wps:txbx>
                          <w:txbxContent>
                            <w:p w14:paraId="7216268A" w14:textId="77777777" w:rsidR="004E14BB" w:rsidRDefault="00000000">
                              <w:pPr>
                                <w:spacing w:line="224" w:lineRule="exact"/>
                                <w:ind w:right="18"/>
                                <w:jc w:val="center"/>
                                <w:rPr>
                                  <w:rFonts w:ascii="Calibri"/>
                                </w:rPr>
                              </w:pPr>
                              <w:r>
                                <w:rPr>
                                  <w:rFonts w:ascii="Calibri"/>
                                </w:rPr>
                                <w:t>Participants'</w:t>
                              </w:r>
                              <w:r>
                                <w:rPr>
                                  <w:rFonts w:ascii="Calibri"/>
                                  <w:spacing w:val="-8"/>
                                </w:rPr>
                                <w:t xml:space="preserve"> </w:t>
                              </w:r>
                              <w:r>
                                <w:rPr>
                                  <w:rFonts w:ascii="Calibri"/>
                                </w:rPr>
                                <w:t>ability</w:t>
                              </w:r>
                              <w:r>
                                <w:rPr>
                                  <w:rFonts w:ascii="Calibri"/>
                                  <w:spacing w:val="-9"/>
                                </w:rPr>
                                <w:t xml:space="preserve"> </w:t>
                              </w:r>
                              <w:r>
                                <w:rPr>
                                  <w:rFonts w:ascii="Calibri"/>
                                </w:rPr>
                                <w:t>to</w:t>
                              </w:r>
                              <w:r>
                                <w:rPr>
                                  <w:rFonts w:ascii="Calibri"/>
                                  <w:spacing w:val="-8"/>
                                </w:rPr>
                                <w:t xml:space="preserve"> </w:t>
                              </w:r>
                              <w:r>
                                <w:rPr>
                                  <w:rFonts w:ascii="Calibri"/>
                                </w:rPr>
                                <w:t>deal</w:t>
                              </w:r>
                              <w:r>
                                <w:rPr>
                                  <w:rFonts w:ascii="Calibri"/>
                                  <w:spacing w:val="-7"/>
                                </w:rPr>
                                <w:t xml:space="preserve"> </w:t>
                              </w:r>
                              <w:r>
                                <w:rPr>
                                  <w:rFonts w:ascii="Calibri"/>
                                </w:rPr>
                                <w:t>effectively</w:t>
                              </w:r>
                              <w:r>
                                <w:rPr>
                                  <w:rFonts w:ascii="Calibri"/>
                                  <w:spacing w:val="-8"/>
                                </w:rPr>
                                <w:t xml:space="preserve"> </w:t>
                              </w:r>
                              <w:r>
                                <w:rPr>
                                  <w:rFonts w:ascii="Calibri"/>
                                </w:rPr>
                                <w:t>with</w:t>
                              </w:r>
                              <w:r>
                                <w:rPr>
                                  <w:rFonts w:ascii="Calibri"/>
                                  <w:spacing w:val="-8"/>
                                </w:rPr>
                                <w:t xml:space="preserve"> </w:t>
                              </w:r>
                              <w:proofErr w:type="gramStart"/>
                              <w:r>
                                <w:rPr>
                                  <w:rFonts w:ascii="Calibri"/>
                                  <w:spacing w:val="-4"/>
                                </w:rPr>
                                <w:t>this</w:t>
                              </w:r>
                              <w:proofErr w:type="gramEnd"/>
                            </w:p>
                            <w:p w14:paraId="56D1736B" w14:textId="77777777" w:rsidR="004E14BB" w:rsidRDefault="00000000">
                              <w:pPr>
                                <w:spacing w:line="264" w:lineRule="exact"/>
                                <w:ind w:right="18"/>
                                <w:jc w:val="center"/>
                                <w:rPr>
                                  <w:rFonts w:ascii="Calibri"/>
                                </w:rPr>
                              </w:pPr>
                              <w:r>
                                <w:rPr>
                                  <w:rFonts w:ascii="Calibri"/>
                                  <w:spacing w:val="-2"/>
                                </w:rPr>
                                <w:t>topic</w:t>
                              </w:r>
                            </w:p>
                          </w:txbxContent>
                        </wps:txbx>
                        <wps:bodyPr wrap="square" lIns="0" tIns="0" rIns="0" bIns="0" rtlCol="0">
                          <a:noAutofit/>
                        </wps:bodyPr>
                      </wps:wsp>
                      <wps:wsp>
                        <wps:cNvPr id="1023" name="Textbox 1023"/>
                        <wps:cNvSpPr txBox="1"/>
                        <wps:spPr>
                          <a:xfrm>
                            <a:off x="4542424" y="2272008"/>
                            <a:ext cx="450215" cy="864235"/>
                          </a:xfrm>
                          <a:prstGeom prst="rect">
                            <a:avLst/>
                          </a:prstGeom>
                        </wps:spPr>
                        <wps:txbx>
                          <w:txbxContent>
                            <w:p w14:paraId="58897168" w14:textId="77777777" w:rsidR="004E14BB" w:rsidRDefault="00000000">
                              <w:pPr>
                                <w:spacing w:line="224" w:lineRule="exact"/>
                                <w:ind w:left="308"/>
                                <w:rPr>
                                  <w:rFonts w:ascii="Calibri"/>
                                </w:rPr>
                              </w:pPr>
                              <w:r>
                                <w:rPr>
                                  <w:rFonts w:ascii="Calibri"/>
                                  <w:spacing w:val="-5"/>
                                </w:rPr>
                                <w:t>98%</w:t>
                              </w:r>
                            </w:p>
                            <w:p w14:paraId="2BD09127" w14:textId="77777777" w:rsidR="004E14BB" w:rsidRDefault="00000000">
                              <w:pPr>
                                <w:spacing w:before="67"/>
                                <w:ind w:left="252"/>
                                <w:rPr>
                                  <w:rFonts w:ascii="Calibri"/>
                                </w:rPr>
                              </w:pPr>
                              <w:r>
                                <w:rPr>
                                  <w:rFonts w:ascii="Calibri"/>
                                  <w:spacing w:val="-5"/>
                                </w:rPr>
                                <w:t>96%</w:t>
                              </w:r>
                            </w:p>
                            <w:p w14:paraId="7B5D4DFF" w14:textId="77777777" w:rsidR="004E14BB" w:rsidRDefault="00000000">
                              <w:pPr>
                                <w:spacing w:before="67"/>
                                <w:ind w:left="168"/>
                                <w:rPr>
                                  <w:rFonts w:ascii="Calibri"/>
                                </w:rPr>
                              </w:pPr>
                              <w:r>
                                <w:rPr>
                                  <w:rFonts w:ascii="Calibri"/>
                                  <w:spacing w:val="-5"/>
                                </w:rPr>
                                <w:t>93%</w:t>
                              </w:r>
                            </w:p>
                            <w:p w14:paraId="45861EC1" w14:textId="77777777" w:rsidR="004E14BB" w:rsidRDefault="00000000">
                              <w:pPr>
                                <w:spacing w:before="201" w:line="264" w:lineRule="exact"/>
                                <w:rPr>
                                  <w:rFonts w:ascii="Calibri"/>
                                </w:rPr>
                              </w:pPr>
                              <w:r>
                                <w:rPr>
                                  <w:rFonts w:ascii="Calibri"/>
                                  <w:spacing w:val="-5"/>
                                </w:rPr>
                                <w:t>87%</w:t>
                              </w:r>
                            </w:p>
                          </w:txbxContent>
                        </wps:txbx>
                        <wps:bodyPr wrap="square" lIns="0" tIns="0" rIns="0" bIns="0" rtlCol="0">
                          <a:noAutofit/>
                        </wps:bodyPr>
                      </wps:wsp>
                      <wps:wsp>
                        <wps:cNvPr id="1024" name="Textbox 1024"/>
                        <wps:cNvSpPr txBox="1"/>
                        <wps:spPr>
                          <a:xfrm>
                            <a:off x="307940" y="3116565"/>
                            <a:ext cx="2891790" cy="445770"/>
                          </a:xfrm>
                          <a:prstGeom prst="rect">
                            <a:avLst/>
                          </a:prstGeom>
                        </wps:spPr>
                        <wps:txbx>
                          <w:txbxContent>
                            <w:p w14:paraId="2B37687C" w14:textId="77777777" w:rsidR="004E14BB" w:rsidRDefault="00000000">
                              <w:pPr>
                                <w:spacing w:line="164" w:lineRule="exact"/>
                                <w:rPr>
                                  <w:rFonts w:ascii="Calibri"/>
                                </w:rPr>
                              </w:pPr>
                              <w:r>
                                <w:rPr>
                                  <w:rFonts w:ascii="Calibri"/>
                                </w:rPr>
                                <w:t>Participants'</w:t>
                              </w:r>
                              <w:r>
                                <w:rPr>
                                  <w:rFonts w:ascii="Calibri"/>
                                  <w:spacing w:val="-7"/>
                                </w:rPr>
                                <w:t xml:space="preserve"> </w:t>
                              </w:r>
                              <w:r>
                                <w:rPr>
                                  <w:rFonts w:ascii="Calibri"/>
                                </w:rPr>
                                <w:t>ability</w:t>
                              </w:r>
                              <w:r>
                                <w:rPr>
                                  <w:rFonts w:ascii="Calibri"/>
                                  <w:spacing w:val="-7"/>
                                </w:rPr>
                                <w:t xml:space="preserve"> </w:t>
                              </w:r>
                              <w:r>
                                <w:rPr>
                                  <w:rFonts w:ascii="Calibri"/>
                                </w:rPr>
                                <w:t>to</w:t>
                              </w:r>
                              <w:r>
                                <w:rPr>
                                  <w:rFonts w:ascii="Calibri"/>
                                  <w:spacing w:val="-7"/>
                                </w:rPr>
                                <w:t xml:space="preserve"> </w:t>
                              </w:r>
                              <w:r>
                                <w:rPr>
                                  <w:rFonts w:ascii="Calibri"/>
                                </w:rPr>
                                <w:t>work</w:t>
                              </w:r>
                              <w:r>
                                <w:rPr>
                                  <w:rFonts w:ascii="Calibri"/>
                                  <w:spacing w:val="-7"/>
                                </w:rPr>
                                <w:t xml:space="preserve"> </w:t>
                              </w:r>
                              <w:r>
                                <w:rPr>
                                  <w:rFonts w:ascii="Calibri"/>
                                </w:rPr>
                                <w:t>with</w:t>
                              </w:r>
                              <w:r>
                                <w:rPr>
                                  <w:rFonts w:ascii="Calibri"/>
                                  <w:spacing w:val="-6"/>
                                </w:rPr>
                                <w:t xml:space="preserve"> </w:t>
                              </w:r>
                              <w:proofErr w:type="gramStart"/>
                              <w:r>
                                <w:rPr>
                                  <w:rFonts w:ascii="Calibri"/>
                                </w:rPr>
                                <w:t>each</w:t>
                              </w:r>
                              <w:r>
                                <w:rPr>
                                  <w:rFonts w:ascii="Calibri"/>
                                  <w:spacing w:val="-7"/>
                                </w:rPr>
                                <w:t xml:space="preserve"> </w:t>
                              </w:r>
                              <w:r>
                                <w:rPr>
                                  <w:rFonts w:ascii="Calibri"/>
                                  <w:spacing w:val="-4"/>
                                </w:rPr>
                                <w:t>other</w:t>
                              </w:r>
                              <w:proofErr w:type="gramEnd"/>
                            </w:p>
                            <w:p w14:paraId="07B01E77" w14:textId="77777777" w:rsidR="004E14BB" w:rsidRDefault="00000000">
                              <w:pPr>
                                <w:tabs>
                                  <w:tab w:val="left" w:pos="4227"/>
                                </w:tabs>
                                <w:spacing w:line="301" w:lineRule="exact"/>
                                <w:ind w:left="1051"/>
                                <w:rPr>
                                  <w:rFonts w:ascii="Calibri"/>
                                </w:rPr>
                              </w:pPr>
                              <w:r>
                                <w:rPr>
                                  <w:rFonts w:ascii="Calibri"/>
                                </w:rPr>
                                <w:t>and</w:t>
                              </w:r>
                              <w:r>
                                <w:rPr>
                                  <w:rFonts w:ascii="Calibri"/>
                                  <w:spacing w:val="-5"/>
                                </w:rPr>
                                <w:t xml:space="preserve"> </w:t>
                              </w:r>
                              <w:r>
                                <w:rPr>
                                  <w:rFonts w:ascii="Calibri"/>
                                </w:rPr>
                                <w:t>their</w:t>
                              </w:r>
                              <w:r>
                                <w:rPr>
                                  <w:rFonts w:ascii="Calibri"/>
                                  <w:spacing w:val="-6"/>
                                </w:rPr>
                                <w:t xml:space="preserve"> </w:t>
                              </w:r>
                              <w:proofErr w:type="gramStart"/>
                              <w:r>
                                <w:rPr>
                                  <w:rFonts w:ascii="Calibri"/>
                                  <w:spacing w:val="-2"/>
                                </w:rPr>
                                <w:t>colleagues</w:t>
                              </w:r>
                              <w:proofErr w:type="gramEnd"/>
                              <w:r>
                                <w:rPr>
                                  <w:rFonts w:ascii="Calibri"/>
                                </w:rPr>
                                <w:tab/>
                              </w:r>
                              <w:r>
                                <w:rPr>
                                  <w:rFonts w:ascii="Calibri"/>
                                  <w:spacing w:val="-5"/>
                                  <w:position w:val="12"/>
                                </w:rPr>
                                <w:t>n/a</w:t>
                              </w:r>
                            </w:p>
                            <w:p w14:paraId="0A8D5E4D" w14:textId="77777777" w:rsidR="004E14BB" w:rsidRDefault="00000000">
                              <w:pPr>
                                <w:spacing w:line="237" w:lineRule="exact"/>
                                <w:ind w:right="18"/>
                                <w:jc w:val="right"/>
                                <w:rPr>
                                  <w:rFonts w:ascii="Calibri"/>
                                </w:rPr>
                              </w:pPr>
                              <w:r>
                                <w:rPr>
                                  <w:rFonts w:ascii="Calibri"/>
                                  <w:spacing w:val="-5"/>
                                </w:rPr>
                                <w:t>n/a</w:t>
                              </w:r>
                            </w:p>
                          </w:txbxContent>
                        </wps:txbx>
                        <wps:bodyPr wrap="square" lIns="0" tIns="0" rIns="0" bIns="0" rtlCol="0">
                          <a:noAutofit/>
                        </wps:bodyPr>
                      </wps:wsp>
                      <wps:wsp>
                        <wps:cNvPr id="1025" name="Textbox 1025"/>
                        <wps:cNvSpPr txBox="1"/>
                        <wps:spPr>
                          <a:xfrm>
                            <a:off x="4435529" y="3720952"/>
                            <a:ext cx="254635" cy="139700"/>
                          </a:xfrm>
                          <a:prstGeom prst="rect">
                            <a:avLst/>
                          </a:prstGeom>
                        </wps:spPr>
                        <wps:txbx>
                          <w:txbxContent>
                            <w:p w14:paraId="556A83EE" w14:textId="77777777" w:rsidR="004E14BB" w:rsidRDefault="00000000">
                              <w:pPr>
                                <w:spacing w:line="220" w:lineRule="exact"/>
                                <w:rPr>
                                  <w:rFonts w:ascii="Calibri"/>
                                </w:rPr>
                              </w:pPr>
                              <w:r>
                                <w:rPr>
                                  <w:rFonts w:ascii="Calibri"/>
                                  <w:spacing w:val="-5"/>
                                </w:rPr>
                                <w:t>81%</w:t>
                              </w:r>
                            </w:p>
                          </w:txbxContent>
                        </wps:txbx>
                        <wps:bodyPr wrap="square" lIns="0" tIns="0" rIns="0" bIns="0" rtlCol="0">
                          <a:noAutofit/>
                        </wps:bodyPr>
                      </wps:wsp>
                      <wps:wsp>
                        <wps:cNvPr id="1026" name="Textbox 1026"/>
                        <wps:cNvSpPr txBox="1"/>
                        <wps:spPr>
                          <a:xfrm>
                            <a:off x="307116" y="3841037"/>
                            <a:ext cx="2892425" cy="445770"/>
                          </a:xfrm>
                          <a:prstGeom prst="rect">
                            <a:avLst/>
                          </a:prstGeom>
                        </wps:spPr>
                        <wps:txbx>
                          <w:txbxContent>
                            <w:p w14:paraId="22E40567" w14:textId="77777777" w:rsidR="004E14BB" w:rsidRDefault="00000000">
                              <w:pPr>
                                <w:tabs>
                                  <w:tab w:val="left" w:pos="4228"/>
                                </w:tabs>
                                <w:spacing w:before="20" w:line="165" w:lineRule="auto"/>
                                <w:ind w:right="18" w:firstLine="121"/>
                                <w:rPr>
                                  <w:rFonts w:ascii="Calibri"/>
                                </w:rPr>
                              </w:pPr>
                              <w:r>
                                <w:rPr>
                                  <w:rFonts w:ascii="Calibri"/>
                                </w:rPr>
                                <w:t>The ability of managers and staff to work together</w:t>
                              </w:r>
                              <w:r>
                                <w:rPr>
                                  <w:rFonts w:ascii="Calibri"/>
                                  <w:spacing w:val="-8"/>
                                </w:rPr>
                                <w:t xml:space="preserve"> </w:t>
                              </w:r>
                              <w:r>
                                <w:rPr>
                                  <w:rFonts w:ascii="Calibri"/>
                                </w:rPr>
                                <w:t>more</w:t>
                              </w:r>
                              <w:r>
                                <w:rPr>
                                  <w:rFonts w:ascii="Calibri"/>
                                  <w:spacing w:val="-6"/>
                                </w:rPr>
                                <w:t xml:space="preserve"> </w:t>
                              </w:r>
                              <w:r>
                                <w:rPr>
                                  <w:rFonts w:ascii="Calibri"/>
                                </w:rPr>
                                <w:t>generally</w:t>
                              </w:r>
                              <w:r>
                                <w:rPr>
                                  <w:rFonts w:ascii="Calibri"/>
                                  <w:spacing w:val="-7"/>
                                </w:rPr>
                                <w:t xml:space="preserve"> </w:t>
                              </w:r>
                              <w:r>
                                <w:rPr>
                                  <w:rFonts w:ascii="Calibri"/>
                                </w:rPr>
                                <w:t>in</w:t>
                              </w:r>
                              <w:r>
                                <w:rPr>
                                  <w:rFonts w:ascii="Calibri"/>
                                  <w:spacing w:val="-6"/>
                                </w:rPr>
                                <w:t xml:space="preserve"> </w:t>
                              </w:r>
                              <w:r>
                                <w:rPr>
                                  <w:rFonts w:ascii="Calibri"/>
                                </w:rPr>
                                <w:t>the</w:t>
                              </w:r>
                              <w:r>
                                <w:rPr>
                                  <w:rFonts w:ascii="Calibri"/>
                                  <w:spacing w:val="-7"/>
                                </w:rPr>
                                <w:t xml:space="preserve"> </w:t>
                              </w:r>
                              <w:proofErr w:type="spellStart"/>
                              <w:r>
                                <w:rPr>
                                  <w:rFonts w:ascii="Calibri"/>
                                  <w:spacing w:val="-2"/>
                                </w:rPr>
                                <w:t>organisation</w:t>
                              </w:r>
                              <w:proofErr w:type="spellEnd"/>
                              <w:r>
                                <w:rPr>
                                  <w:rFonts w:ascii="Calibri"/>
                                </w:rPr>
                                <w:tab/>
                              </w:r>
                              <w:r>
                                <w:rPr>
                                  <w:rFonts w:ascii="Calibri"/>
                                  <w:spacing w:val="-5"/>
                                  <w:position w:val="12"/>
                                </w:rPr>
                                <w:t>n/a</w:t>
                              </w:r>
                            </w:p>
                            <w:p w14:paraId="20AFF5FE" w14:textId="77777777" w:rsidR="004E14BB" w:rsidRDefault="00000000">
                              <w:pPr>
                                <w:spacing w:line="191" w:lineRule="exact"/>
                                <w:ind w:right="18"/>
                                <w:jc w:val="right"/>
                                <w:rPr>
                                  <w:rFonts w:ascii="Calibri"/>
                                </w:rPr>
                              </w:pPr>
                              <w:r>
                                <w:rPr>
                                  <w:rFonts w:ascii="Calibri"/>
                                  <w:spacing w:val="-5"/>
                                </w:rPr>
                                <w:t>n/a</w:t>
                              </w:r>
                            </w:p>
                          </w:txbxContent>
                        </wps:txbx>
                        <wps:bodyPr wrap="square" lIns="0" tIns="0" rIns="0" bIns="0" rtlCol="0">
                          <a:noAutofit/>
                        </wps:bodyPr>
                      </wps:wsp>
                    </wpg:wgp>
                  </a:graphicData>
                </a:graphic>
              </wp:anchor>
            </w:drawing>
          </mc:Choice>
          <mc:Fallback>
            <w:pict>
              <v:group w14:anchorId="3F8E8FCE" id="Group 968" o:spid="_x0000_s1986" style="position:absolute;margin-left:71.4pt;margin-top:13.65pt;width:451.1pt;height:346.65pt;z-index:-15715840;mso-wrap-distance-left:0;mso-wrap-distance-right:0;mso-position-horizontal-relative:page" coordsize="57289,44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3U0AAAAAGYktHRAD/AP8A/6C9p5MAAAAJcEhZcwAADsQAAA7EAZUrDhsAACAASURB&#10;VHic7Z3ZciQ5sp5/kMl9K1b3tEZnxs6RzI6ZpPd/GV3oQjo2I/VUT7GK+56uC3fPQAZjAWLJjEz+&#10;nxmNVcmMCATgcLg7HABA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AgD/H/0Sq7jNfU/UAAAAAElFTkSuQmCCUEsDBAoAAAAAAAAAIQA+jMpptTIAALUyAAAVAAAA&#10;ZHJzL21lZGlhL2ltYWdlMjMucG5niVBORw0KGgoAAAANSUhEUgAAAwoAAAB1CAYAAADupBaoAAAD&#10;AFBMVEX////+/v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t1NAAAAABmJLR0QA/wD/AP+gvaeTAAAA&#10;CXBIWXMAAA7EAAAOxAGVKw4bAAAgAElEQVR4nO2daXMcSZKeXweqcIMg2T29vZrVHiaZTPr/f0Yf&#10;tGa7YzOz7Isg7huuD+5eGZXII/KoqizwfcxgAIuVEZFx+BUXQA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287/By4ijWnS8vtUAAAAAElF&#10;TkSuQmCCUEsDBAoAAAAAAAAAIQBPH2lxvDwAALw8AAAVAAAAZHJzL21lZGlhL2ltYWdlMjQucG5n&#10;iVBORw0KGgoAAAANSUhEUgAAA6IAAAB1CAYAAABUK1yNAAADAFBMVEX////+/v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Qt1NAAAAABmJLR0QA/wD/AP+gvaeTAAAACXBIWXMAAA7EAAAOxAGVKw4bAAAg&#10;AElEQVR4nO2d6XbcSo6tNzRLljyeGm5Xr3vf/726ulw+ZdnWPOP+AJBEUmQyyCRzkPe3lpbsVDIY&#10;AwIBICaA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t1NAAAAABmJLR0QA/wD/AP+gvaeTAAAACXBIWXMAAA7E&#10;AAAOxAGVKw4bAAAgAElEQVR4nO2daXPjSJKm39B9pvKq6prpnmPX1vb4/39m12bWbGatpycrK1NK&#10;3QdJ+X5wdyII4YgAQBJkvo8ZTZkSAQTi8Cs8Ig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t1NAAAAABmJLR0QA/wD/AP+gvaeTAAAACXBIWXMAAA7EAAAOxAGVKw4bAAAgAElEQVR4&#10;nO2daXMkO66eX0pVrV3q7rPO3GVshyNs//8/Y8edD2PHuTNn+nSrtW+1wB8AVLJSuTC3qizpfSIU&#10;kkrKTCYJggAIkgA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3U0AAAAAG&#10;YktHRAD/AP8A/6C9p5MAAAAJcEhZcwAADsQAAA7EAZUrDhsAACAASURBVHic7Z3XcuTIkqZ/p5bF&#10;quo63X3Enpndi915/7dZabs2c2a6q0tR6/S9cHcgEgkREClI/p9ZGqvIBBAI4SLCIxwg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rJ7/D0fGGhLq&#10;avfkAAAAAElFTkSuQmCCUEsDBAoAAAAAAAAAIQBpPo9OATUAAAE1AAAVAAAAZHJzL21lZGlhL2lt&#10;YWdlMzEucG5niVBORw0KGgoAAAANSUhEUgAAA3gAAAB1CAYAAAAcGEMNAAADAFBMVEX////+/v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t1NAAAAABmJLR0QA/wD/AP+gvaeTAAAACXBIWXMAAA7EAAAO&#10;xAGVKw4bAAAgAElEQVR4nO2dZ3PkSq6mX8ibltR97Mzsjbv//2dtxM7enj6nWy1vq7AfABSzKLKY&#10;dFUs6X0iFHLFZBokEkiDBA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">
                <v:shape id="Image 969" o:spid="_x0000_s1987" type="#_x0000_t75" alt="19: Participant level: Positive impacts" style="position:absolute;left:29161;top:304;width:17877;height:3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">
                  <v:imagedata r:id="rId1202" o:title=" Positive impacts"/>
                </v:shape>
                <v:shape id="Image 970" o:spid="_x0000_s1988" type="#_x0000_t75" alt="19: Participant level: Positive impacts" style="position:absolute;left:29161;top:2430;width:17877;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">
                  <v:imagedata r:id="rId1203" o:title=" Positive impacts"/>
                </v:shape>
                <v:shape id="Image 971" o:spid="_x0000_s1989" type="#_x0000_t75" alt="19: Participant level: Positive impacts" style="position:absolute;left:29161;top:4564;width:17343;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">
                  <v:imagedata r:id="rId1204" o:title=" Positive impacts"/>
                </v:shape>
                <v:shape id="Graphic 972" o:spid="_x0000_s1990" style="position:absolute;left:29167;top:487;width:17462;height:38354;visibility:visible;mso-wrap-style:square;v-text-anchor:top" coordsize="1746250,383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" path="m1443418,3621798l,3621798r,213348l1443418,3835146r,-213348xem1531797,723900l,723900,,937260r1531797,l1531797,723900xem1550085,2897886l,2897886r,212598l1550085,3110484r,-212598xem1620951,1448562l,1448562r,213360l1620951,1661922r,-213360xem1745919,2173224l,2173224r,213360l1745919,2386584r,-213360xem1745919,l,,,212598r1745919,l1745919,xe" fillcolor="#0039a6" stroked="f">
                  <v:path arrowok="t"/>
                </v:shape>
                <v:shape id="Graphic 973" o:spid="_x0000_s1991" style="position:absolute;left:29167;top:2613;width:17462;height:23870;visibility:visible;mso-wrap-style:square;v-text-anchor:top" coordsize="1746250,238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" path="m1531797,724662l,724662,,938009r1531797,l1531797,724662xem1585912,1449324l,1449324r,213347l1585912,1662671r,-213347xem1710105,2173973l,2173973r,212598l1710105,2386571r,-212598xem1745919,l,,,213347r1745919,l1745919,xe" fillcolor="#8b6cd0" stroked="f">
                  <v:path arrowok="t"/>
                </v:shape>
                <v:shape id="Graphic 974" o:spid="_x0000_s1992" style="position:absolute;left:29167;top:4747;width:16929;height:23869;visibility:visible;mso-wrap-style:square;v-text-anchor:top" coordsize="1692910,238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" path="m1496758,1449324l,1449324r,212598l1496758,1661922r,-212598xem1531797,724662l,724662,,937260r1531797,l1531797,724662xem1656778,2173236l,2173236r,213348l1656778,2386584r,-213348xem1692592,l,,,213360r1692592,l1692592,xe" fillcolor="#d10074" stroked="f">
                  <v:path arrowok="t"/>
                </v:shape>
                <v:shape id="Graphic 975" o:spid="_x0000_s1993" style="position:absolute;left:29167;top:59;width:13;height:43472;visibility:visible;mso-wrap-style:square;v-text-anchor:top" coordsize="1270,4347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" path="m,l,4346829e" filled="f" strokecolor="#858585">
                  <v:path arrowok="t"/>
                </v:shape>
                <v:shape id="Image 976" o:spid="_x0000_s1994" type="#_x0000_t75" alt="19: Participant level: Positive impacts" style="position:absolute;left:46253;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">
                  <v:imagedata r:id="rId1205" o:title=" Positive impacts"/>
                </v:shape>
                <v:shape id="Image 977" o:spid="_x0000_s1995" type="#_x0000_t75" alt="19: Participant level: Positive impacts" style="position:absolute;left:44112;top:7246;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">
                  <v:imagedata r:id="rId1206" o:title=" Positive impacts"/>
                </v:shape>
                <v:shape id="Image 978" o:spid="_x0000_s1996" type="#_x0000_t75" alt="19: Participant level: Positive impacts" style="position:absolute;left:45003;top:14485;width:4679;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">
                  <v:imagedata r:id="rId1207" o:title=" Positive impacts"/>
                </v:shape>
                <v:shape id="Image 979" o:spid="_x0000_s1997" type="#_x0000_t75" alt="19: Participant level: Positive impacts" style="position:absolute;left:46253;top:21732;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">
                  <v:imagedata r:id="rId1208" o:title=" Positive impacts"/>
                </v:shape>
                <v:shape id="Image 980" o:spid="_x0000_s1998" type="#_x0000_t75" alt="19: Participant level: Positive impacts" style="position:absolute;left:44295;top:2897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">
                  <v:imagedata r:id="rId1209" o:title=" Positive impacts"/>
                </v:shape>
                <v:shape id="Image 981" o:spid="_x0000_s1999" type="#_x0000_t75" alt="19: Participant level: Positive impacts" style="position:absolute;left:43220;top:3622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">
                  <v:imagedata r:id="rId1210" o:title=" Positive impacts"/>
                </v:shape>
                <v:shape id="Image 982" o:spid="_x0000_s2000" type="#_x0000_t75" alt="19: Participant level: Positive impacts" style="position:absolute;left:46253;top:213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">
                  <v:imagedata r:id="rId1211" o:title=" Positive impacts"/>
                </v:shape>
                <v:shape id="Image 983" o:spid="_x0000_s2001" type="#_x0000_t75" alt="19: Participant level: Positive impacts" style="position:absolute;left:44112;top:9372;width:4678;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">
                  <v:imagedata r:id="rId1212" o:title=" Positive impacts"/>
                </v:shape>
                <v:shape id="Image 984" o:spid="_x0000_s2002" type="#_x0000_t75" alt="19: Participant level: Positive impacts" style="position:absolute;left:44645;top:16619;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">
                  <v:imagedata r:id="rId1213" o:title=" Positive impacts"/>
                </v:shape>
                <v:shape id="Image 985" o:spid="_x0000_s2003" type="#_x0000_t75" alt="19: Participant level: Positive impacts" style="position:absolute;left:45895;top:23865;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">
                  <v:imagedata r:id="rId1214" o:title=" Positive impacts"/>
                </v:shape>
                <v:shape id="Image 986" o:spid="_x0000_s2004" type="#_x0000_t75" alt="19: Participant level: Positive impacts" style="position:absolute;left:28795;top:31112;width:4207;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">
                  <v:imagedata r:id="rId1215" o:title=" Positive impacts"/>
                </v:shape>
                <v:shape id="Image 987" o:spid="_x0000_s2005" type="#_x0000_t75" alt="19: Participant level: Positive impacts" style="position:absolute;left:28795;top:38351;width:4207;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">
                  <v:imagedata r:id="rId1216" o:title=" Positive impacts"/>
                </v:shape>
                <v:shape id="Image 988" o:spid="_x0000_s2006" type="#_x0000_t75" alt="19: Participant level: Positive impacts" style="position:absolute;left:45720;top:4259;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">
                  <v:imagedata r:id="rId1217" o:title=" Positive impacts"/>
                </v:shape>
                <v:shape id="Image 989" o:spid="_x0000_s2007" type="#_x0000_t75" alt="19: Participant level: Positive impacts" style="position:absolute;left:44112;top:11506;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">
                  <v:imagedata r:id="rId1218" o:title=" Positive impacts"/>
                </v:shape>
                <v:shape id="Image 990" o:spid="_x0000_s2008" type="#_x0000_t75" alt="19: Participant level: Positive impacts" style="position:absolute;left:43761;top:18752;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">
                  <v:imagedata r:id="rId1219" o:title=" Positive impacts"/>
                </v:shape>
                <v:shape id="Image 991" o:spid="_x0000_s2009" type="#_x0000_t75" alt="19: Participant level: Positive impacts" style="position:absolute;left:45361;top:25991;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">
                  <v:imagedata r:id="rId1220" o:title=" Positive impacts"/>
                </v:shape>
                <v:shape id="Image 992" o:spid="_x0000_s2010" type="#_x0000_t75" alt="19: Participant level: Positive impacts" style="position:absolute;left:28795;top:33238;width:4207;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">
                  <v:imagedata r:id="rId1221" o:title=" Positive impacts"/>
                </v:shape>
                <v:shape id="Image 993" o:spid="_x0000_s2011" type="#_x0000_t75" alt="19: Participant level: Positive impacts" style="position:absolute;left:28795;top:40485;width:4207;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">
                  <v:imagedata r:id="rId1222" o:title=" Positive impacts"/>
                </v:shape>
                <v:shape id="Image 994" o:spid="_x0000_s2012" type="#_x0000_t75" alt="19: Participant level: Positive impacts" style="position:absolute;top:2042;width:2900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">
                  <v:imagedata r:id="rId1223" o:title=" Positive impacts"/>
                </v:shape>
                <v:shape id="Image 995" o:spid="_x0000_s2013" type="#_x0000_t75" alt="19: Participant level: Positive impacts" style="position:absolute;left:5311;top:9288;width:2369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">
                  <v:imagedata r:id="rId1224" o:title=" Positive impacts"/>
                </v:shape>
                <v:shape id="Image 996" o:spid="_x0000_s2014" type="#_x0000_t75" alt="19: Participant level: Positive impacts" style="position:absolute;left:670;top:15681;width:2833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">
                  <v:imagedata r:id="rId1225" o:title=" Positive impacts"/>
                </v:shape>
                <v:shape id="Image 997" o:spid="_x0000_s2015" type="#_x0000_t75" alt="19: Participant level: Positive impacts" style="position:absolute;left:11567;top:17388;width:653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">
                  <v:imagedata r:id="rId1226" o:title=" Positive impacts"/>
                </v:shape>
                <v:shape id="Image 998" o:spid="_x0000_s2016" type="#_x0000_t75" alt="19: Participant level: Positive impacts" style="position:absolute;left:220;top:22920;width:2878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">
                  <v:imagedata r:id="rId1227" o:title=" Positive impacts"/>
                </v:shape>
                <v:shape id="Image 999" o:spid="_x0000_s2017" type="#_x0000_t75" alt="19: Participant level: Positive impacts" style="position:absolute;left:12054;top:24627;width:512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">
                  <v:imagedata r:id="rId1228" o:title=" Positive impacts"/>
                </v:shape>
                <v:shape id="Image 1000" o:spid="_x0000_s2018" type="#_x0000_t75" alt="19: Participant level: Positive impacts" style="position:absolute;left:1943;top:30167;width:2706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">
                  <v:imagedata r:id="rId1229" o:title=" Positive impacts"/>
                </v:shape>
                <v:shape id="Image 1001" o:spid="_x0000_s2019" type="#_x0000_t75" alt="19: Participant level: Positive impacts" style="position:absolute;left:8618;top:31874;width:1370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">
                  <v:imagedata r:id="rId1230" o:title=" Positive impacts"/>
                </v:shape>
                <v:shape id="Image 1002" o:spid="_x0000_s2020" type="#_x0000_t75" alt="19: Participant level: Positive impacts" style="position:absolute;left:2705;top:37414;width:2552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">
                  <v:imagedata r:id="rId1231" o:title=" Positive impacts"/>
                </v:shape>
                <v:shape id="Image 1003" o:spid="_x0000_s2021" type="#_x0000_t75" alt="19: Participant level: Positive impacts" style="position:absolute;left:1935;top:39121;width:27074;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">
                  <v:imagedata r:id="rId1232" o:title=" Positive impacts"/>
                </v:shape>
                <v:shape id="Graphic 1004" o:spid="_x0000_s2022" style="position:absolute;left:52359;top:15465;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" path="m69748,l,,,69748r69748,l69748,xe" fillcolor="#0039a6" stroked="f">
                  <v:path arrowok="t"/>
                </v:shape>
                <v:shape id="Image 1005" o:spid="_x0000_s2023" type="#_x0000_t75" alt="19: Participant level: Positive impacts" style="position:absolute;left:52311;top:14310;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">
                  <v:imagedata r:id="rId1233" o:title=" Positive impacts"/>
                </v:shape>
                <v:shape id="Graphic 1006" o:spid="_x0000_s2024" style="position:absolute;left:52359;top:17761;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" path="m69748,l,,,69748r69748,l69748,xe" fillcolor="#8b6cd0" stroked="f">
                  <v:path arrowok="t"/>
                </v:shape>
                <v:shape id="Image 1007" o:spid="_x0000_s2025" type="#_x0000_t75" alt="19: Participant level: Positive impacts" style="position:absolute;left:52311;top:16611;width:46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">
                  <v:imagedata r:id="rId1234" o:title=" Positive impacts"/>
                </v:shape>
                <v:shape id="Graphic 1008" o:spid="_x0000_s2026" style="position:absolute;left:52359;top:20058;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" path="m69748,l,,,69748r69748,l69748,xe" fillcolor="#d10074" stroked="f">
                  <v:path arrowok="t"/>
                </v:shape>
                <v:shape id="Image 1009" o:spid="_x0000_s2027" type="#_x0000_t75" alt="19: Participant level: Positive impacts" style="position:absolute;left:52311;top:18905;width:466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">
                  <v:imagedata r:id="rId1235" o:title=" Positive impacts"/>
                </v:shape>
                <v:shape id="Graphic 1010" o:spid="_x0000_s2028" style="position:absolute;left:1022;top:7242;width:56267;height:13;visibility:visible;mso-wrap-style:square;v-text-anchor:top" coordsize="5626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" path="m,l5626735,e" filled="f" strokecolor="#4471c4" strokeweight=".5pt">
                  <v:path arrowok="t"/>
                </v:shape>
                <v:shape id="Graphic 1011" o:spid="_x0000_s2029" style="position:absolute;left:984;top:14532;width:56267;height:13;visibility:visible;mso-wrap-style:square;v-text-anchor:top" coordsize="5626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" path="m,l5626735,e" filled="f" strokecolor="#4471c4" strokeweight=".5pt">
                  <v:path arrowok="t"/>
                </v:shape>
                <v:shape id="Graphic 1012" o:spid="_x0000_s2030" style="position:absolute;left:984;top:21796;width:56267;height:13;visibility:visible;mso-wrap-style:square;v-text-anchor:top" coordsize="5626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" path="m,l5626735,e" filled="f" strokecolor="#4471c4" strokeweight=".5pt">
                  <v:path arrowok="t"/>
                </v:shape>
                <v:shape id="Graphic 1013" o:spid="_x0000_s2031" style="position:absolute;left:984;top:29226;width:56267;height:13;visibility:visible;mso-wrap-style:square;v-text-anchor:top" coordsize="5626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" path="m,l5626735,e" filled="f" strokecolor="#4471c4" strokeweight=".5pt">
                  <v:path arrowok="t"/>
                </v:shape>
                <v:shape id="Graphic 1014" o:spid="_x0000_s2032" style="position:absolute;left:984;top:36179;width:56267;height:13;visibility:visible;mso-wrap-style:square;v-text-anchor:top" coordsize="56267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" path="m,l5626735,e" filled="f" strokecolor="#4471c4" strokeweight=".5pt">
                  <v:path arrowok="t"/>
                </v:shape>
                <v:shape id="Textbox 1015" o:spid="_x0000_s2033" type="#_x0000_t202" style="position:absolute;left:1135;top:3039;width:2687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T9wwAAAN0AAAAPAAAAZHJzL2Rvd25yZXYueG1sRE9NawIx&#10;EL0L/Q9hCr1polC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NjZU/cMAAADdAAAADwAA&#10;AAAAAAAAAAAAAAAHAgAAZHJzL2Rvd25yZXYueG1sUEsFBgAAAAADAAMAtwAAAPcCAAAAAA==&#10;" filled="f" stroked="f">
                  <v:textbox inset="0,0,0,0">
                    <w:txbxContent>
                      <w:p w14:paraId="6D9D62A1" w14:textId="77777777" w:rsidR="004E14BB" w:rsidRDefault="00000000">
                        <w:pPr>
                          <w:spacing w:line="220" w:lineRule="exact"/>
                          <w:rPr>
                            <w:rFonts w:ascii="Calibri"/>
                          </w:rPr>
                        </w:pPr>
                        <w:r>
                          <w:rPr>
                            <w:rFonts w:ascii="Calibri"/>
                          </w:rPr>
                          <w:t>Participants'</w:t>
                        </w:r>
                        <w:r>
                          <w:rPr>
                            <w:rFonts w:ascii="Calibri"/>
                            <w:spacing w:val="-8"/>
                          </w:rPr>
                          <w:t xml:space="preserve"> </w:t>
                        </w:r>
                        <w:r>
                          <w:rPr>
                            <w:rFonts w:ascii="Calibri"/>
                          </w:rPr>
                          <w:t>awareness</w:t>
                        </w:r>
                        <w:r>
                          <w:rPr>
                            <w:rFonts w:ascii="Calibri"/>
                            <w:spacing w:val="-9"/>
                          </w:rPr>
                          <w:t xml:space="preserve"> </w:t>
                        </w:r>
                        <w:r>
                          <w:rPr>
                            <w:rFonts w:ascii="Calibri"/>
                          </w:rPr>
                          <w:t>of</w:t>
                        </w:r>
                        <w:r>
                          <w:rPr>
                            <w:rFonts w:ascii="Calibri"/>
                            <w:spacing w:val="-8"/>
                          </w:rPr>
                          <w:t xml:space="preserve"> </w:t>
                        </w:r>
                        <w:r>
                          <w:rPr>
                            <w:rFonts w:ascii="Calibri"/>
                          </w:rPr>
                          <w:t>their</w:t>
                        </w:r>
                        <w:r>
                          <w:rPr>
                            <w:rFonts w:ascii="Calibri"/>
                            <w:spacing w:val="-8"/>
                          </w:rPr>
                          <w:t xml:space="preserve"> </w:t>
                        </w:r>
                        <w:r>
                          <w:rPr>
                            <w:rFonts w:ascii="Calibri"/>
                            <w:spacing w:val="-2"/>
                          </w:rPr>
                          <w:t>responsibilities</w:t>
                        </w:r>
                      </w:p>
                    </w:txbxContent>
                  </v:textbox>
                </v:shape>
                <v:shape id="Textbox 1016" o:spid="_x0000_s2034" type="#_x0000_t202" style="position:absolute;left:46849;top:985;width:3080;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" filled="f" stroked="f">
                  <v:textbox inset="0,0,0,0">
                    <w:txbxContent>
                      <w:p w14:paraId="56A6D435" w14:textId="77777777" w:rsidR="004E14BB" w:rsidRDefault="00000000">
                        <w:pPr>
                          <w:spacing w:line="224" w:lineRule="exact"/>
                          <w:ind w:left="84"/>
                          <w:rPr>
                            <w:rFonts w:ascii="Calibri"/>
                          </w:rPr>
                        </w:pPr>
                        <w:r>
                          <w:rPr>
                            <w:rFonts w:ascii="Calibri"/>
                            <w:spacing w:val="-5"/>
                          </w:rPr>
                          <w:t>98%</w:t>
                        </w:r>
                      </w:p>
                      <w:p w14:paraId="5927D65C" w14:textId="77777777" w:rsidR="004E14BB" w:rsidRDefault="00000000">
                        <w:pPr>
                          <w:spacing w:before="67"/>
                          <w:ind w:left="84"/>
                          <w:rPr>
                            <w:rFonts w:ascii="Calibri"/>
                          </w:rPr>
                        </w:pPr>
                        <w:r>
                          <w:rPr>
                            <w:rFonts w:ascii="Calibri"/>
                            <w:spacing w:val="-5"/>
                          </w:rPr>
                          <w:t>98%</w:t>
                        </w:r>
                      </w:p>
                      <w:p w14:paraId="685770D8" w14:textId="77777777" w:rsidR="004E14BB" w:rsidRDefault="00000000">
                        <w:pPr>
                          <w:spacing w:before="67" w:line="264" w:lineRule="exact"/>
                          <w:rPr>
                            <w:rFonts w:ascii="Calibri"/>
                          </w:rPr>
                        </w:pPr>
                        <w:r>
                          <w:rPr>
                            <w:rFonts w:ascii="Calibri"/>
                            <w:spacing w:val="-5"/>
                          </w:rPr>
                          <w:t>95%</w:t>
                        </w:r>
                      </w:p>
                    </w:txbxContent>
                  </v:textbox>
                </v:shape>
                <v:shape id="Textbox 1017" o:spid="_x0000_s2035" type="#_x0000_t202" style="position:absolute;left:6447;top:10284;width:2155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14:paraId="3E716ABD" w14:textId="77777777" w:rsidR="004E14BB" w:rsidRDefault="00000000">
                        <w:pPr>
                          <w:spacing w:line="220" w:lineRule="exact"/>
                          <w:rPr>
                            <w:rFonts w:ascii="Calibri"/>
                          </w:rPr>
                        </w:pPr>
                        <w:r>
                          <w:rPr>
                            <w:rFonts w:ascii="Calibri"/>
                          </w:rPr>
                          <w:t>Participants'</w:t>
                        </w:r>
                        <w:r>
                          <w:rPr>
                            <w:rFonts w:ascii="Calibri"/>
                            <w:spacing w:val="-9"/>
                          </w:rPr>
                          <w:t xml:space="preserve"> </w:t>
                        </w:r>
                        <w:r>
                          <w:rPr>
                            <w:rFonts w:ascii="Calibri"/>
                          </w:rPr>
                          <w:t>awareness</w:t>
                        </w:r>
                        <w:r>
                          <w:rPr>
                            <w:rFonts w:ascii="Calibri"/>
                            <w:spacing w:val="-10"/>
                          </w:rPr>
                          <w:t xml:space="preserve"> </w:t>
                        </w:r>
                        <w:r>
                          <w:rPr>
                            <w:rFonts w:ascii="Calibri"/>
                          </w:rPr>
                          <w:t>of</w:t>
                        </w:r>
                        <w:r>
                          <w:rPr>
                            <w:rFonts w:ascii="Calibri"/>
                            <w:spacing w:val="-9"/>
                          </w:rPr>
                          <w:t xml:space="preserve"> </w:t>
                        </w:r>
                        <w:r>
                          <w:rPr>
                            <w:rFonts w:ascii="Calibri"/>
                          </w:rPr>
                          <w:t>their</w:t>
                        </w:r>
                        <w:r>
                          <w:rPr>
                            <w:rFonts w:ascii="Calibri"/>
                            <w:spacing w:val="-9"/>
                          </w:rPr>
                          <w:t xml:space="preserve"> </w:t>
                        </w:r>
                        <w:r>
                          <w:rPr>
                            <w:rFonts w:ascii="Calibri"/>
                            <w:spacing w:val="-2"/>
                          </w:rPr>
                          <w:t>rights</w:t>
                        </w:r>
                      </w:p>
                    </w:txbxContent>
                  </v:textbox>
                </v:shape>
                <v:shape id="Textbox 1018" o:spid="_x0000_s2036" type="#_x0000_t202" style="position:absolute;left:45246;top:8230;width:2546;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tj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oIr38gIevULAAD//wMAUEsBAi0AFAAGAAgAAAAhANvh9svuAAAAhQEAABMAAAAAAAAA&#10;AAAAAAAAAAAAAFtDb250ZW50X1R5cGVzXS54bWxQSwECLQAUAAYACAAAACEAWvQsW78AAAAVAQAA&#10;CwAAAAAAAAAAAAAAAAAfAQAAX3JlbHMvLnJlbHNQSwECLQAUAAYACAAAACEA2Df7Y8YAAADdAAAA&#10;DwAAAAAAAAAAAAAAAAAHAgAAZHJzL2Rvd25yZXYueG1sUEsFBgAAAAADAAMAtwAAAPoCAAAAAA==&#10;" filled="f" stroked="f">
                  <v:textbox inset="0,0,0,0">
                    <w:txbxContent>
                      <w:p w14:paraId="6C5E8804" w14:textId="77777777" w:rsidR="004E14BB" w:rsidRDefault="00000000">
                        <w:pPr>
                          <w:spacing w:line="224" w:lineRule="exact"/>
                          <w:rPr>
                            <w:rFonts w:ascii="Calibri"/>
                          </w:rPr>
                        </w:pPr>
                        <w:r>
                          <w:rPr>
                            <w:rFonts w:ascii="Calibri"/>
                            <w:spacing w:val="-5"/>
                          </w:rPr>
                          <w:t>86%</w:t>
                        </w:r>
                      </w:p>
                      <w:p w14:paraId="0194FA77" w14:textId="77777777" w:rsidR="004E14BB" w:rsidRDefault="00000000">
                        <w:pPr>
                          <w:spacing w:before="67"/>
                          <w:rPr>
                            <w:rFonts w:ascii="Calibri"/>
                          </w:rPr>
                        </w:pPr>
                        <w:r>
                          <w:rPr>
                            <w:rFonts w:ascii="Calibri"/>
                            <w:spacing w:val="-5"/>
                          </w:rPr>
                          <w:t>86%</w:t>
                        </w:r>
                      </w:p>
                      <w:p w14:paraId="4B596831" w14:textId="77777777" w:rsidR="004E14BB" w:rsidRDefault="00000000">
                        <w:pPr>
                          <w:spacing w:before="67" w:line="264" w:lineRule="exact"/>
                          <w:rPr>
                            <w:rFonts w:ascii="Calibri"/>
                          </w:rPr>
                        </w:pPr>
                        <w:r>
                          <w:rPr>
                            <w:rFonts w:ascii="Calibri"/>
                            <w:spacing w:val="-5"/>
                          </w:rPr>
                          <w:t>86%</w:t>
                        </w:r>
                      </w:p>
                    </w:txbxContent>
                  </v:textbox>
                </v:shape>
                <v:shape id="Textbox 1019" o:spid="_x0000_s2037" type="#_x0000_t202" style="position:absolute;left:1805;top:16676;width:2619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14:paraId="3681E5C5" w14:textId="77777777" w:rsidR="004E14BB" w:rsidRDefault="00000000">
                        <w:pPr>
                          <w:spacing w:line="224" w:lineRule="exact"/>
                          <w:ind w:right="19"/>
                          <w:jc w:val="center"/>
                          <w:rPr>
                            <w:rFonts w:ascii="Calibri"/>
                          </w:rPr>
                        </w:pPr>
                        <w:r>
                          <w:rPr>
                            <w:rFonts w:ascii="Calibri"/>
                          </w:rPr>
                          <w:t>Participants'</w:t>
                        </w:r>
                        <w:r>
                          <w:rPr>
                            <w:rFonts w:ascii="Calibri"/>
                            <w:spacing w:val="-9"/>
                          </w:rPr>
                          <w:t xml:space="preserve"> </w:t>
                        </w:r>
                        <w:r>
                          <w:rPr>
                            <w:rFonts w:ascii="Calibri"/>
                          </w:rPr>
                          <w:t>adherence</w:t>
                        </w:r>
                        <w:r>
                          <w:rPr>
                            <w:rFonts w:ascii="Calibri"/>
                            <w:spacing w:val="-9"/>
                          </w:rPr>
                          <w:t xml:space="preserve"> </w:t>
                        </w:r>
                        <w:r>
                          <w:rPr>
                            <w:rFonts w:ascii="Calibri"/>
                          </w:rPr>
                          <w:t>to</w:t>
                        </w:r>
                        <w:r>
                          <w:rPr>
                            <w:rFonts w:ascii="Calibri"/>
                            <w:spacing w:val="-9"/>
                          </w:rPr>
                          <w:t xml:space="preserve"> </w:t>
                        </w:r>
                        <w:r>
                          <w:rPr>
                            <w:rFonts w:ascii="Calibri"/>
                          </w:rPr>
                          <w:t>your</w:t>
                        </w:r>
                        <w:r>
                          <w:rPr>
                            <w:rFonts w:ascii="Calibri"/>
                            <w:spacing w:val="-10"/>
                          </w:rPr>
                          <w:t xml:space="preserve"> </w:t>
                        </w:r>
                        <w:proofErr w:type="spellStart"/>
                        <w:r>
                          <w:rPr>
                            <w:rFonts w:ascii="Calibri"/>
                            <w:spacing w:val="-2"/>
                          </w:rPr>
                          <w:t>organisation's</w:t>
                        </w:r>
                        <w:proofErr w:type="spellEnd"/>
                      </w:p>
                      <w:p w14:paraId="305899D9" w14:textId="77777777" w:rsidR="004E14BB" w:rsidRDefault="00000000">
                        <w:pPr>
                          <w:spacing w:line="264" w:lineRule="exact"/>
                          <w:ind w:left="2" w:right="19"/>
                          <w:jc w:val="center"/>
                          <w:rPr>
                            <w:rFonts w:ascii="Calibri"/>
                          </w:rPr>
                        </w:pPr>
                        <w:r>
                          <w:rPr>
                            <w:rFonts w:ascii="Calibri"/>
                            <w:spacing w:val="-2"/>
                          </w:rPr>
                          <w:t>policies</w:t>
                        </w:r>
                      </w:p>
                    </w:txbxContent>
                  </v:textbox>
                </v:shape>
                <v:shape id="Textbox 1020" o:spid="_x0000_s2038" type="#_x0000_t202" style="position:absolute;left:44889;top:15475;width:379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3Y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sIv38gIev0LAAD//wMAUEsBAi0AFAAGAAgAAAAhANvh9svuAAAAhQEAABMAAAAAAAAA&#10;AAAAAAAAAAAAAFtDb250ZW50X1R5cGVzXS54bWxQSwECLQAUAAYACAAAACEAWvQsW78AAAAVAQAA&#10;CwAAAAAAAAAAAAAAAAAfAQAAX3JlbHMvLnJlbHNQSwECLQAUAAYACAAAACEA6C092MYAAADdAAAA&#10;DwAAAAAAAAAAAAAAAAAHAgAAZHJzL2Rvd25yZXYueG1sUEsFBgAAAAADAAMAtwAAAPoCAAAAAA==&#10;" filled="f" stroked="f">
                  <v:textbox inset="0,0,0,0">
                    <w:txbxContent>
                      <w:p w14:paraId="3A3AD4C1" w14:textId="77777777" w:rsidR="004E14BB" w:rsidRDefault="00000000">
                        <w:pPr>
                          <w:spacing w:line="224" w:lineRule="exact"/>
                          <w:ind w:left="196"/>
                          <w:rPr>
                            <w:rFonts w:ascii="Calibri"/>
                          </w:rPr>
                        </w:pPr>
                        <w:r>
                          <w:rPr>
                            <w:rFonts w:ascii="Calibri"/>
                            <w:spacing w:val="-5"/>
                          </w:rPr>
                          <w:t>91%</w:t>
                        </w:r>
                      </w:p>
                      <w:p w14:paraId="7E00C72D" w14:textId="77777777" w:rsidR="004E14BB" w:rsidRDefault="00000000">
                        <w:pPr>
                          <w:spacing w:before="67"/>
                          <w:ind w:left="140"/>
                          <w:rPr>
                            <w:rFonts w:ascii="Calibri"/>
                          </w:rPr>
                        </w:pPr>
                        <w:r>
                          <w:rPr>
                            <w:rFonts w:ascii="Calibri"/>
                            <w:spacing w:val="-5"/>
                          </w:rPr>
                          <w:t>89%</w:t>
                        </w:r>
                      </w:p>
                      <w:p w14:paraId="7EE60C18" w14:textId="77777777" w:rsidR="004E14BB" w:rsidRDefault="00000000">
                        <w:pPr>
                          <w:spacing w:before="67" w:line="264" w:lineRule="exact"/>
                          <w:rPr>
                            <w:rFonts w:ascii="Calibri"/>
                          </w:rPr>
                        </w:pPr>
                        <w:r>
                          <w:rPr>
                            <w:rFonts w:ascii="Calibri"/>
                            <w:spacing w:val="-5"/>
                          </w:rPr>
                          <w:t>84%</w:t>
                        </w:r>
                      </w:p>
                    </w:txbxContent>
                  </v:textbox>
                </v:shape>
                <v:shape id="Textbox 1021" o:spid="_x0000_s2039" type="#_x0000_t202" style="position:absolute;left:53358;top:15226;width:2711;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14:paraId="540F15CF" w14:textId="77777777" w:rsidR="004E14BB" w:rsidRDefault="00000000">
                        <w:pPr>
                          <w:spacing w:line="204" w:lineRule="exact"/>
                          <w:rPr>
                            <w:rFonts w:ascii="Calibri"/>
                            <w:sz w:val="20"/>
                          </w:rPr>
                        </w:pPr>
                        <w:r>
                          <w:rPr>
                            <w:rFonts w:ascii="Calibri"/>
                            <w:spacing w:val="-4"/>
                            <w:sz w:val="20"/>
                          </w:rPr>
                          <w:t>2019</w:t>
                        </w:r>
                      </w:p>
                      <w:p w14:paraId="61C48402" w14:textId="77777777" w:rsidR="004E14BB" w:rsidRDefault="00000000">
                        <w:pPr>
                          <w:spacing w:before="117"/>
                          <w:rPr>
                            <w:rFonts w:ascii="Calibri"/>
                            <w:sz w:val="20"/>
                          </w:rPr>
                        </w:pPr>
                        <w:r>
                          <w:rPr>
                            <w:rFonts w:ascii="Calibri"/>
                            <w:spacing w:val="-4"/>
                            <w:sz w:val="20"/>
                          </w:rPr>
                          <w:t>2013</w:t>
                        </w:r>
                      </w:p>
                      <w:p w14:paraId="4B092A73" w14:textId="77777777" w:rsidR="004E14BB" w:rsidRDefault="00000000">
                        <w:pPr>
                          <w:spacing w:before="118" w:line="241" w:lineRule="exact"/>
                          <w:rPr>
                            <w:rFonts w:ascii="Calibri"/>
                            <w:sz w:val="20"/>
                          </w:rPr>
                        </w:pPr>
                        <w:r>
                          <w:rPr>
                            <w:rFonts w:ascii="Calibri"/>
                            <w:spacing w:val="-4"/>
                            <w:sz w:val="20"/>
                          </w:rPr>
                          <w:t>2008</w:t>
                        </w:r>
                      </w:p>
                    </w:txbxContent>
                  </v:textbox>
                </v:shape>
                <v:shape id="Textbox 1022" o:spid="_x0000_s2040" type="#_x0000_t202" style="position:absolute;left:1357;top:23920;width:26644;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7216268A" w14:textId="77777777" w:rsidR="004E14BB" w:rsidRDefault="00000000">
                        <w:pPr>
                          <w:spacing w:line="224" w:lineRule="exact"/>
                          <w:ind w:right="18"/>
                          <w:jc w:val="center"/>
                          <w:rPr>
                            <w:rFonts w:ascii="Calibri"/>
                          </w:rPr>
                        </w:pPr>
                        <w:r>
                          <w:rPr>
                            <w:rFonts w:ascii="Calibri"/>
                          </w:rPr>
                          <w:t>Participants'</w:t>
                        </w:r>
                        <w:r>
                          <w:rPr>
                            <w:rFonts w:ascii="Calibri"/>
                            <w:spacing w:val="-8"/>
                          </w:rPr>
                          <w:t xml:space="preserve"> </w:t>
                        </w:r>
                        <w:r>
                          <w:rPr>
                            <w:rFonts w:ascii="Calibri"/>
                          </w:rPr>
                          <w:t>ability</w:t>
                        </w:r>
                        <w:r>
                          <w:rPr>
                            <w:rFonts w:ascii="Calibri"/>
                            <w:spacing w:val="-9"/>
                          </w:rPr>
                          <w:t xml:space="preserve"> </w:t>
                        </w:r>
                        <w:r>
                          <w:rPr>
                            <w:rFonts w:ascii="Calibri"/>
                          </w:rPr>
                          <w:t>to</w:t>
                        </w:r>
                        <w:r>
                          <w:rPr>
                            <w:rFonts w:ascii="Calibri"/>
                            <w:spacing w:val="-8"/>
                          </w:rPr>
                          <w:t xml:space="preserve"> </w:t>
                        </w:r>
                        <w:r>
                          <w:rPr>
                            <w:rFonts w:ascii="Calibri"/>
                          </w:rPr>
                          <w:t>deal</w:t>
                        </w:r>
                        <w:r>
                          <w:rPr>
                            <w:rFonts w:ascii="Calibri"/>
                            <w:spacing w:val="-7"/>
                          </w:rPr>
                          <w:t xml:space="preserve"> </w:t>
                        </w:r>
                        <w:r>
                          <w:rPr>
                            <w:rFonts w:ascii="Calibri"/>
                          </w:rPr>
                          <w:t>effectively</w:t>
                        </w:r>
                        <w:r>
                          <w:rPr>
                            <w:rFonts w:ascii="Calibri"/>
                            <w:spacing w:val="-8"/>
                          </w:rPr>
                          <w:t xml:space="preserve"> </w:t>
                        </w:r>
                        <w:r>
                          <w:rPr>
                            <w:rFonts w:ascii="Calibri"/>
                          </w:rPr>
                          <w:t>with</w:t>
                        </w:r>
                        <w:r>
                          <w:rPr>
                            <w:rFonts w:ascii="Calibri"/>
                            <w:spacing w:val="-8"/>
                          </w:rPr>
                          <w:t xml:space="preserve"> </w:t>
                        </w:r>
                        <w:proofErr w:type="gramStart"/>
                        <w:r>
                          <w:rPr>
                            <w:rFonts w:ascii="Calibri"/>
                            <w:spacing w:val="-4"/>
                          </w:rPr>
                          <w:t>this</w:t>
                        </w:r>
                        <w:proofErr w:type="gramEnd"/>
                      </w:p>
                      <w:p w14:paraId="56D1736B" w14:textId="77777777" w:rsidR="004E14BB" w:rsidRDefault="00000000">
                        <w:pPr>
                          <w:spacing w:line="264" w:lineRule="exact"/>
                          <w:ind w:right="18"/>
                          <w:jc w:val="center"/>
                          <w:rPr>
                            <w:rFonts w:ascii="Calibri"/>
                          </w:rPr>
                        </w:pPr>
                        <w:r>
                          <w:rPr>
                            <w:rFonts w:ascii="Calibri"/>
                            <w:spacing w:val="-2"/>
                          </w:rPr>
                          <w:t>topic</w:t>
                        </w:r>
                      </w:p>
                    </w:txbxContent>
                  </v:textbox>
                </v:shape>
                <v:shape id="Textbox 1023" o:spid="_x0000_s2041" type="#_x0000_t202" style="position:absolute;left:45424;top:22720;width:4502;height:8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vwwAAAN0AAAAPAAAAZHJzL2Rvd25yZXYueG1sRE9NawIx&#10;EL0X/A9hBG81qYL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GP+jr8MAAADdAAAADwAA&#10;AAAAAAAAAAAAAAAHAgAAZHJzL2Rvd25yZXYueG1sUEsFBgAAAAADAAMAtwAAAPcCAAAAAA==&#10;" filled="f" stroked="f">
                  <v:textbox inset="0,0,0,0">
                    <w:txbxContent>
                      <w:p w14:paraId="58897168" w14:textId="77777777" w:rsidR="004E14BB" w:rsidRDefault="00000000">
                        <w:pPr>
                          <w:spacing w:line="224" w:lineRule="exact"/>
                          <w:ind w:left="308"/>
                          <w:rPr>
                            <w:rFonts w:ascii="Calibri"/>
                          </w:rPr>
                        </w:pPr>
                        <w:r>
                          <w:rPr>
                            <w:rFonts w:ascii="Calibri"/>
                            <w:spacing w:val="-5"/>
                          </w:rPr>
                          <w:t>98%</w:t>
                        </w:r>
                      </w:p>
                      <w:p w14:paraId="2BD09127" w14:textId="77777777" w:rsidR="004E14BB" w:rsidRDefault="00000000">
                        <w:pPr>
                          <w:spacing w:before="67"/>
                          <w:ind w:left="252"/>
                          <w:rPr>
                            <w:rFonts w:ascii="Calibri"/>
                          </w:rPr>
                        </w:pPr>
                        <w:r>
                          <w:rPr>
                            <w:rFonts w:ascii="Calibri"/>
                            <w:spacing w:val="-5"/>
                          </w:rPr>
                          <w:t>96%</w:t>
                        </w:r>
                      </w:p>
                      <w:p w14:paraId="7B5D4DFF" w14:textId="77777777" w:rsidR="004E14BB" w:rsidRDefault="00000000">
                        <w:pPr>
                          <w:spacing w:before="67"/>
                          <w:ind w:left="168"/>
                          <w:rPr>
                            <w:rFonts w:ascii="Calibri"/>
                          </w:rPr>
                        </w:pPr>
                        <w:r>
                          <w:rPr>
                            <w:rFonts w:ascii="Calibri"/>
                            <w:spacing w:val="-5"/>
                          </w:rPr>
                          <w:t>93%</w:t>
                        </w:r>
                      </w:p>
                      <w:p w14:paraId="45861EC1" w14:textId="77777777" w:rsidR="004E14BB" w:rsidRDefault="00000000">
                        <w:pPr>
                          <w:spacing w:before="201" w:line="264" w:lineRule="exact"/>
                          <w:rPr>
                            <w:rFonts w:ascii="Calibri"/>
                          </w:rPr>
                        </w:pPr>
                        <w:r>
                          <w:rPr>
                            <w:rFonts w:ascii="Calibri"/>
                            <w:spacing w:val="-5"/>
                          </w:rPr>
                          <w:t>87%</w:t>
                        </w:r>
                      </w:p>
                    </w:txbxContent>
                  </v:textbox>
                </v:shape>
                <v:shape id="Textbox 1024" o:spid="_x0000_s2042" type="#_x0000_t202" style="position:absolute;left:3079;top:31165;width:28918;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vbwwAAAN0AAAAPAAAAZHJzL2Rvd25yZXYueG1sRE9NawIx&#10;EL0X/A9hBG81qYj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lxY728MAAADdAAAADwAA&#10;AAAAAAAAAAAAAAAHAgAAZHJzL2Rvd25yZXYueG1sUEsFBgAAAAADAAMAtwAAAPcCAAAAAA==&#10;" filled="f" stroked="f">
                  <v:textbox inset="0,0,0,0">
                    <w:txbxContent>
                      <w:p w14:paraId="2B37687C" w14:textId="77777777" w:rsidR="004E14BB" w:rsidRDefault="00000000">
                        <w:pPr>
                          <w:spacing w:line="164" w:lineRule="exact"/>
                          <w:rPr>
                            <w:rFonts w:ascii="Calibri"/>
                          </w:rPr>
                        </w:pPr>
                        <w:r>
                          <w:rPr>
                            <w:rFonts w:ascii="Calibri"/>
                          </w:rPr>
                          <w:t>Participants'</w:t>
                        </w:r>
                        <w:r>
                          <w:rPr>
                            <w:rFonts w:ascii="Calibri"/>
                            <w:spacing w:val="-7"/>
                          </w:rPr>
                          <w:t xml:space="preserve"> </w:t>
                        </w:r>
                        <w:r>
                          <w:rPr>
                            <w:rFonts w:ascii="Calibri"/>
                          </w:rPr>
                          <w:t>ability</w:t>
                        </w:r>
                        <w:r>
                          <w:rPr>
                            <w:rFonts w:ascii="Calibri"/>
                            <w:spacing w:val="-7"/>
                          </w:rPr>
                          <w:t xml:space="preserve"> </w:t>
                        </w:r>
                        <w:r>
                          <w:rPr>
                            <w:rFonts w:ascii="Calibri"/>
                          </w:rPr>
                          <w:t>to</w:t>
                        </w:r>
                        <w:r>
                          <w:rPr>
                            <w:rFonts w:ascii="Calibri"/>
                            <w:spacing w:val="-7"/>
                          </w:rPr>
                          <w:t xml:space="preserve"> </w:t>
                        </w:r>
                        <w:r>
                          <w:rPr>
                            <w:rFonts w:ascii="Calibri"/>
                          </w:rPr>
                          <w:t>work</w:t>
                        </w:r>
                        <w:r>
                          <w:rPr>
                            <w:rFonts w:ascii="Calibri"/>
                            <w:spacing w:val="-7"/>
                          </w:rPr>
                          <w:t xml:space="preserve"> </w:t>
                        </w:r>
                        <w:r>
                          <w:rPr>
                            <w:rFonts w:ascii="Calibri"/>
                          </w:rPr>
                          <w:t>with</w:t>
                        </w:r>
                        <w:r>
                          <w:rPr>
                            <w:rFonts w:ascii="Calibri"/>
                            <w:spacing w:val="-6"/>
                          </w:rPr>
                          <w:t xml:space="preserve"> </w:t>
                        </w:r>
                        <w:proofErr w:type="gramStart"/>
                        <w:r>
                          <w:rPr>
                            <w:rFonts w:ascii="Calibri"/>
                          </w:rPr>
                          <w:t>each</w:t>
                        </w:r>
                        <w:r>
                          <w:rPr>
                            <w:rFonts w:ascii="Calibri"/>
                            <w:spacing w:val="-7"/>
                          </w:rPr>
                          <w:t xml:space="preserve"> </w:t>
                        </w:r>
                        <w:r>
                          <w:rPr>
                            <w:rFonts w:ascii="Calibri"/>
                            <w:spacing w:val="-4"/>
                          </w:rPr>
                          <w:t>other</w:t>
                        </w:r>
                        <w:proofErr w:type="gramEnd"/>
                      </w:p>
                      <w:p w14:paraId="07B01E77" w14:textId="77777777" w:rsidR="004E14BB" w:rsidRDefault="00000000">
                        <w:pPr>
                          <w:tabs>
                            <w:tab w:val="left" w:pos="4227"/>
                          </w:tabs>
                          <w:spacing w:line="301" w:lineRule="exact"/>
                          <w:ind w:left="1051"/>
                          <w:rPr>
                            <w:rFonts w:ascii="Calibri"/>
                          </w:rPr>
                        </w:pPr>
                        <w:r>
                          <w:rPr>
                            <w:rFonts w:ascii="Calibri"/>
                          </w:rPr>
                          <w:t>and</w:t>
                        </w:r>
                        <w:r>
                          <w:rPr>
                            <w:rFonts w:ascii="Calibri"/>
                            <w:spacing w:val="-5"/>
                          </w:rPr>
                          <w:t xml:space="preserve"> </w:t>
                        </w:r>
                        <w:r>
                          <w:rPr>
                            <w:rFonts w:ascii="Calibri"/>
                          </w:rPr>
                          <w:t>their</w:t>
                        </w:r>
                        <w:r>
                          <w:rPr>
                            <w:rFonts w:ascii="Calibri"/>
                            <w:spacing w:val="-6"/>
                          </w:rPr>
                          <w:t xml:space="preserve"> </w:t>
                        </w:r>
                        <w:proofErr w:type="gramStart"/>
                        <w:r>
                          <w:rPr>
                            <w:rFonts w:ascii="Calibri"/>
                            <w:spacing w:val="-2"/>
                          </w:rPr>
                          <w:t>colleagues</w:t>
                        </w:r>
                        <w:proofErr w:type="gramEnd"/>
                        <w:r>
                          <w:rPr>
                            <w:rFonts w:ascii="Calibri"/>
                          </w:rPr>
                          <w:tab/>
                        </w:r>
                        <w:r>
                          <w:rPr>
                            <w:rFonts w:ascii="Calibri"/>
                            <w:spacing w:val="-5"/>
                            <w:position w:val="12"/>
                          </w:rPr>
                          <w:t>n/a</w:t>
                        </w:r>
                      </w:p>
                      <w:p w14:paraId="0A8D5E4D" w14:textId="77777777" w:rsidR="004E14BB" w:rsidRDefault="00000000">
                        <w:pPr>
                          <w:spacing w:line="237" w:lineRule="exact"/>
                          <w:ind w:right="18"/>
                          <w:jc w:val="right"/>
                          <w:rPr>
                            <w:rFonts w:ascii="Calibri"/>
                          </w:rPr>
                        </w:pPr>
                        <w:r>
                          <w:rPr>
                            <w:rFonts w:ascii="Calibri"/>
                            <w:spacing w:val="-5"/>
                          </w:rPr>
                          <w:t>n/a</w:t>
                        </w:r>
                      </w:p>
                    </w:txbxContent>
                  </v:textbox>
                </v:shape>
                <v:shape id="Textbox 1025" o:spid="_x0000_s2043" type="#_x0000_t202" style="position:absolute;left:44355;top:37209;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556A83EE" w14:textId="77777777" w:rsidR="004E14BB" w:rsidRDefault="00000000">
                        <w:pPr>
                          <w:spacing w:line="220" w:lineRule="exact"/>
                          <w:rPr>
                            <w:rFonts w:ascii="Calibri"/>
                          </w:rPr>
                        </w:pPr>
                        <w:r>
                          <w:rPr>
                            <w:rFonts w:ascii="Calibri"/>
                            <w:spacing w:val="-5"/>
                          </w:rPr>
                          <w:t>81%</w:t>
                        </w:r>
                      </w:p>
                    </w:txbxContent>
                  </v:textbox>
                </v:shape>
                <v:shape id="Textbox 1026" o:spid="_x0000_s2044" type="#_x0000_t202" style="position:absolute;left:3071;top:38410;width:289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22E40567" w14:textId="77777777" w:rsidR="004E14BB" w:rsidRDefault="00000000">
                        <w:pPr>
                          <w:tabs>
                            <w:tab w:val="left" w:pos="4228"/>
                          </w:tabs>
                          <w:spacing w:before="20" w:line="165" w:lineRule="auto"/>
                          <w:ind w:right="18" w:firstLine="121"/>
                          <w:rPr>
                            <w:rFonts w:ascii="Calibri"/>
                          </w:rPr>
                        </w:pPr>
                        <w:r>
                          <w:rPr>
                            <w:rFonts w:ascii="Calibri"/>
                          </w:rPr>
                          <w:t>The ability of managers and staff to work together</w:t>
                        </w:r>
                        <w:r>
                          <w:rPr>
                            <w:rFonts w:ascii="Calibri"/>
                            <w:spacing w:val="-8"/>
                          </w:rPr>
                          <w:t xml:space="preserve"> </w:t>
                        </w:r>
                        <w:r>
                          <w:rPr>
                            <w:rFonts w:ascii="Calibri"/>
                          </w:rPr>
                          <w:t>more</w:t>
                        </w:r>
                        <w:r>
                          <w:rPr>
                            <w:rFonts w:ascii="Calibri"/>
                            <w:spacing w:val="-6"/>
                          </w:rPr>
                          <w:t xml:space="preserve"> </w:t>
                        </w:r>
                        <w:r>
                          <w:rPr>
                            <w:rFonts w:ascii="Calibri"/>
                          </w:rPr>
                          <w:t>generally</w:t>
                        </w:r>
                        <w:r>
                          <w:rPr>
                            <w:rFonts w:ascii="Calibri"/>
                            <w:spacing w:val="-7"/>
                          </w:rPr>
                          <w:t xml:space="preserve"> </w:t>
                        </w:r>
                        <w:r>
                          <w:rPr>
                            <w:rFonts w:ascii="Calibri"/>
                          </w:rPr>
                          <w:t>in</w:t>
                        </w:r>
                        <w:r>
                          <w:rPr>
                            <w:rFonts w:ascii="Calibri"/>
                            <w:spacing w:val="-6"/>
                          </w:rPr>
                          <w:t xml:space="preserve"> </w:t>
                        </w:r>
                        <w:r>
                          <w:rPr>
                            <w:rFonts w:ascii="Calibri"/>
                          </w:rPr>
                          <w:t>the</w:t>
                        </w:r>
                        <w:r>
                          <w:rPr>
                            <w:rFonts w:ascii="Calibri"/>
                            <w:spacing w:val="-7"/>
                          </w:rPr>
                          <w:t xml:space="preserve"> </w:t>
                        </w:r>
                        <w:proofErr w:type="spellStart"/>
                        <w:r>
                          <w:rPr>
                            <w:rFonts w:ascii="Calibri"/>
                            <w:spacing w:val="-2"/>
                          </w:rPr>
                          <w:t>organisation</w:t>
                        </w:r>
                        <w:proofErr w:type="spellEnd"/>
                        <w:r>
                          <w:rPr>
                            <w:rFonts w:ascii="Calibri"/>
                          </w:rPr>
                          <w:tab/>
                        </w:r>
                        <w:r>
                          <w:rPr>
                            <w:rFonts w:ascii="Calibri"/>
                            <w:spacing w:val="-5"/>
                            <w:position w:val="12"/>
                          </w:rPr>
                          <w:t>n/a</w:t>
                        </w:r>
                      </w:p>
                      <w:p w14:paraId="20AFF5FE" w14:textId="77777777" w:rsidR="004E14BB" w:rsidRDefault="00000000">
                        <w:pPr>
                          <w:spacing w:line="191" w:lineRule="exact"/>
                          <w:ind w:right="18"/>
                          <w:jc w:val="right"/>
                          <w:rPr>
                            <w:rFonts w:ascii="Calibri"/>
                          </w:rPr>
                        </w:pPr>
                        <w:r>
                          <w:rPr>
                            <w:rFonts w:ascii="Calibri"/>
                            <w:spacing w:val="-5"/>
                          </w:rPr>
                          <w:t>n/a</w:t>
                        </w:r>
                      </w:p>
                    </w:txbxContent>
                  </v:textbox>
                </v:shape>
                <w10:wrap type="topAndBottom" anchorx="page"/>
              </v:group>
            </w:pict>
          </mc:Fallback>
        </mc:AlternateContent>
      </w:r>
    </w:p>
    <w:p w14:paraId="08E7083F" w14:textId="77777777" w:rsidR="004E14BB" w:rsidRDefault="00000000">
      <w:pPr>
        <w:spacing w:before="172" w:line="264" w:lineRule="auto"/>
        <w:ind w:left="958" w:right="1107"/>
        <w:rPr>
          <w:sz w:val="20"/>
        </w:rPr>
      </w:pPr>
      <w:r>
        <w:rPr>
          <w:b/>
          <w:sz w:val="20"/>
        </w:rPr>
        <w:t xml:space="preserve">Q29 </w:t>
      </w:r>
      <w:r>
        <w:rPr>
          <w:sz w:val="20"/>
        </w:rPr>
        <w:t xml:space="preserve">Now I’d like to turn to the impact you think the training has had </w:t>
      </w:r>
      <w:r>
        <w:rPr>
          <w:b/>
          <w:sz w:val="20"/>
        </w:rPr>
        <w:t>on participants</w:t>
      </w:r>
      <w:r>
        <w:rPr>
          <w:sz w:val="20"/>
        </w:rPr>
        <w:t>. In</w:t>
      </w:r>
      <w:r>
        <w:rPr>
          <w:spacing w:val="-2"/>
          <w:sz w:val="20"/>
        </w:rPr>
        <w:t xml:space="preserve"> </w:t>
      </w:r>
      <w:r>
        <w:rPr>
          <w:sz w:val="20"/>
        </w:rPr>
        <w:t>your</w:t>
      </w:r>
      <w:r>
        <w:rPr>
          <w:spacing w:val="-2"/>
          <w:sz w:val="20"/>
        </w:rPr>
        <w:t xml:space="preserve"> </w:t>
      </w:r>
      <w:r>
        <w:rPr>
          <w:sz w:val="20"/>
        </w:rPr>
        <w:t>view,</w:t>
      </w:r>
      <w:r>
        <w:rPr>
          <w:spacing w:val="-3"/>
          <w:sz w:val="20"/>
        </w:rPr>
        <w:t xml:space="preserve"> </w:t>
      </w:r>
      <w:r>
        <w:rPr>
          <w:sz w:val="20"/>
        </w:rPr>
        <w:t>would</w:t>
      </w:r>
      <w:r>
        <w:rPr>
          <w:spacing w:val="-3"/>
          <w:sz w:val="20"/>
        </w:rPr>
        <w:t xml:space="preserve"> </w:t>
      </w:r>
      <w:r>
        <w:rPr>
          <w:sz w:val="20"/>
        </w:rPr>
        <w:t>you</w:t>
      </w:r>
      <w:r>
        <w:rPr>
          <w:spacing w:val="-2"/>
          <w:sz w:val="20"/>
        </w:rPr>
        <w:t xml:space="preserve"> </w:t>
      </w:r>
      <w:r>
        <w:rPr>
          <w:sz w:val="20"/>
        </w:rPr>
        <w:t>say</w:t>
      </w:r>
      <w:r>
        <w:rPr>
          <w:spacing w:val="-3"/>
          <w:sz w:val="20"/>
        </w:rPr>
        <w:t xml:space="preserve"> </w:t>
      </w:r>
      <w:r>
        <w:rPr>
          <w:sz w:val="20"/>
        </w:rPr>
        <w:t>the</w:t>
      </w:r>
      <w:r>
        <w:rPr>
          <w:spacing w:val="-3"/>
          <w:sz w:val="20"/>
        </w:rPr>
        <w:t xml:space="preserve"> </w:t>
      </w:r>
      <w:r>
        <w:rPr>
          <w:sz w:val="20"/>
        </w:rPr>
        <w:t>impact</w:t>
      </w:r>
      <w:r>
        <w:rPr>
          <w:spacing w:val="-2"/>
          <w:sz w:val="20"/>
        </w:rPr>
        <w:t xml:space="preserve"> </w:t>
      </w:r>
      <w:r>
        <w:rPr>
          <w:sz w:val="20"/>
        </w:rPr>
        <w:t>the</w:t>
      </w:r>
      <w:r>
        <w:rPr>
          <w:spacing w:val="-3"/>
          <w:sz w:val="20"/>
        </w:rPr>
        <w:t xml:space="preserve"> </w:t>
      </w:r>
      <w:r>
        <w:rPr>
          <w:sz w:val="20"/>
        </w:rPr>
        <w:t>training</w:t>
      </w:r>
      <w:r>
        <w:rPr>
          <w:spacing w:val="-2"/>
          <w:sz w:val="20"/>
        </w:rPr>
        <w:t xml:space="preserve"> </w:t>
      </w:r>
      <w:r>
        <w:rPr>
          <w:sz w:val="20"/>
        </w:rPr>
        <w:t>had</w:t>
      </w:r>
      <w:r>
        <w:rPr>
          <w:spacing w:val="-3"/>
          <w:sz w:val="20"/>
        </w:rPr>
        <w:t xml:space="preserve"> </w:t>
      </w:r>
      <w:r>
        <w:rPr>
          <w:sz w:val="20"/>
        </w:rPr>
        <w:t>on</w:t>
      </w:r>
      <w:r>
        <w:rPr>
          <w:spacing w:val="-2"/>
          <w:sz w:val="20"/>
        </w:rPr>
        <w:t xml:space="preserve"> </w:t>
      </w:r>
      <w:r>
        <w:rPr>
          <w:sz w:val="20"/>
        </w:rPr>
        <w:t>...</w:t>
      </w:r>
      <w:r>
        <w:rPr>
          <w:spacing w:val="-3"/>
          <w:sz w:val="20"/>
        </w:rPr>
        <w:t xml:space="preserve"> </w:t>
      </w:r>
      <w:r>
        <w:rPr>
          <w:sz w:val="20"/>
        </w:rPr>
        <w:t>was</w:t>
      </w:r>
      <w:r>
        <w:rPr>
          <w:spacing w:val="-3"/>
          <w:sz w:val="20"/>
        </w:rPr>
        <w:t xml:space="preserve"> </w:t>
      </w:r>
      <w:r>
        <w:rPr>
          <w:sz w:val="20"/>
        </w:rPr>
        <w:t>very</w:t>
      </w:r>
      <w:r>
        <w:rPr>
          <w:spacing w:val="-2"/>
          <w:sz w:val="20"/>
        </w:rPr>
        <w:t xml:space="preserve"> </w:t>
      </w:r>
      <w:r>
        <w:rPr>
          <w:sz w:val="20"/>
        </w:rPr>
        <w:t>positive,</w:t>
      </w:r>
      <w:r>
        <w:rPr>
          <w:spacing w:val="-2"/>
          <w:sz w:val="20"/>
        </w:rPr>
        <w:t xml:space="preserve"> </w:t>
      </w:r>
      <w:r>
        <w:rPr>
          <w:sz w:val="20"/>
        </w:rPr>
        <w:t xml:space="preserve">slightly positive, slightly negative, very negative, or that there was no impact? Bases vary all respondents providing a response – excluding don’t </w:t>
      </w:r>
      <w:proofErr w:type="gramStart"/>
      <w:r>
        <w:rPr>
          <w:sz w:val="20"/>
        </w:rPr>
        <w:t>knows</w:t>
      </w:r>
      <w:proofErr w:type="gramEnd"/>
      <w:r>
        <w:rPr>
          <w:sz w:val="20"/>
        </w:rPr>
        <w:t>)</w:t>
      </w:r>
    </w:p>
    <w:p w14:paraId="22341056" w14:textId="77777777" w:rsidR="004E14BB" w:rsidRDefault="004E14BB">
      <w:pPr>
        <w:pStyle w:val="BodyText"/>
        <w:rPr>
          <w:sz w:val="20"/>
        </w:rPr>
      </w:pPr>
    </w:p>
    <w:p w14:paraId="4263769A" w14:textId="77777777" w:rsidR="004E14BB" w:rsidRDefault="004E14BB">
      <w:pPr>
        <w:pStyle w:val="BodyText"/>
        <w:spacing w:before="62"/>
        <w:rPr>
          <w:sz w:val="20"/>
        </w:rPr>
      </w:pPr>
    </w:p>
    <w:p w14:paraId="7CC9D718" w14:textId="77777777" w:rsidR="004E14BB" w:rsidRDefault="00000000">
      <w:pPr>
        <w:pStyle w:val="BodyText"/>
        <w:spacing w:line="276" w:lineRule="auto"/>
        <w:ind w:left="958" w:right="1056"/>
        <w:jc w:val="both"/>
      </w:pPr>
      <w:r>
        <w:t xml:space="preserve">Positive impacts in all areas were reported by </w:t>
      </w:r>
      <w:proofErr w:type="gramStart"/>
      <w:r>
        <w:t>the vast majority of</w:t>
      </w:r>
      <w:proofErr w:type="gramEnd"/>
      <w:r>
        <w:t xml:space="preserve"> respondents who reported that their objectives for the training were at least partly achieved. Those</w:t>
      </w:r>
      <w:r>
        <w:rPr>
          <w:spacing w:val="32"/>
        </w:rPr>
        <w:t xml:space="preserve"> </w:t>
      </w:r>
      <w:r>
        <w:t>reporting</w:t>
      </w:r>
      <w:r>
        <w:rPr>
          <w:spacing w:val="31"/>
        </w:rPr>
        <w:t xml:space="preserve"> </w:t>
      </w:r>
      <w:r>
        <w:t>that</w:t>
      </w:r>
      <w:r>
        <w:rPr>
          <w:spacing w:val="32"/>
        </w:rPr>
        <w:t xml:space="preserve"> </w:t>
      </w:r>
      <w:r>
        <w:t>they</w:t>
      </w:r>
      <w:r>
        <w:rPr>
          <w:spacing w:val="30"/>
        </w:rPr>
        <w:t xml:space="preserve"> </w:t>
      </w:r>
      <w:r>
        <w:t>had</w:t>
      </w:r>
      <w:r>
        <w:rPr>
          <w:spacing w:val="32"/>
        </w:rPr>
        <w:t xml:space="preserve"> </w:t>
      </w:r>
      <w:r>
        <w:t>fully</w:t>
      </w:r>
      <w:r>
        <w:rPr>
          <w:spacing w:val="30"/>
        </w:rPr>
        <w:t xml:space="preserve"> </w:t>
      </w:r>
      <w:r>
        <w:t>achieved</w:t>
      </w:r>
      <w:r>
        <w:rPr>
          <w:spacing w:val="32"/>
        </w:rPr>
        <w:t xml:space="preserve"> </w:t>
      </w:r>
      <w:r>
        <w:t>their</w:t>
      </w:r>
      <w:r>
        <w:rPr>
          <w:spacing w:val="32"/>
        </w:rPr>
        <w:t xml:space="preserve"> </w:t>
      </w:r>
      <w:r>
        <w:t>objectives</w:t>
      </w:r>
      <w:r>
        <w:rPr>
          <w:spacing w:val="32"/>
        </w:rPr>
        <w:t xml:space="preserve"> </w:t>
      </w:r>
      <w:r>
        <w:t>were</w:t>
      </w:r>
      <w:r>
        <w:rPr>
          <w:spacing w:val="33"/>
        </w:rPr>
        <w:t xml:space="preserve"> </w:t>
      </w:r>
      <w:proofErr w:type="gramStart"/>
      <w:r>
        <w:t>significantly</w:t>
      </w:r>
      <w:proofErr w:type="gramEnd"/>
    </w:p>
    <w:p w14:paraId="664DBC29" w14:textId="77777777" w:rsidR="004E14BB" w:rsidRDefault="004E14BB">
      <w:pPr>
        <w:spacing w:line="276" w:lineRule="auto"/>
        <w:jc w:val="both"/>
        <w:sectPr w:rsidR="004E14BB">
          <w:pgSz w:w="11910" w:h="16840"/>
          <w:pgMar w:top="1740" w:right="380" w:bottom="920" w:left="460" w:header="0" w:footer="730" w:gutter="0"/>
          <w:cols w:space="720"/>
        </w:sectPr>
      </w:pPr>
    </w:p>
    <w:p w14:paraId="4F386841" w14:textId="77777777" w:rsidR="004E14BB" w:rsidRDefault="00000000">
      <w:pPr>
        <w:pStyle w:val="BodyText"/>
        <w:spacing w:before="85" w:line="276" w:lineRule="auto"/>
        <w:ind w:left="958" w:right="1058"/>
        <w:jc w:val="both"/>
      </w:pPr>
      <w:r>
        <w:lastRenderedPageBreak/>
        <w:t>more likely than average to consider the training had had a very positive impact in</w:t>
      </w:r>
      <w:r>
        <w:rPr>
          <w:spacing w:val="-15"/>
        </w:rPr>
        <w:t xml:space="preserve"> </w:t>
      </w:r>
      <w:r>
        <w:t>any</w:t>
      </w:r>
      <w:r>
        <w:rPr>
          <w:spacing w:val="-15"/>
        </w:rPr>
        <w:t xml:space="preserve"> </w:t>
      </w:r>
      <w:r>
        <w:t>area;</w:t>
      </w:r>
      <w:r>
        <w:rPr>
          <w:spacing w:val="-15"/>
        </w:rPr>
        <w:t xml:space="preserve"> </w:t>
      </w:r>
      <w:r>
        <w:t>while</w:t>
      </w:r>
      <w:r>
        <w:rPr>
          <w:spacing w:val="-15"/>
        </w:rPr>
        <w:t xml:space="preserve"> </w:t>
      </w:r>
      <w:r>
        <w:t>those</w:t>
      </w:r>
      <w:r>
        <w:rPr>
          <w:spacing w:val="-15"/>
        </w:rPr>
        <w:t xml:space="preserve"> </w:t>
      </w:r>
      <w:r>
        <w:t>reporting</w:t>
      </w:r>
      <w:r>
        <w:rPr>
          <w:spacing w:val="-15"/>
        </w:rPr>
        <w:t xml:space="preserve"> </w:t>
      </w:r>
      <w:r>
        <w:t>partly</w:t>
      </w:r>
      <w:r>
        <w:rPr>
          <w:spacing w:val="-15"/>
        </w:rPr>
        <w:t xml:space="preserve"> </w:t>
      </w:r>
      <w:r>
        <w:t>achieved</w:t>
      </w:r>
      <w:r>
        <w:rPr>
          <w:spacing w:val="-15"/>
        </w:rPr>
        <w:t xml:space="preserve"> </w:t>
      </w:r>
      <w:r>
        <w:t>objectives</w:t>
      </w:r>
      <w:r>
        <w:rPr>
          <w:spacing w:val="-14"/>
        </w:rPr>
        <w:t xml:space="preserve"> </w:t>
      </w:r>
      <w:r>
        <w:t>tended</w:t>
      </w:r>
      <w:r>
        <w:rPr>
          <w:spacing w:val="-15"/>
        </w:rPr>
        <w:t xml:space="preserve"> </w:t>
      </w:r>
      <w:r>
        <w:t>more</w:t>
      </w:r>
      <w:r>
        <w:rPr>
          <w:spacing w:val="-15"/>
        </w:rPr>
        <w:t xml:space="preserve"> </w:t>
      </w:r>
      <w:r>
        <w:t>towards reporting that the training had had a slightly positive impact than average, although</w:t>
      </w:r>
      <w:r>
        <w:rPr>
          <w:spacing w:val="-20"/>
        </w:rPr>
        <w:t xml:space="preserve"> </w:t>
      </w:r>
      <w:r>
        <w:t>were</w:t>
      </w:r>
      <w:r>
        <w:rPr>
          <w:spacing w:val="-19"/>
        </w:rPr>
        <w:t xml:space="preserve"> </w:t>
      </w:r>
      <w:r>
        <w:t>still</w:t>
      </w:r>
      <w:r>
        <w:rPr>
          <w:spacing w:val="-19"/>
        </w:rPr>
        <w:t xml:space="preserve"> </w:t>
      </w:r>
      <w:r>
        <w:t>more</w:t>
      </w:r>
      <w:r>
        <w:rPr>
          <w:spacing w:val="-20"/>
        </w:rPr>
        <w:t xml:space="preserve"> </w:t>
      </w:r>
      <w:r>
        <w:t>likely</w:t>
      </w:r>
      <w:r>
        <w:rPr>
          <w:spacing w:val="-19"/>
        </w:rPr>
        <w:t xml:space="preserve"> </w:t>
      </w:r>
      <w:r>
        <w:t>to</w:t>
      </w:r>
      <w:r>
        <w:rPr>
          <w:spacing w:val="-20"/>
        </w:rPr>
        <w:t xml:space="preserve"> </w:t>
      </w:r>
      <w:r>
        <w:t>report</w:t>
      </w:r>
      <w:r>
        <w:rPr>
          <w:spacing w:val="-19"/>
        </w:rPr>
        <w:t xml:space="preserve"> </w:t>
      </w:r>
      <w:r>
        <w:t>a</w:t>
      </w:r>
      <w:r>
        <w:rPr>
          <w:spacing w:val="-19"/>
        </w:rPr>
        <w:t xml:space="preserve"> </w:t>
      </w:r>
      <w:r>
        <w:t>very</w:t>
      </w:r>
      <w:r>
        <w:rPr>
          <w:spacing w:val="-20"/>
        </w:rPr>
        <w:t xml:space="preserve"> </w:t>
      </w:r>
      <w:r>
        <w:t>positive</w:t>
      </w:r>
      <w:r>
        <w:rPr>
          <w:spacing w:val="-19"/>
        </w:rPr>
        <w:t xml:space="preserve"> </w:t>
      </w:r>
      <w:r>
        <w:t>than</w:t>
      </w:r>
      <w:r>
        <w:rPr>
          <w:spacing w:val="-19"/>
        </w:rPr>
        <w:t xml:space="preserve"> </w:t>
      </w:r>
      <w:r>
        <w:t>slightly</w:t>
      </w:r>
      <w:r>
        <w:rPr>
          <w:spacing w:val="-20"/>
        </w:rPr>
        <w:t xml:space="preserve"> </w:t>
      </w:r>
      <w:r>
        <w:t>positive</w:t>
      </w:r>
      <w:r>
        <w:rPr>
          <w:spacing w:val="-19"/>
        </w:rPr>
        <w:t xml:space="preserve"> </w:t>
      </w:r>
      <w:r>
        <w:t>impact (see Figure 20).</w:t>
      </w:r>
    </w:p>
    <w:p w14:paraId="42046D04" w14:textId="77777777" w:rsidR="004E14BB" w:rsidRDefault="00000000">
      <w:pPr>
        <w:pStyle w:val="Heading4"/>
        <w:spacing w:before="120"/>
        <w:ind w:right="2374"/>
        <w:jc w:val="both"/>
      </w:pPr>
      <w:r>
        <w:t>Figure</w:t>
      </w:r>
      <w:r>
        <w:rPr>
          <w:spacing w:val="-4"/>
        </w:rPr>
        <w:t xml:space="preserve"> </w:t>
      </w:r>
      <w:r>
        <w:t>20:</w:t>
      </w:r>
      <w:r>
        <w:rPr>
          <w:spacing w:val="-5"/>
        </w:rPr>
        <w:t xml:space="preserve"> </w:t>
      </w:r>
      <w:r>
        <w:t>Participant</w:t>
      </w:r>
      <w:r>
        <w:rPr>
          <w:spacing w:val="-6"/>
        </w:rPr>
        <w:t xml:space="preserve"> </w:t>
      </w:r>
      <w:r>
        <w:t>level:</w:t>
      </w:r>
      <w:r>
        <w:rPr>
          <w:spacing w:val="-6"/>
        </w:rPr>
        <w:t xml:space="preserve"> </w:t>
      </w:r>
      <w:r>
        <w:rPr>
          <w:u w:val="thick"/>
        </w:rPr>
        <w:t>Very</w:t>
      </w:r>
      <w:r>
        <w:rPr>
          <w:spacing w:val="-5"/>
        </w:rPr>
        <w:t xml:space="preserve"> </w:t>
      </w:r>
      <w:r>
        <w:t>positive</w:t>
      </w:r>
      <w:r>
        <w:rPr>
          <w:spacing w:val="-5"/>
        </w:rPr>
        <w:t xml:space="preserve"> </w:t>
      </w:r>
      <w:r>
        <w:t>impacts,</w:t>
      </w:r>
      <w:r>
        <w:rPr>
          <w:spacing w:val="-5"/>
        </w:rPr>
        <w:t xml:space="preserve"> </w:t>
      </w:r>
      <w:r>
        <w:t>by</w:t>
      </w:r>
      <w:r>
        <w:rPr>
          <w:spacing w:val="-5"/>
        </w:rPr>
        <w:t xml:space="preserve"> </w:t>
      </w:r>
      <w:r>
        <w:t xml:space="preserve">whether objectives were </w:t>
      </w:r>
      <w:proofErr w:type="gramStart"/>
      <w:r>
        <w:t>achieved</w:t>
      </w:r>
      <w:proofErr w:type="gramEnd"/>
    </w:p>
    <w:p w14:paraId="3ED6FF68" w14:textId="77777777" w:rsidR="004E14BB" w:rsidRDefault="00000000">
      <w:pPr>
        <w:pStyle w:val="BodyText"/>
        <w:spacing w:before="4"/>
        <w:rPr>
          <w:b/>
          <w:sz w:val="7"/>
        </w:rPr>
      </w:pPr>
      <w:r>
        <w:rPr>
          <w:noProof/>
        </w:rPr>
        <mc:AlternateContent>
          <mc:Choice Requires="wpg">
            <w:drawing>
              <wp:anchor distT="0" distB="0" distL="0" distR="0" simplePos="0" relativeHeight="487601152" behindDoc="1" locked="0" layoutInCell="1" allowOverlap="1" wp14:anchorId="50C28789" wp14:editId="51D6621E">
                <wp:simplePos x="0" y="0"/>
                <wp:positionH relativeFrom="page">
                  <wp:posOffset>899922</wp:posOffset>
                </wp:positionH>
                <wp:positionV relativeFrom="paragraph">
                  <wp:posOffset>72427</wp:posOffset>
                </wp:positionV>
                <wp:extent cx="5457825" cy="4133850"/>
                <wp:effectExtent l="0" t="0" r="0" b="0"/>
                <wp:wrapTopAndBottom/>
                <wp:docPr id="1027"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4133850"/>
                          <a:chOff x="0" y="0"/>
                          <a:chExt cx="5457825" cy="4133850"/>
                        </a:xfrm>
                      </wpg:grpSpPr>
                      <pic:pic xmlns:pic="http://schemas.openxmlformats.org/drawingml/2006/picture">
                        <pic:nvPicPr>
                          <pic:cNvPr id="1028" name="Image 1028"/>
                          <pic:cNvPicPr/>
                        </pic:nvPicPr>
                        <pic:blipFill>
                          <a:blip r:embed="rId1236" cstate="print"/>
                          <a:stretch>
                            <a:fillRect/>
                          </a:stretch>
                        </pic:blipFill>
                        <pic:spPr>
                          <a:xfrm>
                            <a:off x="2897885" y="422909"/>
                            <a:ext cx="2168639" cy="3446525"/>
                          </a:xfrm>
                          <a:prstGeom prst="rect">
                            <a:avLst/>
                          </a:prstGeom>
                        </pic:spPr>
                      </pic:pic>
                      <pic:pic xmlns:pic="http://schemas.openxmlformats.org/drawingml/2006/picture">
                        <pic:nvPicPr>
                          <pic:cNvPr id="1029" name="Image 1029"/>
                          <pic:cNvPicPr/>
                        </pic:nvPicPr>
                        <pic:blipFill>
                          <a:blip r:embed="rId1237" cstate="print"/>
                          <a:stretch>
                            <a:fillRect/>
                          </a:stretch>
                        </pic:blipFill>
                        <pic:spPr>
                          <a:xfrm>
                            <a:off x="2897885" y="681990"/>
                            <a:ext cx="1586483" cy="3443478"/>
                          </a:xfrm>
                          <a:prstGeom prst="rect">
                            <a:avLst/>
                          </a:prstGeom>
                        </pic:spPr>
                      </pic:pic>
                      <wps:wsp>
                        <wps:cNvPr id="1030" name="Graphic 1030"/>
                        <wps:cNvSpPr/>
                        <wps:spPr>
                          <a:xfrm>
                            <a:off x="2898203" y="441210"/>
                            <a:ext cx="2127250" cy="3364229"/>
                          </a:xfrm>
                          <a:custGeom>
                            <a:avLst/>
                            <a:gdLst/>
                            <a:ahLst/>
                            <a:cxnLst/>
                            <a:rect l="l" t="t" r="r" b="b"/>
                            <a:pathLst>
                              <a:path w="2127250" h="3364229">
                                <a:moveTo>
                                  <a:pt x="1317180" y="3105899"/>
                                </a:moveTo>
                                <a:lnTo>
                                  <a:pt x="0" y="3105899"/>
                                </a:lnTo>
                                <a:lnTo>
                                  <a:pt x="0" y="3364217"/>
                                </a:lnTo>
                                <a:lnTo>
                                  <a:pt x="1317180" y="3364217"/>
                                </a:lnTo>
                                <a:lnTo>
                                  <a:pt x="1317180" y="3105899"/>
                                </a:lnTo>
                                <a:close/>
                              </a:path>
                              <a:path w="2127250" h="3364229">
                                <a:moveTo>
                                  <a:pt x="1545031" y="2484882"/>
                                </a:moveTo>
                                <a:lnTo>
                                  <a:pt x="0" y="2484882"/>
                                </a:lnTo>
                                <a:lnTo>
                                  <a:pt x="0" y="2743187"/>
                                </a:lnTo>
                                <a:lnTo>
                                  <a:pt x="1545031" y="2743187"/>
                                </a:lnTo>
                                <a:lnTo>
                                  <a:pt x="1545031" y="2484882"/>
                                </a:lnTo>
                                <a:close/>
                              </a:path>
                              <a:path w="2127250" h="3364229">
                                <a:moveTo>
                                  <a:pt x="1671510" y="621017"/>
                                </a:moveTo>
                                <a:lnTo>
                                  <a:pt x="0" y="621017"/>
                                </a:lnTo>
                                <a:lnTo>
                                  <a:pt x="0" y="880097"/>
                                </a:lnTo>
                                <a:lnTo>
                                  <a:pt x="1671510" y="880097"/>
                                </a:lnTo>
                                <a:lnTo>
                                  <a:pt x="1671510" y="621017"/>
                                </a:lnTo>
                                <a:close/>
                              </a:path>
                              <a:path w="2127250" h="3364229">
                                <a:moveTo>
                                  <a:pt x="1823923" y="1242047"/>
                                </a:moveTo>
                                <a:lnTo>
                                  <a:pt x="0" y="1242047"/>
                                </a:lnTo>
                                <a:lnTo>
                                  <a:pt x="0" y="1501127"/>
                                </a:lnTo>
                                <a:lnTo>
                                  <a:pt x="1823923" y="1501127"/>
                                </a:lnTo>
                                <a:lnTo>
                                  <a:pt x="1823923" y="1242047"/>
                                </a:lnTo>
                                <a:close/>
                              </a:path>
                              <a:path w="2127250" h="3364229">
                                <a:moveTo>
                                  <a:pt x="1899361" y="1863090"/>
                                </a:moveTo>
                                <a:lnTo>
                                  <a:pt x="0" y="1863090"/>
                                </a:lnTo>
                                <a:lnTo>
                                  <a:pt x="0" y="2122157"/>
                                </a:lnTo>
                                <a:lnTo>
                                  <a:pt x="1899361" y="2122157"/>
                                </a:lnTo>
                                <a:lnTo>
                                  <a:pt x="1899361" y="1863090"/>
                                </a:lnTo>
                                <a:close/>
                              </a:path>
                              <a:path w="2127250" h="3364229">
                                <a:moveTo>
                                  <a:pt x="2127186" y="0"/>
                                </a:moveTo>
                                <a:lnTo>
                                  <a:pt x="0" y="0"/>
                                </a:lnTo>
                                <a:lnTo>
                                  <a:pt x="0" y="259067"/>
                                </a:lnTo>
                                <a:lnTo>
                                  <a:pt x="2127186" y="259067"/>
                                </a:lnTo>
                                <a:lnTo>
                                  <a:pt x="2127186" y="0"/>
                                </a:lnTo>
                                <a:close/>
                              </a:path>
                            </a:pathLst>
                          </a:custGeom>
                          <a:solidFill>
                            <a:srgbClr val="0039A6"/>
                          </a:solidFill>
                        </wps:spPr>
                        <wps:bodyPr wrap="square" lIns="0" tIns="0" rIns="0" bIns="0" rtlCol="0">
                          <a:prstTxWarp prst="textNoShape">
                            <a:avLst/>
                          </a:prstTxWarp>
                          <a:noAutofit/>
                        </wps:bodyPr>
                      </wps:wsp>
                      <wps:wsp>
                        <wps:cNvPr id="1031" name="Graphic 1031"/>
                        <wps:cNvSpPr/>
                        <wps:spPr>
                          <a:xfrm>
                            <a:off x="2898203" y="700277"/>
                            <a:ext cx="1545590" cy="3364229"/>
                          </a:xfrm>
                          <a:custGeom>
                            <a:avLst/>
                            <a:gdLst/>
                            <a:ahLst/>
                            <a:cxnLst/>
                            <a:rect l="l" t="t" r="r" b="b"/>
                            <a:pathLst>
                              <a:path w="1545590" h="3364229">
                                <a:moveTo>
                                  <a:pt x="1038288" y="3105162"/>
                                </a:moveTo>
                                <a:lnTo>
                                  <a:pt x="0" y="3105162"/>
                                </a:lnTo>
                                <a:lnTo>
                                  <a:pt x="0" y="3364230"/>
                                </a:lnTo>
                                <a:lnTo>
                                  <a:pt x="1038288" y="3364230"/>
                                </a:lnTo>
                                <a:lnTo>
                                  <a:pt x="1038288" y="3105162"/>
                                </a:lnTo>
                                <a:close/>
                              </a:path>
                              <a:path w="1545590" h="3364229">
                                <a:moveTo>
                                  <a:pt x="1089342" y="621030"/>
                                </a:moveTo>
                                <a:lnTo>
                                  <a:pt x="0" y="621030"/>
                                </a:lnTo>
                                <a:lnTo>
                                  <a:pt x="0" y="879348"/>
                                </a:lnTo>
                                <a:lnTo>
                                  <a:pt x="1089342" y="879348"/>
                                </a:lnTo>
                                <a:lnTo>
                                  <a:pt x="1089342" y="621030"/>
                                </a:lnTo>
                                <a:close/>
                              </a:path>
                              <a:path w="1545590" h="3364229">
                                <a:moveTo>
                                  <a:pt x="1190701" y="2484132"/>
                                </a:moveTo>
                                <a:lnTo>
                                  <a:pt x="0" y="2484132"/>
                                </a:lnTo>
                                <a:lnTo>
                                  <a:pt x="0" y="2743200"/>
                                </a:lnTo>
                                <a:lnTo>
                                  <a:pt x="1190701" y="2743200"/>
                                </a:lnTo>
                                <a:lnTo>
                                  <a:pt x="1190701" y="2484132"/>
                                </a:lnTo>
                                <a:close/>
                              </a:path>
                              <a:path w="1545590" h="3364229">
                                <a:moveTo>
                                  <a:pt x="1292034" y="1242060"/>
                                </a:moveTo>
                                <a:lnTo>
                                  <a:pt x="0" y="1242060"/>
                                </a:lnTo>
                                <a:lnTo>
                                  <a:pt x="0" y="1501140"/>
                                </a:lnTo>
                                <a:lnTo>
                                  <a:pt x="1292034" y="1501140"/>
                                </a:lnTo>
                                <a:lnTo>
                                  <a:pt x="1292034" y="1242060"/>
                                </a:lnTo>
                                <a:close/>
                              </a:path>
                              <a:path w="1545590" h="3364229">
                                <a:moveTo>
                                  <a:pt x="1367472" y="1863102"/>
                                </a:moveTo>
                                <a:lnTo>
                                  <a:pt x="0" y="1863102"/>
                                </a:lnTo>
                                <a:lnTo>
                                  <a:pt x="0" y="2122170"/>
                                </a:lnTo>
                                <a:lnTo>
                                  <a:pt x="1367472" y="2122170"/>
                                </a:lnTo>
                                <a:lnTo>
                                  <a:pt x="1367472" y="1863102"/>
                                </a:lnTo>
                                <a:close/>
                              </a:path>
                              <a:path w="1545590" h="3364229">
                                <a:moveTo>
                                  <a:pt x="1545031" y="0"/>
                                </a:moveTo>
                                <a:lnTo>
                                  <a:pt x="0" y="0"/>
                                </a:lnTo>
                                <a:lnTo>
                                  <a:pt x="0" y="258318"/>
                                </a:lnTo>
                                <a:lnTo>
                                  <a:pt x="1545031" y="258318"/>
                                </a:lnTo>
                                <a:lnTo>
                                  <a:pt x="1545031" y="0"/>
                                </a:lnTo>
                                <a:close/>
                              </a:path>
                            </a:pathLst>
                          </a:custGeom>
                          <a:solidFill>
                            <a:srgbClr val="8B6CD0"/>
                          </a:solidFill>
                        </wps:spPr>
                        <wps:bodyPr wrap="square" lIns="0" tIns="0" rIns="0" bIns="0" rtlCol="0">
                          <a:prstTxWarp prst="textNoShape">
                            <a:avLst/>
                          </a:prstTxWarp>
                          <a:noAutofit/>
                        </wps:bodyPr>
                      </wps:wsp>
                      <wps:wsp>
                        <wps:cNvPr id="1032" name="Graphic 1032"/>
                        <wps:cNvSpPr/>
                        <wps:spPr>
                          <a:xfrm>
                            <a:off x="2898203" y="389366"/>
                            <a:ext cx="1270" cy="3727450"/>
                          </a:xfrm>
                          <a:custGeom>
                            <a:avLst/>
                            <a:gdLst/>
                            <a:ahLst/>
                            <a:cxnLst/>
                            <a:rect l="l" t="t" r="r" b="b"/>
                            <a:pathLst>
                              <a:path h="3727450">
                                <a:moveTo>
                                  <a:pt x="0" y="0"/>
                                </a:moveTo>
                                <a:lnTo>
                                  <a:pt x="0" y="3726954"/>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033" name="Image 1033"/>
                          <pic:cNvPicPr/>
                        </pic:nvPicPr>
                        <pic:blipFill>
                          <a:blip r:embed="rId1238" cstate="print"/>
                          <a:stretch>
                            <a:fillRect/>
                          </a:stretch>
                        </pic:blipFill>
                        <pic:spPr>
                          <a:xfrm>
                            <a:off x="4988052" y="415290"/>
                            <a:ext cx="469391" cy="353567"/>
                          </a:xfrm>
                          <a:prstGeom prst="rect">
                            <a:avLst/>
                          </a:prstGeom>
                        </pic:spPr>
                      </pic:pic>
                      <pic:pic xmlns:pic="http://schemas.openxmlformats.org/drawingml/2006/picture">
                        <pic:nvPicPr>
                          <pic:cNvPr id="1034" name="Image 1034"/>
                          <pic:cNvPicPr/>
                        </pic:nvPicPr>
                        <pic:blipFill>
                          <a:blip r:embed="rId1239" cstate="print"/>
                          <a:stretch>
                            <a:fillRect/>
                          </a:stretch>
                        </pic:blipFill>
                        <pic:spPr>
                          <a:xfrm>
                            <a:off x="4532376" y="1036320"/>
                            <a:ext cx="469379" cy="353567"/>
                          </a:xfrm>
                          <a:prstGeom prst="rect">
                            <a:avLst/>
                          </a:prstGeom>
                        </pic:spPr>
                      </pic:pic>
                      <pic:pic xmlns:pic="http://schemas.openxmlformats.org/drawingml/2006/picture">
                        <pic:nvPicPr>
                          <pic:cNvPr id="1035" name="Image 1035"/>
                          <pic:cNvPicPr/>
                        </pic:nvPicPr>
                        <pic:blipFill>
                          <a:blip r:embed="rId1240" cstate="print"/>
                          <a:stretch>
                            <a:fillRect/>
                          </a:stretch>
                        </pic:blipFill>
                        <pic:spPr>
                          <a:xfrm>
                            <a:off x="4684776" y="1657350"/>
                            <a:ext cx="469391" cy="354329"/>
                          </a:xfrm>
                          <a:prstGeom prst="rect">
                            <a:avLst/>
                          </a:prstGeom>
                        </pic:spPr>
                      </pic:pic>
                      <pic:pic xmlns:pic="http://schemas.openxmlformats.org/drawingml/2006/picture">
                        <pic:nvPicPr>
                          <pic:cNvPr id="1036" name="Image 1036"/>
                          <pic:cNvPicPr/>
                        </pic:nvPicPr>
                        <pic:blipFill>
                          <a:blip r:embed="rId1241" cstate="print"/>
                          <a:stretch>
                            <a:fillRect/>
                          </a:stretch>
                        </pic:blipFill>
                        <pic:spPr>
                          <a:xfrm>
                            <a:off x="4760214" y="2279142"/>
                            <a:ext cx="469391" cy="353567"/>
                          </a:xfrm>
                          <a:prstGeom prst="rect">
                            <a:avLst/>
                          </a:prstGeom>
                        </pic:spPr>
                      </pic:pic>
                      <pic:pic xmlns:pic="http://schemas.openxmlformats.org/drawingml/2006/picture">
                        <pic:nvPicPr>
                          <pic:cNvPr id="1037" name="Image 1037"/>
                          <pic:cNvPicPr/>
                        </pic:nvPicPr>
                        <pic:blipFill>
                          <a:blip r:embed="rId1242" cstate="print"/>
                          <a:stretch>
                            <a:fillRect/>
                          </a:stretch>
                        </pic:blipFill>
                        <pic:spPr>
                          <a:xfrm>
                            <a:off x="4405884" y="2900172"/>
                            <a:ext cx="469391" cy="353567"/>
                          </a:xfrm>
                          <a:prstGeom prst="rect">
                            <a:avLst/>
                          </a:prstGeom>
                        </pic:spPr>
                      </pic:pic>
                      <pic:pic xmlns:pic="http://schemas.openxmlformats.org/drawingml/2006/picture">
                        <pic:nvPicPr>
                          <pic:cNvPr id="1038" name="Image 1038"/>
                          <pic:cNvPicPr/>
                        </pic:nvPicPr>
                        <pic:blipFill>
                          <a:blip r:embed="rId1243" cstate="print"/>
                          <a:stretch>
                            <a:fillRect/>
                          </a:stretch>
                        </pic:blipFill>
                        <pic:spPr>
                          <a:xfrm>
                            <a:off x="4178046" y="3521202"/>
                            <a:ext cx="469379" cy="353567"/>
                          </a:xfrm>
                          <a:prstGeom prst="rect">
                            <a:avLst/>
                          </a:prstGeom>
                        </pic:spPr>
                      </pic:pic>
                      <pic:pic xmlns:pic="http://schemas.openxmlformats.org/drawingml/2006/picture">
                        <pic:nvPicPr>
                          <pic:cNvPr id="1039" name="Image 1039"/>
                          <pic:cNvPicPr/>
                        </pic:nvPicPr>
                        <pic:blipFill>
                          <a:blip r:embed="rId1244" cstate="print"/>
                          <a:stretch>
                            <a:fillRect/>
                          </a:stretch>
                        </pic:blipFill>
                        <pic:spPr>
                          <a:xfrm>
                            <a:off x="4405884" y="674371"/>
                            <a:ext cx="467867" cy="353566"/>
                          </a:xfrm>
                          <a:prstGeom prst="rect">
                            <a:avLst/>
                          </a:prstGeom>
                        </pic:spPr>
                      </pic:pic>
                      <pic:pic xmlns:pic="http://schemas.openxmlformats.org/drawingml/2006/picture">
                        <pic:nvPicPr>
                          <pic:cNvPr id="1040" name="Image 1040"/>
                          <pic:cNvPicPr/>
                        </pic:nvPicPr>
                        <pic:blipFill>
                          <a:blip r:embed="rId1245" cstate="print"/>
                          <a:stretch>
                            <a:fillRect/>
                          </a:stretch>
                        </pic:blipFill>
                        <pic:spPr>
                          <a:xfrm>
                            <a:off x="3949446" y="1295400"/>
                            <a:ext cx="467867" cy="353567"/>
                          </a:xfrm>
                          <a:prstGeom prst="rect">
                            <a:avLst/>
                          </a:prstGeom>
                        </pic:spPr>
                      </pic:pic>
                      <pic:pic xmlns:pic="http://schemas.openxmlformats.org/drawingml/2006/picture">
                        <pic:nvPicPr>
                          <pic:cNvPr id="1041" name="Image 1041"/>
                          <pic:cNvPicPr/>
                        </pic:nvPicPr>
                        <pic:blipFill>
                          <a:blip r:embed="rId1246" cstate="print"/>
                          <a:stretch>
                            <a:fillRect/>
                          </a:stretch>
                        </pic:blipFill>
                        <pic:spPr>
                          <a:xfrm>
                            <a:off x="4152138" y="1916430"/>
                            <a:ext cx="467867" cy="353567"/>
                          </a:xfrm>
                          <a:prstGeom prst="rect">
                            <a:avLst/>
                          </a:prstGeom>
                        </pic:spPr>
                      </pic:pic>
                      <pic:pic xmlns:pic="http://schemas.openxmlformats.org/drawingml/2006/picture">
                        <pic:nvPicPr>
                          <pic:cNvPr id="1042" name="Image 1042"/>
                          <pic:cNvPicPr/>
                        </pic:nvPicPr>
                        <pic:blipFill>
                          <a:blip r:embed="rId1247" cstate="print"/>
                          <a:stretch>
                            <a:fillRect/>
                          </a:stretch>
                        </pic:blipFill>
                        <pic:spPr>
                          <a:xfrm>
                            <a:off x="4228338" y="2537460"/>
                            <a:ext cx="467867" cy="353567"/>
                          </a:xfrm>
                          <a:prstGeom prst="rect">
                            <a:avLst/>
                          </a:prstGeom>
                        </pic:spPr>
                      </pic:pic>
                      <pic:pic xmlns:pic="http://schemas.openxmlformats.org/drawingml/2006/picture">
                        <pic:nvPicPr>
                          <pic:cNvPr id="1043" name="Image 1043"/>
                          <pic:cNvPicPr/>
                        </pic:nvPicPr>
                        <pic:blipFill>
                          <a:blip r:embed="rId1248" cstate="print"/>
                          <a:stretch>
                            <a:fillRect/>
                          </a:stretch>
                        </pic:blipFill>
                        <pic:spPr>
                          <a:xfrm>
                            <a:off x="4050791" y="3158490"/>
                            <a:ext cx="467867" cy="354329"/>
                          </a:xfrm>
                          <a:prstGeom prst="rect">
                            <a:avLst/>
                          </a:prstGeom>
                        </pic:spPr>
                      </pic:pic>
                      <pic:pic xmlns:pic="http://schemas.openxmlformats.org/drawingml/2006/picture">
                        <pic:nvPicPr>
                          <pic:cNvPr id="1044" name="Image 1044"/>
                          <pic:cNvPicPr/>
                        </pic:nvPicPr>
                        <pic:blipFill>
                          <a:blip r:embed="rId1249" cstate="print"/>
                          <a:stretch>
                            <a:fillRect/>
                          </a:stretch>
                        </pic:blipFill>
                        <pic:spPr>
                          <a:xfrm>
                            <a:off x="3899154" y="3780282"/>
                            <a:ext cx="467867" cy="353567"/>
                          </a:xfrm>
                          <a:prstGeom prst="rect">
                            <a:avLst/>
                          </a:prstGeom>
                        </pic:spPr>
                      </pic:pic>
                      <pic:pic xmlns:pic="http://schemas.openxmlformats.org/drawingml/2006/picture">
                        <pic:nvPicPr>
                          <pic:cNvPr id="1045" name="Image 1045"/>
                          <pic:cNvPicPr/>
                        </pic:nvPicPr>
                        <pic:blipFill>
                          <a:blip r:embed="rId1250" cstate="print"/>
                          <a:stretch>
                            <a:fillRect/>
                          </a:stretch>
                        </pic:blipFill>
                        <pic:spPr>
                          <a:xfrm>
                            <a:off x="0" y="536448"/>
                            <a:ext cx="2882645" cy="355091"/>
                          </a:xfrm>
                          <a:prstGeom prst="rect">
                            <a:avLst/>
                          </a:prstGeom>
                        </pic:spPr>
                      </pic:pic>
                      <pic:pic xmlns:pic="http://schemas.openxmlformats.org/drawingml/2006/picture">
                        <pic:nvPicPr>
                          <pic:cNvPr id="1046" name="Image 1046"/>
                          <pic:cNvPicPr/>
                        </pic:nvPicPr>
                        <pic:blipFill>
                          <a:blip r:embed="rId1251" cstate="print"/>
                          <a:stretch>
                            <a:fillRect/>
                          </a:stretch>
                        </pic:blipFill>
                        <pic:spPr>
                          <a:xfrm>
                            <a:off x="512826" y="1157478"/>
                            <a:ext cx="2369819" cy="355091"/>
                          </a:xfrm>
                          <a:prstGeom prst="rect">
                            <a:avLst/>
                          </a:prstGeom>
                        </pic:spPr>
                      </pic:pic>
                      <pic:pic xmlns:pic="http://schemas.openxmlformats.org/drawingml/2006/picture">
                        <pic:nvPicPr>
                          <pic:cNvPr id="1047" name="Image 1047"/>
                          <pic:cNvPicPr/>
                        </pic:nvPicPr>
                        <pic:blipFill>
                          <a:blip r:embed="rId1252" cstate="print"/>
                          <a:stretch>
                            <a:fillRect/>
                          </a:stretch>
                        </pic:blipFill>
                        <pic:spPr>
                          <a:xfrm>
                            <a:off x="48767" y="1693164"/>
                            <a:ext cx="2833877" cy="355091"/>
                          </a:xfrm>
                          <a:prstGeom prst="rect">
                            <a:avLst/>
                          </a:prstGeom>
                        </pic:spPr>
                      </pic:pic>
                      <pic:pic xmlns:pic="http://schemas.openxmlformats.org/drawingml/2006/picture">
                        <pic:nvPicPr>
                          <pic:cNvPr id="1048" name="Image 1048"/>
                          <pic:cNvPicPr/>
                        </pic:nvPicPr>
                        <pic:blipFill>
                          <a:blip r:embed="rId1253" cstate="print"/>
                          <a:stretch>
                            <a:fillRect/>
                          </a:stretch>
                        </pic:blipFill>
                        <pic:spPr>
                          <a:xfrm>
                            <a:off x="1138427" y="1863852"/>
                            <a:ext cx="653795" cy="355091"/>
                          </a:xfrm>
                          <a:prstGeom prst="rect">
                            <a:avLst/>
                          </a:prstGeom>
                        </pic:spPr>
                      </pic:pic>
                      <pic:pic xmlns:pic="http://schemas.openxmlformats.org/drawingml/2006/picture">
                        <pic:nvPicPr>
                          <pic:cNvPr id="1049" name="Image 1049"/>
                          <pic:cNvPicPr/>
                        </pic:nvPicPr>
                        <pic:blipFill>
                          <a:blip r:embed="rId1254" cstate="print"/>
                          <a:stretch>
                            <a:fillRect/>
                          </a:stretch>
                        </pic:blipFill>
                        <pic:spPr>
                          <a:xfrm>
                            <a:off x="3810" y="2314194"/>
                            <a:ext cx="2878835" cy="355091"/>
                          </a:xfrm>
                          <a:prstGeom prst="rect">
                            <a:avLst/>
                          </a:prstGeom>
                        </pic:spPr>
                      </pic:pic>
                      <pic:pic xmlns:pic="http://schemas.openxmlformats.org/drawingml/2006/picture">
                        <pic:nvPicPr>
                          <pic:cNvPr id="1050" name="Image 1050"/>
                          <pic:cNvPicPr/>
                        </pic:nvPicPr>
                        <pic:blipFill>
                          <a:blip r:embed="rId1255" cstate="print"/>
                          <a:stretch>
                            <a:fillRect/>
                          </a:stretch>
                        </pic:blipFill>
                        <pic:spPr>
                          <a:xfrm>
                            <a:off x="1187196" y="2484882"/>
                            <a:ext cx="512063" cy="355091"/>
                          </a:xfrm>
                          <a:prstGeom prst="rect">
                            <a:avLst/>
                          </a:prstGeom>
                        </pic:spPr>
                      </pic:pic>
                      <pic:pic xmlns:pic="http://schemas.openxmlformats.org/drawingml/2006/picture">
                        <pic:nvPicPr>
                          <pic:cNvPr id="1051" name="Image 1051"/>
                          <pic:cNvPicPr/>
                        </pic:nvPicPr>
                        <pic:blipFill>
                          <a:blip r:embed="rId1256" cstate="print"/>
                          <a:stretch>
                            <a:fillRect/>
                          </a:stretch>
                        </pic:blipFill>
                        <pic:spPr>
                          <a:xfrm>
                            <a:off x="176022" y="2935223"/>
                            <a:ext cx="2706623" cy="355091"/>
                          </a:xfrm>
                          <a:prstGeom prst="rect">
                            <a:avLst/>
                          </a:prstGeom>
                        </pic:spPr>
                      </pic:pic>
                      <pic:pic xmlns:pic="http://schemas.openxmlformats.org/drawingml/2006/picture">
                        <pic:nvPicPr>
                          <pic:cNvPr id="1052" name="Image 1052"/>
                          <pic:cNvPicPr/>
                        </pic:nvPicPr>
                        <pic:blipFill>
                          <a:blip r:embed="rId1257" cstate="print"/>
                          <a:stretch>
                            <a:fillRect/>
                          </a:stretch>
                        </pic:blipFill>
                        <pic:spPr>
                          <a:xfrm>
                            <a:off x="870966" y="3105911"/>
                            <a:ext cx="1316735" cy="355091"/>
                          </a:xfrm>
                          <a:prstGeom prst="rect">
                            <a:avLst/>
                          </a:prstGeom>
                        </pic:spPr>
                      </pic:pic>
                      <pic:pic xmlns:pic="http://schemas.openxmlformats.org/drawingml/2006/picture">
                        <pic:nvPicPr>
                          <pic:cNvPr id="1053" name="Image 1053"/>
                          <pic:cNvPicPr/>
                        </pic:nvPicPr>
                        <pic:blipFill>
                          <a:blip r:embed="rId1258" cstate="print"/>
                          <a:stretch>
                            <a:fillRect/>
                          </a:stretch>
                        </pic:blipFill>
                        <pic:spPr>
                          <a:xfrm>
                            <a:off x="252222" y="3556254"/>
                            <a:ext cx="2552699" cy="355091"/>
                          </a:xfrm>
                          <a:prstGeom prst="rect">
                            <a:avLst/>
                          </a:prstGeom>
                        </pic:spPr>
                      </pic:pic>
                      <pic:pic xmlns:pic="http://schemas.openxmlformats.org/drawingml/2006/picture">
                        <pic:nvPicPr>
                          <pic:cNvPr id="1054" name="Image 1054"/>
                          <pic:cNvPicPr/>
                        </pic:nvPicPr>
                        <pic:blipFill>
                          <a:blip r:embed="rId1259" cstate="print"/>
                          <a:stretch>
                            <a:fillRect/>
                          </a:stretch>
                        </pic:blipFill>
                        <pic:spPr>
                          <a:xfrm>
                            <a:off x="175260" y="3726942"/>
                            <a:ext cx="2707385" cy="355091"/>
                          </a:xfrm>
                          <a:prstGeom prst="rect">
                            <a:avLst/>
                          </a:prstGeom>
                        </pic:spPr>
                      </pic:pic>
                      <wps:wsp>
                        <wps:cNvPr id="1055" name="Graphic 1055"/>
                        <wps:cNvSpPr/>
                        <wps:spPr>
                          <a:xfrm>
                            <a:off x="1685747" y="125768"/>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056" name="Image 1056"/>
                          <pic:cNvPicPr/>
                        </pic:nvPicPr>
                        <pic:blipFill>
                          <a:blip r:embed="rId1260" cstate="print"/>
                          <a:stretch>
                            <a:fillRect/>
                          </a:stretch>
                        </pic:blipFill>
                        <pic:spPr>
                          <a:xfrm>
                            <a:off x="1682495" y="0"/>
                            <a:ext cx="1354835" cy="355091"/>
                          </a:xfrm>
                          <a:prstGeom prst="rect">
                            <a:avLst/>
                          </a:prstGeom>
                        </pic:spPr>
                      </pic:pic>
                      <wps:wsp>
                        <wps:cNvPr id="1057" name="Graphic 1057"/>
                        <wps:cNvSpPr/>
                        <wps:spPr>
                          <a:xfrm>
                            <a:off x="3120504" y="125768"/>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1058" name="Image 1058"/>
                          <pic:cNvPicPr/>
                        </pic:nvPicPr>
                        <pic:blipFill>
                          <a:blip r:embed="rId1261" cstate="print"/>
                          <a:stretch>
                            <a:fillRect/>
                          </a:stretch>
                        </pic:blipFill>
                        <pic:spPr>
                          <a:xfrm>
                            <a:off x="3117342" y="0"/>
                            <a:ext cx="1095755" cy="355091"/>
                          </a:xfrm>
                          <a:prstGeom prst="rect">
                            <a:avLst/>
                          </a:prstGeom>
                        </pic:spPr>
                      </pic:pic>
                      <wps:wsp>
                        <wps:cNvPr id="1059" name="Textbox 1059"/>
                        <wps:cNvSpPr txBox="1"/>
                        <wps:spPr>
                          <a:xfrm>
                            <a:off x="1796119" y="99918"/>
                            <a:ext cx="1140460" cy="139700"/>
                          </a:xfrm>
                          <a:prstGeom prst="rect">
                            <a:avLst/>
                          </a:prstGeom>
                        </wps:spPr>
                        <wps:txbx>
                          <w:txbxContent>
                            <w:p w14:paraId="6799B19C" w14:textId="77777777" w:rsidR="004E14BB" w:rsidRDefault="00000000">
                              <w:pPr>
                                <w:spacing w:line="220" w:lineRule="exact"/>
                                <w:rPr>
                                  <w:rFonts w:ascii="Calibri"/>
                                </w:rPr>
                              </w:pPr>
                              <w:r>
                                <w:rPr>
                                  <w:rFonts w:ascii="Calibri"/>
                                </w:rPr>
                                <w:t>Achieved</w:t>
                              </w:r>
                              <w:r>
                                <w:rPr>
                                  <w:rFonts w:ascii="Calibri"/>
                                  <w:spacing w:val="-12"/>
                                </w:rPr>
                                <w:t xml:space="preserve"> </w:t>
                              </w:r>
                              <w:proofErr w:type="gramStart"/>
                              <w:r>
                                <w:rPr>
                                  <w:rFonts w:ascii="Calibri"/>
                                  <w:spacing w:val="-2"/>
                                </w:rPr>
                                <w:t>objectives</w:t>
                              </w:r>
                              <w:proofErr w:type="gramEnd"/>
                            </w:p>
                          </w:txbxContent>
                        </wps:txbx>
                        <wps:bodyPr wrap="square" lIns="0" tIns="0" rIns="0" bIns="0" rtlCol="0">
                          <a:noAutofit/>
                        </wps:bodyPr>
                      </wps:wsp>
                      <wps:wsp>
                        <wps:cNvPr id="1060" name="Textbox 1060"/>
                        <wps:cNvSpPr txBox="1"/>
                        <wps:spPr>
                          <a:xfrm>
                            <a:off x="3230874" y="99918"/>
                            <a:ext cx="882015" cy="139700"/>
                          </a:xfrm>
                          <a:prstGeom prst="rect">
                            <a:avLst/>
                          </a:prstGeom>
                        </wps:spPr>
                        <wps:txbx>
                          <w:txbxContent>
                            <w:p w14:paraId="3BD31DFD" w14:textId="77777777" w:rsidR="004E14BB" w:rsidRDefault="00000000">
                              <w:pPr>
                                <w:spacing w:line="220" w:lineRule="exact"/>
                                <w:rPr>
                                  <w:rFonts w:ascii="Calibri"/>
                                </w:rPr>
                              </w:pPr>
                              <w:r>
                                <w:rPr>
                                  <w:rFonts w:ascii="Calibri"/>
                                </w:rPr>
                                <w:t>Partly</w:t>
                              </w:r>
                              <w:r>
                                <w:rPr>
                                  <w:rFonts w:ascii="Calibri"/>
                                  <w:spacing w:val="-8"/>
                                </w:rPr>
                                <w:t xml:space="preserve"> </w:t>
                              </w:r>
                              <w:proofErr w:type="gramStart"/>
                              <w:r>
                                <w:rPr>
                                  <w:rFonts w:ascii="Calibri"/>
                                  <w:spacing w:val="-2"/>
                                </w:rPr>
                                <w:t>achieved</w:t>
                              </w:r>
                              <w:proofErr w:type="gramEnd"/>
                            </w:p>
                          </w:txbxContent>
                        </wps:txbx>
                        <wps:bodyPr wrap="square" lIns="0" tIns="0" rIns="0" bIns="0" rtlCol="0">
                          <a:noAutofit/>
                        </wps:bodyPr>
                      </wps:wsp>
                      <wps:wsp>
                        <wps:cNvPr id="1061" name="Textbox 1061"/>
                        <wps:cNvSpPr txBox="1"/>
                        <wps:spPr>
                          <a:xfrm>
                            <a:off x="5101545" y="514022"/>
                            <a:ext cx="256540" cy="139700"/>
                          </a:xfrm>
                          <a:prstGeom prst="rect">
                            <a:avLst/>
                          </a:prstGeom>
                        </wps:spPr>
                        <wps:txbx>
                          <w:txbxContent>
                            <w:p w14:paraId="7B69EDEE" w14:textId="77777777" w:rsidR="004E14BB" w:rsidRDefault="00000000">
                              <w:pPr>
                                <w:spacing w:line="220" w:lineRule="exact"/>
                                <w:rPr>
                                  <w:rFonts w:ascii="Calibri"/>
                                  <w:b/>
                                </w:rPr>
                              </w:pPr>
                              <w:r>
                                <w:rPr>
                                  <w:rFonts w:ascii="Calibri"/>
                                  <w:b/>
                                  <w:spacing w:val="-5"/>
                                </w:rPr>
                                <w:t>84%</w:t>
                              </w:r>
                            </w:p>
                          </w:txbxContent>
                        </wps:txbx>
                        <wps:bodyPr wrap="square" lIns="0" tIns="0" rIns="0" bIns="0" rtlCol="0">
                          <a:noAutofit/>
                        </wps:bodyPr>
                      </wps:wsp>
                      <wps:wsp>
                        <wps:cNvPr id="1062" name="Textbox 1062"/>
                        <wps:cNvSpPr txBox="1"/>
                        <wps:spPr>
                          <a:xfrm>
                            <a:off x="94960" y="635715"/>
                            <a:ext cx="2687320" cy="139700"/>
                          </a:xfrm>
                          <a:prstGeom prst="rect">
                            <a:avLst/>
                          </a:prstGeom>
                        </wps:spPr>
                        <wps:txbx>
                          <w:txbxContent>
                            <w:p w14:paraId="224281C9" w14:textId="77777777" w:rsidR="004E14BB" w:rsidRDefault="00000000">
                              <w:pPr>
                                <w:spacing w:line="220" w:lineRule="exact"/>
                                <w:rPr>
                                  <w:rFonts w:ascii="Calibri"/>
                                </w:rPr>
                              </w:pPr>
                              <w:r>
                                <w:rPr>
                                  <w:rFonts w:ascii="Calibri"/>
                                </w:rPr>
                                <w:t>Participants'</w:t>
                              </w:r>
                              <w:r>
                                <w:rPr>
                                  <w:rFonts w:ascii="Calibri"/>
                                  <w:spacing w:val="-8"/>
                                </w:rPr>
                                <w:t xml:space="preserve"> </w:t>
                              </w:r>
                              <w:r>
                                <w:rPr>
                                  <w:rFonts w:ascii="Calibri"/>
                                </w:rPr>
                                <w:t>awareness</w:t>
                              </w:r>
                              <w:r>
                                <w:rPr>
                                  <w:rFonts w:ascii="Calibri"/>
                                  <w:spacing w:val="-9"/>
                                </w:rPr>
                                <w:t xml:space="preserve"> </w:t>
                              </w:r>
                              <w:r>
                                <w:rPr>
                                  <w:rFonts w:ascii="Calibri"/>
                                </w:rPr>
                                <w:t>of</w:t>
                              </w:r>
                              <w:r>
                                <w:rPr>
                                  <w:rFonts w:ascii="Calibri"/>
                                  <w:spacing w:val="-8"/>
                                </w:rPr>
                                <w:t xml:space="preserve"> </w:t>
                              </w:r>
                              <w:r>
                                <w:rPr>
                                  <w:rFonts w:ascii="Calibri"/>
                                </w:rPr>
                                <w:t>their</w:t>
                              </w:r>
                              <w:r>
                                <w:rPr>
                                  <w:rFonts w:ascii="Calibri"/>
                                  <w:spacing w:val="-8"/>
                                </w:rPr>
                                <w:t xml:space="preserve"> </w:t>
                              </w:r>
                              <w:r>
                                <w:rPr>
                                  <w:rFonts w:ascii="Calibri"/>
                                  <w:spacing w:val="-2"/>
                                </w:rPr>
                                <w:t>responsibilities</w:t>
                              </w:r>
                            </w:p>
                          </w:txbxContent>
                        </wps:txbx>
                        <wps:bodyPr wrap="square" lIns="0" tIns="0" rIns="0" bIns="0" rtlCol="0">
                          <a:noAutofit/>
                        </wps:bodyPr>
                      </wps:wsp>
                      <wps:wsp>
                        <wps:cNvPr id="1063" name="Textbox 1063"/>
                        <wps:cNvSpPr txBox="1"/>
                        <wps:spPr>
                          <a:xfrm>
                            <a:off x="4518837" y="772838"/>
                            <a:ext cx="383540" cy="502284"/>
                          </a:xfrm>
                          <a:prstGeom prst="rect">
                            <a:avLst/>
                          </a:prstGeom>
                        </wps:spPr>
                        <wps:txbx>
                          <w:txbxContent>
                            <w:p w14:paraId="15E66EF0" w14:textId="77777777" w:rsidR="004E14BB" w:rsidRDefault="00000000">
                              <w:pPr>
                                <w:spacing w:line="224" w:lineRule="exact"/>
                                <w:rPr>
                                  <w:rFonts w:ascii="Calibri"/>
                                </w:rPr>
                              </w:pPr>
                              <w:r>
                                <w:rPr>
                                  <w:rFonts w:ascii="Calibri"/>
                                  <w:spacing w:val="-5"/>
                                </w:rPr>
                                <w:t>61%</w:t>
                              </w:r>
                            </w:p>
                            <w:p w14:paraId="443AA768" w14:textId="77777777" w:rsidR="004E14BB" w:rsidRDefault="004E14BB">
                              <w:pPr>
                                <w:spacing w:before="33"/>
                                <w:rPr>
                                  <w:rFonts w:ascii="Calibri"/>
                                </w:rPr>
                              </w:pPr>
                            </w:p>
                            <w:p w14:paraId="19351FCB" w14:textId="77777777" w:rsidR="004E14BB" w:rsidRDefault="00000000">
                              <w:pPr>
                                <w:spacing w:line="264" w:lineRule="exact"/>
                                <w:ind w:left="199"/>
                                <w:rPr>
                                  <w:rFonts w:ascii="Calibri"/>
                                  <w:b/>
                                </w:rPr>
                              </w:pPr>
                              <w:r>
                                <w:rPr>
                                  <w:rFonts w:ascii="Calibri"/>
                                  <w:b/>
                                  <w:spacing w:val="-5"/>
                                </w:rPr>
                                <w:t>66%</w:t>
                              </w:r>
                            </w:p>
                          </w:txbxContent>
                        </wps:txbx>
                        <wps:bodyPr wrap="square" lIns="0" tIns="0" rIns="0" bIns="0" rtlCol="0">
                          <a:noAutofit/>
                        </wps:bodyPr>
                      </wps:wsp>
                      <wps:wsp>
                        <wps:cNvPr id="1064" name="Textbox 1064"/>
                        <wps:cNvSpPr txBox="1"/>
                        <wps:spPr>
                          <a:xfrm>
                            <a:off x="626205" y="1256874"/>
                            <a:ext cx="2155190" cy="139700"/>
                          </a:xfrm>
                          <a:prstGeom prst="rect">
                            <a:avLst/>
                          </a:prstGeom>
                        </wps:spPr>
                        <wps:txbx>
                          <w:txbxContent>
                            <w:p w14:paraId="05C9612C" w14:textId="77777777" w:rsidR="004E14BB" w:rsidRDefault="00000000">
                              <w:pPr>
                                <w:spacing w:line="220" w:lineRule="exact"/>
                                <w:rPr>
                                  <w:rFonts w:ascii="Calibri"/>
                                </w:rPr>
                              </w:pPr>
                              <w:r>
                                <w:rPr>
                                  <w:rFonts w:ascii="Calibri"/>
                                </w:rPr>
                                <w:t>Participants'</w:t>
                              </w:r>
                              <w:r>
                                <w:rPr>
                                  <w:rFonts w:ascii="Calibri"/>
                                  <w:spacing w:val="-9"/>
                                </w:rPr>
                                <w:t xml:space="preserve"> </w:t>
                              </w:r>
                              <w:r>
                                <w:rPr>
                                  <w:rFonts w:ascii="Calibri"/>
                                </w:rPr>
                                <w:t>awareness</w:t>
                              </w:r>
                              <w:r>
                                <w:rPr>
                                  <w:rFonts w:ascii="Calibri"/>
                                  <w:spacing w:val="-10"/>
                                </w:rPr>
                                <w:t xml:space="preserve"> </w:t>
                              </w:r>
                              <w:r>
                                <w:rPr>
                                  <w:rFonts w:ascii="Calibri"/>
                                </w:rPr>
                                <w:t>of</w:t>
                              </w:r>
                              <w:r>
                                <w:rPr>
                                  <w:rFonts w:ascii="Calibri"/>
                                  <w:spacing w:val="-9"/>
                                </w:rPr>
                                <w:t xml:space="preserve"> </w:t>
                              </w:r>
                              <w:r>
                                <w:rPr>
                                  <w:rFonts w:ascii="Calibri"/>
                                </w:rPr>
                                <w:t>their</w:t>
                              </w:r>
                              <w:r>
                                <w:rPr>
                                  <w:rFonts w:ascii="Calibri"/>
                                  <w:spacing w:val="-9"/>
                                </w:rPr>
                                <w:t xml:space="preserve"> </w:t>
                              </w:r>
                              <w:r>
                                <w:rPr>
                                  <w:rFonts w:ascii="Calibri"/>
                                  <w:spacing w:val="-2"/>
                                </w:rPr>
                                <w:t>rights</w:t>
                              </w:r>
                            </w:p>
                          </w:txbxContent>
                        </wps:txbx>
                        <wps:bodyPr wrap="square" lIns="0" tIns="0" rIns="0" bIns="0" rtlCol="0">
                          <a:noAutofit/>
                        </wps:bodyPr>
                      </wps:wsp>
                      <wps:wsp>
                        <wps:cNvPr id="1065" name="Textbox 1065"/>
                        <wps:cNvSpPr txBox="1"/>
                        <wps:spPr>
                          <a:xfrm>
                            <a:off x="4062953" y="1393997"/>
                            <a:ext cx="254635" cy="139700"/>
                          </a:xfrm>
                          <a:prstGeom prst="rect">
                            <a:avLst/>
                          </a:prstGeom>
                        </wps:spPr>
                        <wps:txbx>
                          <w:txbxContent>
                            <w:p w14:paraId="671F0FF7" w14:textId="77777777" w:rsidR="004E14BB" w:rsidRDefault="00000000">
                              <w:pPr>
                                <w:spacing w:line="220" w:lineRule="exact"/>
                                <w:rPr>
                                  <w:rFonts w:ascii="Calibri"/>
                                </w:rPr>
                              </w:pPr>
                              <w:r>
                                <w:rPr>
                                  <w:rFonts w:ascii="Calibri"/>
                                  <w:spacing w:val="-5"/>
                                </w:rPr>
                                <w:t>43%</w:t>
                              </w:r>
                            </w:p>
                          </w:txbxContent>
                        </wps:txbx>
                        <wps:bodyPr wrap="square" lIns="0" tIns="0" rIns="0" bIns="0" rtlCol="0">
                          <a:noAutofit/>
                        </wps:bodyPr>
                      </wps:wsp>
                      <wps:wsp>
                        <wps:cNvPr id="1066" name="Textbox 1066"/>
                        <wps:cNvSpPr txBox="1"/>
                        <wps:spPr>
                          <a:xfrm>
                            <a:off x="162021" y="1792752"/>
                            <a:ext cx="2619375" cy="310515"/>
                          </a:xfrm>
                          <a:prstGeom prst="rect">
                            <a:avLst/>
                          </a:prstGeom>
                        </wps:spPr>
                        <wps:txbx>
                          <w:txbxContent>
                            <w:p w14:paraId="7CD69C6D" w14:textId="77777777" w:rsidR="004E14BB" w:rsidRDefault="00000000">
                              <w:pPr>
                                <w:spacing w:line="224" w:lineRule="exact"/>
                                <w:ind w:right="19"/>
                                <w:jc w:val="center"/>
                                <w:rPr>
                                  <w:rFonts w:ascii="Calibri"/>
                                </w:rPr>
                              </w:pPr>
                              <w:r>
                                <w:rPr>
                                  <w:rFonts w:ascii="Calibri"/>
                                </w:rPr>
                                <w:t>Participants'</w:t>
                              </w:r>
                              <w:r>
                                <w:rPr>
                                  <w:rFonts w:ascii="Calibri"/>
                                  <w:spacing w:val="-9"/>
                                </w:rPr>
                                <w:t xml:space="preserve"> </w:t>
                              </w:r>
                              <w:r>
                                <w:rPr>
                                  <w:rFonts w:ascii="Calibri"/>
                                </w:rPr>
                                <w:t>adherence</w:t>
                              </w:r>
                              <w:r>
                                <w:rPr>
                                  <w:rFonts w:ascii="Calibri"/>
                                  <w:spacing w:val="-9"/>
                                </w:rPr>
                                <w:t xml:space="preserve"> </w:t>
                              </w:r>
                              <w:r>
                                <w:rPr>
                                  <w:rFonts w:ascii="Calibri"/>
                                </w:rPr>
                                <w:t>to</w:t>
                              </w:r>
                              <w:r>
                                <w:rPr>
                                  <w:rFonts w:ascii="Calibri"/>
                                  <w:spacing w:val="-9"/>
                                </w:rPr>
                                <w:t xml:space="preserve"> </w:t>
                              </w:r>
                              <w:r>
                                <w:rPr>
                                  <w:rFonts w:ascii="Calibri"/>
                                </w:rPr>
                                <w:t>your</w:t>
                              </w:r>
                              <w:r>
                                <w:rPr>
                                  <w:rFonts w:ascii="Calibri"/>
                                  <w:spacing w:val="-10"/>
                                </w:rPr>
                                <w:t xml:space="preserve"> </w:t>
                              </w:r>
                              <w:proofErr w:type="spellStart"/>
                              <w:r>
                                <w:rPr>
                                  <w:rFonts w:ascii="Calibri"/>
                                  <w:spacing w:val="-2"/>
                                </w:rPr>
                                <w:t>organisation's</w:t>
                              </w:r>
                              <w:proofErr w:type="spellEnd"/>
                            </w:p>
                            <w:p w14:paraId="503C0924" w14:textId="77777777" w:rsidR="004E14BB" w:rsidRDefault="00000000">
                              <w:pPr>
                                <w:spacing w:line="264" w:lineRule="exact"/>
                                <w:ind w:left="2" w:right="19"/>
                                <w:jc w:val="center"/>
                                <w:rPr>
                                  <w:rFonts w:ascii="Calibri"/>
                                </w:rPr>
                              </w:pPr>
                              <w:r>
                                <w:rPr>
                                  <w:rFonts w:ascii="Calibri"/>
                                  <w:spacing w:val="-2"/>
                                </w:rPr>
                                <w:t>policies</w:t>
                              </w:r>
                            </w:p>
                          </w:txbxContent>
                        </wps:txbx>
                        <wps:bodyPr wrap="square" lIns="0" tIns="0" rIns="0" bIns="0" rtlCol="0">
                          <a:noAutofit/>
                        </wps:bodyPr>
                      </wps:wsp>
                      <wps:wsp>
                        <wps:cNvPr id="1067" name="Textbox 1067"/>
                        <wps:cNvSpPr txBox="1"/>
                        <wps:spPr>
                          <a:xfrm>
                            <a:off x="4797623" y="1756340"/>
                            <a:ext cx="256540" cy="139700"/>
                          </a:xfrm>
                          <a:prstGeom prst="rect">
                            <a:avLst/>
                          </a:prstGeom>
                        </wps:spPr>
                        <wps:txbx>
                          <w:txbxContent>
                            <w:p w14:paraId="3230B8FD" w14:textId="77777777" w:rsidR="004E14BB" w:rsidRDefault="00000000">
                              <w:pPr>
                                <w:spacing w:line="220" w:lineRule="exact"/>
                                <w:rPr>
                                  <w:rFonts w:ascii="Calibri"/>
                                  <w:b/>
                                </w:rPr>
                              </w:pPr>
                              <w:r>
                                <w:rPr>
                                  <w:rFonts w:ascii="Calibri"/>
                                  <w:b/>
                                  <w:spacing w:val="-5"/>
                                </w:rPr>
                                <w:t>72%</w:t>
                              </w:r>
                            </w:p>
                          </w:txbxContent>
                        </wps:txbx>
                        <wps:bodyPr wrap="square" lIns="0" tIns="0" rIns="0" bIns="0" rtlCol="0">
                          <a:noAutofit/>
                        </wps:bodyPr>
                      </wps:wsp>
                      <wps:wsp>
                        <wps:cNvPr id="1068" name="Textbox 1068"/>
                        <wps:cNvSpPr txBox="1"/>
                        <wps:spPr>
                          <a:xfrm>
                            <a:off x="4265567" y="2015157"/>
                            <a:ext cx="254635" cy="139700"/>
                          </a:xfrm>
                          <a:prstGeom prst="rect">
                            <a:avLst/>
                          </a:prstGeom>
                        </wps:spPr>
                        <wps:txbx>
                          <w:txbxContent>
                            <w:p w14:paraId="2B0A046D" w14:textId="77777777" w:rsidR="004E14BB" w:rsidRDefault="00000000">
                              <w:pPr>
                                <w:spacing w:line="220" w:lineRule="exact"/>
                                <w:rPr>
                                  <w:rFonts w:ascii="Calibri"/>
                                </w:rPr>
                              </w:pPr>
                              <w:r>
                                <w:rPr>
                                  <w:rFonts w:ascii="Calibri"/>
                                  <w:spacing w:val="-5"/>
                                </w:rPr>
                                <w:t>51%</w:t>
                              </w:r>
                            </w:p>
                          </w:txbxContent>
                        </wps:txbx>
                        <wps:bodyPr wrap="square" lIns="0" tIns="0" rIns="0" bIns="0" rtlCol="0">
                          <a:noAutofit/>
                        </wps:bodyPr>
                      </wps:wsp>
                      <wps:wsp>
                        <wps:cNvPr id="1069" name="Textbox 1069"/>
                        <wps:cNvSpPr txBox="1"/>
                        <wps:spPr>
                          <a:xfrm>
                            <a:off x="117184" y="2413911"/>
                            <a:ext cx="2664460" cy="310515"/>
                          </a:xfrm>
                          <a:prstGeom prst="rect">
                            <a:avLst/>
                          </a:prstGeom>
                        </wps:spPr>
                        <wps:txbx>
                          <w:txbxContent>
                            <w:p w14:paraId="74FE974E" w14:textId="77777777" w:rsidR="004E14BB" w:rsidRDefault="00000000">
                              <w:pPr>
                                <w:spacing w:line="224" w:lineRule="exact"/>
                                <w:ind w:right="18"/>
                                <w:jc w:val="center"/>
                                <w:rPr>
                                  <w:rFonts w:ascii="Calibri"/>
                                </w:rPr>
                              </w:pPr>
                              <w:r>
                                <w:rPr>
                                  <w:rFonts w:ascii="Calibri"/>
                                </w:rPr>
                                <w:t>Participants'</w:t>
                              </w:r>
                              <w:r>
                                <w:rPr>
                                  <w:rFonts w:ascii="Calibri"/>
                                  <w:spacing w:val="-8"/>
                                </w:rPr>
                                <w:t xml:space="preserve"> </w:t>
                              </w:r>
                              <w:r>
                                <w:rPr>
                                  <w:rFonts w:ascii="Calibri"/>
                                </w:rPr>
                                <w:t>ability</w:t>
                              </w:r>
                              <w:r>
                                <w:rPr>
                                  <w:rFonts w:ascii="Calibri"/>
                                  <w:spacing w:val="-9"/>
                                </w:rPr>
                                <w:t xml:space="preserve"> </w:t>
                              </w:r>
                              <w:r>
                                <w:rPr>
                                  <w:rFonts w:ascii="Calibri"/>
                                </w:rPr>
                                <w:t>to</w:t>
                              </w:r>
                              <w:r>
                                <w:rPr>
                                  <w:rFonts w:ascii="Calibri"/>
                                  <w:spacing w:val="-8"/>
                                </w:rPr>
                                <w:t xml:space="preserve"> </w:t>
                              </w:r>
                              <w:r>
                                <w:rPr>
                                  <w:rFonts w:ascii="Calibri"/>
                                </w:rPr>
                                <w:t>deal</w:t>
                              </w:r>
                              <w:r>
                                <w:rPr>
                                  <w:rFonts w:ascii="Calibri"/>
                                  <w:spacing w:val="-7"/>
                                </w:rPr>
                                <w:t xml:space="preserve"> </w:t>
                              </w:r>
                              <w:r>
                                <w:rPr>
                                  <w:rFonts w:ascii="Calibri"/>
                                </w:rPr>
                                <w:t>effectively</w:t>
                              </w:r>
                              <w:r>
                                <w:rPr>
                                  <w:rFonts w:ascii="Calibri"/>
                                  <w:spacing w:val="-8"/>
                                </w:rPr>
                                <w:t xml:space="preserve"> </w:t>
                              </w:r>
                              <w:r>
                                <w:rPr>
                                  <w:rFonts w:ascii="Calibri"/>
                                </w:rPr>
                                <w:t>with</w:t>
                              </w:r>
                              <w:r>
                                <w:rPr>
                                  <w:rFonts w:ascii="Calibri"/>
                                  <w:spacing w:val="-8"/>
                                </w:rPr>
                                <w:t xml:space="preserve"> </w:t>
                              </w:r>
                              <w:proofErr w:type="gramStart"/>
                              <w:r>
                                <w:rPr>
                                  <w:rFonts w:ascii="Calibri"/>
                                  <w:spacing w:val="-4"/>
                                </w:rPr>
                                <w:t>this</w:t>
                              </w:r>
                              <w:proofErr w:type="gramEnd"/>
                            </w:p>
                            <w:p w14:paraId="65FF88D7" w14:textId="77777777" w:rsidR="004E14BB" w:rsidRDefault="00000000">
                              <w:pPr>
                                <w:spacing w:line="264" w:lineRule="exact"/>
                                <w:ind w:right="18"/>
                                <w:jc w:val="center"/>
                                <w:rPr>
                                  <w:rFonts w:ascii="Calibri"/>
                                </w:rPr>
                              </w:pPr>
                              <w:r>
                                <w:rPr>
                                  <w:rFonts w:ascii="Calibri"/>
                                  <w:spacing w:val="-2"/>
                                </w:rPr>
                                <w:t>topic</w:t>
                              </w:r>
                            </w:p>
                          </w:txbxContent>
                        </wps:txbx>
                        <wps:bodyPr wrap="square" lIns="0" tIns="0" rIns="0" bIns="0" rtlCol="0">
                          <a:noAutofit/>
                        </wps:bodyPr>
                      </wps:wsp>
                      <wps:wsp>
                        <wps:cNvPr id="1070" name="Textbox 1070"/>
                        <wps:cNvSpPr txBox="1"/>
                        <wps:spPr>
                          <a:xfrm>
                            <a:off x="4873604" y="2377499"/>
                            <a:ext cx="256540" cy="139700"/>
                          </a:xfrm>
                          <a:prstGeom prst="rect">
                            <a:avLst/>
                          </a:prstGeom>
                        </wps:spPr>
                        <wps:txbx>
                          <w:txbxContent>
                            <w:p w14:paraId="618FFA08" w14:textId="77777777" w:rsidR="004E14BB" w:rsidRDefault="00000000">
                              <w:pPr>
                                <w:spacing w:line="220" w:lineRule="exact"/>
                                <w:rPr>
                                  <w:rFonts w:ascii="Calibri"/>
                                  <w:b/>
                                </w:rPr>
                              </w:pPr>
                              <w:r>
                                <w:rPr>
                                  <w:rFonts w:ascii="Calibri"/>
                                  <w:b/>
                                  <w:spacing w:val="-5"/>
                                </w:rPr>
                                <w:t>75%</w:t>
                              </w:r>
                            </w:p>
                          </w:txbxContent>
                        </wps:txbx>
                        <wps:bodyPr wrap="square" lIns="0" tIns="0" rIns="0" bIns="0" rtlCol="0">
                          <a:noAutofit/>
                        </wps:bodyPr>
                      </wps:wsp>
                      <wps:wsp>
                        <wps:cNvPr id="1071" name="Textbox 1071"/>
                        <wps:cNvSpPr txBox="1"/>
                        <wps:spPr>
                          <a:xfrm>
                            <a:off x="4341549" y="2636315"/>
                            <a:ext cx="254635" cy="139700"/>
                          </a:xfrm>
                          <a:prstGeom prst="rect">
                            <a:avLst/>
                          </a:prstGeom>
                        </wps:spPr>
                        <wps:txbx>
                          <w:txbxContent>
                            <w:p w14:paraId="7207C747" w14:textId="77777777" w:rsidR="004E14BB" w:rsidRDefault="00000000">
                              <w:pPr>
                                <w:spacing w:line="220" w:lineRule="exact"/>
                                <w:rPr>
                                  <w:rFonts w:ascii="Calibri"/>
                                </w:rPr>
                              </w:pPr>
                              <w:r>
                                <w:rPr>
                                  <w:rFonts w:ascii="Calibri"/>
                                  <w:spacing w:val="-5"/>
                                </w:rPr>
                                <w:t>54%</w:t>
                              </w:r>
                            </w:p>
                          </w:txbxContent>
                        </wps:txbx>
                        <wps:bodyPr wrap="square" lIns="0" tIns="0" rIns="0" bIns="0" rtlCol="0">
                          <a:noAutofit/>
                        </wps:bodyPr>
                      </wps:wsp>
                      <wps:wsp>
                        <wps:cNvPr id="1072" name="Textbox 1072"/>
                        <wps:cNvSpPr txBox="1"/>
                        <wps:spPr>
                          <a:xfrm>
                            <a:off x="289398" y="3035070"/>
                            <a:ext cx="2492375" cy="310515"/>
                          </a:xfrm>
                          <a:prstGeom prst="rect">
                            <a:avLst/>
                          </a:prstGeom>
                        </wps:spPr>
                        <wps:txbx>
                          <w:txbxContent>
                            <w:p w14:paraId="33550625" w14:textId="77777777" w:rsidR="004E14BB" w:rsidRDefault="00000000">
                              <w:pPr>
                                <w:spacing w:line="224" w:lineRule="exact"/>
                                <w:ind w:right="19"/>
                                <w:jc w:val="center"/>
                                <w:rPr>
                                  <w:rFonts w:ascii="Calibri"/>
                                </w:rPr>
                              </w:pPr>
                              <w:r>
                                <w:rPr>
                                  <w:rFonts w:ascii="Calibri"/>
                                </w:rPr>
                                <w:t>Participants'</w:t>
                              </w:r>
                              <w:r>
                                <w:rPr>
                                  <w:rFonts w:ascii="Calibri"/>
                                  <w:spacing w:val="-7"/>
                                </w:rPr>
                                <w:t xml:space="preserve"> </w:t>
                              </w:r>
                              <w:r>
                                <w:rPr>
                                  <w:rFonts w:ascii="Calibri"/>
                                </w:rPr>
                                <w:t>ability</w:t>
                              </w:r>
                              <w:r>
                                <w:rPr>
                                  <w:rFonts w:ascii="Calibri"/>
                                  <w:spacing w:val="-7"/>
                                </w:rPr>
                                <w:t xml:space="preserve"> </w:t>
                              </w:r>
                              <w:r>
                                <w:rPr>
                                  <w:rFonts w:ascii="Calibri"/>
                                </w:rPr>
                                <w:t>to</w:t>
                              </w:r>
                              <w:r>
                                <w:rPr>
                                  <w:rFonts w:ascii="Calibri"/>
                                  <w:spacing w:val="-7"/>
                                </w:rPr>
                                <w:t xml:space="preserve"> </w:t>
                              </w:r>
                              <w:r>
                                <w:rPr>
                                  <w:rFonts w:ascii="Calibri"/>
                                </w:rPr>
                                <w:t>work</w:t>
                              </w:r>
                              <w:r>
                                <w:rPr>
                                  <w:rFonts w:ascii="Calibri"/>
                                  <w:spacing w:val="-7"/>
                                </w:rPr>
                                <w:t xml:space="preserve"> </w:t>
                              </w:r>
                              <w:r>
                                <w:rPr>
                                  <w:rFonts w:ascii="Calibri"/>
                                </w:rPr>
                                <w:t>with</w:t>
                              </w:r>
                              <w:r>
                                <w:rPr>
                                  <w:rFonts w:ascii="Calibri"/>
                                  <w:spacing w:val="-6"/>
                                </w:rPr>
                                <w:t xml:space="preserve"> </w:t>
                              </w:r>
                              <w:proofErr w:type="gramStart"/>
                              <w:r>
                                <w:rPr>
                                  <w:rFonts w:ascii="Calibri"/>
                                </w:rPr>
                                <w:t>each</w:t>
                              </w:r>
                              <w:r>
                                <w:rPr>
                                  <w:rFonts w:ascii="Calibri"/>
                                  <w:spacing w:val="-7"/>
                                </w:rPr>
                                <w:t xml:space="preserve"> </w:t>
                              </w:r>
                              <w:r>
                                <w:rPr>
                                  <w:rFonts w:ascii="Calibri"/>
                                  <w:spacing w:val="-4"/>
                                </w:rPr>
                                <w:t>other</w:t>
                              </w:r>
                              <w:proofErr w:type="gramEnd"/>
                            </w:p>
                            <w:p w14:paraId="5FD98485" w14:textId="77777777" w:rsidR="004E14BB" w:rsidRDefault="00000000">
                              <w:pPr>
                                <w:spacing w:line="264" w:lineRule="exact"/>
                                <w:ind w:left="1" w:right="19"/>
                                <w:jc w:val="center"/>
                                <w:rPr>
                                  <w:rFonts w:ascii="Calibri"/>
                                </w:rPr>
                              </w:pPr>
                              <w:r>
                                <w:rPr>
                                  <w:rFonts w:ascii="Calibri"/>
                                </w:rPr>
                                <w:t>and</w:t>
                              </w:r>
                              <w:r>
                                <w:rPr>
                                  <w:rFonts w:ascii="Calibri"/>
                                  <w:spacing w:val="-5"/>
                                </w:rPr>
                                <w:t xml:space="preserve"> </w:t>
                              </w:r>
                              <w:r>
                                <w:rPr>
                                  <w:rFonts w:ascii="Calibri"/>
                                </w:rPr>
                                <w:t>their</w:t>
                              </w:r>
                              <w:r>
                                <w:rPr>
                                  <w:rFonts w:ascii="Calibri"/>
                                  <w:spacing w:val="-6"/>
                                </w:rPr>
                                <w:t xml:space="preserve"> </w:t>
                              </w:r>
                              <w:r>
                                <w:rPr>
                                  <w:rFonts w:ascii="Calibri"/>
                                  <w:spacing w:val="-2"/>
                                </w:rPr>
                                <w:t>colleague</w:t>
                              </w:r>
                            </w:p>
                          </w:txbxContent>
                        </wps:txbx>
                        <wps:bodyPr wrap="square" lIns="0" tIns="0" rIns="0" bIns="0" rtlCol="0">
                          <a:noAutofit/>
                        </wps:bodyPr>
                      </wps:wsp>
                      <wps:wsp>
                        <wps:cNvPr id="1073" name="Textbox 1073"/>
                        <wps:cNvSpPr txBox="1"/>
                        <wps:spPr>
                          <a:xfrm>
                            <a:off x="4519026" y="2998659"/>
                            <a:ext cx="256540" cy="139700"/>
                          </a:xfrm>
                          <a:prstGeom prst="rect">
                            <a:avLst/>
                          </a:prstGeom>
                        </wps:spPr>
                        <wps:txbx>
                          <w:txbxContent>
                            <w:p w14:paraId="27EDDBF2" w14:textId="77777777" w:rsidR="004E14BB" w:rsidRDefault="00000000">
                              <w:pPr>
                                <w:spacing w:line="220" w:lineRule="exact"/>
                                <w:rPr>
                                  <w:rFonts w:ascii="Calibri"/>
                                  <w:b/>
                                </w:rPr>
                              </w:pPr>
                              <w:r>
                                <w:rPr>
                                  <w:rFonts w:ascii="Calibri"/>
                                  <w:b/>
                                  <w:spacing w:val="-5"/>
                                </w:rPr>
                                <w:t>61%</w:t>
                              </w:r>
                            </w:p>
                          </w:txbxContent>
                        </wps:txbx>
                        <wps:bodyPr wrap="square" lIns="0" tIns="0" rIns="0" bIns="0" rtlCol="0">
                          <a:noAutofit/>
                        </wps:bodyPr>
                      </wps:wsp>
                      <wps:wsp>
                        <wps:cNvPr id="1074" name="Textbox 1074"/>
                        <wps:cNvSpPr txBox="1"/>
                        <wps:spPr>
                          <a:xfrm>
                            <a:off x="4164260" y="3257476"/>
                            <a:ext cx="254635" cy="139700"/>
                          </a:xfrm>
                          <a:prstGeom prst="rect">
                            <a:avLst/>
                          </a:prstGeom>
                        </wps:spPr>
                        <wps:txbx>
                          <w:txbxContent>
                            <w:p w14:paraId="1E71C8CA" w14:textId="77777777" w:rsidR="004E14BB" w:rsidRDefault="00000000">
                              <w:pPr>
                                <w:spacing w:line="220" w:lineRule="exact"/>
                                <w:rPr>
                                  <w:rFonts w:ascii="Calibri"/>
                                </w:rPr>
                              </w:pPr>
                              <w:r>
                                <w:rPr>
                                  <w:rFonts w:ascii="Calibri"/>
                                  <w:spacing w:val="-5"/>
                                </w:rPr>
                                <w:t>47%</w:t>
                              </w:r>
                            </w:p>
                          </w:txbxContent>
                        </wps:txbx>
                        <wps:bodyPr wrap="square" lIns="0" tIns="0" rIns="0" bIns="0" rtlCol="0">
                          <a:noAutofit/>
                        </wps:bodyPr>
                      </wps:wsp>
                      <wps:wsp>
                        <wps:cNvPr id="1075" name="Textbox 1075"/>
                        <wps:cNvSpPr txBox="1"/>
                        <wps:spPr>
                          <a:xfrm>
                            <a:off x="288574" y="3656229"/>
                            <a:ext cx="2493010" cy="310515"/>
                          </a:xfrm>
                          <a:prstGeom prst="rect">
                            <a:avLst/>
                          </a:prstGeom>
                        </wps:spPr>
                        <wps:txbx>
                          <w:txbxContent>
                            <w:p w14:paraId="7D32CB96" w14:textId="77777777" w:rsidR="004E14BB" w:rsidRDefault="00000000">
                              <w:pPr>
                                <w:spacing w:line="224" w:lineRule="exact"/>
                                <w:ind w:left="1" w:right="18"/>
                                <w:jc w:val="center"/>
                                <w:rPr>
                                  <w:rFonts w:ascii="Calibri"/>
                                </w:rPr>
                              </w:pPr>
                              <w:r>
                                <w:rPr>
                                  <w:rFonts w:ascii="Calibri"/>
                                </w:rPr>
                                <w:t>The</w:t>
                              </w:r>
                              <w:r>
                                <w:rPr>
                                  <w:rFonts w:ascii="Calibri"/>
                                  <w:spacing w:val="-6"/>
                                </w:rPr>
                                <w:t xml:space="preserve"> </w:t>
                              </w:r>
                              <w:r>
                                <w:rPr>
                                  <w:rFonts w:ascii="Calibri"/>
                                </w:rPr>
                                <w:t>ability</w:t>
                              </w:r>
                              <w:r>
                                <w:rPr>
                                  <w:rFonts w:ascii="Calibri"/>
                                  <w:spacing w:val="-5"/>
                                </w:rPr>
                                <w:t xml:space="preserve"> </w:t>
                              </w:r>
                              <w:r>
                                <w:rPr>
                                  <w:rFonts w:ascii="Calibri"/>
                                </w:rPr>
                                <w:t>of</w:t>
                              </w:r>
                              <w:r>
                                <w:rPr>
                                  <w:rFonts w:ascii="Calibri"/>
                                  <w:spacing w:val="-5"/>
                                </w:rPr>
                                <w:t xml:space="preserve"> </w:t>
                              </w:r>
                              <w:r>
                                <w:rPr>
                                  <w:rFonts w:ascii="Calibri"/>
                                </w:rPr>
                                <w:t>managers</w:t>
                              </w:r>
                              <w:r>
                                <w:rPr>
                                  <w:rFonts w:ascii="Calibri"/>
                                  <w:spacing w:val="-6"/>
                                </w:rPr>
                                <w:t xml:space="preserve"> </w:t>
                              </w:r>
                              <w:r>
                                <w:rPr>
                                  <w:rFonts w:ascii="Calibri"/>
                                </w:rPr>
                                <w:t>and</w:t>
                              </w:r>
                              <w:r>
                                <w:rPr>
                                  <w:rFonts w:ascii="Calibri"/>
                                  <w:spacing w:val="-5"/>
                                </w:rPr>
                                <w:t xml:space="preserve"> </w:t>
                              </w:r>
                              <w:r>
                                <w:rPr>
                                  <w:rFonts w:ascii="Calibri"/>
                                </w:rPr>
                                <w:t>staff</w:t>
                              </w:r>
                              <w:r>
                                <w:rPr>
                                  <w:rFonts w:ascii="Calibri"/>
                                  <w:spacing w:val="-5"/>
                                </w:rPr>
                                <w:t xml:space="preserve"> </w:t>
                              </w:r>
                              <w:r>
                                <w:rPr>
                                  <w:rFonts w:ascii="Calibri"/>
                                </w:rPr>
                                <w:t>to</w:t>
                              </w:r>
                              <w:r>
                                <w:rPr>
                                  <w:rFonts w:ascii="Calibri"/>
                                  <w:spacing w:val="-5"/>
                                </w:rPr>
                                <w:t xml:space="preserve"> </w:t>
                              </w:r>
                              <w:proofErr w:type="gramStart"/>
                              <w:r>
                                <w:rPr>
                                  <w:rFonts w:ascii="Calibri"/>
                                  <w:spacing w:val="-4"/>
                                </w:rPr>
                                <w:t>work</w:t>
                              </w:r>
                              <w:proofErr w:type="gramEnd"/>
                            </w:p>
                            <w:p w14:paraId="20B93C3F" w14:textId="77777777" w:rsidR="004E14BB" w:rsidRDefault="00000000">
                              <w:pPr>
                                <w:spacing w:line="264" w:lineRule="exact"/>
                                <w:ind w:right="18"/>
                                <w:jc w:val="center"/>
                                <w:rPr>
                                  <w:rFonts w:ascii="Calibri"/>
                                </w:rPr>
                              </w:pPr>
                              <w:r>
                                <w:rPr>
                                  <w:rFonts w:ascii="Calibri"/>
                                </w:rPr>
                                <w:t>together</w:t>
                              </w:r>
                              <w:r>
                                <w:rPr>
                                  <w:rFonts w:ascii="Calibri"/>
                                  <w:spacing w:val="-8"/>
                                </w:rPr>
                                <w:t xml:space="preserve"> </w:t>
                              </w:r>
                              <w:r>
                                <w:rPr>
                                  <w:rFonts w:ascii="Calibri"/>
                                </w:rPr>
                                <w:t>more</w:t>
                              </w:r>
                              <w:r>
                                <w:rPr>
                                  <w:rFonts w:ascii="Calibri"/>
                                  <w:spacing w:val="-6"/>
                                </w:rPr>
                                <w:t xml:space="preserve"> </w:t>
                              </w:r>
                              <w:r>
                                <w:rPr>
                                  <w:rFonts w:ascii="Calibri"/>
                                </w:rPr>
                                <w:t>generally</w:t>
                              </w:r>
                              <w:r>
                                <w:rPr>
                                  <w:rFonts w:ascii="Calibri"/>
                                  <w:spacing w:val="-7"/>
                                </w:rPr>
                                <w:t xml:space="preserve"> </w:t>
                              </w:r>
                              <w:r>
                                <w:rPr>
                                  <w:rFonts w:ascii="Calibri"/>
                                </w:rPr>
                                <w:t>in</w:t>
                              </w:r>
                              <w:r>
                                <w:rPr>
                                  <w:rFonts w:ascii="Calibri"/>
                                  <w:spacing w:val="-6"/>
                                </w:rPr>
                                <w:t xml:space="preserve"> </w:t>
                              </w:r>
                              <w:r>
                                <w:rPr>
                                  <w:rFonts w:ascii="Calibri"/>
                                </w:rPr>
                                <w:t>the</w:t>
                              </w:r>
                              <w:r>
                                <w:rPr>
                                  <w:rFonts w:ascii="Calibri"/>
                                  <w:spacing w:val="-7"/>
                                </w:rPr>
                                <w:t xml:space="preserve"> </w:t>
                              </w:r>
                              <w:proofErr w:type="spellStart"/>
                              <w:r>
                                <w:rPr>
                                  <w:rFonts w:ascii="Calibri"/>
                                  <w:spacing w:val="-2"/>
                                </w:rPr>
                                <w:t>organisation</w:t>
                              </w:r>
                              <w:proofErr w:type="spellEnd"/>
                            </w:p>
                          </w:txbxContent>
                        </wps:txbx>
                        <wps:bodyPr wrap="square" lIns="0" tIns="0" rIns="0" bIns="0" rtlCol="0">
                          <a:noAutofit/>
                        </wps:bodyPr>
                      </wps:wsp>
                      <wps:wsp>
                        <wps:cNvPr id="1076" name="Textbox 1076"/>
                        <wps:cNvSpPr txBox="1"/>
                        <wps:spPr>
                          <a:xfrm>
                            <a:off x="4291084" y="3619817"/>
                            <a:ext cx="256540" cy="139700"/>
                          </a:xfrm>
                          <a:prstGeom prst="rect">
                            <a:avLst/>
                          </a:prstGeom>
                        </wps:spPr>
                        <wps:txbx>
                          <w:txbxContent>
                            <w:p w14:paraId="720633C8" w14:textId="77777777" w:rsidR="004E14BB" w:rsidRDefault="00000000">
                              <w:pPr>
                                <w:spacing w:line="220" w:lineRule="exact"/>
                                <w:rPr>
                                  <w:rFonts w:ascii="Calibri"/>
                                  <w:b/>
                                </w:rPr>
                              </w:pPr>
                              <w:r>
                                <w:rPr>
                                  <w:rFonts w:ascii="Calibri"/>
                                  <w:b/>
                                  <w:spacing w:val="-5"/>
                                </w:rPr>
                                <w:t>52%</w:t>
                              </w:r>
                            </w:p>
                          </w:txbxContent>
                        </wps:txbx>
                        <wps:bodyPr wrap="square" lIns="0" tIns="0" rIns="0" bIns="0" rtlCol="0">
                          <a:noAutofit/>
                        </wps:bodyPr>
                      </wps:wsp>
                      <wps:wsp>
                        <wps:cNvPr id="1077" name="Textbox 1077"/>
                        <wps:cNvSpPr txBox="1"/>
                        <wps:spPr>
                          <a:xfrm>
                            <a:off x="4012299" y="3878634"/>
                            <a:ext cx="254635" cy="139700"/>
                          </a:xfrm>
                          <a:prstGeom prst="rect">
                            <a:avLst/>
                          </a:prstGeom>
                        </wps:spPr>
                        <wps:txbx>
                          <w:txbxContent>
                            <w:p w14:paraId="01ABF1D9" w14:textId="77777777" w:rsidR="004E14BB" w:rsidRDefault="00000000">
                              <w:pPr>
                                <w:spacing w:line="220" w:lineRule="exact"/>
                                <w:rPr>
                                  <w:rFonts w:ascii="Calibri"/>
                                </w:rPr>
                              </w:pPr>
                              <w:r>
                                <w:rPr>
                                  <w:rFonts w:ascii="Calibri"/>
                                  <w:spacing w:val="-5"/>
                                </w:rPr>
                                <w:t>41%</w:t>
                              </w:r>
                            </w:p>
                          </w:txbxContent>
                        </wps:txbx>
                        <wps:bodyPr wrap="square" lIns="0" tIns="0" rIns="0" bIns="0" rtlCol="0">
                          <a:noAutofit/>
                        </wps:bodyPr>
                      </wps:wsp>
                    </wpg:wgp>
                  </a:graphicData>
                </a:graphic>
              </wp:anchor>
            </w:drawing>
          </mc:Choice>
          <mc:Fallback>
            <w:pict>
              <v:group w14:anchorId="50C28789" id="Group 1027" o:spid="_x0000_s2045" style="position:absolute;margin-left:70.85pt;margin-top:5.7pt;width:429.75pt;height:325.5pt;z-index:-15715328;mso-wrap-distance-left:0;mso-wrap-distance-right:0;mso-position-horizontal-relative:page" coordsize="54578,41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3U0AAAAAGYktHRAD/AP8A/6C9p5MAAAAJ&#10;cEhZcwAADsQAAA7EAZUrDhsAACAASURBVHic7Z3ZciS5jqZ/at9SyqWqurrPmV7MxsZm3v9l5mIu&#10;ps36dNfJrEyldilCEegLAOF0yj2cvsWm/zOTSRkZ7k4nCRAAQRIg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eT98t9Kk/6TbSFxxQAAAABJRU5ErkJgglBLAwQKAAAAAAAAACEABuYzO2QzAABkMwAA&#10;FQAAAGRycy9tZWRpYS9pbWFnZTE2LnBuZ4lQTkcNChoKAAAADUlIRFIAAAMKAAAAdQgGAAAA7qQW&#10;qAAAAwBQTFRF/////v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LdTQAAAAAZiS0dEAP8A/wD/oL2n&#10;kwAAAAlwSFlzAAAOxAAADsQBlSsOGwAAIABJREFUeJztnWlzHLmynl9w30RS0sx4rufcLexw2P//&#10;zzgcvmHf8Dl3NJojStz3Tn/IzC50dS1ALd3V5PtEdJBqsapQQCIXIAEA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2nf8PPz+oZGkt&#10;LsoAAAAASUVORK5CYIJQSwMECgAAAAAAAAAhAEV4W2QRPQAAET0AABUAAABkcnMvbWVkaWEvaW1h&#10;Z2UxNy5wbmeJUE5HDQoaCgAAAA1JSERSAAADogAAAHUIBgAAAFQrXI0AAAMAUExURf////7+/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3U0AAAAAGYktHRAD/AP8A/6C9p5MAAAAJcEhZcwAADsQAAA7E&#10;AZUrDhsAACAASURBVHic7Z3ZdtxIkqZ/506Ki6RcKmeqz/T0Xc/7P87UxVx0dWVKmaK472FzYWYB&#10;CwQWBwKIQFD/dw4PpWDA4Yu5uZn5Bh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LdTQAAAAAZiS0dEAP8A/wD/oL2nkwAAAAlwSFlzAAAOxAAADsQBlSsOGwAAIABJREFUeJzt&#10;nWlzG8mT3p8iwfuSNJr5X7veDb+w/f2/jcMOh+3YXc9oJEo8QRIk0i8yE11o9FF9oRvU84tAUCLR&#10;3dV15FVZVQA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3U0AAAAAGYktHRAD/AP8A/6C9p5MA&#10;AAAJcEhZcwAADsQAAA7EAZUrDhsAACAASURBVHic7Z1pjyw7cp5f9r73WebeGWkkjQUbsP3//4wN&#10;yYAEzIzOPff0vm8V/hARlazsXMhcqrL6vA/Q6K0yk0kGgxHBIAk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LdTQAAAAAZiS0dEAP8A/wD/&#10;oL2nkwAAAAlwSFlzAAAOxAAADsQBlSsOGwAAIABJREFUeJztnWlvJEmSnl9n8j6KVdU1PT0zu9oF&#10;BAjQ//81khaQBM3MdtfB+0wepg9mlmEZGYfHkQeL7wMQrCIZHp5+mLm5m5sB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yJr5/9gfChpjxTMeAAAAAElFTkSuQmCCUEsDBAoAAAAAAAAAIQB/se9E&#10;fjUAAH41AAAVAAAAZHJzL21lZGlhL2ltYWdlMjQucG5niVBORw0KGgoAAAANSUhEUgAAA3gAAAB1&#10;CAYAAAAcGEMNAAADAFBMVEX////+/v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t1NAAAAABmJLR0QA&#10;/wD/AP+gvaeTAAAACXBIWXMAAA7EAAAOxAGVKw4bAAAgAElEQVR4nO2d53YjyY6td0ikvMp0Vdfp&#10;uWfNve//YOdOd3lZypGYHwCYkck0kY5MSvtbS0tVFDMyDIBAOARA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">
                <v:shape id="Image 1028" o:spid="_x0000_s2046" type="#_x0000_t75" style="position:absolute;left:28978;top:4229;width:21687;height:3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">
                  <v:imagedata r:id="rId1262" o:title=""/>
                </v:shape>
                <v:shape id="Image 1029" o:spid="_x0000_s2047" type="#_x0000_t75" style="position:absolute;left:28978;top:6819;width:15865;height:34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">
                  <v:imagedata r:id="rId1263" o:title=""/>
                </v:shape>
                <v:shape id="Graphic 1030" o:spid="_x0000_s2048" style="position:absolute;left:28982;top:4412;width:21272;height:33642;visibility:visible;mso-wrap-style:square;v-text-anchor:top" coordsize="2127250,336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" path="m1317180,3105899l,3105899r,258318l1317180,3364217r,-258318xem1545031,2484882l,2484882r,258305l1545031,2743187r,-258305xem1671510,621017l,621017,,880097r1671510,l1671510,621017xem1823923,1242047l,1242047r,259080l1823923,1501127r,-259080xem1899361,1863090l,1863090r,259067l1899361,2122157r,-259067xem2127186,l,,,259067r2127186,l2127186,xe" fillcolor="#0039a6" stroked="f">
                  <v:path arrowok="t"/>
                </v:shape>
                <v:shape id="Graphic 1031" o:spid="_x0000_s2049" style="position:absolute;left:28982;top:7002;width:15455;height:33643;visibility:visible;mso-wrap-style:square;v-text-anchor:top" coordsize="1545590,3364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" path="m1038288,3105162l,3105162r,259068l1038288,3364230r,-259068xem1089342,621030l,621030,,879348r1089342,l1089342,621030xem1190701,2484132l,2484132r,259068l1190701,2743200r,-259068xem1292034,1242060l,1242060r,259080l1292034,1501140r,-259080xem1367472,1863102l,1863102r,259068l1367472,2122170r,-259068xem1545031,l,,,258318r1545031,l1545031,xe" fillcolor="#8b6cd0" stroked="f">
                  <v:path arrowok="t"/>
                </v:shape>
                <v:shape id="Graphic 1032" o:spid="_x0000_s2050" style="position:absolute;left:28982;top:3893;width:12;height:37275;visibility:visible;mso-wrap-style:square;v-text-anchor:top" coordsize="1270,3727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" path="m,l,3726954e" filled="f" strokecolor="#858585">
                  <v:path arrowok="t"/>
                </v:shape>
                <v:shape id="Image 1033" o:spid="_x0000_s2051" type="#_x0000_t75" style="position:absolute;left:49880;top:4152;width:4694;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">
                  <v:imagedata r:id="rId1264" o:title=""/>
                </v:shape>
                <v:shape id="Image 1034" o:spid="_x0000_s2052" type="#_x0000_t75" style="position:absolute;left:45323;top:10363;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">
                  <v:imagedata r:id="rId1265" o:title=""/>
                </v:shape>
                <v:shape id="Image 1035" o:spid="_x0000_s2053" type="#_x0000_t75" style="position:absolute;left:46847;top:16573;width:4694;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">
                  <v:imagedata r:id="rId1266" o:title=""/>
                </v:shape>
                <v:shape id="Image 1036" o:spid="_x0000_s2054" type="#_x0000_t75" style="position:absolute;left:47602;top:22791;width:4694;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">
                  <v:imagedata r:id="rId1267" o:title=""/>
                </v:shape>
                <v:shape id="Image 1037" o:spid="_x0000_s2055" type="#_x0000_t75" style="position:absolute;left:44058;top:29001;width:4694;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">
                  <v:imagedata r:id="rId1268" o:title=""/>
                </v:shape>
                <v:shape id="Image 1038" o:spid="_x0000_s2056" type="#_x0000_t75" style="position:absolute;left:41780;top:35212;width:4694;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">
                  <v:imagedata r:id="rId1269" o:title=""/>
                </v:shape>
                <v:shape id="Image 1039" o:spid="_x0000_s2057" type="#_x0000_t75" style="position:absolute;left:44058;top:674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">
                  <v:imagedata r:id="rId1270" o:title=""/>
                </v:shape>
                <v:shape id="Image 1040" o:spid="_x0000_s2058" type="#_x0000_t75" style="position:absolute;left:39494;top:12954;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">
                  <v:imagedata r:id="rId1271" o:title=""/>
                </v:shape>
                <v:shape id="Image 1041" o:spid="_x0000_s2059" type="#_x0000_t75" style="position:absolute;left:41521;top:19164;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">
                  <v:imagedata r:id="rId1272" o:title=""/>
                </v:shape>
                <v:shape id="Image 1042" o:spid="_x0000_s2060" type="#_x0000_t75" style="position:absolute;left:42283;top:25374;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">
                  <v:imagedata r:id="rId1273" o:title=""/>
                </v:shape>
                <v:shape id="Image 1043" o:spid="_x0000_s2061" type="#_x0000_t75" style="position:absolute;left:40507;top:31584;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">
                  <v:imagedata r:id="rId1274" o:title=""/>
                </v:shape>
                <v:shape id="Image 1044" o:spid="_x0000_s2062" type="#_x0000_t75" style="position:absolute;left:38991;top:37802;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">
                  <v:imagedata r:id="rId1275" o:title=""/>
                </v:shape>
                <v:shape id="Image 1045" o:spid="_x0000_s2063" type="#_x0000_t75" style="position:absolute;top:5364;width:2882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">
                  <v:imagedata r:id="rId1276" o:title=""/>
                </v:shape>
                <v:shape id="Image 1046" o:spid="_x0000_s2064" type="#_x0000_t75" style="position:absolute;left:5128;top:11574;width:2369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">
                  <v:imagedata r:id="rId1277" o:title=""/>
                </v:shape>
                <v:shape id="Image 1047" o:spid="_x0000_s2065" type="#_x0000_t75" style="position:absolute;left:487;top:16931;width:2833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">
                  <v:imagedata r:id="rId1278" o:title=""/>
                </v:shape>
                <v:shape id="Image 1048" o:spid="_x0000_s2066" type="#_x0000_t75" style="position:absolute;left:11384;top:18638;width:653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">
                  <v:imagedata r:id="rId1279" o:title=""/>
                </v:shape>
                <v:shape id="Image 1049" o:spid="_x0000_s2067" type="#_x0000_t75" style="position:absolute;left:38;top:23141;width:2878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">
                  <v:imagedata r:id="rId1280" o:title=""/>
                </v:shape>
                <v:shape id="Image 1050" o:spid="_x0000_s2068" type="#_x0000_t75" style="position:absolute;left:11871;top:24848;width:512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">
                  <v:imagedata r:id="rId1281" o:title=""/>
                </v:shape>
                <v:shape id="Image 1051" o:spid="_x0000_s2069" type="#_x0000_t75" style="position:absolute;left:1760;top:29352;width:2706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">
                  <v:imagedata r:id="rId1282" o:title=""/>
                </v:shape>
                <v:shape id="Image 1052" o:spid="_x0000_s2070" type="#_x0000_t75" style="position:absolute;left:8709;top:31059;width:1316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">
                  <v:imagedata r:id="rId1283" o:title=""/>
                </v:shape>
                <v:shape id="Image 1053" o:spid="_x0000_s2071" type="#_x0000_t75" style="position:absolute;left:2522;top:35562;width:2552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">
                  <v:imagedata r:id="rId1284" o:title=""/>
                </v:shape>
                <v:shape id="Image 1054" o:spid="_x0000_s2072" type="#_x0000_t75" style="position:absolute;left:1752;top:37269;width:2707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">
                  <v:imagedata r:id="rId1285" o:title=""/>
                </v:shape>
                <v:shape id="Graphic 1055" o:spid="_x0000_s2073" style="position:absolute;left:16857;top:1257;width:768;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" path="m76746,l,,,76746r76746,l76746,xe" fillcolor="#0039a6" stroked="f">
                  <v:path arrowok="t"/>
                </v:shape>
                <v:shape id="Image 1056" o:spid="_x0000_s2074" type="#_x0000_t75" style="position:absolute;left:16824;width:13549;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">
                  <v:imagedata r:id="rId1286" o:title=""/>
                </v:shape>
                <v:shape id="Graphic 1057" o:spid="_x0000_s2075" style="position:absolute;left:31205;top:1257;width:768;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" path="m76746,l,,,76746r76746,l76746,xe" fillcolor="#8b6cd0" stroked="f">
                  <v:path arrowok="t"/>
                </v:shape>
                <v:shape id="Image 1058" o:spid="_x0000_s2076" type="#_x0000_t75" style="position:absolute;left:31173;width:10957;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">
                  <v:imagedata r:id="rId1287" o:title=""/>
                </v:shape>
                <v:shape id="Textbox 1059" o:spid="_x0000_s2077" type="#_x0000_t202" style="position:absolute;left:17961;top:999;width:11404;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c4xAAAAN0AAAAPAAAAZHJzL2Rvd25yZXYueG1sRE/fa8Iw&#10;EH4f+D+EE/Y2EweT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CER5zjEAAAA3QAAAA8A&#10;AAAAAAAAAAAAAAAABwIAAGRycy9kb3ducmV2LnhtbFBLBQYAAAAAAwADALcAAAD4AgAAAAA=&#10;" filled="f" stroked="f">
                  <v:textbox inset="0,0,0,0">
                    <w:txbxContent>
                      <w:p w14:paraId="6799B19C" w14:textId="77777777" w:rsidR="004E14BB" w:rsidRDefault="00000000">
                        <w:pPr>
                          <w:spacing w:line="220" w:lineRule="exact"/>
                          <w:rPr>
                            <w:rFonts w:ascii="Calibri"/>
                          </w:rPr>
                        </w:pPr>
                        <w:r>
                          <w:rPr>
                            <w:rFonts w:ascii="Calibri"/>
                          </w:rPr>
                          <w:t>Achieved</w:t>
                        </w:r>
                        <w:r>
                          <w:rPr>
                            <w:rFonts w:ascii="Calibri"/>
                            <w:spacing w:val="-12"/>
                          </w:rPr>
                          <w:t xml:space="preserve"> </w:t>
                        </w:r>
                        <w:proofErr w:type="gramStart"/>
                        <w:r>
                          <w:rPr>
                            <w:rFonts w:ascii="Calibri"/>
                            <w:spacing w:val="-2"/>
                          </w:rPr>
                          <w:t>objectives</w:t>
                        </w:r>
                        <w:proofErr w:type="gramEnd"/>
                      </w:p>
                    </w:txbxContent>
                  </v:textbox>
                </v:shape>
                <v:shape id="Textbox 1060" o:spid="_x0000_s2078" type="#_x0000_t202" style="position:absolute;left:32308;top:999;width:882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14:paraId="3BD31DFD" w14:textId="77777777" w:rsidR="004E14BB" w:rsidRDefault="00000000">
                        <w:pPr>
                          <w:spacing w:line="220" w:lineRule="exact"/>
                          <w:rPr>
                            <w:rFonts w:ascii="Calibri"/>
                          </w:rPr>
                        </w:pPr>
                        <w:r>
                          <w:rPr>
                            <w:rFonts w:ascii="Calibri"/>
                          </w:rPr>
                          <w:t>Partly</w:t>
                        </w:r>
                        <w:r>
                          <w:rPr>
                            <w:rFonts w:ascii="Calibri"/>
                            <w:spacing w:val="-8"/>
                          </w:rPr>
                          <w:t xml:space="preserve"> </w:t>
                        </w:r>
                        <w:proofErr w:type="gramStart"/>
                        <w:r>
                          <w:rPr>
                            <w:rFonts w:ascii="Calibri"/>
                            <w:spacing w:val="-2"/>
                          </w:rPr>
                          <w:t>achieved</w:t>
                        </w:r>
                        <w:proofErr w:type="gramEnd"/>
                      </w:p>
                    </w:txbxContent>
                  </v:textbox>
                </v:shape>
                <v:shape id="Textbox 1061" o:spid="_x0000_s2079" type="#_x0000_t202" style="position:absolute;left:51015;top:5140;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" filled="f" stroked="f">
                  <v:textbox inset="0,0,0,0">
                    <w:txbxContent>
                      <w:p w14:paraId="7B69EDEE" w14:textId="77777777" w:rsidR="004E14BB" w:rsidRDefault="00000000">
                        <w:pPr>
                          <w:spacing w:line="220" w:lineRule="exact"/>
                          <w:rPr>
                            <w:rFonts w:ascii="Calibri"/>
                            <w:b/>
                          </w:rPr>
                        </w:pPr>
                        <w:r>
                          <w:rPr>
                            <w:rFonts w:ascii="Calibri"/>
                            <w:b/>
                            <w:spacing w:val="-5"/>
                          </w:rPr>
                          <w:t>84%</w:t>
                        </w:r>
                      </w:p>
                    </w:txbxContent>
                  </v:textbox>
                </v:shape>
                <v:shape id="Textbox 1062" o:spid="_x0000_s2080" type="#_x0000_t202" style="position:absolute;left:949;top:6357;width:26873;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" filled="f" stroked="f">
                  <v:textbox inset="0,0,0,0">
                    <w:txbxContent>
                      <w:p w14:paraId="224281C9" w14:textId="77777777" w:rsidR="004E14BB" w:rsidRDefault="00000000">
                        <w:pPr>
                          <w:spacing w:line="220" w:lineRule="exact"/>
                          <w:rPr>
                            <w:rFonts w:ascii="Calibri"/>
                          </w:rPr>
                        </w:pPr>
                        <w:r>
                          <w:rPr>
                            <w:rFonts w:ascii="Calibri"/>
                          </w:rPr>
                          <w:t>Participants'</w:t>
                        </w:r>
                        <w:r>
                          <w:rPr>
                            <w:rFonts w:ascii="Calibri"/>
                            <w:spacing w:val="-8"/>
                          </w:rPr>
                          <w:t xml:space="preserve"> </w:t>
                        </w:r>
                        <w:r>
                          <w:rPr>
                            <w:rFonts w:ascii="Calibri"/>
                          </w:rPr>
                          <w:t>awareness</w:t>
                        </w:r>
                        <w:r>
                          <w:rPr>
                            <w:rFonts w:ascii="Calibri"/>
                            <w:spacing w:val="-9"/>
                          </w:rPr>
                          <w:t xml:space="preserve"> </w:t>
                        </w:r>
                        <w:r>
                          <w:rPr>
                            <w:rFonts w:ascii="Calibri"/>
                          </w:rPr>
                          <w:t>of</w:t>
                        </w:r>
                        <w:r>
                          <w:rPr>
                            <w:rFonts w:ascii="Calibri"/>
                            <w:spacing w:val="-8"/>
                          </w:rPr>
                          <w:t xml:space="preserve"> </w:t>
                        </w:r>
                        <w:r>
                          <w:rPr>
                            <w:rFonts w:ascii="Calibri"/>
                          </w:rPr>
                          <w:t>their</w:t>
                        </w:r>
                        <w:r>
                          <w:rPr>
                            <w:rFonts w:ascii="Calibri"/>
                            <w:spacing w:val="-8"/>
                          </w:rPr>
                          <w:t xml:space="preserve"> </w:t>
                        </w:r>
                        <w:r>
                          <w:rPr>
                            <w:rFonts w:ascii="Calibri"/>
                            <w:spacing w:val="-2"/>
                          </w:rPr>
                          <w:t>responsibilities</w:t>
                        </w:r>
                      </w:p>
                    </w:txbxContent>
                  </v:textbox>
                </v:shape>
                <v:shape id="Textbox 1063" o:spid="_x0000_s2081" type="#_x0000_t202" style="position:absolute;left:45188;top:7728;width:3835;height:5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pvwwAAAN0AAAAPAAAAZHJzL2Rvd25yZXYueG1sRE/fa8Iw&#10;EH4f7H8IJ+xtJm5Q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jpUab8MAAADdAAAADwAA&#10;AAAAAAAAAAAAAAAHAgAAZHJzL2Rvd25yZXYueG1sUEsFBgAAAAADAAMAtwAAAPcCAAAAAA==&#10;" filled="f" stroked="f">
                  <v:textbox inset="0,0,0,0">
                    <w:txbxContent>
                      <w:p w14:paraId="15E66EF0" w14:textId="77777777" w:rsidR="004E14BB" w:rsidRDefault="00000000">
                        <w:pPr>
                          <w:spacing w:line="224" w:lineRule="exact"/>
                          <w:rPr>
                            <w:rFonts w:ascii="Calibri"/>
                          </w:rPr>
                        </w:pPr>
                        <w:r>
                          <w:rPr>
                            <w:rFonts w:ascii="Calibri"/>
                            <w:spacing w:val="-5"/>
                          </w:rPr>
                          <w:t>61%</w:t>
                        </w:r>
                      </w:p>
                      <w:p w14:paraId="443AA768" w14:textId="77777777" w:rsidR="004E14BB" w:rsidRDefault="004E14BB">
                        <w:pPr>
                          <w:spacing w:before="33"/>
                          <w:rPr>
                            <w:rFonts w:ascii="Calibri"/>
                          </w:rPr>
                        </w:pPr>
                      </w:p>
                      <w:p w14:paraId="19351FCB" w14:textId="77777777" w:rsidR="004E14BB" w:rsidRDefault="00000000">
                        <w:pPr>
                          <w:spacing w:line="264" w:lineRule="exact"/>
                          <w:ind w:left="199"/>
                          <w:rPr>
                            <w:rFonts w:ascii="Calibri"/>
                            <w:b/>
                          </w:rPr>
                        </w:pPr>
                        <w:r>
                          <w:rPr>
                            <w:rFonts w:ascii="Calibri"/>
                            <w:b/>
                            <w:spacing w:val="-5"/>
                          </w:rPr>
                          <w:t>66%</w:t>
                        </w:r>
                      </w:p>
                    </w:txbxContent>
                  </v:textbox>
                </v:shape>
                <v:shape id="Textbox 1064" o:spid="_x0000_s2082" type="#_x0000_t202" style="position:absolute;left:6262;top:12568;width:2155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IbwwAAAN0AAAAPAAAAZHJzL2Rvd25yZXYueG1sRE/fa8Iw&#10;EH4f7H8IJ+xtJo5R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AXyCG8MAAADdAAAADwAA&#10;AAAAAAAAAAAAAAAHAgAAZHJzL2Rvd25yZXYueG1sUEsFBgAAAAADAAMAtwAAAPcCAAAAAA==&#10;" filled="f" stroked="f">
                  <v:textbox inset="0,0,0,0">
                    <w:txbxContent>
                      <w:p w14:paraId="05C9612C" w14:textId="77777777" w:rsidR="004E14BB" w:rsidRDefault="00000000">
                        <w:pPr>
                          <w:spacing w:line="220" w:lineRule="exact"/>
                          <w:rPr>
                            <w:rFonts w:ascii="Calibri"/>
                          </w:rPr>
                        </w:pPr>
                        <w:r>
                          <w:rPr>
                            <w:rFonts w:ascii="Calibri"/>
                          </w:rPr>
                          <w:t>Participants'</w:t>
                        </w:r>
                        <w:r>
                          <w:rPr>
                            <w:rFonts w:ascii="Calibri"/>
                            <w:spacing w:val="-9"/>
                          </w:rPr>
                          <w:t xml:space="preserve"> </w:t>
                        </w:r>
                        <w:r>
                          <w:rPr>
                            <w:rFonts w:ascii="Calibri"/>
                          </w:rPr>
                          <w:t>awareness</w:t>
                        </w:r>
                        <w:r>
                          <w:rPr>
                            <w:rFonts w:ascii="Calibri"/>
                            <w:spacing w:val="-10"/>
                          </w:rPr>
                          <w:t xml:space="preserve"> </w:t>
                        </w:r>
                        <w:r>
                          <w:rPr>
                            <w:rFonts w:ascii="Calibri"/>
                          </w:rPr>
                          <w:t>of</w:t>
                        </w:r>
                        <w:r>
                          <w:rPr>
                            <w:rFonts w:ascii="Calibri"/>
                            <w:spacing w:val="-9"/>
                          </w:rPr>
                          <w:t xml:space="preserve"> </w:t>
                        </w:r>
                        <w:r>
                          <w:rPr>
                            <w:rFonts w:ascii="Calibri"/>
                          </w:rPr>
                          <w:t>their</w:t>
                        </w:r>
                        <w:r>
                          <w:rPr>
                            <w:rFonts w:ascii="Calibri"/>
                            <w:spacing w:val="-9"/>
                          </w:rPr>
                          <w:t xml:space="preserve"> </w:t>
                        </w:r>
                        <w:r>
                          <w:rPr>
                            <w:rFonts w:ascii="Calibri"/>
                            <w:spacing w:val="-2"/>
                          </w:rPr>
                          <w:t>rights</w:t>
                        </w:r>
                      </w:p>
                    </w:txbxContent>
                  </v:textbox>
                </v:shape>
                <v:shape id="Textbox 1065" o:spid="_x0000_s2083" type="#_x0000_t202" style="position:absolute;left:40629;top:13939;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eAwwAAAN0AAAAPAAAAZHJzL2Rvd25yZXYueG1sRE/fa8Iw&#10;EH4f7H8IJ+xtJg5W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bjAngMMAAADdAAAADwAA&#10;AAAAAAAAAAAAAAAHAgAAZHJzL2Rvd25yZXYueG1sUEsFBgAAAAADAAMAtwAAAPcCAAAAAA==&#10;" filled="f" stroked="f">
                  <v:textbox inset="0,0,0,0">
                    <w:txbxContent>
                      <w:p w14:paraId="671F0FF7" w14:textId="77777777" w:rsidR="004E14BB" w:rsidRDefault="00000000">
                        <w:pPr>
                          <w:spacing w:line="220" w:lineRule="exact"/>
                          <w:rPr>
                            <w:rFonts w:ascii="Calibri"/>
                          </w:rPr>
                        </w:pPr>
                        <w:r>
                          <w:rPr>
                            <w:rFonts w:ascii="Calibri"/>
                            <w:spacing w:val="-5"/>
                          </w:rPr>
                          <w:t>43%</w:t>
                        </w:r>
                      </w:p>
                    </w:txbxContent>
                  </v:textbox>
                </v:shape>
                <v:shape id="Textbox 1066" o:spid="_x0000_s2084" type="#_x0000_t202" style="position:absolute;left:1620;top:17927;width:26193;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" filled="f" stroked="f">
                  <v:textbox inset="0,0,0,0">
                    <w:txbxContent>
                      <w:p w14:paraId="7CD69C6D" w14:textId="77777777" w:rsidR="004E14BB" w:rsidRDefault="00000000">
                        <w:pPr>
                          <w:spacing w:line="224" w:lineRule="exact"/>
                          <w:ind w:right="19"/>
                          <w:jc w:val="center"/>
                          <w:rPr>
                            <w:rFonts w:ascii="Calibri"/>
                          </w:rPr>
                        </w:pPr>
                        <w:r>
                          <w:rPr>
                            <w:rFonts w:ascii="Calibri"/>
                          </w:rPr>
                          <w:t>Participants'</w:t>
                        </w:r>
                        <w:r>
                          <w:rPr>
                            <w:rFonts w:ascii="Calibri"/>
                            <w:spacing w:val="-9"/>
                          </w:rPr>
                          <w:t xml:space="preserve"> </w:t>
                        </w:r>
                        <w:r>
                          <w:rPr>
                            <w:rFonts w:ascii="Calibri"/>
                          </w:rPr>
                          <w:t>adherence</w:t>
                        </w:r>
                        <w:r>
                          <w:rPr>
                            <w:rFonts w:ascii="Calibri"/>
                            <w:spacing w:val="-9"/>
                          </w:rPr>
                          <w:t xml:space="preserve"> </w:t>
                        </w:r>
                        <w:r>
                          <w:rPr>
                            <w:rFonts w:ascii="Calibri"/>
                          </w:rPr>
                          <w:t>to</w:t>
                        </w:r>
                        <w:r>
                          <w:rPr>
                            <w:rFonts w:ascii="Calibri"/>
                            <w:spacing w:val="-9"/>
                          </w:rPr>
                          <w:t xml:space="preserve"> </w:t>
                        </w:r>
                        <w:r>
                          <w:rPr>
                            <w:rFonts w:ascii="Calibri"/>
                          </w:rPr>
                          <w:t>your</w:t>
                        </w:r>
                        <w:r>
                          <w:rPr>
                            <w:rFonts w:ascii="Calibri"/>
                            <w:spacing w:val="-10"/>
                          </w:rPr>
                          <w:t xml:space="preserve"> </w:t>
                        </w:r>
                        <w:proofErr w:type="spellStart"/>
                        <w:r>
                          <w:rPr>
                            <w:rFonts w:ascii="Calibri"/>
                            <w:spacing w:val="-2"/>
                          </w:rPr>
                          <w:t>organisation's</w:t>
                        </w:r>
                        <w:proofErr w:type="spellEnd"/>
                      </w:p>
                      <w:p w14:paraId="503C0924" w14:textId="77777777" w:rsidR="004E14BB" w:rsidRDefault="00000000">
                        <w:pPr>
                          <w:spacing w:line="264" w:lineRule="exact"/>
                          <w:ind w:left="2" w:right="19"/>
                          <w:jc w:val="center"/>
                          <w:rPr>
                            <w:rFonts w:ascii="Calibri"/>
                          </w:rPr>
                        </w:pPr>
                        <w:r>
                          <w:rPr>
                            <w:rFonts w:ascii="Calibri"/>
                            <w:spacing w:val="-2"/>
                          </w:rPr>
                          <w:t>policies</w:t>
                        </w:r>
                      </w:p>
                    </w:txbxContent>
                  </v:textbox>
                </v:shape>
                <v:shape id="Textbox 1067" o:spid="_x0000_s2085" type="#_x0000_t202" style="position:absolute;left:47976;top:17563;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" filled="f" stroked="f">
                  <v:textbox inset="0,0,0,0">
                    <w:txbxContent>
                      <w:p w14:paraId="3230B8FD" w14:textId="77777777" w:rsidR="004E14BB" w:rsidRDefault="00000000">
                        <w:pPr>
                          <w:spacing w:line="220" w:lineRule="exact"/>
                          <w:rPr>
                            <w:rFonts w:ascii="Calibri"/>
                            <w:b/>
                          </w:rPr>
                        </w:pPr>
                        <w:r>
                          <w:rPr>
                            <w:rFonts w:ascii="Calibri"/>
                            <w:b/>
                            <w:spacing w:val="-5"/>
                          </w:rPr>
                          <w:t>72%</w:t>
                        </w:r>
                      </w:p>
                    </w:txbxContent>
                  </v:textbox>
                </v:shape>
                <v:shape id="Textbox 1068" o:spid="_x0000_s2086" type="#_x0000_t202" style="position:absolute;left:42655;top:20151;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ge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eDKNzKCXv4CAAD//wMAUEsBAi0AFAAGAAgAAAAhANvh9svuAAAAhQEAABMAAAAAAAAA&#10;AAAAAAAAAAAAAFtDb250ZW50X1R5cGVzXS54bWxQSwECLQAUAAYACAAAACEAWvQsW78AAAAVAQAA&#10;CwAAAAAAAAAAAAAAAAAfAQAAX3JlbHMvLnJlbHNQSwECLQAUAAYACAAAACEAgDGIHsYAAADdAAAA&#10;DwAAAAAAAAAAAAAAAAAHAgAAZHJzL2Rvd25yZXYueG1sUEsFBgAAAAADAAMAtwAAAPoCAAAAAA==&#10;" filled="f" stroked="f">
                  <v:textbox inset="0,0,0,0">
                    <w:txbxContent>
                      <w:p w14:paraId="2B0A046D" w14:textId="77777777" w:rsidR="004E14BB" w:rsidRDefault="00000000">
                        <w:pPr>
                          <w:spacing w:line="220" w:lineRule="exact"/>
                          <w:rPr>
                            <w:rFonts w:ascii="Calibri"/>
                          </w:rPr>
                        </w:pPr>
                        <w:r>
                          <w:rPr>
                            <w:rFonts w:ascii="Calibri"/>
                            <w:spacing w:val="-5"/>
                          </w:rPr>
                          <w:t>51%</w:t>
                        </w:r>
                      </w:p>
                    </w:txbxContent>
                  </v:textbox>
                </v:shape>
                <v:shape id="Textbox 1069" o:spid="_x0000_s2087" type="#_x0000_t202" style="position:absolute;left:1171;top:24139;width:2664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" filled="f" stroked="f">
                  <v:textbox inset="0,0,0,0">
                    <w:txbxContent>
                      <w:p w14:paraId="74FE974E" w14:textId="77777777" w:rsidR="004E14BB" w:rsidRDefault="00000000">
                        <w:pPr>
                          <w:spacing w:line="224" w:lineRule="exact"/>
                          <w:ind w:right="18"/>
                          <w:jc w:val="center"/>
                          <w:rPr>
                            <w:rFonts w:ascii="Calibri"/>
                          </w:rPr>
                        </w:pPr>
                        <w:r>
                          <w:rPr>
                            <w:rFonts w:ascii="Calibri"/>
                          </w:rPr>
                          <w:t>Participants'</w:t>
                        </w:r>
                        <w:r>
                          <w:rPr>
                            <w:rFonts w:ascii="Calibri"/>
                            <w:spacing w:val="-8"/>
                          </w:rPr>
                          <w:t xml:space="preserve"> </w:t>
                        </w:r>
                        <w:r>
                          <w:rPr>
                            <w:rFonts w:ascii="Calibri"/>
                          </w:rPr>
                          <w:t>ability</w:t>
                        </w:r>
                        <w:r>
                          <w:rPr>
                            <w:rFonts w:ascii="Calibri"/>
                            <w:spacing w:val="-9"/>
                          </w:rPr>
                          <w:t xml:space="preserve"> </w:t>
                        </w:r>
                        <w:r>
                          <w:rPr>
                            <w:rFonts w:ascii="Calibri"/>
                          </w:rPr>
                          <w:t>to</w:t>
                        </w:r>
                        <w:r>
                          <w:rPr>
                            <w:rFonts w:ascii="Calibri"/>
                            <w:spacing w:val="-8"/>
                          </w:rPr>
                          <w:t xml:space="preserve"> </w:t>
                        </w:r>
                        <w:r>
                          <w:rPr>
                            <w:rFonts w:ascii="Calibri"/>
                          </w:rPr>
                          <w:t>deal</w:t>
                        </w:r>
                        <w:r>
                          <w:rPr>
                            <w:rFonts w:ascii="Calibri"/>
                            <w:spacing w:val="-7"/>
                          </w:rPr>
                          <w:t xml:space="preserve"> </w:t>
                        </w:r>
                        <w:r>
                          <w:rPr>
                            <w:rFonts w:ascii="Calibri"/>
                          </w:rPr>
                          <w:t>effectively</w:t>
                        </w:r>
                        <w:r>
                          <w:rPr>
                            <w:rFonts w:ascii="Calibri"/>
                            <w:spacing w:val="-8"/>
                          </w:rPr>
                          <w:t xml:space="preserve"> </w:t>
                        </w:r>
                        <w:r>
                          <w:rPr>
                            <w:rFonts w:ascii="Calibri"/>
                          </w:rPr>
                          <w:t>with</w:t>
                        </w:r>
                        <w:r>
                          <w:rPr>
                            <w:rFonts w:ascii="Calibri"/>
                            <w:spacing w:val="-8"/>
                          </w:rPr>
                          <w:t xml:space="preserve"> </w:t>
                        </w:r>
                        <w:proofErr w:type="gramStart"/>
                        <w:r>
                          <w:rPr>
                            <w:rFonts w:ascii="Calibri"/>
                            <w:spacing w:val="-4"/>
                          </w:rPr>
                          <w:t>this</w:t>
                        </w:r>
                        <w:proofErr w:type="gramEnd"/>
                      </w:p>
                      <w:p w14:paraId="65FF88D7" w14:textId="77777777" w:rsidR="004E14BB" w:rsidRDefault="00000000">
                        <w:pPr>
                          <w:spacing w:line="264" w:lineRule="exact"/>
                          <w:ind w:right="18"/>
                          <w:jc w:val="center"/>
                          <w:rPr>
                            <w:rFonts w:ascii="Calibri"/>
                          </w:rPr>
                        </w:pPr>
                        <w:r>
                          <w:rPr>
                            <w:rFonts w:ascii="Calibri"/>
                            <w:spacing w:val="-2"/>
                          </w:rPr>
                          <w:t>topic</w:t>
                        </w:r>
                      </w:p>
                    </w:txbxContent>
                  </v:textbox>
                </v:shape>
                <v:shape id="Textbox 1070" o:spid="_x0000_s2088" type="#_x0000_t202" style="position:absolute;left:48736;top:23774;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618FFA08" w14:textId="77777777" w:rsidR="004E14BB" w:rsidRDefault="00000000">
                        <w:pPr>
                          <w:spacing w:line="220" w:lineRule="exact"/>
                          <w:rPr>
                            <w:rFonts w:ascii="Calibri"/>
                            <w:b/>
                          </w:rPr>
                        </w:pPr>
                        <w:r>
                          <w:rPr>
                            <w:rFonts w:ascii="Calibri"/>
                            <w:b/>
                            <w:spacing w:val="-5"/>
                          </w:rPr>
                          <w:t>75%</w:t>
                        </w:r>
                      </w:p>
                    </w:txbxContent>
                  </v:textbox>
                </v:shape>
                <v:shape id="Textbox 1071" o:spid="_x0000_s2089" type="#_x0000_t202" style="position:absolute;left:43415;top:26363;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7207C747" w14:textId="77777777" w:rsidR="004E14BB" w:rsidRDefault="00000000">
                        <w:pPr>
                          <w:spacing w:line="220" w:lineRule="exact"/>
                          <w:rPr>
                            <w:rFonts w:ascii="Calibri"/>
                          </w:rPr>
                        </w:pPr>
                        <w:r>
                          <w:rPr>
                            <w:rFonts w:ascii="Calibri"/>
                            <w:spacing w:val="-5"/>
                          </w:rPr>
                          <w:t>54%</w:t>
                        </w:r>
                      </w:p>
                    </w:txbxContent>
                  </v:textbox>
                </v:shape>
                <v:shape id="Textbox 1072" o:spid="_x0000_s2090" type="#_x0000_t202" style="position:absolute;left:2893;top:30350;width:24924;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33550625" w14:textId="77777777" w:rsidR="004E14BB" w:rsidRDefault="00000000">
                        <w:pPr>
                          <w:spacing w:line="224" w:lineRule="exact"/>
                          <w:ind w:right="19"/>
                          <w:jc w:val="center"/>
                          <w:rPr>
                            <w:rFonts w:ascii="Calibri"/>
                          </w:rPr>
                        </w:pPr>
                        <w:r>
                          <w:rPr>
                            <w:rFonts w:ascii="Calibri"/>
                          </w:rPr>
                          <w:t>Participants'</w:t>
                        </w:r>
                        <w:r>
                          <w:rPr>
                            <w:rFonts w:ascii="Calibri"/>
                            <w:spacing w:val="-7"/>
                          </w:rPr>
                          <w:t xml:space="preserve"> </w:t>
                        </w:r>
                        <w:r>
                          <w:rPr>
                            <w:rFonts w:ascii="Calibri"/>
                          </w:rPr>
                          <w:t>ability</w:t>
                        </w:r>
                        <w:r>
                          <w:rPr>
                            <w:rFonts w:ascii="Calibri"/>
                            <w:spacing w:val="-7"/>
                          </w:rPr>
                          <w:t xml:space="preserve"> </w:t>
                        </w:r>
                        <w:r>
                          <w:rPr>
                            <w:rFonts w:ascii="Calibri"/>
                          </w:rPr>
                          <w:t>to</w:t>
                        </w:r>
                        <w:r>
                          <w:rPr>
                            <w:rFonts w:ascii="Calibri"/>
                            <w:spacing w:val="-7"/>
                          </w:rPr>
                          <w:t xml:space="preserve"> </w:t>
                        </w:r>
                        <w:r>
                          <w:rPr>
                            <w:rFonts w:ascii="Calibri"/>
                          </w:rPr>
                          <w:t>work</w:t>
                        </w:r>
                        <w:r>
                          <w:rPr>
                            <w:rFonts w:ascii="Calibri"/>
                            <w:spacing w:val="-7"/>
                          </w:rPr>
                          <w:t xml:space="preserve"> </w:t>
                        </w:r>
                        <w:r>
                          <w:rPr>
                            <w:rFonts w:ascii="Calibri"/>
                          </w:rPr>
                          <w:t>with</w:t>
                        </w:r>
                        <w:r>
                          <w:rPr>
                            <w:rFonts w:ascii="Calibri"/>
                            <w:spacing w:val="-6"/>
                          </w:rPr>
                          <w:t xml:space="preserve"> </w:t>
                        </w:r>
                        <w:proofErr w:type="gramStart"/>
                        <w:r>
                          <w:rPr>
                            <w:rFonts w:ascii="Calibri"/>
                          </w:rPr>
                          <w:t>each</w:t>
                        </w:r>
                        <w:r>
                          <w:rPr>
                            <w:rFonts w:ascii="Calibri"/>
                            <w:spacing w:val="-7"/>
                          </w:rPr>
                          <w:t xml:space="preserve"> </w:t>
                        </w:r>
                        <w:r>
                          <w:rPr>
                            <w:rFonts w:ascii="Calibri"/>
                            <w:spacing w:val="-4"/>
                          </w:rPr>
                          <w:t>other</w:t>
                        </w:r>
                        <w:proofErr w:type="gramEnd"/>
                      </w:p>
                      <w:p w14:paraId="5FD98485" w14:textId="77777777" w:rsidR="004E14BB" w:rsidRDefault="00000000">
                        <w:pPr>
                          <w:spacing w:line="264" w:lineRule="exact"/>
                          <w:ind w:left="1" w:right="19"/>
                          <w:jc w:val="center"/>
                          <w:rPr>
                            <w:rFonts w:ascii="Calibri"/>
                          </w:rPr>
                        </w:pPr>
                        <w:r>
                          <w:rPr>
                            <w:rFonts w:ascii="Calibri"/>
                          </w:rPr>
                          <w:t>and</w:t>
                        </w:r>
                        <w:r>
                          <w:rPr>
                            <w:rFonts w:ascii="Calibri"/>
                            <w:spacing w:val="-5"/>
                          </w:rPr>
                          <w:t xml:space="preserve"> </w:t>
                        </w:r>
                        <w:r>
                          <w:rPr>
                            <w:rFonts w:ascii="Calibri"/>
                          </w:rPr>
                          <w:t>their</w:t>
                        </w:r>
                        <w:r>
                          <w:rPr>
                            <w:rFonts w:ascii="Calibri"/>
                            <w:spacing w:val="-6"/>
                          </w:rPr>
                          <w:t xml:space="preserve"> </w:t>
                        </w:r>
                        <w:r>
                          <w:rPr>
                            <w:rFonts w:ascii="Calibri"/>
                            <w:spacing w:val="-2"/>
                          </w:rPr>
                          <w:t>colleague</w:t>
                        </w:r>
                      </w:p>
                    </w:txbxContent>
                  </v:textbox>
                </v:shape>
                <v:shape id="Textbox 1073" o:spid="_x0000_s2091" type="#_x0000_t202" style="position:absolute;left:45190;top:29986;width:256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14:paraId="27EDDBF2" w14:textId="77777777" w:rsidR="004E14BB" w:rsidRDefault="00000000">
                        <w:pPr>
                          <w:spacing w:line="220" w:lineRule="exact"/>
                          <w:rPr>
                            <w:rFonts w:ascii="Calibri"/>
                            <w:b/>
                          </w:rPr>
                        </w:pPr>
                        <w:r>
                          <w:rPr>
                            <w:rFonts w:ascii="Calibri"/>
                            <w:b/>
                            <w:spacing w:val="-5"/>
                          </w:rPr>
                          <w:t>61%</w:t>
                        </w:r>
                      </w:p>
                    </w:txbxContent>
                  </v:textbox>
                </v:shape>
                <v:shape id="Textbox 1074" o:spid="_x0000_s2092" type="#_x0000_t202" style="position:absolute;left:41642;top:32574;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RTGxAAAAN0AAAAPAAAAZHJzL2Rvd25yZXYueG1sRE9NawIx&#10;EL0X/A9hCr3VpFJ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ISlFMbEAAAA3QAAAA8A&#10;AAAAAAAAAAAAAAAABwIAAGRycy9kb3ducmV2LnhtbFBLBQYAAAAAAwADALcAAAD4AgAAAAA=&#10;" filled="f" stroked="f">
                  <v:textbox inset="0,0,0,0">
                    <w:txbxContent>
                      <w:p w14:paraId="1E71C8CA" w14:textId="77777777" w:rsidR="004E14BB" w:rsidRDefault="00000000">
                        <w:pPr>
                          <w:spacing w:line="220" w:lineRule="exact"/>
                          <w:rPr>
                            <w:rFonts w:ascii="Calibri"/>
                          </w:rPr>
                        </w:pPr>
                        <w:r>
                          <w:rPr>
                            <w:rFonts w:ascii="Calibri"/>
                            <w:spacing w:val="-5"/>
                          </w:rPr>
                          <w:t>47%</w:t>
                        </w:r>
                      </w:p>
                    </w:txbxContent>
                  </v:textbox>
                </v:shape>
                <v:shape id="Textbox 1075" o:spid="_x0000_s2093" type="#_x0000_t202" style="position:absolute;left:2885;top:36562;width:24930;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14:paraId="7D32CB96" w14:textId="77777777" w:rsidR="004E14BB" w:rsidRDefault="00000000">
                        <w:pPr>
                          <w:spacing w:line="224" w:lineRule="exact"/>
                          <w:ind w:left="1" w:right="18"/>
                          <w:jc w:val="center"/>
                          <w:rPr>
                            <w:rFonts w:ascii="Calibri"/>
                          </w:rPr>
                        </w:pPr>
                        <w:r>
                          <w:rPr>
                            <w:rFonts w:ascii="Calibri"/>
                          </w:rPr>
                          <w:t>The</w:t>
                        </w:r>
                        <w:r>
                          <w:rPr>
                            <w:rFonts w:ascii="Calibri"/>
                            <w:spacing w:val="-6"/>
                          </w:rPr>
                          <w:t xml:space="preserve"> </w:t>
                        </w:r>
                        <w:r>
                          <w:rPr>
                            <w:rFonts w:ascii="Calibri"/>
                          </w:rPr>
                          <w:t>ability</w:t>
                        </w:r>
                        <w:r>
                          <w:rPr>
                            <w:rFonts w:ascii="Calibri"/>
                            <w:spacing w:val="-5"/>
                          </w:rPr>
                          <w:t xml:space="preserve"> </w:t>
                        </w:r>
                        <w:r>
                          <w:rPr>
                            <w:rFonts w:ascii="Calibri"/>
                          </w:rPr>
                          <w:t>of</w:t>
                        </w:r>
                        <w:r>
                          <w:rPr>
                            <w:rFonts w:ascii="Calibri"/>
                            <w:spacing w:val="-5"/>
                          </w:rPr>
                          <w:t xml:space="preserve"> </w:t>
                        </w:r>
                        <w:r>
                          <w:rPr>
                            <w:rFonts w:ascii="Calibri"/>
                          </w:rPr>
                          <w:t>managers</w:t>
                        </w:r>
                        <w:r>
                          <w:rPr>
                            <w:rFonts w:ascii="Calibri"/>
                            <w:spacing w:val="-6"/>
                          </w:rPr>
                          <w:t xml:space="preserve"> </w:t>
                        </w:r>
                        <w:r>
                          <w:rPr>
                            <w:rFonts w:ascii="Calibri"/>
                          </w:rPr>
                          <w:t>and</w:t>
                        </w:r>
                        <w:r>
                          <w:rPr>
                            <w:rFonts w:ascii="Calibri"/>
                            <w:spacing w:val="-5"/>
                          </w:rPr>
                          <w:t xml:space="preserve"> </w:t>
                        </w:r>
                        <w:r>
                          <w:rPr>
                            <w:rFonts w:ascii="Calibri"/>
                          </w:rPr>
                          <w:t>staff</w:t>
                        </w:r>
                        <w:r>
                          <w:rPr>
                            <w:rFonts w:ascii="Calibri"/>
                            <w:spacing w:val="-5"/>
                          </w:rPr>
                          <w:t xml:space="preserve"> </w:t>
                        </w:r>
                        <w:r>
                          <w:rPr>
                            <w:rFonts w:ascii="Calibri"/>
                          </w:rPr>
                          <w:t>to</w:t>
                        </w:r>
                        <w:r>
                          <w:rPr>
                            <w:rFonts w:ascii="Calibri"/>
                            <w:spacing w:val="-5"/>
                          </w:rPr>
                          <w:t xml:space="preserve"> </w:t>
                        </w:r>
                        <w:proofErr w:type="gramStart"/>
                        <w:r>
                          <w:rPr>
                            <w:rFonts w:ascii="Calibri"/>
                            <w:spacing w:val="-4"/>
                          </w:rPr>
                          <w:t>work</w:t>
                        </w:r>
                        <w:proofErr w:type="gramEnd"/>
                      </w:p>
                      <w:p w14:paraId="20B93C3F" w14:textId="77777777" w:rsidR="004E14BB" w:rsidRDefault="00000000">
                        <w:pPr>
                          <w:spacing w:line="264" w:lineRule="exact"/>
                          <w:ind w:right="18"/>
                          <w:jc w:val="center"/>
                          <w:rPr>
                            <w:rFonts w:ascii="Calibri"/>
                          </w:rPr>
                        </w:pPr>
                        <w:r>
                          <w:rPr>
                            <w:rFonts w:ascii="Calibri"/>
                          </w:rPr>
                          <w:t>together</w:t>
                        </w:r>
                        <w:r>
                          <w:rPr>
                            <w:rFonts w:ascii="Calibri"/>
                            <w:spacing w:val="-8"/>
                          </w:rPr>
                          <w:t xml:space="preserve"> </w:t>
                        </w:r>
                        <w:r>
                          <w:rPr>
                            <w:rFonts w:ascii="Calibri"/>
                          </w:rPr>
                          <w:t>more</w:t>
                        </w:r>
                        <w:r>
                          <w:rPr>
                            <w:rFonts w:ascii="Calibri"/>
                            <w:spacing w:val="-6"/>
                          </w:rPr>
                          <w:t xml:space="preserve"> </w:t>
                        </w:r>
                        <w:r>
                          <w:rPr>
                            <w:rFonts w:ascii="Calibri"/>
                          </w:rPr>
                          <w:t>generally</w:t>
                        </w:r>
                        <w:r>
                          <w:rPr>
                            <w:rFonts w:ascii="Calibri"/>
                            <w:spacing w:val="-7"/>
                          </w:rPr>
                          <w:t xml:space="preserve"> </w:t>
                        </w:r>
                        <w:r>
                          <w:rPr>
                            <w:rFonts w:ascii="Calibri"/>
                          </w:rPr>
                          <w:t>in</w:t>
                        </w:r>
                        <w:r>
                          <w:rPr>
                            <w:rFonts w:ascii="Calibri"/>
                            <w:spacing w:val="-6"/>
                          </w:rPr>
                          <w:t xml:space="preserve"> </w:t>
                        </w:r>
                        <w:r>
                          <w:rPr>
                            <w:rFonts w:ascii="Calibri"/>
                          </w:rPr>
                          <w:t>the</w:t>
                        </w:r>
                        <w:r>
                          <w:rPr>
                            <w:rFonts w:ascii="Calibri"/>
                            <w:spacing w:val="-7"/>
                          </w:rPr>
                          <w:t xml:space="preserve"> </w:t>
                        </w:r>
                        <w:proofErr w:type="spellStart"/>
                        <w:r>
                          <w:rPr>
                            <w:rFonts w:ascii="Calibri"/>
                            <w:spacing w:val="-2"/>
                          </w:rPr>
                          <w:t>organisation</w:t>
                        </w:r>
                        <w:proofErr w:type="spellEnd"/>
                      </w:p>
                    </w:txbxContent>
                  </v:textbox>
                </v:shape>
                <v:shape id="Textbox 1076" o:spid="_x0000_s2094" type="#_x0000_t202" style="position:absolute;left:42910;top:36198;width:256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" filled="f" stroked="f">
                  <v:textbox inset="0,0,0,0">
                    <w:txbxContent>
                      <w:p w14:paraId="720633C8" w14:textId="77777777" w:rsidR="004E14BB" w:rsidRDefault="00000000">
                        <w:pPr>
                          <w:spacing w:line="220" w:lineRule="exact"/>
                          <w:rPr>
                            <w:rFonts w:ascii="Calibri"/>
                            <w:b/>
                          </w:rPr>
                        </w:pPr>
                        <w:r>
                          <w:rPr>
                            <w:rFonts w:ascii="Calibri"/>
                            <w:b/>
                            <w:spacing w:val="-5"/>
                          </w:rPr>
                          <w:t>52%</w:t>
                        </w:r>
                      </w:p>
                    </w:txbxContent>
                  </v:textbox>
                </v:shape>
                <v:shape id="Textbox 1077" o:spid="_x0000_s2095" type="#_x0000_t202" style="position:absolute;left:40122;top:38786;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01ABF1D9" w14:textId="77777777" w:rsidR="004E14BB" w:rsidRDefault="00000000">
                        <w:pPr>
                          <w:spacing w:line="220" w:lineRule="exact"/>
                          <w:rPr>
                            <w:rFonts w:ascii="Calibri"/>
                          </w:rPr>
                        </w:pPr>
                        <w:r>
                          <w:rPr>
                            <w:rFonts w:ascii="Calibri"/>
                            <w:spacing w:val="-5"/>
                          </w:rPr>
                          <w:t>41%</w:t>
                        </w:r>
                      </w:p>
                    </w:txbxContent>
                  </v:textbox>
                </v:shape>
                <w10:wrap type="topAndBottom" anchorx="page"/>
              </v:group>
            </w:pict>
          </mc:Fallback>
        </mc:AlternateContent>
      </w:r>
    </w:p>
    <w:p w14:paraId="59110129" w14:textId="77777777" w:rsidR="004E14BB" w:rsidRDefault="00000000">
      <w:pPr>
        <w:spacing w:before="213" w:line="264" w:lineRule="auto"/>
        <w:ind w:left="958" w:right="1081"/>
        <w:rPr>
          <w:sz w:val="20"/>
        </w:rPr>
      </w:pPr>
      <w:r>
        <w:rPr>
          <w:b/>
          <w:sz w:val="20"/>
        </w:rPr>
        <w:t>Q29</w:t>
      </w:r>
      <w:r>
        <w:rPr>
          <w:b/>
          <w:spacing w:val="-3"/>
          <w:sz w:val="20"/>
        </w:rPr>
        <w:t xml:space="preserve"> </w:t>
      </w:r>
      <w:r>
        <w:rPr>
          <w:sz w:val="20"/>
        </w:rPr>
        <w:t>Now</w:t>
      </w:r>
      <w:r>
        <w:rPr>
          <w:spacing w:val="-3"/>
          <w:sz w:val="20"/>
        </w:rPr>
        <w:t xml:space="preserve"> </w:t>
      </w:r>
      <w:r>
        <w:rPr>
          <w:sz w:val="20"/>
        </w:rPr>
        <w:t>I’d</w:t>
      </w:r>
      <w:r>
        <w:rPr>
          <w:spacing w:val="-2"/>
          <w:sz w:val="20"/>
        </w:rPr>
        <w:t xml:space="preserve"> </w:t>
      </w:r>
      <w:r>
        <w:rPr>
          <w:sz w:val="20"/>
        </w:rPr>
        <w:t>like</w:t>
      </w:r>
      <w:r>
        <w:rPr>
          <w:spacing w:val="-3"/>
          <w:sz w:val="20"/>
        </w:rPr>
        <w:t xml:space="preserve"> </w:t>
      </w:r>
      <w:r>
        <w:rPr>
          <w:sz w:val="20"/>
        </w:rPr>
        <w:t>to</w:t>
      </w:r>
      <w:r>
        <w:rPr>
          <w:spacing w:val="-2"/>
          <w:sz w:val="20"/>
        </w:rPr>
        <w:t xml:space="preserve"> </w:t>
      </w:r>
      <w:r>
        <w:rPr>
          <w:sz w:val="20"/>
        </w:rPr>
        <w:t>turn</w:t>
      </w:r>
      <w:r>
        <w:rPr>
          <w:spacing w:val="-2"/>
          <w:sz w:val="20"/>
        </w:rPr>
        <w:t xml:space="preserve"> </w:t>
      </w:r>
      <w:r>
        <w:rPr>
          <w:sz w:val="20"/>
        </w:rPr>
        <w:t>to</w:t>
      </w:r>
      <w:r>
        <w:rPr>
          <w:spacing w:val="-4"/>
          <w:sz w:val="20"/>
        </w:rPr>
        <w:t xml:space="preserve"> </w:t>
      </w:r>
      <w:r>
        <w:rPr>
          <w:sz w:val="20"/>
        </w:rPr>
        <w:t>the</w:t>
      </w:r>
      <w:r>
        <w:rPr>
          <w:spacing w:val="-4"/>
          <w:sz w:val="20"/>
        </w:rPr>
        <w:t xml:space="preserve"> </w:t>
      </w:r>
      <w:r>
        <w:rPr>
          <w:sz w:val="20"/>
        </w:rPr>
        <w:t>impact</w:t>
      </w:r>
      <w:r>
        <w:rPr>
          <w:spacing w:val="-2"/>
          <w:sz w:val="20"/>
        </w:rPr>
        <w:t xml:space="preserve"> </w:t>
      </w:r>
      <w:r>
        <w:rPr>
          <w:sz w:val="20"/>
        </w:rPr>
        <w:t>you</w:t>
      </w:r>
      <w:r>
        <w:rPr>
          <w:spacing w:val="-2"/>
          <w:sz w:val="20"/>
        </w:rPr>
        <w:t xml:space="preserve"> </w:t>
      </w:r>
      <w:r>
        <w:rPr>
          <w:sz w:val="20"/>
        </w:rPr>
        <w:t>think</w:t>
      </w:r>
      <w:r>
        <w:rPr>
          <w:spacing w:val="-3"/>
          <w:sz w:val="20"/>
        </w:rPr>
        <w:t xml:space="preserve"> </w:t>
      </w:r>
      <w:r>
        <w:rPr>
          <w:sz w:val="20"/>
        </w:rPr>
        <w:t>the</w:t>
      </w:r>
      <w:r>
        <w:rPr>
          <w:spacing w:val="-4"/>
          <w:sz w:val="20"/>
        </w:rPr>
        <w:t xml:space="preserve"> </w:t>
      </w:r>
      <w:r>
        <w:rPr>
          <w:sz w:val="20"/>
        </w:rPr>
        <w:t>training</w:t>
      </w:r>
      <w:r>
        <w:rPr>
          <w:spacing w:val="-2"/>
          <w:sz w:val="20"/>
        </w:rPr>
        <w:t xml:space="preserve"> </w:t>
      </w:r>
      <w:r>
        <w:rPr>
          <w:sz w:val="20"/>
        </w:rPr>
        <w:t>has</w:t>
      </w:r>
      <w:r>
        <w:rPr>
          <w:spacing w:val="-3"/>
          <w:sz w:val="20"/>
        </w:rPr>
        <w:t xml:space="preserve"> </w:t>
      </w:r>
      <w:r>
        <w:rPr>
          <w:sz w:val="20"/>
        </w:rPr>
        <w:t>had</w:t>
      </w:r>
      <w:r>
        <w:rPr>
          <w:spacing w:val="-3"/>
          <w:sz w:val="20"/>
        </w:rPr>
        <w:t xml:space="preserve"> </w:t>
      </w:r>
      <w:r>
        <w:rPr>
          <w:sz w:val="20"/>
        </w:rPr>
        <w:t>on</w:t>
      </w:r>
      <w:r>
        <w:rPr>
          <w:spacing w:val="-2"/>
          <w:sz w:val="20"/>
        </w:rPr>
        <w:t xml:space="preserve"> </w:t>
      </w:r>
      <w:r>
        <w:rPr>
          <w:sz w:val="20"/>
        </w:rPr>
        <w:t>participants.</w:t>
      </w:r>
      <w:r>
        <w:rPr>
          <w:spacing w:val="-3"/>
          <w:sz w:val="20"/>
        </w:rPr>
        <w:t xml:space="preserve"> </w:t>
      </w:r>
      <w:r>
        <w:rPr>
          <w:sz w:val="20"/>
        </w:rPr>
        <w:t xml:space="preserve">In your view, would you say the impact the training had on ... was very positive, slightly positive, slightly negative, very negative, or that there was no impact? Bases vary (all respondents providing a valid response – excluding don’t </w:t>
      </w:r>
      <w:proofErr w:type="gramStart"/>
      <w:r>
        <w:rPr>
          <w:sz w:val="20"/>
        </w:rPr>
        <w:t>knows</w:t>
      </w:r>
      <w:proofErr w:type="gramEnd"/>
      <w:r>
        <w:rPr>
          <w:sz w:val="20"/>
        </w:rPr>
        <w:t>)</w:t>
      </w:r>
    </w:p>
    <w:p w14:paraId="7C666D90" w14:textId="77777777" w:rsidR="004E14BB" w:rsidRDefault="00000000">
      <w:pPr>
        <w:spacing w:line="243" w:lineRule="exact"/>
        <w:ind w:left="958"/>
        <w:rPr>
          <w:i/>
          <w:sz w:val="20"/>
        </w:rPr>
      </w:pPr>
      <w:r>
        <w:rPr>
          <w:i/>
          <w:sz w:val="20"/>
        </w:rPr>
        <w:t>Note:</w:t>
      </w:r>
      <w:r>
        <w:rPr>
          <w:i/>
          <w:spacing w:val="-5"/>
          <w:sz w:val="20"/>
        </w:rPr>
        <w:t xml:space="preserve"> </w:t>
      </w:r>
      <w:r>
        <w:rPr>
          <w:i/>
          <w:sz w:val="20"/>
        </w:rPr>
        <w:t>‘Not</w:t>
      </w:r>
      <w:r>
        <w:rPr>
          <w:i/>
          <w:spacing w:val="-2"/>
          <w:sz w:val="20"/>
        </w:rPr>
        <w:t xml:space="preserve"> </w:t>
      </w:r>
      <w:r>
        <w:rPr>
          <w:i/>
          <w:sz w:val="20"/>
        </w:rPr>
        <w:t>achieved’</w:t>
      </w:r>
      <w:r>
        <w:rPr>
          <w:i/>
          <w:spacing w:val="-4"/>
          <w:sz w:val="20"/>
        </w:rPr>
        <w:t xml:space="preserve"> </w:t>
      </w:r>
      <w:r>
        <w:rPr>
          <w:i/>
          <w:sz w:val="20"/>
        </w:rPr>
        <w:t>not</w:t>
      </w:r>
      <w:r>
        <w:rPr>
          <w:i/>
          <w:spacing w:val="-3"/>
          <w:sz w:val="20"/>
        </w:rPr>
        <w:t xml:space="preserve"> </w:t>
      </w:r>
      <w:r>
        <w:rPr>
          <w:i/>
          <w:sz w:val="20"/>
        </w:rPr>
        <w:t>shown</w:t>
      </w:r>
      <w:r>
        <w:rPr>
          <w:i/>
          <w:spacing w:val="-4"/>
          <w:sz w:val="20"/>
        </w:rPr>
        <w:t xml:space="preserve"> </w:t>
      </w:r>
      <w:r>
        <w:rPr>
          <w:i/>
          <w:sz w:val="20"/>
        </w:rPr>
        <w:t>due</w:t>
      </w:r>
      <w:r>
        <w:rPr>
          <w:i/>
          <w:spacing w:val="-4"/>
          <w:sz w:val="20"/>
        </w:rPr>
        <w:t xml:space="preserve"> </w:t>
      </w:r>
      <w:r>
        <w:rPr>
          <w:i/>
          <w:sz w:val="20"/>
        </w:rPr>
        <w:t>to</w:t>
      </w:r>
      <w:r>
        <w:rPr>
          <w:i/>
          <w:spacing w:val="-2"/>
          <w:sz w:val="20"/>
        </w:rPr>
        <w:t xml:space="preserve"> </w:t>
      </w:r>
      <w:r>
        <w:rPr>
          <w:i/>
          <w:sz w:val="20"/>
        </w:rPr>
        <w:t>very</w:t>
      </w:r>
      <w:r>
        <w:rPr>
          <w:i/>
          <w:spacing w:val="-4"/>
          <w:sz w:val="20"/>
        </w:rPr>
        <w:t xml:space="preserve"> </w:t>
      </w:r>
      <w:r>
        <w:rPr>
          <w:i/>
          <w:sz w:val="20"/>
        </w:rPr>
        <w:t>small</w:t>
      </w:r>
      <w:r>
        <w:rPr>
          <w:i/>
          <w:spacing w:val="-2"/>
          <w:sz w:val="20"/>
        </w:rPr>
        <w:t xml:space="preserve"> </w:t>
      </w:r>
      <w:r>
        <w:rPr>
          <w:i/>
          <w:sz w:val="20"/>
        </w:rPr>
        <w:t>sample</w:t>
      </w:r>
      <w:r>
        <w:rPr>
          <w:i/>
          <w:spacing w:val="-4"/>
          <w:sz w:val="20"/>
        </w:rPr>
        <w:t xml:space="preserve"> base</w:t>
      </w:r>
    </w:p>
    <w:p w14:paraId="00862E31" w14:textId="77777777" w:rsidR="004E14BB" w:rsidRDefault="00000000">
      <w:pPr>
        <w:spacing w:before="24" w:line="264" w:lineRule="auto"/>
        <w:ind w:left="958" w:right="1198"/>
        <w:rPr>
          <w:i/>
          <w:sz w:val="20"/>
        </w:rPr>
      </w:pPr>
      <w:r>
        <w:rPr>
          <w:i/>
          <w:sz w:val="20"/>
        </w:rPr>
        <w:t>Figures</w:t>
      </w:r>
      <w:r>
        <w:rPr>
          <w:i/>
          <w:spacing w:val="-4"/>
          <w:sz w:val="20"/>
        </w:rPr>
        <w:t xml:space="preserve"> </w:t>
      </w:r>
      <w:r>
        <w:rPr>
          <w:i/>
          <w:sz w:val="20"/>
        </w:rPr>
        <w:t>in</w:t>
      </w:r>
      <w:r>
        <w:rPr>
          <w:i/>
          <w:spacing w:val="-4"/>
          <w:sz w:val="20"/>
        </w:rPr>
        <w:t xml:space="preserve"> </w:t>
      </w:r>
      <w:r>
        <w:rPr>
          <w:i/>
          <w:sz w:val="20"/>
        </w:rPr>
        <w:t>bold</w:t>
      </w:r>
      <w:r>
        <w:rPr>
          <w:i/>
          <w:spacing w:val="-3"/>
          <w:sz w:val="20"/>
        </w:rPr>
        <w:t xml:space="preserve"> </w:t>
      </w:r>
      <w:r>
        <w:rPr>
          <w:i/>
          <w:sz w:val="20"/>
        </w:rPr>
        <w:t>are</w:t>
      </w:r>
      <w:r>
        <w:rPr>
          <w:i/>
          <w:spacing w:val="-4"/>
          <w:sz w:val="20"/>
        </w:rPr>
        <w:t xml:space="preserve"> </w:t>
      </w:r>
      <w:r>
        <w:rPr>
          <w:i/>
          <w:sz w:val="20"/>
        </w:rPr>
        <w:t>statistically</w:t>
      </w:r>
      <w:r>
        <w:rPr>
          <w:i/>
          <w:spacing w:val="-3"/>
          <w:sz w:val="20"/>
        </w:rPr>
        <w:t xml:space="preserve"> </w:t>
      </w:r>
      <w:r>
        <w:rPr>
          <w:i/>
          <w:sz w:val="20"/>
        </w:rPr>
        <w:t>significantly</w:t>
      </w:r>
      <w:r>
        <w:rPr>
          <w:i/>
          <w:spacing w:val="-4"/>
          <w:sz w:val="20"/>
        </w:rPr>
        <w:t xml:space="preserve"> </w:t>
      </w:r>
      <w:r>
        <w:rPr>
          <w:i/>
          <w:sz w:val="20"/>
        </w:rPr>
        <w:t>higher</w:t>
      </w:r>
      <w:r>
        <w:rPr>
          <w:i/>
          <w:spacing w:val="-3"/>
          <w:sz w:val="20"/>
        </w:rPr>
        <w:t xml:space="preserve"> </w:t>
      </w:r>
      <w:r>
        <w:rPr>
          <w:i/>
          <w:sz w:val="20"/>
        </w:rPr>
        <w:t>than</w:t>
      </w:r>
      <w:r>
        <w:rPr>
          <w:i/>
          <w:spacing w:val="-4"/>
          <w:sz w:val="20"/>
        </w:rPr>
        <w:t xml:space="preserve"> </w:t>
      </w:r>
      <w:r>
        <w:rPr>
          <w:i/>
          <w:sz w:val="20"/>
        </w:rPr>
        <w:t>the</w:t>
      </w:r>
      <w:r>
        <w:rPr>
          <w:i/>
          <w:spacing w:val="-3"/>
          <w:sz w:val="20"/>
        </w:rPr>
        <w:t xml:space="preserve"> </w:t>
      </w:r>
      <w:r>
        <w:rPr>
          <w:i/>
          <w:sz w:val="20"/>
        </w:rPr>
        <w:t>average,</w:t>
      </w:r>
      <w:r>
        <w:rPr>
          <w:i/>
          <w:spacing w:val="-4"/>
          <w:sz w:val="20"/>
        </w:rPr>
        <w:t xml:space="preserve"> </w:t>
      </w:r>
      <w:r>
        <w:rPr>
          <w:i/>
          <w:sz w:val="20"/>
        </w:rPr>
        <w:t>minus</w:t>
      </w:r>
      <w:r>
        <w:rPr>
          <w:i/>
          <w:spacing w:val="-4"/>
          <w:sz w:val="20"/>
        </w:rPr>
        <w:t xml:space="preserve"> </w:t>
      </w:r>
      <w:r>
        <w:rPr>
          <w:i/>
          <w:sz w:val="20"/>
        </w:rPr>
        <w:t>the</w:t>
      </w:r>
      <w:r>
        <w:rPr>
          <w:i/>
          <w:spacing w:val="-4"/>
          <w:sz w:val="20"/>
        </w:rPr>
        <w:t xml:space="preserve"> </w:t>
      </w:r>
      <w:r>
        <w:rPr>
          <w:i/>
          <w:sz w:val="20"/>
        </w:rPr>
        <w:t xml:space="preserve">sub- group tested, to a 95% confidence </w:t>
      </w:r>
      <w:proofErr w:type="gramStart"/>
      <w:r>
        <w:rPr>
          <w:i/>
          <w:sz w:val="20"/>
        </w:rPr>
        <w:t>level</w:t>
      </w:r>
      <w:proofErr w:type="gramEnd"/>
    </w:p>
    <w:p w14:paraId="36A6D176" w14:textId="77777777" w:rsidR="004E14BB" w:rsidRDefault="004E14BB">
      <w:pPr>
        <w:pStyle w:val="BodyText"/>
        <w:spacing w:before="144"/>
        <w:rPr>
          <w:i/>
          <w:sz w:val="20"/>
        </w:rPr>
      </w:pPr>
    </w:p>
    <w:p w14:paraId="38BE7688" w14:textId="77777777" w:rsidR="004E14BB" w:rsidRDefault="00000000">
      <w:pPr>
        <w:pStyle w:val="BodyText"/>
        <w:spacing w:before="1" w:line="276" w:lineRule="auto"/>
        <w:ind w:left="958" w:right="1056"/>
        <w:jc w:val="both"/>
      </w:pPr>
      <w:r>
        <w:t>With</w:t>
      </w:r>
      <w:r>
        <w:rPr>
          <w:spacing w:val="-6"/>
        </w:rPr>
        <w:t xml:space="preserve"> </w:t>
      </w:r>
      <w:r>
        <w:t>perceptions</w:t>
      </w:r>
      <w:r>
        <w:rPr>
          <w:spacing w:val="-7"/>
        </w:rPr>
        <w:t xml:space="preserve"> </w:t>
      </w:r>
      <w:r>
        <w:t>of</w:t>
      </w:r>
      <w:r>
        <w:rPr>
          <w:spacing w:val="-7"/>
        </w:rPr>
        <w:t xml:space="preserve"> </w:t>
      </w:r>
      <w:r>
        <w:t>the</w:t>
      </w:r>
      <w:r>
        <w:rPr>
          <w:spacing w:val="-7"/>
        </w:rPr>
        <w:t xml:space="preserve"> </w:t>
      </w:r>
      <w:r>
        <w:t>impact</w:t>
      </w:r>
      <w:r>
        <w:rPr>
          <w:spacing w:val="-6"/>
        </w:rPr>
        <w:t xml:space="preserve"> </w:t>
      </w:r>
      <w:r>
        <w:t>of</w:t>
      </w:r>
      <w:r>
        <w:rPr>
          <w:spacing w:val="-7"/>
        </w:rPr>
        <w:t xml:space="preserve"> </w:t>
      </w:r>
      <w:r>
        <w:t>the</w:t>
      </w:r>
      <w:r>
        <w:rPr>
          <w:spacing w:val="-5"/>
        </w:rPr>
        <w:t xml:space="preserve"> </w:t>
      </w:r>
      <w:r>
        <w:t>training</w:t>
      </w:r>
      <w:r>
        <w:rPr>
          <w:spacing w:val="-7"/>
        </w:rPr>
        <w:t xml:space="preserve"> </w:t>
      </w:r>
      <w:r>
        <w:t>being</w:t>
      </w:r>
      <w:r>
        <w:rPr>
          <w:spacing w:val="-7"/>
        </w:rPr>
        <w:t xml:space="preserve"> </w:t>
      </w:r>
      <w:r>
        <w:t>so</w:t>
      </w:r>
      <w:r>
        <w:rPr>
          <w:spacing w:val="-7"/>
        </w:rPr>
        <w:t xml:space="preserve"> </w:t>
      </w:r>
      <w:r>
        <w:t>positive,</w:t>
      </w:r>
      <w:r>
        <w:rPr>
          <w:spacing w:val="-6"/>
        </w:rPr>
        <w:t xml:space="preserve"> </w:t>
      </w:r>
      <w:r>
        <w:t>focusing</w:t>
      </w:r>
      <w:r>
        <w:rPr>
          <w:spacing w:val="-7"/>
        </w:rPr>
        <w:t xml:space="preserve"> </w:t>
      </w:r>
      <w:r>
        <w:t>on</w:t>
      </w:r>
      <w:r>
        <w:rPr>
          <w:spacing w:val="-6"/>
        </w:rPr>
        <w:t xml:space="preserve"> </w:t>
      </w:r>
      <w:r>
        <w:t xml:space="preserve">those reporting very positive impacts provides more insight into where the training has been more successful. By general course topic, those commissioning training on Fair Treatment at Work are particularly likely to report a very positive impact on participants’ awareness of their responsibilities (78%); their adherence to the </w:t>
      </w:r>
      <w:proofErr w:type="spellStart"/>
      <w:r>
        <w:t>organisation’s</w:t>
      </w:r>
      <w:proofErr w:type="spellEnd"/>
      <w:r>
        <w:t xml:space="preserve"> policies (76%); and their ability to deal effectively with the topic covered (73%); while those commissioning training on HR and People Management</w:t>
      </w:r>
      <w:r>
        <w:rPr>
          <w:spacing w:val="-13"/>
        </w:rPr>
        <w:t xml:space="preserve"> </w:t>
      </w:r>
      <w:r>
        <w:t>are</w:t>
      </w:r>
      <w:r>
        <w:rPr>
          <w:spacing w:val="-11"/>
        </w:rPr>
        <w:t xml:space="preserve"> </w:t>
      </w:r>
      <w:r>
        <w:t>slightly</w:t>
      </w:r>
      <w:r>
        <w:rPr>
          <w:spacing w:val="-13"/>
        </w:rPr>
        <w:t xml:space="preserve"> </w:t>
      </w:r>
      <w:r>
        <w:t>more</w:t>
      </w:r>
      <w:r>
        <w:rPr>
          <w:spacing w:val="-11"/>
        </w:rPr>
        <w:t xml:space="preserve"> </w:t>
      </w:r>
      <w:r>
        <w:t>likely</w:t>
      </w:r>
      <w:r>
        <w:rPr>
          <w:spacing w:val="-13"/>
        </w:rPr>
        <w:t xml:space="preserve"> </w:t>
      </w:r>
      <w:r>
        <w:t>than</w:t>
      </w:r>
      <w:r>
        <w:rPr>
          <w:spacing w:val="-10"/>
        </w:rPr>
        <w:t xml:space="preserve"> </w:t>
      </w:r>
      <w:r>
        <w:t>average</w:t>
      </w:r>
      <w:r>
        <w:rPr>
          <w:spacing w:val="-11"/>
        </w:rPr>
        <w:t xml:space="preserve"> </w:t>
      </w:r>
      <w:r>
        <w:t>to</w:t>
      </w:r>
      <w:r>
        <w:rPr>
          <w:spacing w:val="-11"/>
        </w:rPr>
        <w:t xml:space="preserve"> </w:t>
      </w:r>
      <w:r>
        <w:t>report</w:t>
      </w:r>
      <w:r>
        <w:rPr>
          <w:spacing w:val="-11"/>
        </w:rPr>
        <w:t xml:space="preserve"> </w:t>
      </w:r>
      <w:r>
        <w:t>a</w:t>
      </w:r>
      <w:r>
        <w:rPr>
          <w:spacing w:val="-11"/>
        </w:rPr>
        <w:t xml:space="preserve"> </w:t>
      </w:r>
      <w:r>
        <w:t>very</w:t>
      </w:r>
      <w:r>
        <w:rPr>
          <w:spacing w:val="-12"/>
        </w:rPr>
        <w:t xml:space="preserve"> </w:t>
      </w:r>
      <w:r>
        <w:t>positive</w:t>
      </w:r>
      <w:r>
        <w:rPr>
          <w:spacing w:val="-12"/>
        </w:rPr>
        <w:t xml:space="preserve"> </w:t>
      </w:r>
      <w:r>
        <w:t>impact</w:t>
      </w:r>
    </w:p>
    <w:p w14:paraId="7DD61C77" w14:textId="77777777" w:rsidR="004E14BB" w:rsidRDefault="004E14BB">
      <w:pPr>
        <w:spacing w:line="276" w:lineRule="auto"/>
        <w:jc w:val="both"/>
        <w:sectPr w:rsidR="004E14BB">
          <w:pgSz w:w="11910" w:h="16840"/>
          <w:pgMar w:top="1740" w:right="380" w:bottom="920" w:left="460" w:header="0" w:footer="730" w:gutter="0"/>
          <w:cols w:space="720"/>
        </w:sectPr>
      </w:pPr>
    </w:p>
    <w:p w14:paraId="1A0EF200" w14:textId="77777777" w:rsidR="004E14BB" w:rsidRDefault="00000000">
      <w:pPr>
        <w:pStyle w:val="BodyText"/>
        <w:spacing w:before="85" w:line="276" w:lineRule="auto"/>
        <w:ind w:left="958"/>
      </w:pPr>
      <w:r>
        <w:lastRenderedPageBreak/>
        <w:t>on</w:t>
      </w:r>
      <w:r>
        <w:rPr>
          <w:spacing w:val="23"/>
        </w:rPr>
        <w:t xml:space="preserve"> </w:t>
      </w:r>
      <w:r>
        <w:t>the ability of</w:t>
      </w:r>
      <w:r>
        <w:rPr>
          <w:spacing w:val="23"/>
        </w:rPr>
        <w:t xml:space="preserve"> </w:t>
      </w:r>
      <w:r>
        <w:t>management</w:t>
      </w:r>
      <w:r>
        <w:rPr>
          <w:spacing w:val="23"/>
        </w:rPr>
        <w:t xml:space="preserve"> </w:t>
      </w:r>
      <w:r>
        <w:t>and staff</w:t>
      </w:r>
      <w:r>
        <w:rPr>
          <w:spacing w:val="23"/>
        </w:rPr>
        <w:t xml:space="preserve"> </w:t>
      </w:r>
      <w:r>
        <w:t>to</w:t>
      </w:r>
      <w:r>
        <w:rPr>
          <w:spacing w:val="23"/>
        </w:rPr>
        <w:t xml:space="preserve"> </w:t>
      </w:r>
      <w:r>
        <w:t>work</w:t>
      </w:r>
      <w:r>
        <w:rPr>
          <w:spacing w:val="23"/>
        </w:rPr>
        <w:t xml:space="preserve"> </w:t>
      </w:r>
      <w:r>
        <w:t>together</w:t>
      </w:r>
      <w:r>
        <w:rPr>
          <w:spacing w:val="23"/>
        </w:rPr>
        <w:t xml:space="preserve"> </w:t>
      </w:r>
      <w:r>
        <w:t>more generally in</w:t>
      </w:r>
      <w:r>
        <w:rPr>
          <w:spacing w:val="23"/>
        </w:rPr>
        <w:t xml:space="preserve"> </w:t>
      </w:r>
      <w:r>
        <w:t xml:space="preserve">the </w:t>
      </w:r>
      <w:proofErr w:type="spellStart"/>
      <w:r>
        <w:t>organisation</w:t>
      </w:r>
      <w:proofErr w:type="spellEnd"/>
      <w:r>
        <w:t xml:space="preserve"> (52%, compared with 47% of all respondents).</w:t>
      </w:r>
    </w:p>
    <w:p w14:paraId="4A66ABB6" w14:textId="77777777" w:rsidR="004E14BB" w:rsidRDefault="00000000">
      <w:pPr>
        <w:pStyle w:val="Heading4"/>
        <w:spacing w:before="120"/>
      </w:pPr>
      <w:r>
        <w:t>Figure</w:t>
      </w:r>
      <w:r>
        <w:rPr>
          <w:spacing w:val="-8"/>
        </w:rPr>
        <w:t xml:space="preserve"> </w:t>
      </w:r>
      <w:r>
        <w:t>21:</w:t>
      </w:r>
      <w:r>
        <w:rPr>
          <w:spacing w:val="-9"/>
        </w:rPr>
        <w:t xml:space="preserve"> </w:t>
      </w:r>
      <w:r>
        <w:t>Participant</w:t>
      </w:r>
      <w:r>
        <w:rPr>
          <w:spacing w:val="-9"/>
        </w:rPr>
        <w:t xml:space="preserve"> </w:t>
      </w:r>
      <w:r>
        <w:t>level:</w:t>
      </w:r>
      <w:r>
        <w:rPr>
          <w:spacing w:val="-10"/>
        </w:rPr>
        <w:t xml:space="preserve"> </w:t>
      </w:r>
      <w:r>
        <w:t>Very</w:t>
      </w:r>
      <w:r>
        <w:rPr>
          <w:spacing w:val="-8"/>
        </w:rPr>
        <w:t xml:space="preserve"> </w:t>
      </w:r>
      <w:r>
        <w:t>positive</w:t>
      </w:r>
      <w:r>
        <w:rPr>
          <w:spacing w:val="-8"/>
        </w:rPr>
        <w:t xml:space="preserve"> </w:t>
      </w:r>
      <w:r>
        <w:t>impacts,</w:t>
      </w:r>
      <w:r>
        <w:rPr>
          <w:spacing w:val="-8"/>
        </w:rPr>
        <w:t xml:space="preserve"> </w:t>
      </w:r>
      <w:r>
        <w:t>by</w:t>
      </w:r>
      <w:r>
        <w:rPr>
          <w:spacing w:val="-9"/>
        </w:rPr>
        <w:t xml:space="preserve"> </w:t>
      </w:r>
      <w:r>
        <w:t>topic</w:t>
      </w:r>
      <w:r>
        <w:rPr>
          <w:spacing w:val="-9"/>
        </w:rPr>
        <w:t xml:space="preserve"> </w:t>
      </w:r>
      <w:r>
        <w:rPr>
          <w:spacing w:val="-4"/>
        </w:rPr>
        <w:t>area</w:t>
      </w:r>
    </w:p>
    <w:p w14:paraId="5FD64A6B" w14:textId="77777777" w:rsidR="004E14BB" w:rsidRDefault="004E14BB">
      <w:pPr>
        <w:pStyle w:val="BodyText"/>
        <w:spacing w:before="2"/>
        <w:rPr>
          <w:b/>
          <w:sz w:val="13"/>
        </w:rPr>
      </w:pP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1631"/>
        <w:gridCol w:w="1630"/>
        <w:gridCol w:w="1630"/>
        <w:gridCol w:w="1632"/>
      </w:tblGrid>
      <w:tr w:rsidR="004E14BB" w14:paraId="20869326" w14:textId="77777777">
        <w:trPr>
          <w:trHeight w:val="1577"/>
        </w:trPr>
        <w:tc>
          <w:tcPr>
            <w:tcW w:w="2410" w:type="dxa"/>
            <w:shd w:val="clear" w:color="auto" w:fill="D9D9D9"/>
          </w:tcPr>
          <w:p w14:paraId="3AF1DAE4" w14:textId="77777777" w:rsidR="004E14BB" w:rsidRDefault="004E14BB">
            <w:pPr>
              <w:pStyle w:val="TableParagraph"/>
              <w:ind w:left="0"/>
              <w:rPr>
                <w:rFonts w:ascii="Times New Roman"/>
                <w:sz w:val="20"/>
              </w:rPr>
            </w:pPr>
          </w:p>
        </w:tc>
        <w:tc>
          <w:tcPr>
            <w:tcW w:w="1631" w:type="dxa"/>
            <w:shd w:val="clear" w:color="auto" w:fill="D9D9D9"/>
          </w:tcPr>
          <w:p w14:paraId="6B672582" w14:textId="77777777" w:rsidR="004E14BB" w:rsidRDefault="004E14BB">
            <w:pPr>
              <w:pStyle w:val="TableParagraph"/>
              <w:spacing w:before="59"/>
              <w:ind w:left="0"/>
              <w:rPr>
                <w:b/>
                <w:sz w:val="20"/>
              </w:rPr>
            </w:pPr>
          </w:p>
          <w:p w14:paraId="6F16CD68" w14:textId="77777777" w:rsidR="004E14BB" w:rsidRDefault="00000000">
            <w:pPr>
              <w:pStyle w:val="TableParagraph"/>
              <w:ind w:left="162" w:right="152"/>
              <w:jc w:val="center"/>
              <w:rPr>
                <w:b/>
                <w:sz w:val="20"/>
              </w:rPr>
            </w:pPr>
            <w:r>
              <w:rPr>
                <w:b/>
                <w:sz w:val="20"/>
              </w:rPr>
              <w:t>Overall</w:t>
            </w:r>
            <w:r>
              <w:rPr>
                <w:b/>
                <w:spacing w:val="-18"/>
                <w:sz w:val="20"/>
              </w:rPr>
              <w:t xml:space="preserve"> </w:t>
            </w:r>
            <w:r>
              <w:rPr>
                <w:b/>
                <w:sz w:val="20"/>
              </w:rPr>
              <w:t xml:space="preserve">(% </w:t>
            </w:r>
            <w:r>
              <w:rPr>
                <w:b/>
                <w:spacing w:val="-4"/>
                <w:sz w:val="20"/>
              </w:rPr>
              <w:t xml:space="preserve">very </w:t>
            </w:r>
            <w:r>
              <w:rPr>
                <w:b/>
                <w:spacing w:val="-2"/>
                <w:sz w:val="20"/>
              </w:rPr>
              <w:t>positive impact)</w:t>
            </w:r>
          </w:p>
        </w:tc>
        <w:tc>
          <w:tcPr>
            <w:tcW w:w="1630" w:type="dxa"/>
            <w:shd w:val="clear" w:color="auto" w:fill="D9D9D9"/>
          </w:tcPr>
          <w:p w14:paraId="58D2FF3F" w14:textId="77777777" w:rsidR="004E14BB" w:rsidRDefault="00000000">
            <w:pPr>
              <w:pStyle w:val="TableParagraph"/>
              <w:spacing w:before="181"/>
              <w:ind w:left="110" w:right="104"/>
              <w:jc w:val="center"/>
              <w:rPr>
                <w:b/>
                <w:sz w:val="20"/>
              </w:rPr>
            </w:pPr>
            <w:r>
              <w:rPr>
                <w:b/>
                <w:spacing w:val="-2"/>
                <w:sz w:val="20"/>
              </w:rPr>
              <w:t xml:space="preserve">Employment Relations </w:t>
            </w:r>
            <w:r>
              <w:rPr>
                <w:b/>
                <w:sz w:val="20"/>
              </w:rPr>
              <w:t xml:space="preserve">(% very </w:t>
            </w:r>
            <w:r>
              <w:rPr>
                <w:b/>
                <w:spacing w:val="-2"/>
                <w:sz w:val="20"/>
              </w:rPr>
              <w:t>positive impact)</w:t>
            </w:r>
          </w:p>
        </w:tc>
        <w:tc>
          <w:tcPr>
            <w:tcW w:w="1630" w:type="dxa"/>
            <w:shd w:val="clear" w:color="auto" w:fill="D9D9D9"/>
          </w:tcPr>
          <w:p w14:paraId="31970674" w14:textId="77777777" w:rsidR="004E14BB" w:rsidRDefault="00000000">
            <w:pPr>
              <w:pStyle w:val="TableParagraph"/>
              <w:spacing w:before="40"/>
              <w:ind w:left="227" w:right="217" w:hanging="1"/>
              <w:jc w:val="center"/>
              <w:rPr>
                <w:b/>
                <w:sz w:val="20"/>
              </w:rPr>
            </w:pPr>
            <w:r>
              <w:rPr>
                <w:b/>
                <w:spacing w:val="-4"/>
                <w:sz w:val="20"/>
              </w:rPr>
              <w:t xml:space="preserve">Fair </w:t>
            </w:r>
            <w:r>
              <w:rPr>
                <w:b/>
                <w:spacing w:val="-2"/>
                <w:sz w:val="20"/>
              </w:rPr>
              <w:t xml:space="preserve">Treatment </w:t>
            </w:r>
            <w:r>
              <w:rPr>
                <w:b/>
                <w:sz w:val="20"/>
              </w:rPr>
              <w:t>at Work</w:t>
            </w:r>
          </w:p>
          <w:p w14:paraId="09DF5F91" w14:textId="77777777" w:rsidR="004E14BB" w:rsidRDefault="00000000">
            <w:pPr>
              <w:pStyle w:val="TableParagraph"/>
              <w:spacing w:before="40"/>
              <w:ind w:left="369" w:right="342" w:hanging="20"/>
              <w:jc w:val="both"/>
              <w:rPr>
                <w:b/>
                <w:sz w:val="20"/>
              </w:rPr>
            </w:pPr>
            <w:r>
              <w:rPr>
                <w:b/>
                <w:sz w:val="20"/>
              </w:rPr>
              <w:t>(%</w:t>
            </w:r>
            <w:r>
              <w:rPr>
                <w:b/>
                <w:spacing w:val="-18"/>
                <w:sz w:val="20"/>
              </w:rPr>
              <w:t xml:space="preserve"> </w:t>
            </w:r>
            <w:r>
              <w:rPr>
                <w:b/>
                <w:sz w:val="20"/>
              </w:rPr>
              <w:t xml:space="preserve">very </w:t>
            </w:r>
            <w:r>
              <w:rPr>
                <w:b/>
                <w:spacing w:val="-2"/>
                <w:sz w:val="20"/>
              </w:rPr>
              <w:t>positive impact)</w:t>
            </w:r>
          </w:p>
        </w:tc>
        <w:tc>
          <w:tcPr>
            <w:tcW w:w="1632" w:type="dxa"/>
            <w:shd w:val="clear" w:color="auto" w:fill="D9D9D9"/>
          </w:tcPr>
          <w:p w14:paraId="596205D5" w14:textId="77777777" w:rsidR="004E14BB" w:rsidRDefault="00000000">
            <w:pPr>
              <w:pStyle w:val="TableParagraph"/>
              <w:spacing w:before="59"/>
              <w:ind w:left="134" w:right="127" w:hanging="1"/>
              <w:jc w:val="center"/>
              <w:rPr>
                <w:b/>
                <w:sz w:val="20"/>
              </w:rPr>
            </w:pPr>
            <w:r>
              <w:rPr>
                <w:b/>
                <w:sz w:val="20"/>
              </w:rPr>
              <w:t xml:space="preserve">HR and </w:t>
            </w:r>
            <w:r>
              <w:rPr>
                <w:b/>
                <w:spacing w:val="-2"/>
                <w:sz w:val="20"/>
              </w:rPr>
              <w:t xml:space="preserve">People </w:t>
            </w:r>
            <w:proofErr w:type="spellStart"/>
            <w:r>
              <w:rPr>
                <w:b/>
                <w:spacing w:val="-2"/>
                <w:sz w:val="20"/>
              </w:rPr>
              <w:t>Managemen</w:t>
            </w:r>
            <w:proofErr w:type="spellEnd"/>
            <w:r>
              <w:rPr>
                <w:b/>
                <w:spacing w:val="-2"/>
                <w:sz w:val="20"/>
              </w:rPr>
              <w:t xml:space="preserve"> </w:t>
            </w:r>
            <w:r>
              <w:rPr>
                <w:b/>
                <w:sz w:val="20"/>
              </w:rPr>
              <w:t xml:space="preserve">t (% very </w:t>
            </w:r>
            <w:r>
              <w:rPr>
                <w:b/>
                <w:spacing w:val="-2"/>
                <w:sz w:val="20"/>
              </w:rPr>
              <w:t>positive impact)</w:t>
            </w:r>
          </w:p>
        </w:tc>
      </w:tr>
      <w:tr w:rsidR="004E14BB" w14:paraId="6674CE8D" w14:textId="77777777">
        <w:trPr>
          <w:trHeight w:val="809"/>
        </w:trPr>
        <w:tc>
          <w:tcPr>
            <w:tcW w:w="2410" w:type="dxa"/>
          </w:tcPr>
          <w:p w14:paraId="65C7D951" w14:textId="77777777" w:rsidR="004E14BB" w:rsidRDefault="00000000">
            <w:pPr>
              <w:pStyle w:val="TableParagraph"/>
              <w:spacing w:before="40"/>
              <w:ind w:left="107" w:right="222"/>
              <w:rPr>
                <w:sz w:val="20"/>
              </w:rPr>
            </w:pPr>
            <w:r>
              <w:rPr>
                <w:spacing w:val="-2"/>
                <w:sz w:val="20"/>
              </w:rPr>
              <w:t xml:space="preserve">Participants’ </w:t>
            </w:r>
            <w:r>
              <w:rPr>
                <w:sz w:val="20"/>
              </w:rPr>
              <w:t>awareness</w:t>
            </w:r>
            <w:r>
              <w:rPr>
                <w:spacing w:val="-18"/>
                <w:sz w:val="20"/>
              </w:rPr>
              <w:t xml:space="preserve"> </w:t>
            </w:r>
            <w:r>
              <w:rPr>
                <w:sz w:val="20"/>
              </w:rPr>
              <w:t>of</w:t>
            </w:r>
            <w:r>
              <w:rPr>
                <w:spacing w:val="-18"/>
                <w:sz w:val="20"/>
              </w:rPr>
              <w:t xml:space="preserve"> </w:t>
            </w:r>
            <w:r>
              <w:rPr>
                <w:sz w:val="20"/>
              </w:rPr>
              <w:t xml:space="preserve">their </w:t>
            </w:r>
            <w:r>
              <w:rPr>
                <w:spacing w:val="-2"/>
                <w:sz w:val="20"/>
              </w:rPr>
              <w:t>responsibilities</w:t>
            </w:r>
          </w:p>
        </w:tc>
        <w:tc>
          <w:tcPr>
            <w:tcW w:w="1631" w:type="dxa"/>
          </w:tcPr>
          <w:p w14:paraId="3EE8E153" w14:textId="77777777" w:rsidR="004E14BB" w:rsidRDefault="004E14BB">
            <w:pPr>
              <w:pStyle w:val="TableParagraph"/>
              <w:spacing w:before="40"/>
              <w:ind w:left="0"/>
              <w:rPr>
                <w:b/>
                <w:sz w:val="20"/>
              </w:rPr>
            </w:pPr>
          </w:p>
          <w:p w14:paraId="07191262" w14:textId="77777777" w:rsidR="004E14BB" w:rsidRDefault="00000000">
            <w:pPr>
              <w:pStyle w:val="TableParagraph"/>
              <w:ind w:left="162" w:right="155"/>
              <w:jc w:val="center"/>
              <w:rPr>
                <w:sz w:val="20"/>
              </w:rPr>
            </w:pPr>
            <w:r>
              <w:rPr>
                <w:spacing w:val="-5"/>
                <w:sz w:val="20"/>
              </w:rPr>
              <w:t>74</w:t>
            </w:r>
          </w:p>
        </w:tc>
        <w:tc>
          <w:tcPr>
            <w:tcW w:w="1630" w:type="dxa"/>
          </w:tcPr>
          <w:p w14:paraId="67E2FC49" w14:textId="77777777" w:rsidR="004E14BB" w:rsidRDefault="004E14BB">
            <w:pPr>
              <w:pStyle w:val="TableParagraph"/>
              <w:spacing w:before="40"/>
              <w:ind w:left="0"/>
              <w:rPr>
                <w:b/>
                <w:sz w:val="20"/>
              </w:rPr>
            </w:pPr>
          </w:p>
          <w:p w14:paraId="09F56FB0" w14:textId="77777777" w:rsidR="004E14BB" w:rsidRDefault="00000000">
            <w:pPr>
              <w:pStyle w:val="TableParagraph"/>
              <w:ind w:left="7" w:right="2"/>
              <w:jc w:val="center"/>
              <w:rPr>
                <w:sz w:val="20"/>
              </w:rPr>
            </w:pPr>
            <w:r>
              <w:rPr>
                <w:spacing w:val="-5"/>
                <w:sz w:val="20"/>
              </w:rPr>
              <w:t>68</w:t>
            </w:r>
          </w:p>
        </w:tc>
        <w:tc>
          <w:tcPr>
            <w:tcW w:w="1630" w:type="dxa"/>
          </w:tcPr>
          <w:p w14:paraId="27CA6D62" w14:textId="77777777" w:rsidR="004E14BB" w:rsidRDefault="004E14BB">
            <w:pPr>
              <w:pStyle w:val="TableParagraph"/>
              <w:spacing w:before="40"/>
              <w:ind w:left="0"/>
              <w:rPr>
                <w:b/>
                <w:sz w:val="20"/>
              </w:rPr>
            </w:pPr>
          </w:p>
          <w:p w14:paraId="1BD31628" w14:textId="77777777" w:rsidR="004E14BB" w:rsidRDefault="00000000">
            <w:pPr>
              <w:pStyle w:val="TableParagraph"/>
              <w:ind w:left="7"/>
              <w:jc w:val="center"/>
              <w:rPr>
                <w:sz w:val="20"/>
              </w:rPr>
            </w:pPr>
            <w:r>
              <w:rPr>
                <w:spacing w:val="-5"/>
                <w:sz w:val="20"/>
              </w:rPr>
              <w:t>78</w:t>
            </w:r>
          </w:p>
        </w:tc>
        <w:tc>
          <w:tcPr>
            <w:tcW w:w="1632" w:type="dxa"/>
          </w:tcPr>
          <w:p w14:paraId="0C05AFF0" w14:textId="77777777" w:rsidR="004E14BB" w:rsidRDefault="004E14BB">
            <w:pPr>
              <w:pStyle w:val="TableParagraph"/>
              <w:spacing w:before="40"/>
              <w:ind w:left="0"/>
              <w:rPr>
                <w:b/>
                <w:sz w:val="20"/>
              </w:rPr>
            </w:pPr>
          </w:p>
          <w:p w14:paraId="513B2E87" w14:textId="77777777" w:rsidR="004E14BB" w:rsidRDefault="00000000">
            <w:pPr>
              <w:pStyle w:val="TableParagraph"/>
              <w:ind w:left="6" w:right="2"/>
              <w:jc w:val="center"/>
              <w:rPr>
                <w:sz w:val="20"/>
              </w:rPr>
            </w:pPr>
            <w:r>
              <w:rPr>
                <w:spacing w:val="-5"/>
                <w:sz w:val="20"/>
              </w:rPr>
              <w:t>75</w:t>
            </w:r>
          </w:p>
        </w:tc>
      </w:tr>
      <w:tr w:rsidR="004E14BB" w14:paraId="442310E8" w14:textId="77777777">
        <w:trPr>
          <w:trHeight w:val="809"/>
        </w:trPr>
        <w:tc>
          <w:tcPr>
            <w:tcW w:w="2410" w:type="dxa"/>
          </w:tcPr>
          <w:p w14:paraId="2A24EB70" w14:textId="77777777" w:rsidR="004E14BB" w:rsidRDefault="00000000">
            <w:pPr>
              <w:pStyle w:val="TableParagraph"/>
              <w:spacing w:before="40"/>
              <w:ind w:left="107" w:right="222"/>
              <w:rPr>
                <w:sz w:val="20"/>
              </w:rPr>
            </w:pPr>
            <w:r>
              <w:rPr>
                <w:spacing w:val="-2"/>
                <w:sz w:val="20"/>
              </w:rPr>
              <w:t xml:space="preserve">Participants’ </w:t>
            </w:r>
            <w:r>
              <w:rPr>
                <w:sz w:val="20"/>
              </w:rPr>
              <w:t>awareness</w:t>
            </w:r>
            <w:r>
              <w:rPr>
                <w:spacing w:val="-18"/>
                <w:sz w:val="20"/>
              </w:rPr>
              <w:t xml:space="preserve"> </w:t>
            </w:r>
            <w:r>
              <w:rPr>
                <w:sz w:val="20"/>
              </w:rPr>
              <w:t>of</w:t>
            </w:r>
            <w:r>
              <w:rPr>
                <w:spacing w:val="-18"/>
                <w:sz w:val="20"/>
              </w:rPr>
              <w:t xml:space="preserve"> </w:t>
            </w:r>
            <w:r>
              <w:rPr>
                <w:sz w:val="20"/>
              </w:rPr>
              <w:t xml:space="preserve">their </w:t>
            </w:r>
            <w:r>
              <w:rPr>
                <w:spacing w:val="-2"/>
                <w:sz w:val="20"/>
              </w:rPr>
              <w:t>rights</w:t>
            </w:r>
          </w:p>
        </w:tc>
        <w:tc>
          <w:tcPr>
            <w:tcW w:w="1631" w:type="dxa"/>
          </w:tcPr>
          <w:p w14:paraId="6568F6F6" w14:textId="77777777" w:rsidR="004E14BB" w:rsidRDefault="004E14BB">
            <w:pPr>
              <w:pStyle w:val="TableParagraph"/>
              <w:spacing w:before="40"/>
              <w:ind w:left="0"/>
              <w:rPr>
                <w:b/>
                <w:sz w:val="20"/>
              </w:rPr>
            </w:pPr>
          </w:p>
          <w:p w14:paraId="06D71BF4" w14:textId="77777777" w:rsidR="004E14BB" w:rsidRDefault="00000000">
            <w:pPr>
              <w:pStyle w:val="TableParagraph"/>
              <w:ind w:left="162" w:right="155"/>
              <w:jc w:val="center"/>
              <w:rPr>
                <w:sz w:val="20"/>
              </w:rPr>
            </w:pPr>
            <w:r>
              <w:rPr>
                <w:spacing w:val="-5"/>
                <w:sz w:val="20"/>
              </w:rPr>
              <w:t>56</w:t>
            </w:r>
          </w:p>
        </w:tc>
        <w:tc>
          <w:tcPr>
            <w:tcW w:w="1630" w:type="dxa"/>
          </w:tcPr>
          <w:p w14:paraId="0558184A" w14:textId="77777777" w:rsidR="004E14BB" w:rsidRDefault="004E14BB">
            <w:pPr>
              <w:pStyle w:val="TableParagraph"/>
              <w:spacing w:before="40"/>
              <w:ind w:left="0"/>
              <w:rPr>
                <w:b/>
                <w:sz w:val="20"/>
              </w:rPr>
            </w:pPr>
          </w:p>
          <w:p w14:paraId="1FA88EA6" w14:textId="77777777" w:rsidR="004E14BB" w:rsidRDefault="00000000">
            <w:pPr>
              <w:pStyle w:val="TableParagraph"/>
              <w:ind w:left="7" w:right="2"/>
              <w:jc w:val="center"/>
              <w:rPr>
                <w:sz w:val="20"/>
              </w:rPr>
            </w:pPr>
            <w:r>
              <w:rPr>
                <w:spacing w:val="-5"/>
                <w:sz w:val="20"/>
              </w:rPr>
              <w:t>47</w:t>
            </w:r>
          </w:p>
        </w:tc>
        <w:tc>
          <w:tcPr>
            <w:tcW w:w="1630" w:type="dxa"/>
          </w:tcPr>
          <w:p w14:paraId="20753FE3" w14:textId="77777777" w:rsidR="004E14BB" w:rsidRDefault="004E14BB">
            <w:pPr>
              <w:pStyle w:val="TableParagraph"/>
              <w:spacing w:before="40"/>
              <w:ind w:left="0"/>
              <w:rPr>
                <w:b/>
                <w:sz w:val="20"/>
              </w:rPr>
            </w:pPr>
          </w:p>
          <w:p w14:paraId="4D20A92D" w14:textId="77777777" w:rsidR="004E14BB" w:rsidRDefault="00000000">
            <w:pPr>
              <w:pStyle w:val="TableParagraph"/>
              <w:ind w:left="7"/>
              <w:jc w:val="center"/>
              <w:rPr>
                <w:sz w:val="20"/>
              </w:rPr>
            </w:pPr>
            <w:r>
              <w:rPr>
                <w:spacing w:val="-5"/>
                <w:sz w:val="20"/>
              </w:rPr>
              <w:t>63</w:t>
            </w:r>
          </w:p>
        </w:tc>
        <w:tc>
          <w:tcPr>
            <w:tcW w:w="1632" w:type="dxa"/>
          </w:tcPr>
          <w:p w14:paraId="790708A6" w14:textId="77777777" w:rsidR="004E14BB" w:rsidRDefault="004E14BB">
            <w:pPr>
              <w:pStyle w:val="TableParagraph"/>
              <w:spacing w:before="40"/>
              <w:ind w:left="0"/>
              <w:rPr>
                <w:b/>
                <w:sz w:val="20"/>
              </w:rPr>
            </w:pPr>
          </w:p>
          <w:p w14:paraId="1DE3B853" w14:textId="77777777" w:rsidR="004E14BB" w:rsidRDefault="00000000">
            <w:pPr>
              <w:pStyle w:val="TableParagraph"/>
              <w:ind w:left="6" w:right="2"/>
              <w:jc w:val="center"/>
              <w:rPr>
                <w:sz w:val="20"/>
              </w:rPr>
            </w:pPr>
            <w:r>
              <w:rPr>
                <w:spacing w:val="-5"/>
                <w:sz w:val="20"/>
              </w:rPr>
              <w:t>60</w:t>
            </w:r>
          </w:p>
        </w:tc>
      </w:tr>
      <w:tr w:rsidR="004E14BB" w14:paraId="7F65109D" w14:textId="77777777">
        <w:trPr>
          <w:trHeight w:val="1051"/>
        </w:trPr>
        <w:tc>
          <w:tcPr>
            <w:tcW w:w="2410" w:type="dxa"/>
          </w:tcPr>
          <w:p w14:paraId="104C7C6F" w14:textId="77777777" w:rsidR="004E14BB" w:rsidRDefault="00000000">
            <w:pPr>
              <w:pStyle w:val="TableParagraph"/>
              <w:spacing w:before="40"/>
              <w:ind w:left="107" w:right="222"/>
              <w:rPr>
                <w:sz w:val="20"/>
              </w:rPr>
            </w:pPr>
            <w:r>
              <w:rPr>
                <w:spacing w:val="-2"/>
                <w:sz w:val="20"/>
              </w:rPr>
              <w:t xml:space="preserve">Participants’ </w:t>
            </w:r>
            <w:r>
              <w:rPr>
                <w:sz w:val="20"/>
              </w:rPr>
              <w:t>adherence</w:t>
            </w:r>
            <w:r>
              <w:rPr>
                <w:spacing w:val="-18"/>
                <w:sz w:val="20"/>
              </w:rPr>
              <w:t xml:space="preserve"> </w:t>
            </w:r>
            <w:r>
              <w:rPr>
                <w:sz w:val="20"/>
              </w:rPr>
              <w:t>to</w:t>
            </w:r>
            <w:r>
              <w:rPr>
                <w:spacing w:val="-18"/>
                <w:sz w:val="20"/>
              </w:rPr>
              <w:t xml:space="preserve"> </w:t>
            </w:r>
            <w:r>
              <w:rPr>
                <w:sz w:val="20"/>
              </w:rPr>
              <w:t xml:space="preserve">your </w:t>
            </w:r>
            <w:proofErr w:type="spellStart"/>
            <w:r>
              <w:rPr>
                <w:spacing w:val="-2"/>
                <w:sz w:val="20"/>
              </w:rPr>
              <w:t>organisation’s</w:t>
            </w:r>
            <w:proofErr w:type="spellEnd"/>
            <w:r>
              <w:rPr>
                <w:spacing w:val="-2"/>
                <w:sz w:val="20"/>
              </w:rPr>
              <w:t xml:space="preserve"> policies</w:t>
            </w:r>
          </w:p>
        </w:tc>
        <w:tc>
          <w:tcPr>
            <w:tcW w:w="1631" w:type="dxa"/>
          </w:tcPr>
          <w:p w14:paraId="614E743B" w14:textId="77777777" w:rsidR="004E14BB" w:rsidRDefault="004E14BB">
            <w:pPr>
              <w:pStyle w:val="TableParagraph"/>
              <w:spacing w:before="161"/>
              <w:ind w:left="0"/>
              <w:rPr>
                <w:b/>
                <w:sz w:val="20"/>
              </w:rPr>
            </w:pPr>
          </w:p>
          <w:p w14:paraId="19CDE755" w14:textId="77777777" w:rsidR="004E14BB" w:rsidRDefault="00000000">
            <w:pPr>
              <w:pStyle w:val="TableParagraph"/>
              <w:ind w:left="162" w:right="155"/>
              <w:jc w:val="center"/>
              <w:rPr>
                <w:sz w:val="20"/>
              </w:rPr>
            </w:pPr>
            <w:r>
              <w:rPr>
                <w:spacing w:val="-5"/>
                <w:sz w:val="20"/>
              </w:rPr>
              <w:t>63</w:t>
            </w:r>
          </w:p>
        </w:tc>
        <w:tc>
          <w:tcPr>
            <w:tcW w:w="1630" w:type="dxa"/>
          </w:tcPr>
          <w:p w14:paraId="0B3070F0" w14:textId="77777777" w:rsidR="004E14BB" w:rsidRDefault="004E14BB">
            <w:pPr>
              <w:pStyle w:val="TableParagraph"/>
              <w:spacing w:before="161"/>
              <w:ind w:left="0"/>
              <w:rPr>
                <w:b/>
                <w:sz w:val="20"/>
              </w:rPr>
            </w:pPr>
          </w:p>
          <w:p w14:paraId="5C695E7C" w14:textId="77777777" w:rsidR="004E14BB" w:rsidRDefault="00000000">
            <w:pPr>
              <w:pStyle w:val="TableParagraph"/>
              <w:ind w:left="7" w:right="2"/>
              <w:jc w:val="center"/>
              <w:rPr>
                <w:sz w:val="20"/>
              </w:rPr>
            </w:pPr>
            <w:r>
              <w:rPr>
                <w:spacing w:val="-5"/>
                <w:sz w:val="20"/>
              </w:rPr>
              <w:t>57</w:t>
            </w:r>
          </w:p>
        </w:tc>
        <w:tc>
          <w:tcPr>
            <w:tcW w:w="1630" w:type="dxa"/>
          </w:tcPr>
          <w:p w14:paraId="515A96D5" w14:textId="77777777" w:rsidR="004E14BB" w:rsidRDefault="004E14BB">
            <w:pPr>
              <w:pStyle w:val="TableParagraph"/>
              <w:spacing w:before="161"/>
              <w:ind w:left="0"/>
              <w:rPr>
                <w:b/>
                <w:sz w:val="20"/>
              </w:rPr>
            </w:pPr>
          </w:p>
          <w:p w14:paraId="1B5956C7" w14:textId="77777777" w:rsidR="004E14BB" w:rsidRDefault="00000000">
            <w:pPr>
              <w:pStyle w:val="TableParagraph"/>
              <w:ind w:left="7"/>
              <w:jc w:val="center"/>
              <w:rPr>
                <w:b/>
                <w:sz w:val="20"/>
              </w:rPr>
            </w:pPr>
            <w:r>
              <w:rPr>
                <w:b/>
                <w:spacing w:val="-5"/>
                <w:sz w:val="20"/>
              </w:rPr>
              <w:t>76</w:t>
            </w:r>
          </w:p>
        </w:tc>
        <w:tc>
          <w:tcPr>
            <w:tcW w:w="1632" w:type="dxa"/>
          </w:tcPr>
          <w:p w14:paraId="4D62CB43" w14:textId="77777777" w:rsidR="004E14BB" w:rsidRDefault="004E14BB">
            <w:pPr>
              <w:pStyle w:val="TableParagraph"/>
              <w:spacing w:before="161"/>
              <w:ind w:left="0"/>
              <w:rPr>
                <w:b/>
                <w:sz w:val="20"/>
              </w:rPr>
            </w:pPr>
          </w:p>
          <w:p w14:paraId="621CA14E" w14:textId="77777777" w:rsidR="004E14BB" w:rsidRDefault="00000000">
            <w:pPr>
              <w:pStyle w:val="TableParagraph"/>
              <w:ind w:left="6" w:right="2"/>
              <w:jc w:val="center"/>
              <w:rPr>
                <w:sz w:val="20"/>
              </w:rPr>
            </w:pPr>
            <w:r>
              <w:rPr>
                <w:spacing w:val="-5"/>
                <w:sz w:val="20"/>
              </w:rPr>
              <w:t>57</w:t>
            </w:r>
          </w:p>
        </w:tc>
      </w:tr>
      <w:tr w:rsidR="004E14BB" w14:paraId="35569294" w14:textId="77777777">
        <w:trPr>
          <w:trHeight w:val="808"/>
        </w:trPr>
        <w:tc>
          <w:tcPr>
            <w:tcW w:w="2410" w:type="dxa"/>
          </w:tcPr>
          <w:p w14:paraId="633B4AB9" w14:textId="77777777" w:rsidR="004E14BB" w:rsidRDefault="00000000">
            <w:pPr>
              <w:pStyle w:val="TableParagraph"/>
              <w:spacing w:before="40"/>
              <w:ind w:left="107"/>
              <w:rPr>
                <w:sz w:val="20"/>
              </w:rPr>
            </w:pPr>
            <w:r>
              <w:rPr>
                <w:sz w:val="20"/>
              </w:rPr>
              <w:t>Participants’</w:t>
            </w:r>
            <w:r>
              <w:rPr>
                <w:spacing w:val="-18"/>
                <w:sz w:val="20"/>
              </w:rPr>
              <w:t xml:space="preserve"> </w:t>
            </w:r>
            <w:r>
              <w:rPr>
                <w:sz w:val="20"/>
              </w:rPr>
              <w:t>ability</w:t>
            </w:r>
            <w:r>
              <w:rPr>
                <w:spacing w:val="-18"/>
                <w:sz w:val="20"/>
              </w:rPr>
              <w:t xml:space="preserve"> </w:t>
            </w:r>
            <w:r>
              <w:rPr>
                <w:sz w:val="20"/>
              </w:rPr>
              <w:t xml:space="preserve">to deal effectively with </w:t>
            </w:r>
            <w:r>
              <w:rPr>
                <w:spacing w:val="-2"/>
                <w:sz w:val="20"/>
              </w:rPr>
              <w:t>[TOPIC]</w:t>
            </w:r>
          </w:p>
        </w:tc>
        <w:tc>
          <w:tcPr>
            <w:tcW w:w="1631" w:type="dxa"/>
          </w:tcPr>
          <w:p w14:paraId="74AE866D" w14:textId="77777777" w:rsidR="004E14BB" w:rsidRDefault="004E14BB">
            <w:pPr>
              <w:pStyle w:val="TableParagraph"/>
              <w:spacing w:before="40"/>
              <w:ind w:left="0"/>
              <w:rPr>
                <w:b/>
                <w:sz w:val="20"/>
              </w:rPr>
            </w:pPr>
          </w:p>
          <w:p w14:paraId="66680107" w14:textId="77777777" w:rsidR="004E14BB" w:rsidRDefault="00000000">
            <w:pPr>
              <w:pStyle w:val="TableParagraph"/>
              <w:ind w:left="162" w:right="155"/>
              <w:jc w:val="center"/>
              <w:rPr>
                <w:sz w:val="20"/>
              </w:rPr>
            </w:pPr>
            <w:r>
              <w:rPr>
                <w:spacing w:val="-5"/>
                <w:sz w:val="20"/>
              </w:rPr>
              <w:t>66</w:t>
            </w:r>
          </w:p>
        </w:tc>
        <w:tc>
          <w:tcPr>
            <w:tcW w:w="1630" w:type="dxa"/>
          </w:tcPr>
          <w:p w14:paraId="3EFC4614" w14:textId="77777777" w:rsidR="004E14BB" w:rsidRDefault="004E14BB">
            <w:pPr>
              <w:pStyle w:val="TableParagraph"/>
              <w:spacing w:before="40"/>
              <w:ind w:left="0"/>
              <w:rPr>
                <w:b/>
                <w:sz w:val="20"/>
              </w:rPr>
            </w:pPr>
          </w:p>
          <w:p w14:paraId="6F19539D" w14:textId="77777777" w:rsidR="004E14BB" w:rsidRDefault="00000000">
            <w:pPr>
              <w:pStyle w:val="TableParagraph"/>
              <w:ind w:left="7" w:right="2"/>
              <w:jc w:val="center"/>
              <w:rPr>
                <w:sz w:val="20"/>
              </w:rPr>
            </w:pPr>
            <w:r>
              <w:rPr>
                <w:spacing w:val="-5"/>
                <w:sz w:val="20"/>
              </w:rPr>
              <w:t>56</w:t>
            </w:r>
          </w:p>
        </w:tc>
        <w:tc>
          <w:tcPr>
            <w:tcW w:w="1630" w:type="dxa"/>
          </w:tcPr>
          <w:p w14:paraId="39A9B2E2" w14:textId="77777777" w:rsidR="004E14BB" w:rsidRDefault="004E14BB">
            <w:pPr>
              <w:pStyle w:val="TableParagraph"/>
              <w:spacing w:before="40"/>
              <w:ind w:left="0"/>
              <w:rPr>
                <w:b/>
                <w:sz w:val="20"/>
              </w:rPr>
            </w:pPr>
          </w:p>
          <w:p w14:paraId="3E4063E4" w14:textId="77777777" w:rsidR="004E14BB" w:rsidRDefault="00000000">
            <w:pPr>
              <w:pStyle w:val="TableParagraph"/>
              <w:ind w:left="7"/>
              <w:jc w:val="center"/>
              <w:rPr>
                <w:sz w:val="20"/>
              </w:rPr>
            </w:pPr>
            <w:r>
              <w:rPr>
                <w:spacing w:val="-5"/>
                <w:sz w:val="20"/>
              </w:rPr>
              <w:t>73</w:t>
            </w:r>
          </w:p>
        </w:tc>
        <w:tc>
          <w:tcPr>
            <w:tcW w:w="1632" w:type="dxa"/>
          </w:tcPr>
          <w:p w14:paraId="4744E8DC" w14:textId="77777777" w:rsidR="004E14BB" w:rsidRDefault="004E14BB">
            <w:pPr>
              <w:pStyle w:val="TableParagraph"/>
              <w:spacing w:before="40"/>
              <w:ind w:left="0"/>
              <w:rPr>
                <w:b/>
                <w:sz w:val="20"/>
              </w:rPr>
            </w:pPr>
          </w:p>
          <w:p w14:paraId="39A62141" w14:textId="77777777" w:rsidR="004E14BB" w:rsidRDefault="00000000">
            <w:pPr>
              <w:pStyle w:val="TableParagraph"/>
              <w:ind w:left="6" w:right="2"/>
              <w:jc w:val="center"/>
              <w:rPr>
                <w:sz w:val="20"/>
              </w:rPr>
            </w:pPr>
            <w:r>
              <w:rPr>
                <w:spacing w:val="-5"/>
                <w:sz w:val="20"/>
              </w:rPr>
              <w:t>70</w:t>
            </w:r>
          </w:p>
        </w:tc>
      </w:tr>
      <w:tr w:rsidR="004E14BB" w14:paraId="39B91F13" w14:textId="77777777">
        <w:trPr>
          <w:trHeight w:val="809"/>
        </w:trPr>
        <w:tc>
          <w:tcPr>
            <w:tcW w:w="2410" w:type="dxa"/>
          </w:tcPr>
          <w:p w14:paraId="55421B0B" w14:textId="77777777" w:rsidR="004E14BB" w:rsidRDefault="00000000">
            <w:pPr>
              <w:pStyle w:val="TableParagraph"/>
              <w:spacing w:before="41"/>
              <w:ind w:left="107" w:right="115"/>
              <w:jc w:val="both"/>
              <w:rPr>
                <w:sz w:val="20"/>
              </w:rPr>
            </w:pPr>
            <w:r>
              <w:rPr>
                <w:sz w:val="20"/>
              </w:rPr>
              <w:t>Participants’</w:t>
            </w:r>
            <w:r>
              <w:rPr>
                <w:spacing w:val="-18"/>
                <w:sz w:val="20"/>
              </w:rPr>
              <w:t xml:space="preserve"> </w:t>
            </w:r>
            <w:r>
              <w:rPr>
                <w:sz w:val="20"/>
              </w:rPr>
              <w:t>ability</w:t>
            </w:r>
            <w:r>
              <w:rPr>
                <w:spacing w:val="-18"/>
                <w:sz w:val="20"/>
              </w:rPr>
              <w:t xml:space="preserve"> </w:t>
            </w:r>
            <w:r>
              <w:rPr>
                <w:sz w:val="20"/>
              </w:rPr>
              <w:t>to work with each other and their colleagues</w:t>
            </w:r>
          </w:p>
        </w:tc>
        <w:tc>
          <w:tcPr>
            <w:tcW w:w="1631" w:type="dxa"/>
          </w:tcPr>
          <w:p w14:paraId="641468AF" w14:textId="77777777" w:rsidR="004E14BB" w:rsidRDefault="004E14BB">
            <w:pPr>
              <w:pStyle w:val="TableParagraph"/>
              <w:spacing w:before="40"/>
              <w:ind w:left="0"/>
              <w:rPr>
                <w:b/>
                <w:sz w:val="20"/>
              </w:rPr>
            </w:pPr>
          </w:p>
          <w:p w14:paraId="7E00ECCB" w14:textId="77777777" w:rsidR="004E14BB" w:rsidRDefault="00000000">
            <w:pPr>
              <w:pStyle w:val="TableParagraph"/>
              <w:ind w:left="162" w:right="155"/>
              <w:jc w:val="center"/>
              <w:rPr>
                <w:sz w:val="20"/>
              </w:rPr>
            </w:pPr>
            <w:r>
              <w:rPr>
                <w:spacing w:val="-5"/>
                <w:sz w:val="20"/>
              </w:rPr>
              <w:t>55</w:t>
            </w:r>
          </w:p>
        </w:tc>
        <w:tc>
          <w:tcPr>
            <w:tcW w:w="1630" w:type="dxa"/>
          </w:tcPr>
          <w:p w14:paraId="0489252E" w14:textId="77777777" w:rsidR="004E14BB" w:rsidRDefault="004E14BB">
            <w:pPr>
              <w:pStyle w:val="TableParagraph"/>
              <w:spacing w:before="40"/>
              <w:ind w:left="0"/>
              <w:rPr>
                <w:b/>
                <w:sz w:val="20"/>
              </w:rPr>
            </w:pPr>
          </w:p>
          <w:p w14:paraId="1C640BE3" w14:textId="77777777" w:rsidR="004E14BB" w:rsidRDefault="00000000">
            <w:pPr>
              <w:pStyle w:val="TableParagraph"/>
              <w:ind w:left="7" w:right="2"/>
              <w:jc w:val="center"/>
              <w:rPr>
                <w:sz w:val="20"/>
              </w:rPr>
            </w:pPr>
            <w:r>
              <w:rPr>
                <w:spacing w:val="-5"/>
                <w:sz w:val="20"/>
              </w:rPr>
              <w:t>49</w:t>
            </w:r>
          </w:p>
        </w:tc>
        <w:tc>
          <w:tcPr>
            <w:tcW w:w="1630" w:type="dxa"/>
          </w:tcPr>
          <w:p w14:paraId="4528C374" w14:textId="77777777" w:rsidR="004E14BB" w:rsidRDefault="004E14BB">
            <w:pPr>
              <w:pStyle w:val="TableParagraph"/>
              <w:spacing w:before="40"/>
              <w:ind w:left="0"/>
              <w:rPr>
                <w:b/>
                <w:sz w:val="20"/>
              </w:rPr>
            </w:pPr>
          </w:p>
          <w:p w14:paraId="47DF17A0" w14:textId="77777777" w:rsidR="004E14BB" w:rsidRDefault="00000000">
            <w:pPr>
              <w:pStyle w:val="TableParagraph"/>
              <w:ind w:left="7"/>
              <w:jc w:val="center"/>
              <w:rPr>
                <w:sz w:val="20"/>
              </w:rPr>
            </w:pPr>
            <w:r>
              <w:rPr>
                <w:spacing w:val="-5"/>
                <w:sz w:val="20"/>
              </w:rPr>
              <w:t>55</w:t>
            </w:r>
          </w:p>
        </w:tc>
        <w:tc>
          <w:tcPr>
            <w:tcW w:w="1632" w:type="dxa"/>
          </w:tcPr>
          <w:p w14:paraId="549A30D6" w14:textId="77777777" w:rsidR="004E14BB" w:rsidRDefault="004E14BB">
            <w:pPr>
              <w:pStyle w:val="TableParagraph"/>
              <w:spacing w:before="40"/>
              <w:ind w:left="0"/>
              <w:rPr>
                <w:b/>
                <w:sz w:val="20"/>
              </w:rPr>
            </w:pPr>
          </w:p>
          <w:p w14:paraId="3A50682B" w14:textId="77777777" w:rsidR="004E14BB" w:rsidRDefault="00000000">
            <w:pPr>
              <w:pStyle w:val="TableParagraph"/>
              <w:ind w:left="6" w:right="2"/>
              <w:jc w:val="center"/>
              <w:rPr>
                <w:sz w:val="20"/>
              </w:rPr>
            </w:pPr>
            <w:r>
              <w:rPr>
                <w:spacing w:val="-5"/>
                <w:sz w:val="20"/>
              </w:rPr>
              <w:t>59</w:t>
            </w:r>
          </w:p>
        </w:tc>
      </w:tr>
      <w:tr w:rsidR="004E14BB" w14:paraId="785EEE85" w14:textId="77777777">
        <w:trPr>
          <w:trHeight w:val="1295"/>
        </w:trPr>
        <w:tc>
          <w:tcPr>
            <w:tcW w:w="2410" w:type="dxa"/>
          </w:tcPr>
          <w:p w14:paraId="0DE9F37F" w14:textId="77777777" w:rsidR="004E14BB" w:rsidRDefault="00000000">
            <w:pPr>
              <w:pStyle w:val="TableParagraph"/>
              <w:spacing w:before="40"/>
              <w:ind w:left="107" w:right="129"/>
              <w:rPr>
                <w:sz w:val="20"/>
              </w:rPr>
            </w:pPr>
            <w:r>
              <w:rPr>
                <w:sz w:val="20"/>
              </w:rPr>
              <w:t>The ability of managers and staff to work together more</w:t>
            </w:r>
            <w:r>
              <w:rPr>
                <w:spacing w:val="-13"/>
                <w:sz w:val="20"/>
              </w:rPr>
              <w:t xml:space="preserve"> </w:t>
            </w:r>
            <w:r>
              <w:rPr>
                <w:sz w:val="20"/>
              </w:rPr>
              <w:t>generally</w:t>
            </w:r>
            <w:r>
              <w:rPr>
                <w:spacing w:val="-12"/>
                <w:sz w:val="20"/>
              </w:rPr>
              <w:t xml:space="preserve"> </w:t>
            </w:r>
            <w:r>
              <w:rPr>
                <w:sz w:val="20"/>
              </w:rPr>
              <w:t>in</w:t>
            </w:r>
            <w:r>
              <w:rPr>
                <w:spacing w:val="-12"/>
                <w:sz w:val="20"/>
              </w:rPr>
              <w:t xml:space="preserve"> </w:t>
            </w:r>
            <w:r>
              <w:rPr>
                <w:sz w:val="20"/>
              </w:rPr>
              <w:t xml:space="preserve">the </w:t>
            </w:r>
            <w:proofErr w:type="spellStart"/>
            <w:r>
              <w:rPr>
                <w:spacing w:val="-2"/>
                <w:sz w:val="20"/>
              </w:rPr>
              <w:t>organisation</w:t>
            </w:r>
            <w:proofErr w:type="spellEnd"/>
          </w:p>
        </w:tc>
        <w:tc>
          <w:tcPr>
            <w:tcW w:w="1631" w:type="dxa"/>
          </w:tcPr>
          <w:p w14:paraId="632F0F93" w14:textId="77777777" w:rsidR="004E14BB" w:rsidRDefault="004E14BB">
            <w:pPr>
              <w:pStyle w:val="TableParagraph"/>
              <w:ind w:left="0"/>
              <w:rPr>
                <w:b/>
                <w:sz w:val="20"/>
              </w:rPr>
            </w:pPr>
          </w:p>
          <w:p w14:paraId="1F755C56" w14:textId="77777777" w:rsidR="004E14BB" w:rsidRDefault="004E14BB">
            <w:pPr>
              <w:pStyle w:val="TableParagraph"/>
              <w:spacing w:before="41"/>
              <w:ind w:left="0"/>
              <w:rPr>
                <w:b/>
                <w:sz w:val="20"/>
              </w:rPr>
            </w:pPr>
          </w:p>
          <w:p w14:paraId="7464123A" w14:textId="77777777" w:rsidR="004E14BB" w:rsidRDefault="00000000">
            <w:pPr>
              <w:pStyle w:val="TableParagraph"/>
              <w:ind w:left="162" w:right="155"/>
              <w:jc w:val="center"/>
              <w:rPr>
                <w:sz w:val="20"/>
              </w:rPr>
            </w:pPr>
            <w:r>
              <w:rPr>
                <w:spacing w:val="-5"/>
                <w:sz w:val="20"/>
              </w:rPr>
              <w:t>47</w:t>
            </w:r>
          </w:p>
        </w:tc>
        <w:tc>
          <w:tcPr>
            <w:tcW w:w="1630" w:type="dxa"/>
          </w:tcPr>
          <w:p w14:paraId="3E1C23BF" w14:textId="77777777" w:rsidR="004E14BB" w:rsidRDefault="004E14BB">
            <w:pPr>
              <w:pStyle w:val="TableParagraph"/>
              <w:ind w:left="0"/>
              <w:rPr>
                <w:b/>
                <w:sz w:val="20"/>
              </w:rPr>
            </w:pPr>
          </w:p>
          <w:p w14:paraId="589426C9" w14:textId="77777777" w:rsidR="004E14BB" w:rsidRDefault="004E14BB">
            <w:pPr>
              <w:pStyle w:val="TableParagraph"/>
              <w:spacing w:before="41"/>
              <w:ind w:left="0"/>
              <w:rPr>
                <w:b/>
                <w:sz w:val="20"/>
              </w:rPr>
            </w:pPr>
          </w:p>
          <w:p w14:paraId="46A0C30A" w14:textId="77777777" w:rsidR="004E14BB" w:rsidRDefault="00000000">
            <w:pPr>
              <w:pStyle w:val="TableParagraph"/>
              <w:ind w:left="7" w:right="2"/>
              <w:jc w:val="center"/>
              <w:rPr>
                <w:sz w:val="20"/>
              </w:rPr>
            </w:pPr>
            <w:r>
              <w:rPr>
                <w:spacing w:val="-5"/>
                <w:sz w:val="20"/>
              </w:rPr>
              <w:t>45</w:t>
            </w:r>
          </w:p>
        </w:tc>
        <w:tc>
          <w:tcPr>
            <w:tcW w:w="1630" w:type="dxa"/>
          </w:tcPr>
          <w:p w14:paraId="20671E31" w14:textId="77777777" w:rsidR="004E14BB" w:rsidRDefault="004E14BB">
            <w:pPr>
              <w:pStyle w:val="TableParagraph"/>
              <w:ind w:left="0"/>
              <w:rPr>
                <w:b/>
                <w:sz w:val="20"/>
              </w:rPr>
            </w:pPr>
          </w:p>
          <w:p w14:paraId="2EFE0330" w14:textId="77777777" w:rsidR="004E14BB" w:rsidRDefault="004E14BB">
            <w:pPr>
              <w:pStyle w:val="TableParagraph"/>
              <w:spacing w:before="41"/>
              <w:ind w:left="0"/>
              <w:rPr>
                <w:b/>
                <w:sz w:val="20"/>
              </w:rPr>
            </w:pPr>
          </w:p>
          <w:p w14:paraId="61CD038E" w14:textId="77777777" w:rsidR="004E14BB" w:rsidRDefault="00000000">
            <w:pPr>
              <w:pStyle w:val="TableParagraph"/>
              <w:ind w:left="7"/>
              <w:jc w:val="center"/>
              <w:rPr>
                <w:sz w:val="20"/>
              </w:rPr>
            </w:pPr>
            <w:r>
              <w:rPr>
                <w:spacing w:val="-5"/>
                <w:sz w:val="20"/>
              </w:rPr>
              <w:t>44</w:t>
            </w:r>
          </w:p>
        </w:tc>
        <w:tc>
          <w:tcPr>
            <w:tcW w:w="1632" w:type="dxa"/>
          </w:tcPr>
          <w:p w14:paraId="110E447E" w14:textId="77777777" w:rsidR="004E14BB" w:rsidRDefault="004E14BB">
            <w:pPr>
              <w:pStyle w:val="TableParagraph"/>
              <w:ind w:left="0"/>
              <w:rPr>
                <w:b/>
                <w:sz w:val="20"/>
              </w:rPr>
            </w:pPr>
          </w:p>
          <w:p w14:paraId="6B664A72" w14:textId="77777777" w:rsidR="004E14BB" w:rsidRDefault="004E14BB">
            <w:pPr>
              <w:pStyle w:val="TableParagraph"/>
              <w:spacing w:before="41"/>
              <w:ind w:left="0"/>
              <w:rPr>
                <w:b/>
                <w:sz w:val="20"/>
              </w:rPr>
            </w:pPr>
          </w:p>
          <w:p w14:paraId="4E42EBDA" w14:textId="77777777" w:rsidR="004E14BB" w:rsidRDefault="00000000">
            <w:pPr>
              <w:pStyle w:val="TableParagraph"/>
              <w:ind w:left="6" w:right="2"/>
              <w:jc w:val="center"/>
              <w:rPr>
                <w:sz w:val="20"/>
              </w:rPr>
            </w:pPr>
            <w:r>
              <w:rPr>
                <w:spacing w:val="-5"/>
                <w:sz w:val="20"/>
              </w:rPr>
              <w:t>52</w:t>
            </w:r>
          </w:p>
        </w:tc>
      </w:tr>
      <w:tr w:rsidR="004E14BB" w14:paraId="0AF87182" w14:textId="77777777">
        <w:trPr>
          <w:trHeight w:val="323"/>
        </w:trPr>
        <w:tc>
          <w:tcPr>
            <w:tcW w:w="2410" w:type="dxa"/>
          </w:tcPr>
          <w:p w14:paraId="6CF16CD5" w14:textId="77777777" w:rsidR="004E14BB" w:rsidRDefault="00000000">
            <w:pPr>
              <w:pStyle w:val="TableParagraph"/>
              <w:spacing w:before="40"/>
              <w:ind w:left="107"/>
              <w:rPr>
                <w:sz w:val="20"/>
              </w:rPr>
            </w:pPr>
            <w:r>
              <w:rPr>
                <w:spacing w:val="-2"/>
                <w:sz w:val="20"/>
              </w:rPr>
              <w:t>Bases</w:t>
            </w:r>
          </w:p>
        </w:tc>
        <w:tc>
          <w:tcPr>
            <w:tcW w:w="1631" w:type="dxa"/>
          </w:tcPr>
          <w:p w14:paraId="04E925C9" w14:textId="77777777" w:rsidR="004E14BB" w:rsidRDefault="00000000">
            <w:pPr>
              <w:pStyle w:val="TableParagraph"/>
              <w:spacing w:before="40"/>
              <w:ind w:left="162" w:right="155"/>
              <w:jc w:val="center"/>
              <w:rPr>
                <w:sz w:val="20"/>
              </w:rPr>
            </w:pPr>
            <w:r>
              <w:rPr>
                <w:spacing w:val="-2"/>
                <w:sz w:val="20"/>
              </w:rPr>
              <w:t>363-</w:t>
            </w:r>
            <w:r>
              <w:rPr>
                <w:spacing w:val="-5"/>
                <w:sz w:val="20"/>
              </w:rPr>
              <w:t>379</w:t>
            </w:r>
          </w:p>
        </w:tc>
        <w:tc>
          <w:tcPr>
            <w:tcW w:w="1630" w:type="dxa"/>
          </w:tcPr>
          <w:p w14:paraId="7F5B53FA" w14:textId="77777777" w:rsidR="004E14BB" w:rsidRDefault="00000000">
            <w:pPr>
              <w:pStyle w:val="TableParagraph"/>
              <w:spacing w:before="40"/>
              <w:ind w:left="7" w:right="2"/>
              <w:jc w:val="center"/>
              <w:rPr>
                <w:sz w:val="20"/>
              </w:rPr>
            </w:pPr>
            <w:r>
              <w:rPr>
                <w:spacing w:val="-2"/>
                <w:sz w:val="20"/>
              </w:rPr>
              <w:t>122-</w:t>
            </w:r>
            <w:r>
              <w:rPr>
                <w:spacing w:val="-5"/>
                <w:sz w:val="20"/>
              </w:rPr>
              <w:t>124</w:t>
            </w:r>
          </w:p>
        </w:tc>
        <w:tc>
          <w:tcPr>
            <w:tcW w:w="1630" w:type="dxa"/>
          </w:tcPr>
          <w:p w14:paraId="6DB1945B" w14:textId="77777777" w:rsidR="004E14BB" w:rsidRDefault="00000000">
            <w:pPr>
              <w:pStyle w:val="TableParagraph"/>
              <w:spacing w:before="40"/>
              <w:ind w:left="7"/>
              <w:jc w:val="center"/>
              <w:rPr>
                <w:sz w:val="20"/>
              </w:rPr>
            </w:pPr>
            <w:r>
              <w:rPr>
                <w:spacing w:val="-2"/>
                <w:sz w:val="20"/>
              </w:rPr>
              <w:t>105-</w:t>
            </w:r>
            <w:r>
              <w:rPr>
                <w:spacing w:val="-5"/>
                <w:sz w:val="20"/>
              </w:rPr>
              <w:t>108</w:t>
            </w:r>
          </w:p>
        </w:tc>
        <w:tc>
          <w:tcPr>
            <w:tcW w:w="1632" w:type="dxa"/>
          </w:tcPr>
          <w:p w14:paraId="50954EAF" w14:textId="77777777" w:rsidR="004E14BB" w:rsidRDefault="00000000">
            <w:pPr>
              <w:pStyle w:val="TableParagraph"/>
              <w:spacing w:before="40"/>
              <w:ind w:left="6"/>
              <w:jc w:val="center"/>
              <w:rPr>
                <w:sz w:val="20"/>
              </w:rPr>
            </w:pPr>
            <w:r>
              <w:rPr>
                <w:spacing w:val="-2"/>
                <w:sz w:val="20"/>
              </w:rPr>
              <w:t>134-</w:t>
            </w:r>
            <w:r>
              <w:rPr>
                <w:spacing w:val="-5"/>
                <w:sz w:val="20"/>
              </w:rPr>
              <w:t>142</w:t>
            </w:r>
          </w:p>
        </w:tc>
      </w:tr>
    </w:tbl>
    <w:p w14:paraId="78274B36" w14:textId="77777777" w:rsidR="004E14BB" w:rsidRDefault="004E14BB">
      <w:pPr>
        <w:pStyle w:val="BodyText"/>
        <w:spacing w:before="31"/>
        <w:rPr>
          <w:b/>
        </w:rPr>
      </w:pPr>
    </w:p>
    <w:p w14:paraId="167D3F4B" w14:textId="77777777" w:rsidR="004E14BB" w:rsidRDefault="00000000">
      <w:pPr>
        <w:spacing w:line="264" w:lineRule="auto"/>
        <w:ind w:left="958" w:right="1081"/>
        <w:rPr>
          <w:sz w:val="20"/>
        </w:rPr>
      </w:pPr>
      <w:r>
        <w:rPr>
          <w:b/>
          <w:sz w:val="20"/>
        </w:rPr>
        <w:t>Q29</w:t>
      </w:r>
      <w:r>
        <w:rPr>
          <w:b/>
          <w:spacing w:val="-3"/>
          <w:sz w:val="20"/>
        </w:rPr>
        <w:t xml:space="preserve"> </w:t>
      </w:r>
      <w:r>
        <w:rPr>
          <w:sz w:val="20"/>
        </w:rPr>
        <w:t>Now</w:t>
      </w:r>
      <w:r>
        <w:rPr>
          <w:spacing w:val="-3"/>
          <w:sz w:val="20"/>
        </w:rPr>
        <w:t xml:space="preserve"> </w:t>
      </w:r>
      <w:r>
        <w:rPr>
          <w:sz w:val="20"/>
        </w:rPr>
        <w:t>I’d</w:t>
      </w:r>
      <w:r>
        <w:rPr>
          <w:spacing w:val="-2"/>
          <w:sz w:val="20"/>
        </w:rPr>
        <w:t xml:space="preserve"> </w:t>
      </w:r>
      <w:r>
        <w:rPr>
          <w:sz w:val="20"/>
        </w:rPr>
        <w:t>like</w:t>
      </w:r>
      <w:r>
        <w:rPr>
          <w:spacing w:val="-3"/>
          <w:sz w:val="20"/>
        </w:rPr>
        <w:t xml:space="preserve"> </w:t>
      </w:r>
      <w:r>
        <w:rPr>
          <w:sz w:val="20"/>
        </w:rPr>
        <w:t>to</w:t>
      </w:r>
      <w:r>
        <w:rPr>
          <w:spacing w:val="-2"/>
          <w:sz w:val="20"/>
        </w:rPr>
        <w:t xml:space="preserve"> </w:t>
      </w:r>
      <w:r>
        <w:rPr>
          <w:sz w:val="20"/>
        </w:rPr>
        <w:t>turn</w:t>
      </w:r>
      <w:r>
        <w:rPr>
          <w:spacing w:val="-2"/>
          <w:sz w:val="20"/>
        </w:rPr>
        <w:t xml:space="preserve"> </w:t>
      </w:r>
      <w:r>
        <w:rPr>
          <w:sz w:val="20"/>
        </w:rPr>
        <w:t>to</w:t>
      </w:r>
      <w:r>
        <w:rPr>
          <w:spacing w:val="-4"/>
          <w:sz w:val="20"/>
        </w:rPr>
        <w:t xml:space="preserve"> </w:t>
      </w:r>
      <w:r>
        <w:rPr>
          <w:sz w:val="20"/>
        </w:rPr>
        <w:t>the</w:t>
      </w:r>
      <w:r>
        <w:rPr>
          <w:spacing w:val="-4"/>
          <w:sz w:val="20"/>
        </w:rPr>
        <w:t xml:space="preserve"> </w:t>
      </w:r>
      <w:r>
        <w:rPr>
          <w:sz w:val="20"/>
        </w:rPr>
        <w:t>impact</w:t>
      </w:r>
      <w:r>
        <w:rPr>
          <w:spacing w:val="-2"/>
          <w:sz w:val="20"/>
        </w:rPr>
        <w:t xml:space="preserve"> </w:t>
      </w:r>
      <w:r>
        <w:rPr>
          <w:sz w:val="20"/>
        </w:rPr>
        <w:t>you</w:t>
      </w:r>
      <w:r>
        <w:rPr>
          <w:spacing w:val="-2"/>
          <w:sz w:val="20"/>
        </w:rPr>
        <w:t xml:space="preserve"> </w:t>
      </w:r>
      <w:r>
        <w:rPr>
          <w:sz w:val="20"/>
        </w:rPr>
        <w:t>think</w:t>
      </w:r>
      <w:r>
        <w:rPr>
          <w:spacing w:val="-3"/>
          <w:sz w:val="20"/>
        </w:rPr>
        <w:t xml:space="preserve"> </w:t>
      </w:r>
      <w:r>
        <w:rPr>
          <w:sz w:val="20"/>
        </w:rPr>
        <w:t>the</w:t>
      </w:r>
      <w:r>
        <w:rPr>
          <w:spacing w:val="-4"/>
          <w:sz w:val="20"/>
        </w:rPr>
        <w:t xml:space="preserve"> </w:t>
      </w:r>
      <w:r>
        <w:rPr>
          <w:sz w:val="20"/>
        </w:rPr>
        <w:t>training</w:t>
      </w:r>
      <w:r>
        <w:rPr>
          <w:spacing w:val="-2"/>
          <w:sz w:val="20"/>
        </w:rPr>
        <w:t xml:space="preserve"> </w:t>
      </w:r>
      <w:r>
        <w:rPr>
          <w:sz w:val="20"/>
        </w:rPr>
        <w:t>has</w:t>
      </w:r>
      <w:r>
        <w:rPr>
          <w:spacing w:val="-3"/>
          <w:sz w:val="20"/>
        </w:rPr>
        <w:t xml:space="preserve"> </w:t>
      </w:r>
      <w:r>
        <w:rPr>
          <w:sz w:val="20"/>
        </w:rPr>
        <w:t>had</w:t>
      </w:r>
      <w:r>
        <w:rPr>
          <w:spacing w:val="-3"/>
          <w:sz w:val="20"/>
        </w:rPr>
        <w:t xml:space="preserve"> </w:t>
      </w:r>
      <w:r>
        <w:rPr>
          <w:sz w:val="20"/>
        </w:rPr>
        <w:t>on</w:t>
      </w:r>
      <w:r>
        <w:rPr>
          <w:spacing w:val="-2"/>
          <w:sz w:val="20"/>
        </w:rPr>
        <w:t xml:space="preserve"> </w:t>
      </w:r>
      <w:r>
        <w:rPr>
          <w:sz w:val="20"/>
        </w:rPr>
        <w:t>participants.</w:t>
      </w:r>
      <w:r>
        <w:rPr>
          <w:spacing w:val="-3"/>
          <w:sz w:val="20"/>
        </w:rPr>
        <w:t xml:space="preserve"> </w:t>
      </w:r>
      <w:r>
        <w:rPr>
          <w:sz w:val="20"/>
        </w:rPr>
        <w:t xml:space="preserve">In your view, would you say the impact the training had on ... was very positive, slightly positive, slightly negative, very negative, or that there was no impact? Base: All respondents providing a valid response – excluding </w:t>
      </w:r>
      <w:proofErr w:type="gramStart"/>
      <w:r>
        <w:rPr>
          <w:sz w:val="20"/>
        </w:rPr>
        <w:t>don’t</w:t>
      </w:r>
      <w:proofErr w:type="gramEnd"/>
      <w:r>
        <w:rPr>
          <w:sz w:val="20"/>
        </w:rPr>
        <w:t xml:space="preserve"> knows</w:t>
      </w:r>
    </w:p>
    <w:p w14:paraId="5DF1F0A5" w14:textId="77777777" w:rsidR="004E14BB" w:rsidRDefault="00000000">
      <w:pPr>
        <w:spacing w:line="264" w:lineRule="auto"/>
        <w:ind w:left="958" w:right="1198"/>
        <w:rPr>
          <w:i/>
          <w:sz w:val="20"/>
        </w:rPr>
      </w:pPr>
      <w:r>
        <w:rPr>
          <w:i/>
          <w:sz w:val="20"/>
        </w:rPr>
        <w:t>Figures</w:t>
      </w:r>
      <w:r>
        <w:rPr>
          <w:i/>
          <w:spacing w:val="-4"/>
          <w:sz w:val="20"/>
        </w:rPr>
        <w:t xml:space="preserve"> </w:t>
      </w:r>
      <w:r>
        <w:rPr>
          <w:i/>
          <w:sz w:val="20"/>
        </w:rPr>
        <w:t>in</w:t>
      </w:r>
      <w:r>
        <w:rPr>
          <w:i/>
          <w:spacing w:val="-4"/>
          <w:sz w:val="20"/>
        </w:rPr>
        <w:t xml:space="preserve"> </w:t>
      </w:r>
      <w:r>
        <w:rPr>
          <w:i/>
          <w:sz w:val="20"/>
        </w:rPr>
        <w:t>bold</w:t>
      </w:r>
      <w:r>
        <w:rPr>
          <w:i/>
          <w:spacing w:val="-3"/>
          <w:sz w:val="20"/>
        </w:rPr>
        <w:t xml:space="preserve"> </w:t>
      </w:r>
      <w:r>
        <w:rPr>
          <w:i/>
          <w:sz w:val="20"/>
        </w:rPr>
        <w:t>are</w:t>
      </w:r>
      <w:r>
        <w:rPr>
          <w:i/>
          <w:spacing w:val="-4"/>
          <w:sz w:val="20"/>
        </w:rPr>
        <w:t xml:space="preserve"> </w:t>
      </w:r>
      <w:r>
        <w:rPr>
          <w:i/>
          <w:sz w:val="20"/>
        </w:rPr>
        <w:t>statistically</w:t>
      </w:r>
      <w:r>
        <w:rPr>
          <w:i/>
          <w:spacing w:val="-3"/>
          <w:sz w:val="20"/>
        </w:rPr>
        <w:t xml:space="preserve"> </w:t>
      </w:r>
      <w:r>
        <w:rPr>
          <w:i/>
          <w:sz w:val="20"/>
        </w:rPr>
        <w:t>significantly</w:t>
      </w:r>
      <w:r>
        <w:rPr>
          <w:i/>
          <w:spacing w:val="-4"/>
          <w:sz w:val="20"/>
        </w:rPr>
        <w:t xml:space="preserve"> </w:t>
      </w:r>
      <w:r>
        <w:rPr>
          <w:i/>
          <w:sz w:val="20"/>
        </w:rPr>
        <w:t>higher</w:t>
      </w:r>
      <w:r>
        <w:rPr>
          <w:i/>
          <w:spacing w:val="-3"/>
          <w:sz w:val="20"/>
        </w:rPr>
        <w:t xml:space="preserve"> </w:t>
      </w:r>
      <w:r>
        <w:rPr>
          <w:i/>
          <w:sz w:val="20"/>
        </w:rPr>
        <w:t>than</w:t>
      </w:r>
      <w:r>
        <w:rPr>
          <w:i/>
          <w:spacing w:val="-4"/>
          <w:sz w:val="20"/>
        </w:rPr>
        <w:t xml:space="preserve"> </w:t>
      </w:r>
      <w:r>
        <w:rPr>
          <w:i/>
          <w:sz w:val="20"/>
        </w:rPr>
        <w:t>the</w:t>
      </w:r>
      <w:r>
        <w:rPr>
          <w:i/>
          <w:spacing w:val="-4"/>
          <w:sz w:val="20"/>
        </w:rPr>
        <w:t xml:space="preserve"> </w:t>
      </w:r>
      <w:r>
        <w:rPr>
          <w:i/>
          <w:sz w:val="20"/>
        </w:rPr>
        <w:t>average,</w:t>
      </w:r>
      <w:r>
        <w:rPr>
          <w:i/>
          <w:spacing w:val="-4"/>
          <w:sz w:val="20"/>
        </w:rPr>
        <w:t xml:space="preserve"> </w:t>
      </w:r>
      <w:r>
        <w:rPr>
          <w:i/>
          <w:sz w:val="20"/>
        </w:rPr>
        <w:t>minus</w:t>
      </w:r>
      <w:r>
        <w:rPr>
          <w:i/>
          <w:spacing w:val="-4"/>
          <w:sz w:val="20"/>
        </w:rPr>
        <w:t xml:space="preserve"> </w:t>
      </w:r>
      <w:r>
        <w:rPr>
          <w:i/>
          <w:sz w:val="20"/>
        </w:rPr>
        <w:t>the</w:t>
      </w:r>
      <w:r>
        <w:rPr>
          <w:i/>
          <w:spacing w:val="-4"/>
          <w:sz w:val="20"/>
        </w:rPr>
        <w:t xml:space="preserve"> </w:t>
      </w:r>
      <w:r>
        <w:rPr>
          <w:i/>
          <w:sz w:val="20"/>
        </w:rPr>
        <w:t xml:space="preserve">sub- group tested, to a 95% confidence </w:t>
      </w:r>
      <w:proofErr w:type="gramStart"/>
      <w:r>
        <w:rPr>
          <w:i/>
          <w:sz w:val="20"/>
        </w:rPr>
        <w:t>level</w:t>
      </w:r>
      <w:proofErr w:type="gramEnd"/>
    </w:p>
    <w:p w14:paraId="25A9BFF6" w14:textId="77777777" w:rsidR="004E14BB" w:rsidRDefault="004E14BB">
      <w:pPr>
        <w:pStyle w:val="BodyText"/>
        <w:spacing w:before="145"/>
        <w:rPr>
          <w:i/>
          <w:sz w:val="20"/>
        </w:rPr>
      </w:pPr>
    </w:p>
    <w:p w14:paraId="7C3607EC" w14:textId="77777777" w:rsidR="004E14BB" w:rsidRDefault="00000000">
      <w:pPr>
        <w:pStyle w:val="BodyText"/>
        <w:spacing w:line="276" w:lineRule="auto"/>
        <w:ind w:left="958" w:right="1057"/>
        <w:jc w:val="both"/>
      </w:pPr>
      <w:r>
        <w:t xml:space="preserve">Respondents working in the public sector are less likely than average to report a positive impact in some areas. This can be seen </w:t>
      </w:r>
      <w:proofErr w:type="gramStart"/>
      <w:r>
        <w:t>with regard to</w:t>
      </w:r>
      <w:proofErr w:type="gramEnd"/>
      <w:r>
        <w:t>: Participants’ awareness</w:t>
      </w:r>
      <w:r>
        <w:rPr>
          <w:spacing w:val="-18"/>
        </w:rPr>
        <w:t xml:space="preserve"> </w:t>
      </w:r>
      <w:r>
        <w:t>of</w:t>
      </w:r>
      <w:r>
        <w:rPr>
          <w:spacing w:val="-18"/>
        </w:rPr>
        <w:t xml:space="preserve"> </w:t>
      </w:r>
      <w:r>
        <w:t>their</w:t>
      </w:r>
      <w:r>
        <w:rPr>
          <w:spacing w:val="-17"/>
        </w:rPr>
        <w:t xml:space="preserve"> </w:t>
      </w:r>
      <w:r>
        <w:t>rights</w:t>
      </w:r>
      <w:r>
        <w:rPr>
          <w:spacing w:val="-18"/>
        </w:rPr>
        <w:t xml:space="preserve"> </w:t>
      </w:r>
      <w:r>
        <w:t>(79%</w:t>
      </w:r>
      <w:r>
        <w:rPr>
          <w:spacing w:val="-17"/>
        </w:rPr>
        <w:t xml:space="preserve"> </w:t>
      </w:r>
      <w:r>
        <w:t>very/slightly</w:t>
      </w:r>
      <w:r>
        <w:rPr>
          <w:spacing w:val="-19"/>
        </w:rPr>
        <w:t xml:space="preserve"> </w:t>
      </w:r>
      <w:r>
        <w:t>positive</w:t>
      </w:r>
      <w:r>
        <w:rPr>
          <w:spacing w:val="-18"/>
        </w:rPr>
        <w:t xml:space="preserve"> </w:t>
      </w:r>
      <w:r>
        <w:t>impact</w:t>
      </w:r>
      <w:r>
        <w:rPr>
          <w:spacing w:val="-16"/>
        </w:rPr>
        <w:t xml:space="preserve"> </w:t>
      </w:r>
      <w:r>
        <w:t>cf.</w:t>
      </w:r>
      <w:r>
        <w:rPr>
          <w:spacing w:val="-17"/>
        </w:rPr>
        <w:t xml:space="preserve"> </w:t>
      </w:r>
      <w:r>
        <w:t>90%</w:t>
      </w:r>
      <w:r>
        <w:rPr>
          <w:spacing w:val="-17"/>
        </w:rPr>
        <w:t xml:space="preserve"> </w:t>
      </w:r>
      <w:r>
        <w:t>of</w:t>
      </w:r>
      <w:r>
        <w:rPr>
          <w:spacing w:val="-18"/>
        </w:rPr>
        <w:t xml:space="preserve"> </w:t>
      </w:r>
      <w:r>
        <w:t>private</w:t>
      </w:r>
      <w:r>
        <w:rPr>
          <w:spacing w:val="-18"/>
        </w:rPr>
        <w:t xml:space="preserve"> </w:t>
      </w:r>
      <w:r>
        <w:t>and third</w:t>
      </w:r>
      <w:r>
        <w:rPr>
          <w:spacing w:val="-10"/>
        </w:rPr>
        <w:t xml:space="preserve"> </w:t>
      </w:r>
      <w:r>
        <w:t>sector</w:t>
      </w:r>
      <w:r>
        <w:rPr>
          <w:spacing w:val="-10"/>
        </w:rPr>
        <w:t xml:space="preserve"> </w:t>
      </w:r>
      <w:proofErr w:type="spellStart"/>
      <w:r>
        <w:t>organisations</w:t>
      </w:r>
      <w:proofErr w:type="spellEnd"/>
      <w:r>
        <w:t>);</w:t>
      </w:r>
      <w:r>
        <w:rPr>
          <w:spacing w:val="-10"/>
        </w:rPr>
        <w:t xml:space="preserve"> </w:t>
      </w:r>
      <w:r>
        <w:t>and</w:t>
      </w:r>
      <w:r>
        <w:rPr>
          <w:spacing w:val="-9"/>
        </w:rPr>
        <w:t xml:space="preserve"> </w:t>
      </w:r>
      <w:r>
        <w:t>the</w:t>
      </w:r>
      <w:r>
        <w:rPr>
          <w:spacing w:val="-10"/>
        </w:rPr>
        <w:t xml:space="preserve"> </w:t>
      </w:r>
      <w:r>
        <w:t>ability</w:t>
      </w:r>
      <w:r>
        <w:rPr>
          <w:spacing w:val="-12"/>
        </w:rPr>
        <w:t xml:space="preserve"> </w:t>
      </w:r>
      <w:r>
        <w:t>of</w:t>
      </w:r>
      <w:r>
        <w:rPr>
          <w:spacing w:val="-10"/>
        </w:rPr>
        <w:t xml:space="preserve"> </w:t>
      </w:r>
      <w:r>
        <w:t>managers</w:t>
      </w:r>
      <w:r>
        <w:rPr>
          <w:spacing w:val="-10"/>
        </w:rPr>
        <w:t xml:space="preserve"> </w:t>
      </w:r>
      <w:r>
        <w:t>and</w:t>
      </w:r>
      <w:r>
        <w:rPr>
          <w:spacing w:val="-9"/>
        </w:rPr>
        <w:t xml:space="preserve"> </w:t>
      </w:r>
      <w:r>
        <w:t>staff</w:t>
      </w:r>
      <w:r>
        <w:rPr>
          <w:spacing w:val="-10"/>
        </w:rPr>
        <w:t xml:space="preserve"> </w:t>
      </w:r>
      <w:r>
        <w:t>to</w:t>
      </w:r>
      <w:r>
        <w:rPr>
          <w:spacing w:val="-10"/>
        </w:rPr>
        <w:t xml:space="preserve"> </w:t>
      </w:r>
      <w:r>
        <w:t>work</w:t>
      </w:r>
      <w:r>
        <w:rPr>
          <w:spacing w:val="-10"/>
        </w:rPr>
        <w:t xml:space="preserve"> </w:t>
      </w:r>
      <w:r>
        <w:t xml:space="preserve">together more generally in the </w:t>
      </w:r>
      <w:proofErr w:type="spellStart"/>
      <w:r>
        <w:t>organisation</w:t>
      </w:r>
      <w:proofErr w:type="spellEnd"/>
      <w:r>
        <w:t xml:space="preserve"> (69% cf. 85% of private sector and 86% of third sector </w:t>
      </w:r>
      <w:proofErr w:type="spellStart"/>
      <w:r>
        <w:t>organisations</w:t>
      </w:r>
      <w:proofErr w:type="spellEnd"/>
      <w:r>
        <w:t>).</w:t>
      </w:r>
    </w:p>
    <w:p w14:paraId="3FDAD47B" w14:textId="77777777" w:rsidR="004E14BB" w:rsidRDefault="00000000">
      <w:pPr>
        <w:pStyle w:val="BodyText"/>
        <w:spacing w:before="120" w:line="276" w:lineRule="auto"/>
        <w:ind w:left="958" w:right="1058"/>
        <w:jc w:val="both"/>
      </w:pPr>
      <w:r>
        <w:t>This may reflect the extent to which these qualities may be already better represented</w:t>
      </w:r>
      <w:r>
        <w:rPr>
          <w:spacing w:val="66"/>
        </w:rPr>
        <w:t xml:space="preserve"> </w:t>
      </w:r>
      <w:r>
        <w:t>in</w:t>
      </w:r>
      <w:r>
        <w:rPr>
          <w:spacing w:val="68"/>
        </w:rPr>
        <w:t xml:space="preserve"> </w:t>
      </w:r>
      <w:r>
        <w:t>these</w:t>
      </w:r>
      <w:r>
        <w:rPr>
          <w:spacing w:val="67"/>
        </w:rPr>
        <w:t xml:space="preserve"> </w:t>
      </w:r>
      <w:proofErr w:type="spellStart"/>
      <w:r>
        <w:t>organisations</w:t>
      </w:r>
      <w:proofErr w:type="spellEnd"/>
      <w:r>
        <w:t>,</w:t>
      </w:r>
      <w:r>
        <w:rPr>
          <w:spacing w:val="67"/>
        </w:rPr>
        <w:t xml:space="preserve"> </w:t>
      </w:r>
      <w:r>
        <w:t>as,</w:t>
      </w:r>
      <w:r>
        <w:rPr>
          <w:spacing w:val="67"/>
        </w:rPr>
        <w:t xml:space="preserve"> </w:t>
      </w:r>
      <w:r>
        <w:t>within</w:t>
      </w:r>
      <w:r>
        <w:rPr>
          <w:spacing w:val="67"/>
        </w:rPr>
        <w:t xml:space="preserve"> </w:t>
      </w:r>
      <w:r>
        <w:t>the</w:t>
      </w:r>
      <w:r>
        <w:rPr>
          <w:spacing w:val="66"/>
        </w:rPr>
        <w:t xml:space="preserve"> </w:t>
      </w:r>
      <w:r>
        <w:t>public</w:t>
      </w:r>
      <w:r>
        <w:rPr>
          <w:spacing w:val="66"/>
        </w:rPr>
        <w:t xml:space="preserve"> </w:t>
      </w:r>
      <w:r>
        <w:t>sector,</w:t>
      </w:r>
      <w:r>
        <w:rPr>
          <w:spacing w:val="68"/>
        </w:rPr>
        <w:t xml:space="preserve"> </w:t>
      </w:r>
      <w:proofErr w:type="gramStart"/>
      <w:r>
        <w:t>hierarchical</w:t>
      </w:r>
      <w:proofErr w:type="gramEnd"/>
    </w:p>
    <w:p w14:paraId="49165451" w14:textId="77777777" w:rsidR="004E14BB" w:rsidRDefault="004E14BB">
      <w:pPr>
        <w:spacing w:line="276" w:lineRule="auto"/>
        <w:jc w:val="both"/>
        <w:sectPr w:rsidR="004E14BB">
          <w:pgSz w:w="11910" w:h="16840"/>
          <w:pgMar w:top="1740" w:right="380" w:bottom="920" w:left="460" w:header="0" w:footer="730" w:gutter="0"/>
          <w:cols w:space="720"/>
        </w:sectPr>
      </w:pPr>
    </w:p>
    <w:p w14:paraId="78AD74E6" w14:textId="77777777" w:rsidR="004E14BB" w:rsidRDefault="00000000">
      <w:pPr>
        <w:pStyle w:val="BodyText"/>
        <w:spacing w:before="85" w:line="276" w:lineRule="auto"/>
        <w:ind w:left="958" w:right="1059"/>
        <w:jc w:val="both"/>
      </w:pPr>
      <w:r>
        <w:lastRenderedPageBreak/>
        <w:t>structures</w:t>
      </w:r>
      <w:r>
        <w:rPr>
          <w:spacing w:val="-19"/>
        </w:rPr>
        <w:t xml:space="preserve"> </w:t>
      </w:r>
      <w:r>
        <w:t>tend</w:t>
      </w:r>
      <w:r>
        <w:rPr>
          <w:spacing w:val="-20"/>
        </w:rPr>
        <w:t xml:space="preserve"> </w:t>
      </w:r>
      <w:r>
        <w:t>to</w:t>
      </w:r>
      <w:r>
        <w:rPr>
          <w:spacing w:val="-19"/>
        </w:rPr>
        <w:t xml:space="preserve"> </w:t>
      </w:r>
      <w:r>
        <w:t>be</w:t>
      </w:r>
      <w:r>
        <w:rPr>
          <w:spacing w:val="-17"/>
        </w:rPr>
        <w:t xml:space="preserve"> </w:t>
      </w:r>
      <w:r>
        <w:t>more</w:t>
      </w:r>
      <w:r>
        <w:rPr>
          <w:spacing w:val="-18"/>
        </w:rPr>
        <w:t xml:space="preserve"> </w:t>
      </w:r>
      <w:proofErr w:type="spellStart"/>
      <w:r>
        <w:t>standardised</w:t>
      </w:r>
      <w:proofErr w:type="spellEnd"/>
      <w:r>
        <w:rPr>
          <w:spacing w:val="-18"/>
        </w:rPr>
        <w:t xml:space="preserve"> </w:t>
      </w:r>
      <w:r>
        <w:t>and</w:t>
      </w:r>
      <w:r>
        <w:rPr>
          <w:spacing w:val="-20"/>
        </w:rPr>
        <w:t xml:space="preserve"> </w:t>
      </w:r>
      <w:r>
        <w:t>clearly</w:t>
      </w:r>
      <w:r>
        <w:rPr>
          <w:spacing w:val="-18"/>
        </w:rPr>
        <w:t xml:space="preserve"> </w:t>
      </w:r>
      <w:r>
        <w:t>defined</w:t>
      </w:r>
      <w:r>
        <w:rPr>
          <w:spacing w:val="-20"/>
        </w:rPr>
        <w:t xml:space="preserve"> </w:t>
      </w:r>
      <w:r>
        <w:t>and</w:t>
      </w:r>
      <w:r>
        <w:rPr>
          <w:spacing w:val="-19"/>
        </w:rPr>
        <w:t xml:space="preserve"> </w:t>
      </w:r>
      <w:r>
        <w:t>there</w:t>
      </w:r>
      <w:r>
        <w:rPr>
          <w:spacing w:val="-19"/>
        </w:rPr>
        <w:t xml:space="preserve"> </w:t>
      </w:r>
      <w:r>
        <w:t>is</w:t>
      </w:r>
      <w:r>
        <w:rPr>
          <w:spacing w:val="-20"/>
        </w:rPr>
        <w:t xml:space="preserve"> </w:t>
      </w:r>
      <w:r>
        <w:t>less</w:t>
      </w:r>
      <w:r>
        <w:rPr>
          <w:spacing w:val="-18"/>
        </w:rPr>
        <w:t xml:space="preserve"> </w:t>
      </w:r>
      <w:r>
        <w:t>scope for improvement in these areas.</w:t>
      </w:r>
    </w:p>
    <w:p w14:paraId="316A94B7" w14:textId="77777777" w:rsidR="004E14BB" w:rsidRDefault="00000000">
      <w:pPr>
        <w:pStyle w:val="BodyText"/>
        <w:spacing w:before="120" w:line="276" w:lineRule="auto"/>
        <w:ind w:left="958" w:right="1059"/>
        <w:jc w:val="both"/>
      </w:pPr>
      <w:r>
        <w:t>The very few respondents reporting a negative impact in any of these respects were</w:t>
      </w:r>
      <w:r>
        <w:rPr>
          <w:spacing w:val="-18"/>
        </w:rPr>
        <w:t xml:space="preserve"> </w:t>
      </w:r>
      <w:r>
        <w:t>asked</w:t>
      </w:r>
      <w:r>
        <w:rPr>
          <w:spacing w:val="-18"/>
        </w:rPr>
        <w:t xml:space="preserve"> </w:t>
      </w:r>
      <w:r>
        <w:t>for</w:t>
      </w:r>
      <w:r>
        <w:rPr>
          <w:spacing w:val="-17"/>
        </w:rPr>
        <w:t xml:space="preserve"> </w:t>
      </w:r>
      <w:r>
        <w:t>further</w:t>
      </w:r>
      <w:r>
        <w:rPr>
          <w:spacing w:val="-19"/>
        </w:rPr>
        <w:t xml:space="preserve"> </w:t>
      </w:r>
      <w:r>
        <w:t>details.</w:t>
      </w:r>
      <w:r>
        <w:rPr>
          <w:spacing w:val="-18"/>
        </w:rPr>
        <w:t xml:space="preserve"> </w:t>
      </w:r>
      <w:r>
        <w:t>Some</w:t>
      </w:r>
      <w:r>
        <w:rPr>
          <w:spacing w:val="-18"/>
        </w:rPr>
        <w:t xml:space="preserve"> </w:t>
      </w:r>
      <w:r>
        <w:t>attributed</w:t>
      </w:r>
      <w:r>
        <w:rPr>
          <w:spacing w:val="-18"/>
        </w:rPr>
        <w:t xml:space="preserve"> </w:t>
      </w:r>
      <w:r>
        <w:t>it</w:t>
      </w:r>
      <w:r>
        <w:rPr>
          <w:spacing w:val="-19"/>
        </w:rPr>
        <w:t xml:space="preserve"> </w:t>
      </w:r>
      <w:r>
        <w:t>to</w:t>
      </w:r>
      <w:r>
        <w:rPr>
          <w:spacing w:val="-16"/>
        </w:rPr>
        <w:t xml:space="preserve"> </w:t>
      </w:r>
      <w:r>
        <w:t>how</w:t>
      </w:r>
      <w:r>
        <w:rPr>
          <w:spacing w:val="-18"/>
        </w:rPr>
        <w:t xml:space="preserve"> </w:t>
      </w:r>
      <w:r>
        <w:t>the</w:t>
      </w:r>
      <w:r>
        <w:rPr>
          <w:spacing w:val="-18"/>
        </w:rPr>
        <w:t xml:space="preserve"> </w:t>
      </w:r>
      <w:r>
        <w:t>training</w:t>
      </w:r>
      <w:r>
        <w:rPr>
          <w:spacing w:val="-18"/>
        </w:rPr>
        <w:t xml:space="preserve"> </w:t>
      </w:r>
      <w:r>
        <w:t>was</w:t>
      </w:r>
      <w:r>
        <w:rPr>
          <w:spacing w:val="-19"/>
        </w:rPr>
        <w:t xml:space="preserve"> </w:t>
      </w:r>
      <w:proofErr w:type="gramStart"/>
      <w:r>
        <w:t>delivered</w:t>
      </w:r>
      <w:proofErr w:type="gramEnd"/>
    </w:p>
    <w:p w14:paraId="60D7FF61" w14:textId="77777777" w:rsidR="004E14BB" w:rsidRDefault="00000000">
      <w:pPr>
        <w:pStyle w:val="BodyText"/>
        <w:spacing w:line="276" w:lineRule="auto"/>
        <w:ind w:left="958" w:right="1056"/>
        <w:jc w:val="both"/>
      </w:pPr>
      <w:r>
        <w:t>-</w:t>
      </w:r>
      <w:r>
        <w:rPr>
          <w:spacing w:val="-18"/>
        </w:rPr>
        <w:t xml:space="preserve"> </w:t>
      </w:r>
      <w:r>
        <w:t>sometimes</w:t>
      </w:r>
      <w:r>
        <w:rPr>
          <w:spacing w:val="-19"/>
        </w:rPr>
        <w:t xml:space="preserve"> </w:t>
      </w:r>
      <w:r>
        <w:t>not</w:t>
      </w:r>
      <w:r>
        <w:rPr>
          <w:spacing w:val="-17"/>
        </w:rPr>
        <w:t xml:space="preserve"> </w:t>
      </w:r>
      <w:r>
        <w:t>clearly</w:t>
      </w:r>
      <w:r>
        <w:rPr>
          <w:spacing w:val="-19"/>
        </w:rPr>
        <w:t xml:space="preserve"> </w:t>
      </w:r>
      <w:r>
        <w:t>enough</w:t>
      </w:r>
      <w:r>
        <w:rPr>
          <w:spacing w:val="-17"/>
        </w:rPr>
        <w:t xml:space="preserve"> </w:t>
      </w:r>
      <w:r>
        <w:t>for</w:t>
      </w:r>
      <w:r>
        <w:rPr>
          <w:spacing w:val="-19"/>
        </w:rPr>
        <w:t xml:space="preserve"> </w:t>
      </w:r>
      <w:r>
        <w:t>participants</w:t>
      </w:r>
      <w:r>
        <w:rPr>
          <w:spacing w:val="-19"/>
        </w:rPr>
        <w:t xml:space="preserve"> </w:t>
      </w:r>
      <w:r>
        <w:t>to</w:t>
      </w:r>
      <w:r>
        <w:rPr>
          <w:spacing w:val="-19"/>
        </w:rPr>
        <w:t xml:space="preserve"> </w:t>
      </w:r>
      <w:r>
        <w:t>take</w:t>
      </w:r>
      <w:r>
        <w:rPr>
          <w:spacing w:val="-18"/>
        </w:rPr>
        <w:t xml:space="preserve"> </w:t>
      </w:r>
      <w:r>
        <w:t>points</w:t>
      </w:r>
      <w:r>
        <w:rPr>
          <w:spacing w:val="-18"/>
        </w:rPr>
        <w:t xml:space="preserve"> </w:t>
      </w:r>
      <w:r>
        <w:t>on</w:t>
      </w:r>
      <w:r>
        <w:rPr>
          <w:spacing w:val="-18"/>
        </w:rPr>
        <w:t xml:space="preserve"> </w:t>
      </w:r>
      <w:r>
        <w:t>board,</w:t>
      </w:r>
      <w:r>
        <w:rPr>
          <w:spacing w:val="-18"/>
        </w:rPr>
        <w:t xml:space="preserve"> </w:t>
      </w:r>
      <w:r>
        <w:t>or</w:t>
      </w:r>
      <w:r>
        <w:rPr>
          <w:spacing w:val="-17"/>
        </w:rPr>
        <w:t xml:space="preserve"> </w:t>
      </w:r>
      <w:r>
        <w:t xml:space="preserve">training missing the mark in terms of its relevance to the </w:t>
      </w:r>
      <w:proofErr w:type="spellStart"/>
      <w:r>
        <w:t>organisation</w:t>
      </w:r>
      <w:proofErr w:type="spellEnd"/>
      <w:r>
        <w:t>.</w:t>
      </w:r>
      <w:r>
        <w:rPr>
          <w:spacing w:val="40"/>
        </w:rPr>
        <w:t xml:space="preserve"> </w:t>
      </w:r>
      <w:r>
        <w:t>The respondent who</w:t>
      </w:r>
      <w:r>
        <w:rPr>
          <w:spacing w:val="-13"/>
        </w:rPr>
        <w:t xml:space="preserve"> </w:t>
      </w:r>
      <w:r>
        <w:t>made</w:t>
      </w:r>
      <w:r>
        <w:rPr>
          <w:spacing w:val="-11"/>
        </w:rPr>
        <w:t xml:space="preserve"> </w:t>
      </w:r>
      <w:r>
        <w:t>the</w:t>
      </w:r>
      <w:r>
        <w:rPr>
          <w:spacing w:val="-13"/>
        </w:rPr>
        <w:t xml:space="preserve"> </w:t>
      </w:r>
      <w:r>
        <w:t>following</w:t>
      </w:r>
      <w:r>
        <w:rPr>
          <w:spacing w:val="-13"/>
        </w:rPr>
        <w:t xml:space="preserve"> </w:t>
      </w:r>
      <w:r>
        <w:t>comment</w:t>
      </w:r>
      <w:r>
        <w:rPr>
          <w:spacing w:val="-13"/>
        </w:rPr>
        <w:t xml:space="preserve"> </w:t>
      </w:r>
      <w:r>
        <w:t>reported</w:t>
      </w:r>
      <w:r>
        <w:rPr>
          <w:spacing w:val="-13"/>
        </w:rPr>
        <w:t xml:space="preserve"> </w:t>
      </w:r>
      <w:r>
        <w:t>that</w:t>
      </w:r>
      <w:r>
        <w:rPr>
          <w:spacing w:val="-13"/>
        </w:rPr>
        <w:t xml:space="preserve"> </w:t>
      </w:r>
      <w:proofErr w:type="gramStart"/>
      <w:r>
        <w:t>a</w:t>
      </w:r>
      <w:r>
        <w:rPr>
          <w:spacing w:val="-13"/>
        </w:rPr>
        <w:t xml:space="preserve"> </w:t>
      </w:r>
      <w:r>
        <w:t>number</w:t>
      </w:r>
      <w:r>
        <w:rPr>
          <w:spacing w:val="-13"/>
        </w:rPr>
        <w:t xml:space="preserve"> </w:t>
      </w:r>
      <w:r>
        <w:t>of</w:t>
      </w:r>
      <w:proofErr w:type="gramEnd"/>
      <w:r>
        <w:rPr>
          <w:spacing w:val="-13"/>
        </w:rPr>
        <w:t xml:space="preserve"> </w:t>
      </w:r>
      <w:r>
        <w:t>steps</w:t>
      </w:r>
      <w:r>
        <w:rPr>
          <w:spacing w:val="-13"/>
        </w:rPr>
        <w:t xml:space="preserve"> </w:t>
      </w:r>
      <w:r>
        <w:t>had</w:t>
      </w:r>
      <w:r>
        <w:rPr>
          <w:spacing w:val="-13"/>
        </w:rPr>
        <w:t xml:space="preserve"> </w:t>
      </w:r>
      <w:r>
        <w:t>been</w:t>
      </w:r>
      <w:r>
        <w:rPr>
          <w:spacing w:val="-12"/>
        </w:rPr>
        <w:t xml:space="preserve"> </w:t>
      </w:r>
      <w:r>
        <w:t>taken during the diagnostic/design process, including suggestions from the trainer that they consult with management and prospective learners; they reviewed existing courses</w:t>
      </w:r>
      <w:r>
        <w:rPr>
          <w:spacing w:val="-8"/>
        </w:rPr>
        <w:t xml:space="preserve"> </w:t>
      </w:r>
      <w:r>
        <w:t>and</w:t>
      </w:r>
      <w:r>
        <w:rPr>
          <w:spacing w:val="-9"/>
        </w:rPr>
        <w:t xml:space="preserve"> </w:t>
      </w:r>
      <w:r>
        <w:t>identified</w:t>
      </w:r>
      <w:r>
        <w:rPr>
          <w:spacing w:val="-9"/>
        </w:rPr>
        <w:t xml:space="preserve"> </w:t>
      </w:r>
      <w:r>
        <w:t>the</w:t>
      </w:r>
      <w:r>
        <w:rPr>
          <w:spacing w:val="-6"/>
        </w:rPr>
        <w:t xml:space="preserve"> </w:t>
      </w:r>
      <w:r>
        <w:t>specific</w:t>
      </w:r>
      <w:r>
        <w:rPr>
          <w:spacing w:val="-9"/>
        </w:rPr>
        <w:t xml:space="preserve"> </w:t>
      </w:r>
      <w:r>
        <w:t>elements</w:t>
      </w:r>
      <w:r>
        <w:rPr>
          <w:spacing w:val="-9"/>
        </w:rPr>
        <w:t xml:space="preserve"> </w:t>
      </w:r>
      <w:r>
        <w:t>they</w:t>
      </w:r>
      <w:r>
        <w:rPr>
          <w:spacing w:val="-8"/>
        </w:rPr>
        <w:t xml:space="preserve"> </w:t>
      </w:r>
      <w:r>
        <w:t>required,</w:t>
      </w:r>
      <w:r>
        <w:rPr>
          <w:spacing w:val="-8"/>
        </w:rPr>
        <w:t xml:space="preserve"> </w:t>
      </w:r>
      <w:r>
        <w:t>but</w:t>
      </w:r>
      <w:r>
        <w:rPr>
          <w:spacing w:val="-7"/>
        </w:rPr>
        <w:t xml:space="preserve"> </w:t>
      </w:r>
      <w:r>
        <w:t>this,</w:t>
      </w:r>
      <w:r>
        <w:rPr>
          <w:spacing w:val="-8"/>
        </w:rPr>
        <w:t xml:space="preserve"> </w:t>
      </w:r>
      <w:r>
        <w:t>they</w:t>
      </w:r>
      <w:r>
        <w:rPr>
          <w:spacing w:val="-7"/>
        </w:rPr>
        <w:t xml:space="preserve"> </w:t>
      </w:r>
      <w:r>
        <w:t>said</w:t>
      </w:r>
      <w:r>
        <w:rPr>
          <w:spacing w:val="-9"/>
        </w:rPr>
        <w:t xml:space="preserve"> </w:t>
      </w:r>
      <w:r>
        <w:t xml:space="preserve">only partly contributed to the creation of an appropriate training </w:t>
      </w:r>
      <w:proofErr w:type="spellStart"/>
      <w:r>
        <w:t>programme</w:t>
      </w:r>
      <w:proofErr w:type="spellEnd"/>
      <w:r>
        <w:t>.</w:t>
      </w:r>
      <w:r>
        <w:rPr>
          <w:spacing w:val="40"/>
        </w:rPr>
        <w:t xml:space="preserve"> </w:t>
      </w:r>
      <w:r>
        <w:t>Their comment highlighted the training delivery as being the weakness in the process.</w:t>
      </w:r>
    </w:p>
    <w:p w14:paraId="596D1057" w14:textId="77777777" w:rsidR="004E14BB" w:rsidRDefault="00000000">
      <w:pPr>
        <w:spacing w:before="121" w:line="276" w:lineRule="auto"/>
        <w:ind w:left="1242" w:right="1057"/>
        <w:jc w:val="both"/>
        <w:rPr>
          <w:i/>
        </w:rPr>
      </w:pPr>
      <w:r>
        <w:rPr>
          <w:i/>
        </w:rPr>
        <w:t>“I think the problem was the way the trainer delivered the training, was very knowledgeable</w:t>
      </w:r>
      <w:r>
        <w:rPr>
          <w:i/>
          <w:spacing w:val="-20"/>
        </w:rPr>
        <w:t xml:space="preserve"> </w:t>
      </w:r>
      <w:r>
        <w:rPr>
          <w:i/>
        </w:rPr>
        <w:t>about</w:t>
      </w:r>
      <w:r>
        <w:rPr>
          <w:i/>
          <w:spacing w:val="-19"/>
        </w:rPr>
        <w:t xml:space="preserve"> </w:t>
      </w:r>
      <w:r>
        <w:rPr>
          <w:i/>
        </w:rPr>
        <w:t>the</w:t>
      </w:r>
      <w:r>
        <w:rPr>
          <w:i/>
          <w:spacing w:val="-19"/>
        </w:rPr>
        <w:t xml:space="preserve"> </w:t>
      </w:r>
      <w:r>
        <w:rPr>
          <w:i/>
        </w:rPr>
        <w:t>course</w:t>
      </w:r>
      <w:r>
        <w:rPr>
          <w:i/>
          <w:spacing w:val="-20"/>
        </w:rPr>
        <w:t xml:space="preserve"> </w:t>
      </w:r>
      <w:r>
        <w:rPr>
          <w:i/>
        </w:rPr>
        <w:t>but</w:t>
      </w:r>
      <w:r>
        <w:rPr>
          <w:i/>
          <w:spacing w:val="-19"/>
        </w:rPr>
        <w:t xml:space="preserve"> </w:t>
      </w:r>
      <w:r>
        <w:rPr>
          <w:i/>
        </w:rPr>
        <w:t>we</w:t>
      </w:r>
      <w:r>
        <w:rPr>
          <w:i/>
          <w:spacing w:val="-20"/>
        </w:rPr>
        <w:t xml:space="preserve"> </w:t>
      </w:r>
      <w:r>
        <w:rPr>
          <w:i/>
        </w:rPr>
        <w:t>felt</w:t>
      </w:r>
      <w:r>
        <w:rPr>
          <w:i/>
          <w:spacing w:val="-19"/>
        </w:rPr>
        <w:t xml:space="preserve"> </w:t>
      </w:r>
      <w:r>
        <w:rPr>
          <w:i/>
        </w:rPr>
        <w:t>that</w:t>
      </w:r>
      <w:r>
        <w:rPr>
          <w:i/>
          <w:spacing w:val="-19"/>
        </w:rPr>
        <w:t xml:space="preserve"> </w:t>
      </w:r>
      <w:r>
        <w:rPr>
          <w:i/>
        </w:rPr>
        <w:t>the</w:t>
      </w:r>
      <w:r>
        <w:rPr>
          <w:i/>
          <w:spacing w:val="-20"/>
        </w:rPr>
        <w:t xml:space="preserve"> </w:t>
      </w:r>
      <w:r>
        <w:rPr>
          <w:i/>
        </w:rPr>
        <w:t>trainer</w:t>
      </w:r>
      <w:r>
        <w:rPr>
          <w:i/>
          <w:spacing w:val="-19"/>
        </w:rPr>
        <w:t xml:space="preserve"> </w:t>
      </w:r>
      <w:r>
        <w:rPr>
          <w:i/>
        </w:rPr>
        <w:t>kept</w:t>
      </w:r>
      <w:r>
        <w:rPr>
          <w:i/>
          <w:spacing w:val="-19"/>
        </w:rPr>
        <w:t xml:space="preserve"> </w:t>
      </w:r>
      <w:r>
        <w:rPr>
          <w:i/>
        </w:rPr>
        <w:t>vanishing</w:t>
      </w:r>
      <w:r>
        <w:rPr>
          <w:i/>
          <w:spacing w:val="-20"/>
        </w:rPr>
        <w:t xml:space="preserve"> </w:t>
      </w:r>
      <w:r>
        <w:rPr>
          <w:i/>
        </w:rPr>
        <w:t>down a rabbit hole and our staff came out more confused than when they went in. The examples used were not appropriate for our type of workplace.”</w:t>
      </w:r>
    </w:p>
    <w:p w14:paraId="4818CD38" w14:textId="77777777" w:rsidR="004E14BB" w:rsidRDefault="00000000">
      <w:pPr>
        <w:pStyle w:val="BodyText"/>
        <w:spacing w:before="120" w:line="276" w:lineRule="auto"/>
        <w:ind w:left="958" w:right="1059"/>
        <w:jc w:val="both"/>
      </w:pPr>
      <w:r>
        <w:t>There was also the feeling that it was the participants themselves that did not make the most of the training, not learning from it.</w:t>
      </w:r>
    </w:p>
    <w:p w14:paraId="7A85C198" w14:textId="77777777" w:rsidR="004E14BB" w:rsidRDefault="00000000">
      <w:pPr>
        <w:spacing w:before="119" w:line="276" w:lineRule="auto"/>
        <w:ind w:left="1242" w:right="1059"/>
        <w:jc w:val="both"/>
        <w:rPr>
          <w:i/>
        </w:rPr>
      </w:pPr>
      <w:r>
        <w:rPr>
          <w:i/>
        </w:rPr>
        <w:t>“The</w:t>
      </w:r>
      <w:r>
        <w:rPr>
          <w:i/>
          <w:spacing w:val="-9"/>
        </w:rPr>
        <w:t xml:space="preserve"> </w:t>
      </w:r>
      <w:r>
        <w:rPr>
          <w:i/>
        </w:rPr>
        <w:t>half</w:t>
      </w:r>
      <w:r>
        <w:rPr>
          <w:i/>
          <w:spacing w:val="-8"/>
        </w:rPr>
        <w:t xml:space="preserve"> </w:t>
      </w:r>
      <w:r>
        <w:rPr>
          <w:i/>
        </w:rPr>
        <w:t>that</w:t>
      </w:r>
      <w:r>
        <w:rPr>
          <w:i/>
          <w:spacing w:val="-9"/>
        </w:rPr>
        <w:t xml:space="preserve"> </w:t>
      </w:r>
      <w:r>
        <w:rPr>
          <w:i/>
        </w:rPr>
        <w:t>you</w:t>
      </w:r>
      <w:r>
        <w:rPr>
          <w:i/>
          <w:spacing w:val="-9"/>
        </w:rPr>
        <w:t xml:space="preserve"> </w:t>
      </w:r>
      <w:r>
        <w:rPr>
          <w:i/>
        </w:rPr>
        <w:t>wanted</w:t>
      </w:r>
      <w:r>
        <w:rPr>
          <w:i/>
          <w:spacing w:val="-8"/>
        </w:rPr>
        <w:t xml:space="preserve"> </w:t>
      </w:r>
      <w:r>
        <w:rPr>
          <w:i/>
        </w:rPr>
        <w:t>to</w:t>
      </w:r>
      <w:r>
        <w:rPr>
          <w:i/>
          <w:spacing w:val="-8"/>
        </w:rPr>
        <w:t xml:space="preserve"> </w:t>
      </w:r>
      <w:r>
        <w:rPr>
          <w:i/>
        </w:rPr>
        <w:t>take</w:t>
      </w:r>
      <w:r>
        <w:rPr>
          <w:i/>
          <w:spacing w:val="-9"/>
        </w:rPr>
        <w:t xml:space="preserve"> </w:t>
      </w:r>
      <w:r>
        <w:rPr>
          <w:i/>
        </w:rPr>
        <w:t>everything</w:t>
      </w:r>
      <w:r>
        <w:rPr>
          <w:i/>
          <w:spacing w:val="-9"/>
        </w:rPr>
        <w:t xml:space="preserve"> </w:t>
      </w:r>
      <w:r>
        <w:rPr>
          <w:i/>
        </w:rPr>
        <w:t>on</w:t>
      </w:r>
      <w:r>
        <w:rPr>
          <w:i/>
          <w:spacing w:val="-8"/>
        </w:rPr>
        <w:t xml:space="preserve"> </w:t>
      </w:r>
      <w:r>
        <w:rPr>
          <w:i/>
        </w:rPr>
        <w:t>board</w:t>
      </w:r>
      <w:r>
        <w:rPr>
          <w:i/>
          <w:spacing w:val="-9"/>
        </w:rPr>
        <w:t xml:space="preserve"> </w:t>
      </w:r>
      <w:r>
        <w:rPr>
          <w:i/>
        </w:rPr>
        <w:t>did</w:t>
      </w:r>
      <w:r>
        <w:rPr>
          <w:i/>
          <w:spacing w:val="-9"/>
        </w:rPr>
        <w:t xml:space="preserve"> </w:t>
      </w:r>
      <w:r>
        <w:rPr>
          <w:i/>
        </w:rPr>
        <w:t>not</w:t>
      </w:r>
      <w:r>
        <w:rPr>
          <w:i/>
          <w:spacing w:val="-8"/>
        </w:rPr>
        <w:t xml:space="preserve"> </w:t>
      </w:r>
      <w:r>
        <w:rPr>
          <w:i/>
        </w:rPr>
        <w:t>take</w:t>
      </w:r>
      <w:r>
        <w:rPr>
          <w:i/>
          <w:spacing w:val="-8"/>
        </w:rPr>
        <w:t xml:space="preserve"> </w:t>
      </w:r>
      <w:r>
        <w:rPr>
          <w:i/>
        </w:rPr>
        <w:t>anything</w:t>
      </w:r>
      <w:r>
        <w:rPr>
          <w:i/>
          <w:spacing w:val="-9"/>
        </w:rPr>
        <w:t xml:space="preserve"> </w:t>
      </w:r>
      <w:r>
        <w:rPr>
          <w:i/>
        </w:rPr>
        <w:t>on board and kept doing what they shouldn't.”</w:t>
      </w:r>
    </w:p>
    <w:p w14:paraId="7860E5C4" w14:textId="77777777" w:rsidR="004E14BB" w:rsidRDefault="00000000">
      <w:pPr>
        <w:pStyle w:val="Heading3"/>
        <w:numPr>
          <w:ilvl w:val="1"/>
          <w:numId w:val="15"/>
        </w:numPr>
        <w:tabs>
          <w:tab w:val="left" w:pos="1678"/>
        </w:tabs>
        <w:spacing w:before="240"/>
        <w:ind w:left="1678" w:hanging="720"/>
      </w:pPr>
      <w:bookmarkStart w:id="64" w:name="6.2_Impact_on_organisational_efficiencie"/>
      <w:bookmarkStart w:id="65" w:name="_bookmark28"/>
      <w:bookmarkEnd w:id="64"/>
      <w:bookmarkEnd w:id="65"/>
      <w:r>
        <w:t>Impact</w:t>
      </w:r>
      <w:r>
        <w:rPr>
          <w:spacing w:val="-4"/>
        </w:rPr>
        <w:t xml:space="preserve"> </w:t>
      </w:r>
      <w:r>
        <w:t>on</w:t>
      </w:r>
      <w:r>
        <w:rPr>
          <w:spacing w:val="-4"/>
        </w:rPr>
        <w:t xml:space="preserve"> </w:t>
      </w:r>
      <w:proofErr w:type="spellStart"/>
      <w:r>
        <w:t>organisational</w:t>
      </w:r>
      <w:proofErr w:type="spellEnd"/>
      <w:r>
        <w:rPr>
          <w:spacing w:val="-2"/>
        </w:rPr>
        <w:t xml:space="preserve"> efficiencies</w:t>
      </w:r>
    </w:p>
    <w:p w14:paraId="385B92A7" w14:textId="77777777" w:rsidR="004E14BB" w:rsidRDefault="00000000">
      <w:pPr>
        <w:pStyle w:val="BodyText"/>
        <w:spacing w:before="189" w:line="276" w:lineRule="auto"/>
        <w:ind w:left="958" w:right="1057"/>
        <w:jc w:val="both"/>
      </w:pPr>
      <w:r>
        <w:t>The</w:t>
      </w:r>
      <w:r>
        <w:rPr>
          <w:spacing w:val="-2"/>
        </w:rPr>
        <w:t xml:space="preserve"> </w:t>
      </w:r>
      <w:r>
        <w:t>evaluation</w:t>
      </w:r>
      <w:r>
        <w:rPr>
          <w:spacing w:val="-2"/>
        </w:rPr>
        <w:t xml:space="preserve"> </w:t>
      </w:r>
      <w:r>
        <w:t>also</w:t>
      </w:r>
      <w:r>
        <w:rPr>
          <w:spacing w:val="-3"/>
        </w:rPr>
        <w:t xml:space="preserve"> </w:t>
      </w:r>
      <w:r>
        <w:t>examined</w:t>
      </w:r>
      <w:r>
        <w:rPr>
          <w:spacing w:val="-2"/>
        </w:rPr>
        <w:t xml:space="preserve"> </w:t>
      </w:r>
      <w:r>
        <w:t>the</w:t>
      </w:r>
      <w:r>
        <w:rPr>
          <w:spacing w:val="-2"/>
        </w:rPr>
        <w:t xml:space="preserve"> </w:t>
      </w:r>
      <w:r>
        <w:t>impact</w:t>
      </w:r>
      <w:r>
        <w:rPr>
          <w:spacing w:val="-2"/>
        </w:rPr>
        <w:t xml:space="preserve"> </w:t>
      </w:r>
      <w:r>
        <w:t>of</w:t>
      </w:r>
      <w:r>
        <w:rPr>
          <w:spacing w:val="-2"/>
        </w:rPr>
        <w:t xml:space="preserve"> </w:t>
      </w:r>
      <w:r>
        <w:t>the</w:t>
      </w:r>
      <w:r>
        <w:rPr>
          <w:spacing w:val="-2"/>
        </w:rPr>
        <w:t xml:space="preserve"> </w:t>
      </w:r>
      <w:r>
        <w:t>Workplace</w:t>
      </w:r>
      <w:r>
        <w:rPr>
          <w:spacing w:val="-2"/>
        </w:rPr>
        <w:t xml:space="preserve"> </w:t>
      </w:r>
      <w:r>
        <w:t>Training</w:t>
      </w:r>
      <w:r>
        <w:rPr>
          <w:spacing w:val="-2"/>
        </w:rPr>
        <w:t xml:space="preserve"> </w:t>
      </w:r>
      <w:r>
        <w:t>on</w:t>
      </w:r>
      <w:r>
        <w:rPr>
          <w:spacing w:val="-3"/>
        </w:rPr>
        <w:t xml:space="preserve"> </w:t>
      </w:r>
      <w:r>
        <w:t>a</w:t>
      </w:r>
      <w:r>
        <w:rPr>
          <w:spacing w:val="-2"/>
        </w:rPr>
        <w:t xml:space="preserve"> </w:t>
      </w:r>
      <w:r>
        <w:t>range</w:t>
      </w:r>
      <w:r>
        <w:rPr>
          <w:spacing w:val="-2"/>
        </w:rPr>
        <w:t xml:space="preserve"> </w:t>
      </w:r>
      <w:r>
        <w:t>of workforce and employee relations metrics. All respondents were asked whether there</w:t>
      </w:r>
      <w:r>
        <w:rPr>
          <w:spacing w:val="-8"/>
        </w:rPr>
        <w:t xml:space="preserve"> </w:t>
      </w:r>
      <w:r>
        <w:t>had</w:t>
      </w:r>
      <w:r>
        <w:rPr>
          <w:spacing w:val="-6"/>
        </w:rPr>
        <w:t xml:space="preserve"> </w:t>
      </w:r>
      <w:r>
        <w:t>been</w:t>
      </w:r>
      <w:r>
        <w:rPr>
          <w:spacing w:val="-7"/>
        </w:rPr>
        <w:t xml:space="preserve"> </w:t>
      </w:r>
      <w:r>
        <w:t>changes</w:t>
      </w:r>
      <w:r>
        <w:rPr>
          <w:spacing w:val="-8"/>
        </w:rPr>
        <w:t xml:space="preserve"> </w:t>
      </w:r>
      <w:r>
        <w:t>to</w:t>
      </w:r>
      <w:r>
        <w:rPr>
          <w:spacing w:val="-8"/>
        </w:rPr>
        <w:t xml:space="preserve"> </w:t>
      </w:r>
      <w:r>
        <w:t>eight</w:t>
      </w:r>
      <w:r>
        <w:rPr>
          <w:spacing w:val="-8"/>
        </w:rPr>
        <w:t xml:space="preserve"> </w:t>
      </w:r>
      <w:r>
        <w:t>key</w:t>
      </w:r>
      <w:r>
        <w:rPr>
          <w:spacing w:val="-8"/>
        </w:rPr>
        <w:t xml:space="preserve"> </w:t>
      </w:r>
      <w:r>
        <w:t>metrics</w:t>
      </w:r>
      <w:r>
        <w:rPr>
          <w:spacing w:val="-8"/>
        </w:rPr>
        <w:t xml:space="preserve"> </w:t>
      </w:r>
      <w:r>
        <w:t>relating</w:t>
      </w:r>
      <w:r>
        <w:rPr>
          <w:spacing w:val="-8"/>
        </w:rPr>
        <w:t xml:space="preserve"> </w:t>
      </w:r>
      <w:r>
        <w:t>to</w:t>
      </w:r>
      <w:r>
        <w:rPr>
          <w:spacing w:val="-8"/>
        </w:rPr>
        <w:t xml:space="preserve"> </w:t>
      </w:r>
      <w:proofErr w:type="spellStart"/>
      <w:r>
        <w:t>organisational</w:t>
      </w:r>
      <w:proofErr w:type="spellEnd"/>
      <w:r>
        <w:rPr>
          <w:spacing w:val="-8"/>
        </w:rPr>
        <w:t xml:space="preserve"> </w:t>
      </w:r>
      <w:r>
        <w:t xml:space="preserve">efficiencies in the </w:t>
      </w:r>
      <w:proofErr w:type="gramStart"/>
      <w:r>
        <w:t>period of time</w:t>
      </w:r>
      <w:proofErr w:type="gramEnd"/>
      <w:r>
        <w:t xml:space="preserve"> since the training (six were measured in 2013), including: The</w:t>
      </w:r>
      <w:r>
        <w:rPr>
          <w:spacing w:val="-20"/>
        </w:rPr>
        <w:t xml:space="preserve"> </w:t>
      </w:r>
      <w:r>
        <w:t>number</w:t>
      </w:r>
      <w:r>
        <w:rPr>
          <w:spacing w:val="-19"/>
        </w:rPr>
        <w:t xml:space="preserve"> </w:t>
      </w:r>
      <w:r>
        <w:t>of</w:t>
      </w:r>
      <w:r>
        <w:rPr>
          <w:spacing w:val="-19"/>
        </w:rPr>
        <w:t xml:space="preserve"> </w:t>
      </w:r>
      <w:r>
        <w:t>staff</w:t>
      </w:r>
      <w:r>
        <w:rPr>
          <w:spacing w:val="-20"/>
        </w:rPr>
        <w:t xml:space="preserve"> </w:t>
      </w:r>
      <w:r>
        <w:t>resignations</w:t>
      </w:r>
      <w:r>
        <w:rPr>
          <w:spacing w:val="-19"/>
        </w:rPr>
        <w:t xml:space="preserve"> </w:t>
      </w:r>
      <w:r>
        <w:t>and</w:t>
      </w:r>
      <w:r>
        <w:rPr>
          <w:spacing w:val="-20"/>
        </w:rPr>
        <w:t xml:space="preserve"> </w:t>
      </w:r>
      <w:r>
        <w:t>dismissals;</w:t>
      </w:r>
      <w:r>
        <w:rPr>
          <w:spacing w:val="-19"/>
        </w:rPr>
        <w:t xml:space="preserve"> </w:t>
      </w:r>
      <w:r>
        <w:t>working</w:t>
      </w:r>
      <w:r>
        <w:rPr>
          <w:spacing w:val="-19"/>
        </w:rPr>
        <w:t xml:space="preserve"> </w:t>
      </w:r>
      <w:r>
        <w:t>days</w:t>
      </w:r>
      <w:r>
        <w:rPr>
          <w:spacing w:val="-20"/>
        </w:rPr>
        <w:t xml:space="preserve"> </w:t>
      </w:r>
      <w:r>
        <w:t>lost</w:t>
      </w:r>
      <w:r>
        <w:rPr>
          <w:spacing w:val="-19"/>
        </w:rPr>
        <w:t xml:space="preserve"> </w:t>
      </w:r>
      <w:r>
        <w:t>due</w:t>
      </w:r>
      <w:r>
        <w:rPr>
          <w:spacing w:val="-19"/>
        </w:rPr>
        <w:t xml:space="preserve"> </w:t>
      </w:r>
      <w:r>
        <w:t>to</w:t>
      </w:r>
      <w:r>
        <w:rPr>
          <w:spacing w:val="-20"/>
        </w:rPr>
        <w:t xml:space="preserve"> </w:t>
      </w:r>
      <w:r>
        <w:t>absence; the numbers of employee grievances, disciplinaries and tribunal claims and hearings; and productivity overall.</w:t>
      </w:r>
    </w:p>
    <w:p w14:paraId="2C15F3A6" w14:textId="77777777" w:rsidR="004E14BB" w:rsidRDefault="00000000">
      <w:pPr>
        <w:pStyle w:val="BodyText"/>
        <w:spacing w:before="120" w:line="276" w:lineRule="auto"/>
        <w:ind w:left="958" w:right="1057"/>
        <w:jc w:val="both"/>
      </w:pPr>
      <w:proofErr w:type="gramStart"/>
      <w:r>
        <w:t>The</w:t>
      </w:r>
      <w:r>
        <w:rPr>
          <w:spacing w:val="-8"/>
        </w:rPr>
        <w:t xml:space="preserve"> </w:t>
      </w:r>
      <w:r>
        <w:t>majority</w:t>
      </w:r>
      <w:r>
        <w:rPr>
          <w:spacing w:val="-7"/>
        </w:rPr>
        <w:t xml:space="preserve"> </w:t>
      </w:r>
      <w:r>
        <w:t>of</w:t>
      </w:r>
      <w:proofErr w:type="gramEnd"/>
      <w:r>
        <w:rPr>
          <w:spacing w:val="-7"/>
        </w:rPr>
        <w:t xml:space="preserve"> </w:t>
      </w:r>
      <w:r>
        <w:t>respondents</w:t>
      </w:r>
      <w:r>
        <w:rPr>
          <w:spacing w:val="-7"/>
        </w:rPr>
        <w:t xml:space="preserve"> </w:t>
      </w:r>
      <w:r>
        <w:t>reported</w:t>
      </w:r>
      <w:r>
        <w:rPr>
          <w:spacing w:val="-7"/>
        </w:rPr>
        <w:t xml:space="preserve"> </w:t>
      </w:r>
      <w:r>
        <w:t>no</w:t>
      </w:r>
      <w:r>
        <w:rPr>
          <w:spacing w:val="-6"/>
        </w:rPr>
        <w:t xml:space="preserve"> </w:t>
      </w:r>
      <w:r>
        <w:t>change</w:t>
      </w:r>
      <w:r>
        <w:rPr>
          <w:spacing w:val="-8"/>
        </w:rPr>
        <w:t xml:space="preserve"> </w:t>
      </w:r>
      <w:r>
        <w:t>in</w:t>
      </w:r>
      <w:r>
        <w:rPr>
          <w:spacing w:val="-6"/>
        </w:rPr>
        <w:t xml:space="preserve"> </w:t>
      </w:r>
      <w:r>
        <w:t>most</w:t>
      </w:r>
      <w:r>
        <w:rPr>
          <w:spacing w:val="-7"/>
        </w:rPr>
        <w:t xml:space="preserve"> </w:t>
      </w:r>
      <w:r>
        <w:t>of</w:t>
      </w:r>
      <w:r>
        <w:rPr>
          <w:spacing w:val="-7"/>
        </w:rPr>
        <w:t xml:space="preserve"> </w:t>
      </w:r>
      <w:r>
        <w:t>the</w:t>
      </w:r>
      <w:r>
        <w:rPr>
          <w:spacing w:val="-7"/>
        </w:rPr>
        <w:t xml:space="preserve"> </w:t>
      </w:r>
      <w:r>
        <w:t>key</w:t>
      </w:r>
      <w:r>
        <w:rPr>
          <w:spacing w:val="-7"/>
        </w:rPr>
        <w:t xml:space="preserve"> </w:t>
      </w:r>
      <w:r>
        <w:t>metrics</w:t>
      </w:r>
      <w:r>
        <w:rPr>
          <w:spacing w:val="-8"/>
        </w:rPr>
        <w:t xml:space="preserve"> </w:t>
      </w:r>
      <w:r>
        <w:t xml:space="preserve">within their </w:t>
      </w:r>
      <w:proofErr w:type="spellStart"/>
      <w:r>
        <w:t>organisation</w:t>
      </w:r>
      <w:proofErr w:type="spellEnd"/>
      <w:r>
        <w:t xml:space="preserve">. However, positive change is indicated in </w:t>
      </w:r>
      <w:proofErr w:type="gramStart"/>
      <w:r>
        <w:t>a number of</w:t>
      </w:r>
      <w:proofErr w:type="gramEnd"/>
      <w:r>
        <w:t xml:space="preserve"> areas:</w:t>
      </w:r>
    </w:p>
    <w:p w14:paraId="6130FF1E" w14:textId="77777777" w:rsidR="004E14BB" w:rsidRDefault="00000000">
      <w:pPr>
        <w:pStyle w:val="BodyText"/>
        <w:spacing w:before="120" w:line="276" w:lineRule="auto"/>
        <w:ind w:left="958" w:right="1059"/>
        <w:jc w:val="both"/>
      </w:pPr>
      <w:r>
        <w:t xml:space="preserve">Change is most likely to have been reported </w:t>
      </w:r>
      <w:proofErr w:type="gramStart"/>
      <w:r>
        <w:t>with regard to</w:t>
      </w:r>
      <w:proofErr w:type="gramEnd"/>
      <w:r>
        <w:t xml:space="preserve"> productivity (41% of those providing a response reported an increase; 2% reported a decrease).</w:t>
      </w:r>
    </w:p>
    <w:p w14:paraId="2FB81D9B" w14:textId="77777777" w:rsidR="004E14BB" w:rsidRDefault="00000000">
      <w:pPr>
        <w:pStyle w:val="BodyText"/>
        <w:spacing w:before="120" w:line="276" w:lineRule="auto"/>
        <w:ind w:left="958" w:right="1057"/>
        <w:jc w:val="both"/>
      </w:pPr>
      <w:r>
        <w:t>The fact that the number of employer-led disciplinaries is more likely to have decreased</w:t>
      </w:r>
      <w:r>
        <w:rPr>
          <w:spacing w:val="-11"/>
        </w:rPr>
        <w:t xml:space="preserve"> </w:t>
      </w:r>
      <w:r>
        <w:t>than</w:t>
      </w:r>
      <w:r>
        <w:rPr>
          <w:spacing w:val="-13"/>
        </w:rPr>
        <w:t xml:space="preserve"> </w:t>
      </w:r>
      <w:r>
        <w:t>increased</w:t>
      </w:r>
      <w:r>
        <w:rPr>
          <w:spacing w:val="-14"/>
        </w:rPr>
        <w:t xml:space="preserve"> </w:t>
      </w:r>
      <w:r>
        <w:t>is</w:t>
      </w:r>
      <w:r>
        <w:rPr>
          <w:spacing w:val="-13"/>
        </w:rPr>
        <w:t xml:space="preserve"> </w:t>
      </w:r>
      <w:r>
        <w:t>also</w:t>
      </w:r>
      <w:r>
        <w:rPr>
          <w:spacing w:val="-14"/>
        </w:rPr>
        <w:t xml:space="preserve"> </w:t>
      </w:r>
      <w:r>
        <w:t>a</w:t>
      </w:r>
      <w:r>
        <w:rPr>
          <w:spacing w:val="-14"/>
        </w:rPr>
        <w:t xml:space="preserve"> </w:t>
      </w:r>
      <w:r>
        <w:t>positive</w:t>
      </w:r>
      <w:r>
        <w:rPr>
          <w:spacing w:val="-14"/>
        </w:rPr>
        <w:t xml:space="preserve"> </w:t>
      </w:r>
      <w:r>
        <w:t>trend</w:t>
      </w:r>
      <w:r>
        <w:rPr>
          <w:spacing w:val="-12"/>
        </w:rPr>
        <w:t xml:space="preserve"> </w:t>
      </w:r>
      <w:r>
        <w:t>(22%</w:t>
      </w:r>
      <w:r>
        <w:rPr>
          <w:spacing w:val="-14"/>
        </w:rPr>
        <w:t xml:space="preserve"> </w:t>
      </w:r>
      <w:r>
        <w:t>reported</w:t>
      </w:r>
      <w:r>
        <w:rPr>
          <w:spacing w:val="-14"/>
        </w:rPr>
        <w:t xml:space="preserve"> </w:t>
      </w:r>
      <w:r>
        <w:t>a</w:t>
      </w:r>
      <w:r>
        <w:rPr>
          <w:spacing w:val="-14"/>
        </w:rPr>
        <w:t xml:space="preserve"> </w:t>
      </w:r>
      <w:r>
        <w:t>decrease;</w:t>
      </w:r>
      <w:r>
        <w:rPr>
          <w:spacing w:val="-13"/>
        </w:rPr>
        <w:t xml:space="preserve"> </w:t>
      </w:r>
      <w:r>
        <w:t>17%, an increase).</w:t>
      </w:r>
    </w:p>
    <w:p w14:paraId="455498E0" w14:textId="77777777" w:rsidR="004E14BB" w:rsidRDefault="00000000">
      <w:pPr>
        <w:pStyle w:val="BodyText"/>
        <w:spacing w:before="119" w:line="276" w:lineRule="auto"/>
        <w:ind w:left="958" w:right="1058"/>
        <w:jc w:val="both"/>
      </w:pPr>
      <w:r>
        <w:t>Other</w:t>
      </w:r>
      <w:r>
        <w:rPr>
          <w:spacing w:val="-19"/>
        </w:rPr>
        <w:t xml:space="preserve"> </w:t>
      </w:r>
      <w:r>
        <w:t>positive</w:t>
      </w:r>
      <w:r>
        <w:rPr>
          <w:spacing w:val="-18"/>
        </w:rPr>
        <w:t xml:space="preserve"> </w:t>
      </w:r>
      <w:r>
        <w:t>trends</w:t>
      </w:r>
      <w:r>
        <w:rPr>
          <w:spacing w:val="-18"/>
        </w:rPr>
        <w:t xml:space="preserve"> </w:t>
      </w:r>
      <w:r>
        <w:t>are</w:t>
      </w:r>
      <w:r>
        <w:rPr>
          <w:spacing w:val="-18"/>
        </w:rPr>
        <w:t xml:space="preserve"> </w:t>
      </w:r>
      <w:r>
        <w:t>evident</w:t>
      </w:r>
      <w:r>
        <w:rPr>
          <w:spacing w:val="-19"/>
        </w:rPr>
        <w:t xml:space="preserve"> </w:t>
      </w:r>
      <w:r>
        <w:t>with</w:t>
      </w:r>
      <w:r>
        <w:rPr>
          <w:spacing w:val="-18"/>
        </w:rPr>
        <w:t xml:space="preserve"> </w:t>
      </w:r>
      <w:r>
        <w:t>regard</w:t>
      </w:r>
      <w:r>
        <w:rPr>
          <w:spacing w:val="-18"/>
        </w:rPr>
        <w:t xml:space="preserve"> </w:t>
      </w:r>
      <w:r>
        <w:t>to</w:t>
      </w:r>
      <w:r>
        <w:rPr>
          <w:spacing w:val="-19"/>
        </w:rPr>
        <w:t xml:space="preserve"> </w:t>
      </w:r>
      <w:r>
        <w:t>a</w:t>
      </w:r>
      <w:r>
        <w:rPr>
          <w:spacing w:val="-18"/>
        </w:rPr>
        <w:t xml:space="preserve"> </w:t>
      </w:r>
      <w:r>
        <w:t>reported</w:t>
      </w:r>
      <w:r>
        <w:rPr>
          <w:spacing w:val="-18"/>
        </w:rPr>
        <w:t xml:space="preserve"> </w:t>
      </w:r>
      <w:r>
        <w:t>decrease</w:t>
      </w:r>
      <w:r>
        <w:rPr>
          <w:spacing w:val="-18"/>
        </w:rPr>
        <w:t xml:space="preserve"> </w:t>
      </w:r>
      <w:r>
        <w:t>in</w:t>
      </w:r>
      <w:r>
        <w:rPr>
          <w:spacing w:val="-18"/>
        </w:rPr>
        <w:t xml:space="preserve"> </w:t>
      </w:r>
      <w:r>
        <w:t>the</w:t>
      </w:r>
      <w:r>
        <w:rPr>
          <w:spacing w:val="-17"/>
        </w:rPr>
        <w:t xml:space="preserve"> </w:t>
      </w:r>
      <w:r>
        <w:t xml:space="preserve">number of </w:t>
      </w:r>
      <w:proofErr w:type="gramStart"/>
      <w:r>
        <w:t>work days</w:t>
      </w:r>
      <w:proofErr w:type="gramEnd"/>
      <w:r>
        <w:t xml:space="preserve"> lost due to absence (23%), and in the number of employee grievances</w:t>
      </w:r>
      <w:r>
        <w:rPr>
          <w:spacing w:val="-12"/>
        </w:rPr>
        <w:t xml:space="preserve"> </w:t>
      </w:r>
      <w:r>
        <w:t>(18%).</w:t>
      </w:r>
      <w:r>
        <w:rPr>
          <w:spacing w:val="-12"/>
        </w:rPr>
        <w:t xml:space="preserve"> </w:t>
      </w:r>
      <w:r>
        <w:t>In</w:t>
      </w:r>
      <w:r>
        <w:rPr>
          <w:spacing w:val="-12"/>
        </w:rPr>
        <w:t xml:space="preserve"> </w:t>
      </w:r>
      <w:r>
        <w:t>both</w:t>
      </w:r>
      <w:r>
        <w:rPr>
          <w:spacing w:val="-12"/>
        </w:rPr>
        <w:t xml:space="preserve"> </w:t>
      </w:r>
      <w:r>
        <w:t>these</w:t>
      </w:r>
      <w:r>
        <w:rPr>
          <w:spacing w:val="-12"/>
        </w:rPr>
        <w:t xml:space="preserve"> </w:t>
      </w:r>
      <w:r>
        <w:t>cases</w:t>
      </w:r>
      <w:r>
        <w:rPr>
          <w:spacing w:val="-13"/>
        </w:rPr>
        <w:t xml:space="preserve"> </w:t>
      </w:r>
      <w:r>
        <w:t>a</w:t>
      </w:r>
      <w:r>
        <w:rPr>
          <w:spacing w:val="-12"/>
        </w:rPr>
        <w:t xml:space="preserve"> </w:t>
      </w:r>
      <w:r>
        <w:t>higher</w:t>
      </w:r>
      <w:r>
        <w:rPr>
          <w:spacing w:val="-13"/>
        </w:rPr>
        <w:t xml:space="preserve"> </w:t>
      </w:r>
      <w:r>
        <w:t>proportion</w:t>
      </w:r>
      <w:r>
        <w:rPr>
          <w:spacing w:val="-12"/>
        </w:rPr>
        <w:t xml:space="preserve"> </w:t>
      </w:r>
      <w:r>
        <w:t>of</w:t>
      </w:r>
      <w:r>
        <w:rPr>
          <w:spacing w:val="-13"/>
        </w:rPr>
        <w:t xml:space="preserve"> </w:t>
      </w:r>
      <w:r>
        <w:t>respondents</w:t>
      </w:r>
      <w:r>
        <w:rPr>
          <w:spacing w:val="-12"/>
        </w:rPr>
        <w:t xml:space="preserve"> </w:t>
      </w:r>
      <w:r>
        <w:t>in</w:t>
      </w:r>
      <w:r>
        <w:rPr>
          <w:spacing w:val="-12"/>
        </w:rPr>
        <w:t xml:space="preserve"> </w:t>
      </w:r>
      <w:r>
        <w:t>2019 than in 2013 reported a positive change (15% and 13% respectively reporting a decrease in 2013).</w:t>
      </w:r>
    </w:p>
    <w:p w14:paraId="5979B3D9" w14:textId="77777777" w:rsidR="004E14BB" w:rsidRDefault="004E14BB">
      <w:pPr>
        <w:spacing w:line="276" w:lineRule="auto"/>
        <w:jc w:val="both"/>
        <w:sectPr w:rsidR="004E14BB">
          <w:pgSz w:w="11910" w:h="16840"/>
          <w:pgMar w:top="1740" w:right="380" w:bottom="920" w:left="460" w:header="0" w:footer="730" w:gutter="0"/>
          <w:cols w:space="720"/>
        </w:sectPr>
      </w:pPr>
    </w:p>
    <w:p w14:paraId="2CF569F2" w14:textId="77777777" w:rsidR="004E14BB" w:rsidRDefault="00000000">
      <w:pPr>
        <w:pStyle w:val="Heading4"/>
        <w:ind w:right="1081"/>
      </w:pPr>
      <w:r>
        <w:lastRenderedPageBreak/>
        <w:t>Figure</w:t>
      </w:r>
      <w:r>
        <w:rPr>
          <w:spacing w:val="-4"/>
        </w:rPr>
        <w:t xml:space="preserve"> </w:t>
      </w:r>
      <w:r>
        <w:t>22:</w:t>
      </w:r>
      <w:r>
        <w:rPr>
          <w:spacing w:val="-5"/>
        </w:rPr>
        <w:t xml:space="preserve"> </w:t>
      </w:r>
      <w:r>
        <w:t>Changes</w:t>
      </w:r>
      <w:r>
        <w:rPr>
          <w:spacing w:val="-4"/>
        </w:rPr>
        <w:t xml:space="preserve"> </w:t>
      </w:r>
      <w:r>
        <w:t>in</w:t>
      </w:r>
      <w:r>
        <w:rPr>
          <w:spacing w:val="-6"/>
        </w:rPr>
        <w:t xml:space="preserve"> </w:t>
      </w:r>
      <w:proofErr w:type="spellStart"/>
      <w:r>
        <w:t>organisational</w:t>
      </w:r>
      <w:proofErr w:type="spellEnd"/>
      <w:r>
        <w:rPr>
          <w:spacing w:val="-5"/>
        </w:rPr>
        <w:t xml:space="preserve"> </w:t>
      </w:r>
      <w:r>
        <w:t>efficiencies</w:t>
      </w:r>
      <w:r>
        <w:rPr>
          <w:spacing w:val="-4"/>
        </w:rPr>
        <w:t xml:space="preserve"> </w:t>
      </w:r>
      <w:r>
        <w:t>levels</w:t>
      </w:r>
      <w:r>
        <w:rPr>
          <w:spacing w:val="-4"/>
        </w:rPr>
        <w:t xml:space="preserve"> </w:t>
      </w:r>
      <w:r>
        <w:t>since</w:t>
      </w:r>
      <w:r>
        <w:rPr>
          <w:spacing w:val="-4"/>
        </w:rPr>
        <w:t xml:space="preserve"> </w:t>
      </w:r>
      <w:r>
        <w:t>the</w:t>
      </w:r>
      <w:r>
        <w:rPr>
          <w:spacing w:val="-4"/>
        </w:rPr>
        <w:t xml:space="preserve"> </w:t>
      </w:r>
      <w:proofErr w:type="spellStart"/>
      <w:r>
        <w:t>Acas</w:t>
      </w:r>
      <w:proofErr w:type="spellEnd"/>
      <w:r>
        <w:t xml:space="preserve"> Workplace Training</w:t>
      </w:r>
    </w:p>
    <w:p w14:paraId="5DEE21C8" w14:textId="77777777" w:rsidR="004E14BB" w:rsidRDefault="004E14BB">
      <w:pPr>
        <w:pStyle w:val="BodyText"/>
        <w:rPr>
          <w:b/>
          <w:sz w:val="20"/>
        </w:rPr>
      </w:pPr>
    </w:p>
    <w:p w14:paraId="1392F0B1" w14:textId="77777777" w:rsidR="004E14BB" w:rsidRDefault="004E14BB">
      <w:pPr>
        <w:pStyle w:val="BodyText"/>
        <w:spacing w:before="24"/>
        <w:rPr>
          <w:b/>
          <w:sz w:val="20"/>
        </w:rPr>
      </w:pPr>
    </w:p>
    <w:p w14:paraId="07287385" w14:textId="77777777" w:rsidR="004E14BB" w:rsidRDefault="004E14BB">
      <w:pPr>
        <w:rPr>
          <w:sz w:val="20"/>
        </w:rPr>
        <w:sectPr w:rsidR="004E14BB">
          <w:pgSz w:w="11910" w:h="16840"/>
          <w:pgMar w:top="1740" w:right="380" w:bottom="920" w:left="460" w:header="0" w:footer="730" w:gutter="0"/>
          <w:cols w:space="720"/>
        </w:sectPr>
      </w:pPr>
    </w:p>
    <w:p w14:paraId="35E47827" w14:textId="77777777" w:rsidR="004E14BB" w:rsidRDefault="004E14BB">
      <w:pPr>
        <w:pStyle w:val="BodyText"/>
        <w:spacing w:before="152"/>
        <w:rPr>
          <w:b/>
          <w:sz w:val="20"/>
        </w:rPr>
      </w:pPr>
    </w:p>
    <w:p w14:paraId="18E24AE9" w14:textId="77777777" w:rsidR="004E14BB" w:rsidRDefault="00000000">
      <w:pPr>
        <w:ind w:left="1206"/>
        <w:jc w:val="center"/>
        <w:rPr>
          <w:rFonts w:ascii="Calibri"/>
          <w:sz w:val="20"/>
        </w:rPr>
      </w:pPr>
      <w:r>
        <w:rPr>
          <w:rFonts w:ascii="Calibri"/>
          <w:sz w:val="20"/>
        </w:rPr>
        <w:t>The</w:t>
      </w:r>
      <w:r>
        <w:rPr>
          <w:rFonts w:ascii="Calibri"/>
          <w:spacing w:val="-4"/>
          <w:sz w:val="20"/>
        </w:rPr>
        <w:t xml:space="preserve"> </w:t>
      </w:r>
      <w:r>
        <w:rPr>
          <w:rFonts w:ascii="Calibri"/>
          <w:sz w:val="20"/>
        </w:rPr>
        <w:t>number</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staff</w:t>
      </w:r>
      <w:r>
        <w:rPr>
          <w:rFonts w:ascii="Calibri"/>
          <w:spacing w:val="-2"/>
          <w:sz w:val="20"/>
        </w:rPr>
        <w:t xml:space="preserve"> </w:t>
      </w:r>
      <w:r>
        <w:rPr>
          <w:rFonts w:ascii="Calibri"/>
          <w:sz w:val="20"/>
        </w:rPr>
        <w:t>that</w:t>
      </w:r>
      <w:r>
        <w:rPr>
          <w:rFonts w:ascii="Calibri"/>
          <w:spacing w:val="-3"/>
          <w:sz w:val="20"/>
        </w:rPr>
        <w:t xml:space="preserve"> </w:t>
      </w:r>
      <w:proofErr w:type="gramStart"/>
      <w:r>
        <w:rPr>
          <w:rFonts w:ascii="Calibri"/>
          <w:spacing w:val="-2"/>
          <w:sz w:val="20"/>
        </w:rPr>
        <w:t>resigned</w:t>
      </w:r>
      <w:proofErr w:type="gramEnd"/>
    </w:p>
    <w:p w14:paraId="3C607ED9" w14:textId="77777777" w:rsidR="004E14BB" w:rsidRDefault="004E14BB">
      <w:pPr>
        <w:pStyle w:val="BodyText"/>
        <w:rPr>
          <w:rFonts w:ascii="Calibri"/>
          <w:sz w:val="20"/>
        </w:rPr>
      </w:pPr>
    </w:p>
    <w:p w14:paraId="5CEF1921" w14:textId="77777777" w:rsidR="004E14BB" w:rsidRDefault="004E14BB">
      <w:pPr>
        <w:pStyle w:val="BodyText"/>
        <w:spacing w:before="160"/>
        <w:rPr>
          <w:rFonts w:ascii="Calibri"/>
          <w:sz w:val="20"/>
        </w:rPr>
      </w:pPr>
    </w:p>
    <w:p w14:paraId="5BA40012" w14:textId="77777777" w:rsidR="004E14BB" w:rsidRDefault="00000000">
      <w:pPr>
        <w:spacing w:before="1"/>
        <w:ind w:left="1172"/>
        <w:jc w:val="center"/>
        <w:rPr>
          <w:rFonts w:ascii="Calibri"/>
          <w:sz w:val="20"/>
        </w:rPr>
      </w:pPr>
      <w:r>
        <w:rPr>
          <w:rFonts w:ascii="Calibri"/>
          <w:sz w:val="20"/>
        </w:rPr>
        <w:t>The</w:t>
      </w:r>
      <w:r>
        <w:rPr>
          <w:rFonts w:ascii="Calibri"/>
          <w:spacing w:val="-7"/>
          <w:sz w:val="20"/>
        </w:rPr>
        <w:t xml:space="preserve"> </w:t>
      </w:r>
      <w:r>
        <w:rPr>
          <w:rFonts w:ascii="Calibri"/>
          <w:sz w:val="20"/>
        </w:rPr>
        <w:t>number</w:t>
      </w:r>
      <w:r>
        <w:rPr>
          <w:rFonts w:ascii="Calibri"/>
          <w:spacing w:val="-6"/>
          <w:sz w:val="20"/>
        </w:rPr>
        <w:t xml:space="preserve"> </w:t>
      </w:r>
      <w:r>
        <w:rPr>
          <w:rFonts w:ascii="Calibri"/>
          <w:sz w:val="20"/>
        </w:rPr>
        <w:t>of</w:t>
      </w:r>
      <w:r>
        <w:rPr>
          <w:rFonts w:ascii="Calibri"/>
          <w:spacing w:val="-7"/>
          <w:sz w:val="20"/>
        </w:rPr>
        <w:t xml:space="preserve"> </w:t>
      </w:r>
      <w:proofErr w:type="gramStart"/>
      <w:r>
        <w:rPr>
          <w:rFonts w:ascii="Calibri"/>
          <w:sz w:val="20"/>
        </w:rPr>
        <w:t>work</w:t>
      </w:r>
      <w:r>
        <w:rPr>
          <w:rFonts w:ascii="Calibri"/>
          <w:spacing w:val="-7"/>
          <w:sz w:val="20"/>
        </w:rPr>
        <w:t xml:space="preserve"> </w:t>
      </w:r>
      <w:r>
        <w:rPr>
          <w:rFonts w:ascii="Calibri"/>
          <w:sz w:val="20"/>
        </w:rPr>
        <w:t>days</w:t>
      </w:r>
      <w:proofErr w:type="gramEnd"/>
      <w:r>
        <w:rPr>
          <w:rFonts w:ascii="Calibri"/>
          <w:spacing w:val="-6"/>
          <w:sz w:val="20"/>
        </w:rPr>
        <w:t xml:space="preserve"> </w:t>
      </w:r>
      <w:r>
        <w:rPr>
          <w:rFonts w:ascii="Calibri"/>
          <w:sz w:val="20"/>
        </w:rPr>
        <w:t>lost</w:t>
      </w:r>
      <w:r>
        <w:rPr>
          <w:rFonts w:ascii="Calibri"/>
          <w:spacing w:val="-6"/>
          <w:sz w:val="20"/>
        </w:rPr>
        <w:t xml:space="preserve"> </w:t>
      </w:r>
      <w:r>
        <w:rPr>
          <w:rFonts w:ascii="Calibri"/>
          <w:sz w:val="20"/>
        </w:rPr>
        <w:t>due to absence</w:t>
      </w:r>
    </w:p>
    <w:p w14:paraId="3DA3A0C2" w14:textId="77777777" w:rsidR="004E14BB" w:rsidRDefault="004E14BB">
      <w:pPr>
        <w:pStyle w:val="BodyText"/>
        <w:rPr>
          <w:rFonts w:ascii="Calibri"/>
          <w:sz w:val="20"/>
        </w:rPr>
      </w:pPr>
    </w:p>
    <w:p w14:paraId="495B13BC" w14:textId="77777777" w:rsidR="004E14BB" w:rsidRDefault="004E14BB">
      <w:pPr>
        <w:pStyle w:val="BodyText"/>
        <w:spacing w:before="38"/>
        <w:rPr>
          <w:rFonts w:ascii="Calibri"/>
          <w:sz w:val="20"/>
        </w:rPr>
      </w:pPr>
    </w:p>
    <w:p w14:paraId="4610E44B" w14:textId="77777777" w:rsidR="004E14BB" w:rsidRDefault="00000000">
      <w:pPr>
        <w:ind w:left="2483" w:hanging="596"/>
        <w:rPr>
          <w:rFonts w:ascii="Calibri"/>
          <w:sz w:val="20"/>
        </w:rPr>
      </w:pPr>
      <w:r>
        <w:rPr>
          <w:rFonts w:ascii="Calibri"/>
          <w:sz w:val="20"/>
        </w:rPr>
        <w:t>The</w:t>
      </w:r>
      <w:r>
        <w:rPr>
          <w:rFonts w:ascii="Calibri"/>
          <w:spacing w:val="-12"/>
          <w:sz w:val="20"/>
        </w:rPr>
        <w:t xml:space="preserve"> </w:t>
      </w:r>
      <w:r>
        <w:rPr>
          <w:rFonts w:ascii="Calibri"/>
          <w:sz w:val="20"/>
        </w:rPr>
        <w:t>number</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 xml:space="preserve">employee </w:t>
      </w:r>
      <w:r>
        <w:rPr>
          <w:rFonts w:ascii="Calibri"/>
          <w:spacing w:val="-2"/>
          <w:sz w:val="20"/>
        </w:rPr>
        <w:t>grievances</w:t>
      </w:r>
    </w:p>
    <w:p w14:paraId="1112F8A6" w14:textId="77777777" w:rsidR="004E14BB" w:rsidRDefault="00000000">
      <w:pPr>
        <w:spacing w:before="60" w:line="238" w:lineRule="exact"/>
        <w:ind w:left="410"/>
        <w:rPr>
          <w:rFonts w:ascii="Calibri"/>
          <w:sz w:val="20"/>
        </w:rPr>
      </w:pPr>
      <w:r>
        <w:br w:type="column"/>
      </w:r>
      <w:r>
        <w:rPr>
          <w:rFonts w:ascii="Calibri"/>
          <w:spacing w:val="-5"/>
          <w:sz w:val="20"/>
        </w:rPr>
        <w:t>1%</w:t>
      </w:r>
    </w:p>
    <w:p w14:paraId="1FD9C542" w14:textId="77777777" w:rsidR="004E14BB" w:rsidRDefault="00000000">
      <w:pPr>
        <w:spacing w:line="231" w:lineRule="exact"/>
        <w:ind w:left="1435"/>
        <w:rPr>
          <w:rFonts w:ascii="Calibri"/>
          <w:sz w:val="20"/>
        </w:rPr>
      </w:pPr>
      <w:r>
        <w:rPr>
          <w:noProof/>
        </w:rPr>
        <mc:AlternateContent>
          <mc:Choice Requires="wpg">
            <w:drawing>
              <wp:anchor distT="0" distB="0" distL="0" distR="0" simplePos="0" relativeHeight="481123840" behindDoc="1" locked="0" layoutInCell="1" allowOverlap="1" wp14:anchorId="287F0073" wp14:editId="2B4116AB">
                <wp:simplePos x="0" y="0"/>
                <wp:positionH relativeFrom="page">
                  <wp:posOffset>1066800</wp:posOffset>
                </wp:positionH>
                <wp:positionV relativeFrom="paragraph">
                  <wp:posOffset>-174942</wp:posOffset>
                </wp:positionV>
                <wp:extent cx="5236210" cy="5155565"/>
                <wp:effectExtent l="0" t="0" r="0" b="0"/>
                <wp:wrapNone/>
                <wp:docPr id="1078"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36210" cy="5155565"/>
                          <a:chOff x="0" y="0"/>
                          <a:chExt cx="5236210" cy="5155565"/>
                        </a:xfrm>
                      </wpg:grpSpPr>
                      <pic:pic xmlns:pic="http://schemas.openxmlformats.org/drawingml/2006/picture">
                        <pic:nvPicPr>
                          <pic:cNvPr id="1079" name="Image 1079"/>
                          <pic:cNvPicPr/>
                        </pic:nvPicPr>
                        <pic:blipFill>
                          <a:blip r:embed="rId1288" cstate="print"/>
                          <a:stretch>
                            <a:fillRect/>
                          </a:stretch>
                        </pic:blipFill>
                        <pic:spPr>
                          <a:xfrm>
                            <a:off x="1845564" y="10427"/>
                            <a:ext cx="227837" cy="4738877"/>
                          </a:xfrm>
                          <a:prstGeom prst="rect">
                            <a:avLst/>
                          </a:prstGeom>
                        </pic:spPr>
                      </pic:pic>
                      <pic:pic xmlns:pic="http://schemas.openxmlformats.org/drawingml/2006/picture">
                        <pic:nvPicPr>
                          <pic:cNvPr id="1080" name="Image 1080"/>
                          <pic:cNvPicPr/>
                        </pic:nvPicPr>
                        <pic:blipFill>
                          <a:blip r:embed="rId1289" cstate="print"/>
                          <a:stretch>
                            <a:fillRect/>
                          </a:stretch>
                        </pic:blipFill>
                        <pic:spPr>
                          <a:xfrm>
                            <a:off x="1845564" y="157492"/>
                            <a:ext cx="1994915" cy="4738877"/>
                          </a:xfrm>
                          <a:prstGeom prst="rect">
                            <a:avLst/>
                          </a:prstGeom>
                        </pic:spPr>
                      </pic:pic>
                      <pic:pic xmlns:pic="http://schemas.openxmlformats.org/drawingml/2006/picture">
                        <pic:nvPicPr>
                          <pic:cNvPr id="1081" name="Image 1081"/>
                          <pic:cNvPicPr/>
                        </pic:nvPicPr>
                        <pic:blipFill>
                          <a:blip r:embed="rId1290" cstate="print"/>
                          <a:stretch>
                            <a:fillRect/>
                          </a:stretch>
                        </pic:blipFill>
                        <pic:spPr>
                          <a:xfrm>
                            <a:off x="1845564" y="304558"/>
                            <a:ext cx="3390137" cy="4738877"/>
                          </a:xfrm>
                          <a:prstGeom prst="rect">
                            <a:avLst/>
                          </a:prstGeom>
                        </pic:spPr>
                      </pic:pic>
                      <wps:wsp>
                        <wps:cNvPr id="1082" name="Graphic 1082"/>
                        <wps:cNvSpPr/>
                        <wps:spPr>
                          <a:xfrm>
                            <a:off x="1846262" y="28701"/>
                            <a:ext cx="186055" cy="4657090"/>
                          </a:xfrm>
                          <a:custGeom>
                            <a:avLst/>
                            <a:gdLst/>
                            <a:ahLst/>
                            <a:cxnLst/>
                            <a:rect l="l" t="t" r="r" b="b"/>
                            <a:pathLst>
                              <a:path w="186055" h="4657090">
                                <a:moveTo>
                                  <a:pt x="93027" y="4511827"/>
                                </a:moveTo>
                                <a:lnTo>
                                  <a:pt x="0" y="4511827"/>
                                </a:lnTo>
                                <a:lnTo>
                                  <a:pt x="0" y="4656594"/>
                                </a:lnTo>
                                <a:lnTo>
                                  <a:pt x="93027" y="4656594"/>
                                </a:lnTo>
                                <a:lnTo>
                                  <a:pt x="93027" y="4511827"/>
                                </a:lnTo>
                                <a:close/>
                              </a:path>
                              <a:path w="186055" h="4657090">
                                <a:moveTo>
                                  <a:pt x="93027" y="3222510"/>
                                </a:moveTo>
                                <a:lnTo>
                                  <a:pt x="0" y="3222510"/>
                                </a:lnTo>
                                <a:lnTo>
                                  <a:pt x="0" y="3368052"/>
                                </a:lnTo>
                                <a:lnTo>
                                  <a:pt x="93027" y="3368052"/>
                                </a:lnTo>
                                <a:lnTo>
                                  <a:pt x="93027" y="3222510"/>
                                </a:lnTo>
                                <a:close/>
                              </a:path>
                              <a:path w="186055" h="4657090">
                                <a:moveTo>
                                  <a:pt x="93027" y="2577871"/>
                                </a:moveTo>
                                <a:lnTo>
                                  <a:pt x="0" y="2577871"/>
                                </a:lnTo>
                                <a:lnTo>
                                  <a:pt x="0" y="2723400"/>
                                </a:lnTo>
                                <a:lnTo>
                                  <a:pt x="93027" y="2723400"/>
                                </a:lnTo>
                                <a:lnTo>
                                  <a:pt x="93027" y="2577871"/>
                                </a:lnTo>
                                <a:close/>
                              </a:path>
                              <a:path w="186055" h="4657090">
                                <a:moveTo>
                                  <a:pt x="93027" y="1933956"/>
                                </a:moveTo>
                                <a:lnTo>
                                  <a:pt x="0" y="1933956"/>
                                </a:lnTo>
                                <a:lnTo>
                                  <a:pt x="0" y="2079510"/>
                                </a:lnTo>
                                <a:lnTo>
                                  <a:pt x="93027" y="2079510"/>
                                </a:lnTo>
                                <a:lnTo>
                                  <a:pt x="93027" y="1933956"/>
                                </a:lnTo>
                                <a:close/>
                              </a:path>
                              <a:path w="186055" h="4657090">
                                <a:moveTo>
                                  <a:pt x="93027" y="1289304"/>
                                </a:moveTo>
                                <a:lnTo>
                                  <a:pt x="0" y="1289304"/>
                                </a:lnTo>
                                <a:lnTo>
                                  <a:pt x="0" y="1434858"/>
                                </a:lnTo>
                                <a:lnTo>
                                  <a:pt x="93027" y="1434858"/>
                                </a:lnTo>
                                <a:lnTo>
                                  <a:pt x="93027" y="1289304"/>
                                </a:lnTo>
                                <a:close/>
                              </a:path>
                              <a:path w="186055" h="4657090">
                                <a:moveTo>
                                  <a:pt x="93027" y="0"/>
                                </a:moveTo>
                                <a:lnTo>
                                  <a:pt x="0" y="0"/>
                                </a:lnTo>
                                <a:lnTo>
                                  <a:pt x="0" y="145554"/>
                                </a:lnTo>
                                <a:lnTo>
                                  <a:pt x="93027" y="145554"/>
                                </a:lnTo>
                                <a:lnTo>
                                  <a:pt x="93027" y="0"/>
                                </a:lnTo>
                                <a:close/>
                              </a:path>
                              <a:path w="186055" h="4657090">
                                <a:moveTo>
                                  <a:pt x="185991" y="3867162"/>
                                </a:moveTo>
                                <a:lnTo>
                                  <a:pt x="0" y="3867162"/>
                                </a:lnTo>
                                <a:lnTo>
                                  <a:pt x="0" y="4012704"/>
                                </a:lnTo>
                                <a:lnTo>
                                  <a:pt x="185991" y="4012704"/>
                                </a:lnTo>
                                <a:lnTo>
                                  <a:pt x="185991" y="3867162"/>
                                </a:lnTo>
                                <a:close/>
                              </a:path>
                              <a:path w="186055" h="4657090">
                                <a:moveTo>
                                  <a:pt x="185991" y="644652"/>
                                </a:moveTo>
                                <a:lnTo>
                                  <a:pt x="0" y="644652"/>
                                </a:lnTo>
                                <a:lnTo>
                                  <a:pt x="0" y="790206"/>
                                </a:lnTo>
                                <a:lnTo>
                                  <a:pt x="185991" y="790206"/>
                                </a:lnTo>
                                <a:lnTo>
                                  <a:pt x="185991" y="644652"/>
                                </a:lnTo>
                                <a:close/>
                              </a:path>
                            </a:pathLst>
                          </a:custGeom>
                          <a:solidFill>
                            <a:srgbClr val="2E5496"/>
                          </a:solidFill>
                        </wps:spPr>
                        <wps:bodyPr wrap="square" lIns="0" tIns="0" rIns="0" bIns="0" rtlCol="0">
                          <a:prstTxWarp prst="textNoShape">
                            <a:avLst/>
                          </a:prstTxWarp>
                          <a:noAutofit/>
                        </wps:bodyPr>
                      </wps:wsp>
                      <wps:wsp>
                        <wps:cNvPr id="1083" name="Graphic 1083"/>
                        <wps:cNvSpPr/>
                        <wps:spPr>
                          <a:xfrm>
                            <a:off x="1846262" y="175780"/>
                            <a:ext cx="1953260" cy="4657090"/>
                          </a:xfrm>
                          <a:custGeom>
                            <a:avLst/>
                            <a:gdLst/>
                            <a:ahLst/>
                            <a:cxnLst/>
                            <a:rect l="l" t="t" r="r" b="b"/>
                            <a:pathLst>
                              <a:path w="1953260" h="4657090">
                                <a:moveTo>
                                  <a:pt x="93027" y="3222485"/>
                                </a:moveTo>
                                <a:lnTo>
                                  <a:pt x="0" y="3222485"/>
                                </a:lnTo>
                                <a:lnTo>
                                  <a:pt x="0" y="3368040"/>
                                </a:lnTo>
                                <a:lnTo>
                                  <a:pt x="93027" y="3368040"/>
                                </a:lnTo>
                                <a:lnTo>
                                  <a:pt x="93027" y="3222485"/>
                                </a:lnTo>
                                <a:close/>
                              </a:path>
                              <a:path w="1953260" h="4657090">
                                <a:moveTo>
                                  <a:pt x="371919" y="2577833"/>
                                </a:moveTo>
                                <a:lnTo>
                                  <a:pt x="0" y="2577833"/>
                                </a:lnTo>
                                <a:lnTo>
                                  <a:pt x="0" y="2723388"/>
                                </a:lnTo>
                                <a:lnTo>
                                  <a:pt x="371919" y="2723388"/>
                                </a:lnTo>
                                <a:lnTo>
                                  <a:pt x="371919" y="2577833"/>
                                </a:lnTo>
                                <a:close/>
                              </a:path>
                              <a:path w="1953260" h="4657090">
                                <a:moveTo>
                                  <a:pt x="557847" y="1933181"/>
                                </a:moveTo>
                                <a:lnTo>
                                  <a:pt x="0" y="1933181"/>
                                </a:lnTo>
                                <a:lnTo>
                                  <a:pt x="0" y="2078736"/>
                                </a:lnTo>
                                <a:lnTo>
                                  <a:pt x="557847" y="2078736"/>
                                </a:lnTo>
                                <a:lnTo>
                                  <a:pt x="557847" y="1933181"/>
                                </a:lnTo>
                                <a:close/>
                              </a:path>
                              <a:path w="1953260" h="4657090">
                                <a:moveTo>
                                  <a:pt x="743775" y="0"/>
                                </a:moveTo>
                                <a:lnTo>
                                  <a:pt x="0" y="0"/>
                                </a:lnTo>
                                <a:lnTo>
                                  <a:pt x="0" y="145542"/>
                                </a:lnTo>
                                <a:lnTo>
                                  <a:pt x="743775" y="145542"/>
                                </a:lnTo>
                                <a:lnTo>
                                  <a:pt x="743775" y="0"/>
                                </a:lnTo>
                                <a:close/>
                              </a:path>
                              <a:path w="1953260" h="4657090">
                                <a:moveTo>
                                  <a:pt x="1116393" y="4511052"/>
                                </a:moveTo>
                                <a:lnTo>
                                  <a:pt x="0" y="4511052"/>
                                </a:lnTo>
                                <a:lnTo>
                                  <a:pt x="0" y="4656582"/>
                                </a:lnTo>
                                <a:lnTo>
                                  <a:pt x="1116393" y="4656582"/>
                                </a:lnTo>
                                <a:lnTo>
                                  <a:pt x="1116393" y="4511052"/>
                                </a:lnTo>
                                <a:close/>
                              </a:path>
                              <a:path w="1953260" h="4657090">
                                <a:moveTo>
                                  <a:pt x="1581213" y="1289304"/>
                                </a:moveTo>
                                <a:lnTo>
                                  <a:pt x="0" y="1289304"/>
                                </a:lnTo>
                                <a:lnTo>
                                  <a:pt x="0" y="1434846"/>
                                </a:lnTo>
                                <a:lnTo>
                                  <a:pt x="1581213" y="1434846"/>
                                </a:lnTo>
                                <a:lnTo>
                                  <a:pt x="1581213" y="1289304"/>
                                </a:lnTo>
                                <a:close/>
                              </a:path>
                              <a:path w="1953260" h="4657090">
                                <a:moveTo>
                                  <a:pt x="1860105" y="3867137"/>
                                </a:moveTo>
                                <a:lnTo>
                                  <a:pt x="0" y="3867137"/>
                                </a:lnTo>
                                <a:lnTo>
                                  <a:pt x="0" y="4012692"/>
                                </a:lnTo>
                                <a:lnTo>
                                  <a:pt x="1860105" y="4012692"/>
                                </a:lnTo>
                                <a:lnTo>
                                  <a:pt x="1860105" y="3867137"/>
                                </a:lnTo>
                                <a:close/>
                              </a:path>
                              <a:path w="1953260" h="4657090">
                                <a:moveTo>
                                  <a:pt x="1953056" y="644652"/>
                                </a:moveTo>
                                <a:lnTo>
                                  <a:pt x="0" y="644652"/>
                                </a:lnTo>
                                <a:lnTo>
                                  <a:pt x="0" y="790194"/>
                                </a:lnTo>
                                <a:lnTo>
                                  <a:pt x="1953056" y="790194"/>
                                </a:lnTo>
                                <a:lnTo>
                                  <a:pt x="1953056" y="644652"/>
                                </a:lnTo>
                                <a:close/>
                              </a:path>
                            </a:pathLst>
                          </a:custGeom>
                          <a:solidFill>
                            <a:srgbClr val="4471C4"/>
                          </a:solidFill>
                        </wps:spPr>
                        <wps:bodyPr wrap="square" lIns="0" tIns="0" rIns="0" bIns="0" rtlCol="0">
                          <a:prstTxWarp prst="textNoShape">
                            <a:avLst/>
                          </a:prstTxWarp>
                          <a:noAutofit/>
                        </wps:bodyPr>
                      </wps:wsp>
                      <wps:wsp>
                        <wps:cNvPr id="1084" name="Graphic 1084"/>
                        <wps:cNvSpPr/>
                        <wps:spPr>
                          <a:xfrm>
                            <a:off x="1846262" y="322846"/>
                            <a:ext cx="3348354" cy="4657090"/>
                          </a:xfrm>
                          <a:custGeom>
                            <a:avLst/>
                            <a:gdLst/>
                            <a:ahLst/>
                            <a:cxnLst/>
                            <a:rect l="l" t="t" r="r" b="b"/>
                            <a:pathLst>
                              <a:path w="3348354" h="4657090">
                                <a:moveTo>
                                  <a:pt x="185991" y="2577846"/>
                                </a:moveTo>
                                <a:lnTo>
                                  <a:pt x="0" y="2577846"/>
                                </a:lnTo>
                                <a:lnTo>
                                  <a:pt x="0" y="2723388"/>
                                </a:lnTo>
                                <a:lnTo>
                                  <a:pt x="185991" y="2723388"/>
                                </a:lnTo>
                                <a:lnTo>
                                  <a:pt x="185991" y="2577846"/>
                                </a:lnTo>
                                <a:close/>
                              </a:path>
                              <a:path w="3348354" h="4657090">
                                <a:moveTo>
                                  <a:pt x="185991" y="1933194"/>
                                </a:moveTo>
                                <a:lnTo>
                                  <a:pt x="0" y="1933194"/>
                                </a:lnTo>
                                <a:lnTo>
                                  <a:pt x="0" y="2078736"/>
                                </a:lnTo>
                                <a:lnTo>
                                  <a:pt x="185991" y="2078736"/>
                                </a:lnTo>
                                <a:lnTo>
                                  <a:pt x="185991" y="1933194"/>
                                </a:lnTo>
                                <a:close/>
                              </a:path>
                              <a:path w="3348354" h="4657090">
                                <a:moveTo>
                                  <a:pt x="464883" y="644652"/>
                                </a:moveTo>
                                <a:lnTo>
                                  <a:pt x="0" y="644652"/>
                                </a:lnTo>
                                <a:lnTo>
                                  <a:pt x="0" y="790194"/>
                                </a:lnTo>
                                <a:lnTo>
                                  <a:pt x="464883" y="790194"/>
                                </a:lnTo>
                                <a:lnTo>
                                  <a:pt x="464883" y="644652"/>
                                </a:lnTo>
                                <a:close/>
                              </a:path>
                              <a:path w="3348354" h="4657090">
                                <a:moveTo>
                                  <a:pt x="650811" y="0"/>
                                </a:moveTo>
                                <a:lnTo>
                                  <a:pt x="0" y="0"/>
                                </a:lnTo>
                                <a:lnTo>
                                  <a:pt x="0" y="145542"/>
                                </a:lnTo>
                                <a:lnTo>
                                  <a:pt x="650811" y="145542"/>
                                </a:lnTo>
                                <a:lnTo>
                                  <a:pt x="650811" y="0"/>
                                </a:lnTo>
                                <a:close/>
                              </a:path>
                              <a:path w="3348354" h="4657090">
                                <a:moveTo>
                                  <a:pt x="743775" y="4511027"/>
                                </a:moveTo>
                                <a:lnTo>
                                  <a:pt x="0" y="4511027"/>
                                </a:lnTo>
                                <a:lnTo>
                                  <a:pt x="0" y="4656582"/>
                                </a:lnTo>
                                <a:lnTo>
                                  <a:pt x="743775" y="4656582"/>
                                </a:lnTo>
                                <a:lnTo>
                                  <a:pt x="743775" y="4511027"/>
                                </a:lnTo>
                                <a:close/>
                              </a:path>
                              <a:path w="3348354" h="4657090">
                                <a:moveTo>
                                  <a:pt x="930465" y="1289316"/>
                                </a:moveTo>
                                <a:lnTo>
                                  <a:pt x="0" y="1289316"/>
                                </a:lnTo>
                                <a:lnTo>
                                  <a:pt x="0" y="1434084"/>
                                </a:lnTo>
                                <a:lnTo>
                                  <a:pt x="930465" y="1434084"/>
                                </a:lnTo>
                                <a:lnTo>
                                  <a:pt x="930465" y="1289316"/>
                                </a:lnTo>
                                <a:close/>
                              </a:path>
                              <a:path w="3348354" h="4657090">
                                <a:moveTo>
                                  <a:pt x="1395285" y="3866375"/>
                                </a:moveTo>
                                <a:lnTo>
                                  <a:pt x="0" y="3866375"/>
                                </a:lnTo>
                                <a:lnTo>
                                  <a:pt x="0" y="4011930"/>
                                </a:lnTo>
                                <a:lnTo>
                                  <a:pt x="1395285" y="4011930"/>
                                </a:lnTo>
                                <a:lnTo>
                                  <a:pt x="1395285" y="3866375"/>
                                </a:lnTo>
                                <a:close/>
                              </a:path>
                              <a:path w="3348354" h="4657090">
                                <a:moveTo>
                                  <a:pt x="3348291" y="3222510"/>
                                </a:moveTo>
                                <a:lnTo>
                                  <a:pt x="0" y="3222510"/>
                                </a:lnTo>
                                <a:lnTo>
                                  <a:pt x="0" y="3368040"/>
                                </a:lnTo>
                                <a:lnTo>
                                  <a:pt x="3348291" y="3368040"/>
                                </a:lnTo>
                                <a:lnTo>
                                  <a:pt x="3348291" y="3222510"/>
                                </a:lnTo>
                                <a:close/>
                              </a:path>
                            </a:pathLst>
                          </a:custGeom>
                          <a:solidFill>
                            <a:srgbClr val="CC3399"/>
                          </a:solidFill>
                        </wps:spPr>
                        <wps:bodyPr wrap="square" lIns="0" tIns="0" rIns="0" bIns="0" rtlCol="0">
                          <a:prstTxWarp prst="textNoShape">
                            <a:avLst/>
                          </a:prstTxWarp>
                          <a:noAutofit/>
                        </wps:bodyPr>
                      </wps:wsp>
                      <wps:wsp>
                        <wps:cNvPr id="1085" name="Graphic 1085"/>
                        <wps:cNvSpPr/>
                        <wps:spPr>
                          <a:xfrm>
                            <a:off x="1846262" y="469899"/>
                            <a:ext cx="465455" cy="4657090"/>
                          </a:xfrm>
                          <a:custGeom>
                            <a:avLst/>
                            <a:gdLst/>
                            <a:ahLst/>
                            <a:cxnLst/>
                            <a:rect l="l" t="t" r="r" b="b"/>
                            <a:pathLst>
                              <a:path w="465455" h="4657090">
                                <a:moveTo>
                                  <a:pt x="93027" y="4511052"/>
                                </a:moveTo>
                                <a:lnTo>
                                  <a:pt x="0" y="4511052"/>
                                </a:lnTo>
                                <a:lnTo>
                                  <a:pt x="0" y="4656594"/>
                                </a:lnTo>
                                <a:lnTo>
                                  <a:pt x="93027" y="4656594"/>
                                </a:lnTo>
                                <a:lnTo>
                                  <a:pt x="93027" y="4511052"/>
                                </a:lnTo>
                                <a:close/>
                              </a:path>
                              <a:path w="465455" h="4657090">
                                <a:moveTo>
                                  <a:pt x="93027" y="1933206"/>
                                </a:moveTo>
                                <a:lnTo>
                                  <a:pt x="0" y="1933206"/>
                                </a:lnTo>
                                <a:lnTo>
                                  <a:pt x="0" y="2078748"/>
                                </a:lnTo>
                                <a:lnTo>
                                  <a:pt x="93027" y="2078748"/>
                                </a:lnTo>
                                <a:lnTo>
                                  <a:pt x="93027" y="1933206"/>
                                </a:lnTo>
                                <a:close/>
                              </a:path>
                              <a:path w="465455" h="4657090">
                                <a:moveTo>
                                  <a:pt x="93027" y="1288554"/>
                                </a:moveTo>
                                <a:lnTo>
                                  <a:pt x="0" y="1288554"/>
                                </a:lnTo>
                                <a:lnTo>
                                  <a:pt x="0" y="1434096"/>
                                </a:lnTo>
                                <a:lnTo>
                                  <a:pt x="93027" y="1434096"/>
                                </a:lnTo>
                                <a:lnTo>
                                  <a:pt x="93027" y="1288554"/>
                                </a:lnTo>
                                <a:close/>
                              </a:path>
                              <a:path w="465455" h="4657090">
                                <a:moveTo>
                                  <a:pt x="93027" y="0"/>
                                </a:moveTo>
                                <a:lnTo>
                                  <a:pt x="0" y="0"/>
                                </a:lnTo>
                                <a:lnTo>
                                  <a:pt x="0" y="145554"/>
                                </a:lnTo>
                                <a:lnTo>
                                  <a:pt x="93027" y="145554"/>
                                </a:lnTo>
                                <a:lnTo>
                                  <a:pt x="93027" y="0"/>
                                </a:lnTo>
                                <a:close/>
                              </a:path>
                              <a:path w="465455" h="4657090">
                                <a:moveTo>
                                  <a:pt x="185991" y="3866400"/>
                                </a:moveTo>
                                <a:lnTo>
                                  <a:pt x="0" y="3866400"/>
                                </a:lnTo>
                                <a:lnTo>
                                  <a:pt x="0" y="4011942"/>
                                </a:lnTo>
                                <a:lnTo>
                                  <a:pt x="185991" y="4011942"/>
                                </a:lnTo>
                                <a:lnTo>
                                  <a:pt x="185991" y="3866400"/>
                                </a:lnTo>
                                <a:close/>
                              </a:path>
                              <a:path w="465455" h="4657090">
                                <a:moveTo>
                                  <a:pt x="464883" y="3222523"/>
                                </a:moveTo>
                                <a:lnTo>
                                  <a:pt x="0" y="3222523"/>
                                </a:lnTo>
                                <a:lnTo>
                                  <a:pt x="0" y="3367290"/>
                                </a:lnTo>
                                <a:lnTo>
                                  <a:pt x="464883" y="3367290"/>
                                </a:lnTo>
                                <a:lnTo>
                                  <a:pt x="464883" y="3222523"/>
                                </a:lnTo>
                                <a:close/>
                              </a:path>
                            </a:pathLst>
                          </a:custGeom>
                          <a:solidFill>
                            <a:srgbClr val="6F2F9F">
                              <a:alpha val="70195"/>
                            </a:srgbClr>
                          </a:solidFill>
                        </wps:spPr>
                        <wps:bodyPr wrap="square" lIns="0" tIns="0" rIns="0" bIns="0" rtlCol="0">
                          <a:prstTxWarp prst="textNoShape">
                            <a:avLst/>
                          </a:prstTxWarp>
                          <a:noAutofit/>
                        </wps:bodyPr>
                      </wps:wsp>
                      <wps:wsp>
                        <wps:cNvPr id="1086" name="Graphic 1086"/>
                        <wps:cNvSpPr/>
                        <wps:spPr>
                          <a:xfrm>
                            <a:off x="1846267" y="0"/>
                            <a:ext cx="1270" cy="5155565"/>
                          </a:xfrm>
                          <a:custGeom>
                            <a:avLst/>
                            <a:gdLst/>
                            <a:ahLst/>
                            <a:cxnLst/>
                            <a:rect l="l" t="t" r="r" b="b"/>
                            <a:pathLst>
                              <a:path h="5155565">
                                <a:moveTo>
                                  <a:pt x="0" y="0"/>
                                </a:moveTo>
                                <a:lnTo>
                                  <a:pt x="0" y="5155488"/>
                                </a:lnTo>
                              </a:path>
                            </a:pathLst>
                          </a:custGeom>
                          <a:ln w="9525">
                            <a:solidFill>
                              <a:srgbClr val="858585"/>
                            </a:solidFill>
                            <a:prstDash val="solid"/>
                          </a:ln>
                        </wps:spPr>
                        <wps:bodyPr wrap="square" lIns="0" tIns="0" rIns="0" bIns="0" rtlCol="0">
                          <a:prstTxWarp prst="textNoShape">
                            <a:avLst/>
                          </a:prstTxWarp>
                          <a:noAutofit/>
                        </wps:bodyPr>
                      </wps:wsp>
                      <wps:wsp>
                        <wps:cNvPr id="1087" name="Graphic 1087"/>
                        <wps:cNvSpPr/>
                        <wps:spPr>
                          <a:xfrm>
                            <a:off x="4081767" y="2284476"/>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2E5496"/>
                          </a:solidFill>
                        </wps:spPr>
                        <wps:bodyPr wrap="square" lIns="0" tIns="0" rIns="0" bIns="0" rtlCol="0">
                          <a:prstTxWarp prst="textNoShape">
                            <a:avLst/>
                          </a:prstTxWarp>
                          <a:noAutofit/>
                        </wps:bodyPr>
                      </wps:wsp>
                      <wps:wsp>
                        <wps:cNvPr id="1088" name="Graphic 1088"/>
                        <wps:cNvSpPr/>
                        <wps:spPr>
                          <a:xfrm>
                            <a:off x="4081767" y="2508783"/>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4471C4"/>
                          </a:solidFill>
                        </wps:spPr>
                        <wps:bodyPr wrap="square" lIns="0" tIns="0" rIns="0" bIns="0" rtlCol="0">
                          <a:prstTxWarp prst="textNoShape">
                            <a:avLst/>
                          </a:prstTxWarp>
                          <a:noAutofit/>
                        </wps:bodyPr>
                      </wps:wsp>
                      <wps:wsp>
                        <wps:cNvPr id="1089" name="Graphic 1089"/>
                        <wps:cNvSpPr/>
                        <wps:spPr>
                          <a:xfrm>
                            <a:off x="4081767" y="2733090"/>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CC3399"/>
                          </a:solidFill>
                        </wps:spPr>
                        <wps:bodyPr wrap="square" lIns="0" tIns="0" rIns="0" bIns="0" rtlCol="0">
                          <a:prstTxWarp prst="textNoShape">
                            <a:avLst/>
                          </a:prstTxWarp>
                          <a:noAutofit/>
                        </wps:bodyPr>
                      </wps:wsp>
                      <wps:wsp>
                        <wps:cNvPr id="1090" name="Graphic 1090"/>
                        <wps:cNvSpPr/>
                        <wps:spPr>
                          <a:xfrm>
                            <a:off x="4081767" y="2957385"/>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6F2F9F">
                              <a:alpha val="70195"/>
                            </a:srgbClr>
                          </a:solidFill>
                        </wps:spPr>
                        <wps:bodyPr wrap="square" lIns="0" tIns="0" rIns="0" bIns="0" rtlCol="0">
                          <a:prstTxWarp prst="textNoShape">
                            <a:avLst/>
                          </a:prstTxWarp>
                          <a:noAutofit/>
                        </wps:bodyPr>
                      </wps:wsp>
                      <wps:wsp>
                        <wps:cNvPr id="1091" name="Graphic 1091"/>
                        <wps:cNvSpPr/>
                        <wps:spPr>
                          <a:xfrm>
                            <a:off x="0" y="651812"/>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s:wsp>
                        <wps:cNvPr id="1092" name="Graphic 1092"/>
                        <wps:cNvSpPr/>
                        <wps:spPr>
                          <a:xfrm>
                            <a:off x="39367" y="1280460"/>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s:wsp>
                        <wps:cNvPr id="1093" name="Graphic 1093"/>
                        <wps:cNvSpPr/>
                        <wps:spPr>
                          <a:xfrm>
                            <a:off x="1267" y="1928160"/>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s:wsp>
                        <wps:cNvPr id="1094" name="Graphic 1094"/>
                        <wps:cNvSpPr/>
                        <wps:spPr>
                          <a:xfrm>
                            <a:off x="0" y="2556812"/>
                            <a:ext cx="4000500" cy="1270"/>
                          </a:xfrm>
                          <a:custGeom>
                            <a:avLst/>
                            <a:gdLst/>
                            <a:ahLst/>
                            <a:cxnLst/>
                            <a:rect l="l" t="t" r="r" b="b"/>
                            <a:pathLst>
                              <a:path w="4000500">
                                <a:moveTo>
                                  <a:pt x="0" y="0"/>
                                </a:moveTo>
                                <a:lnTo>
                                  <a:pt x="4000500" y="0"/>
                                </a:lnTo>
                              </a:path>
                            </a:pathLst>
                          </a:custGeom>
                          <a:ln w="6350">
                            <a:solidFill>
                              <a:srgbClr val="4471C4"/>
                            </a:solidFill>
                            <a:prstDash val="solid"/>
                          </a:ln>
                        </wps:spPr>
                        <wps:bodyPr wrap="square" lIns="0" tIns="0" rIns="0" bIns="0" rtlCol="0">
                          <a:prstTxWarp prst="textNoShape">
                            <a:avLst/>
                          </a:prstTxWarp>
                          <a:noAutofit/>
                        </wps:bodyPr>
                      </wps:wsp>
                      <wps:wsp>
                        <wps:cNvPr id="1095" name="Graphic 1095"/>
                        <wps:cNvSpPr/>
                        <wps:spPr>
                          <a:xfrm>
                            <a:off x="1267" y="3215940"/>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s:wsp>
                        <wps:cNvPr id="1096" name="Graphic 1096"/>
                        <wps:cNvSpPr/>
                        <wps:spPr>
                          <a:xfrm>
                            <a:off x="39367" y="3863640"/>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s:wsp>
                        <wps:cNvPr id="1097" name="Graphic 1097"/>
                        <wps:cNvSpPr/>
                        <wps:spPr>
                          <a:xfrm>
                            <a:off x="39367" y="4511340"/>
                            <a:ext cx="4290060" cy="1270"/>
                          </a:xfrm>
                          <a:custGeom>
                            <a:avLst/>
                            <a:gdLst/>
                            <a:ahLst/>
                            <a:cxnLst/>
                            <a:rect l="l" t="t" r="r" b="b"/>
                            <a:pathLst>
                              <a:path w="4290060">
                                <a:moveTo>
                                  <a:pt x="0" y="0"/>
                                </a:moveTo>
                                <a:lnTo>
                                  <a:pt x="4290060" y="0"/>
                                </a:lnTo>
                              </a:path>
                            </a:pathLst>
                          </a:custGeom>
                          <a:ln w="6350">
                            <a:solidFill>
                              <a:srgbClr val="4471C4"/>
                            </a:solidFill>
                            <a:prstDash val="solid"/>
                          </a:ln>
                        </wps:spPr>
                        <wps:bodyPr wrap="square" lIns="0" tIns="0" rIns="0" bIns="0" rtlCol="0">
                          <a:prstTxWarp prst="textNoShape">
                            <a:avLst/>
                          </a:prstTxWarp>
                          <a:noAutofit/>
                        </wps:bodyPr>
                      </wps:wsp>
                    </wpg:wgp>
                  </a:graphicData>
                </a:graphic>
              </wp:anchor>
            </w:drawing>
          </mc:Choice>
          <mc:Fallback>
            <w:pict>
              <v:group w14:anchorId="67492983" id="Group 1078" o:spid="_x0000_s1026" style="position:absolute;margin-left:84pt;margin-top:-13.75pt;width:412.3pt;height:405.95pt;z-index:-22192640;mso-wrap-distance-left:0;mso-wrap-distance-right:0;mso-position-horizontal-relative:page" coordsize="52362,51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">
                <v:shape id="Image 1079" o:spid="_x0000_s1027" type="#_x0000_t75" style="position:absolute;left:18455;top:104;width:2279;height:4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">
                  <v:imagedata r:id="rId1291" o:title=""/>
                </v:shape>
                <v:shape id="Image 1080" o:spid="_x0000_s1028" type="#_x0000_t75" style="position:absolute;left:18455;top:1574;width:19949;height:4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">
                  <v:imagedata r:id="rId1292" o:title=""/>
                </v:shape>
                <v:shape id="Image 1081" o:spid="_x0000_s1029" type="#_x0000_t75" style="position:absolute;left:18455;top:3045;width:33902;height:4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">
                  <v:imagedata r:id="rId1293" o:title=""/>
                </v:shape>
                <v:shape id="Graphic 1082" o:spid="_x0000_s1030" style="position:absolute;left:18462;top:287;width:1861;height:46570;visibility:visible;mso-wrap-style:square;v-text-anchor:top" coordsize="186055,46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" path="m93027,4511827r-93027,l,4656594r93027,l93027,4511827xem93027,3222510r-93027,l,3368052r93027,l93027,3222510xem93027,2577871r-93027,l,2723400r93027,l93027,2577871xem93027,1933956r-93027,l,2079510r93027,l93027,1933956xem93027,1289304r-93027,l,1434858r93027,l93027,1289304xem93027,l,,,145554r93027,l93027,xem185991,3867162l,3867162r,145542l185991,4012704r,-145542xem185991,644652l,644652,,790206r185991,l185991,644652xe" fillcolor="#2e5496" stroked="f">
                  <v:path arrowok="t"/>
                </v:shape>
                <v:shape id="Graphic 1083" o:spid="_x0000_s1031" style="position:absolute;left:18462;top:1757;width:19533;height:46571;visibility:visible;mso-wrap-style:square;v-text-anchor:top" coordsize="1953260,46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" path="m93027,3222485r-93027,l,3368040r93027,l93027,3222485xem371919,2577833l,2577833r,145555l371919,2723388r,-145555xem557847,1933181l,1933181r,145555l557847,2078736r,-145555xem743775,l,,,145542r743775,l743775,xem1116393,4511052l,4511052r,145530l1116393,4656582r,-145530xem1581213,1289304l,1289304r,145542l1581213,1434846r,-145542xem1860105,3867137l,3867137r,145555l1860105,4012692r,-145555xem1953056,644652l,644652,,790194r1953056,l1953056,644652xe" fillcolor="#4471c4" stroked="f">
                  <v:path arrowok="t"/>
                </v:shape>
                <v:shape id="Graphic 1084" o:spid="_x0000_s1032" style="position:absolute;left:18462;top:3228;width:33484;height:46571;visibility:visible;mso-wrap-style:square;v-text-anchor:top" coordsize="3348354,46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" path="m185991,2577846l,2577846r,145542l185991,2723388r,-145542xem185991,1933194l,1933194r,145542l185991,2078736r,-145542xem464883,644652l,644652,,790194r464883,l464883,644652xem650811,l,,,145542r650811,l650811,xem743775,4511027l,4511027r,145555l743775,4656582r,-145555xem930465,1289316l,1289316r,144768l930465,1434084r,-144768xem1395285,3866375l,3866375r,145555l1395285,4011930r,-145555xem3348291,3222510l,3222510r,145530l3348291,3368040r,-145530xe" fillcolor="#c39" stroked="f">
                  <v:path arrowok="t"/>
                </v:shape>
                <v:shape id="Graphic 1085" o:spid="_x0000_s1033" style="position:absolute;left:18462;top:4698;width:4655;height:46571;visibility:visible;mso-wrap-style:square;v-text-anchor:top" coordsize="465455,4657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" path="m93027,4511052r-93027,l,4656594r93027,l93027,4511052xem93027,1933206r-93027,l,2078748r93027,l93027,1933206xem93027,1288554r-93027,l,1434096r93027,l93027,1288554xem93027,l,,,145554r93027,l93027,xem185991,3866400l,3866400r,145542l185991,4011942r,-145542xem464883,3222523l,3222523r,144767l464883,3367290r,-144767xe" fillcolor="#6f2f9f" stroked="f">
                  <v:fill opacity="46003f"/>
                  <v:path arrowok="t"/>
                </v:shape>
                <v:shape id="Graphic 1086" o:spid="_x0000_s1034" style="position:absolute;left:18462;width:13;height:51555;visibility:visible;mso-wrap-style:square;v-text-anchor:top" coordsize="1270,515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" path="m,l,5155488e" filled="f" strokecolor="#858585">
                  <v:path arrowok="t"/>
                </v:shape>
                <v:shape id="Graphic 1087" o:spid="_x0000_s1035" style="position:absolute;left:40817;top:22844;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" path="m69748,l,,,69748r69748,l69748,xe" fillcolor="#2e5496" stroked="f">
                  <v:path arrowok="t"/>
                </v:shape>
                <v:shape id="Graphic 1088" o:spid="_x0000_s1036" style="position:absolute;left:40817;top:25087;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" path="m69748,l,,,69748r69748,l69748,xe" fillcolor="#4471c4" stroked="f">
                  <v:path arrowok="t"/>
                </v:shape>
                <v:shape id="Graphic 1089" o:spid="_x0000_s1037" style="position:absolute;left:40817;top:27330;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" path="m69748,l,,,69748r69748,l69748,xe" fillcolor="#c39" stroked="f">
                  <v:path arrowok="t"/>
                </v:shape>
                <v:shape id="Graphic 1090" o:spid="_x0000_s1038" style="position:absolute;left:40817;top:29573;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" path="m69748,l,,,69748r69748,l69748,xe" fillcolor="#6f2f9f" stroked="f">
                  <v:fill opacity="46003f"/>
                  <v:path arrowok="t"/>
                </v:shape>
                <v:shape id="Graphic 1091" o:spid="_x0000_s1039" style="position:absolute;top:6518;width:42900;height:12;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" path="m,l4290060,e" filled="f" strokecolor="#4471c4" strokeweight=".5pt">
                  <v:path arrowok="t"/>
                </v:shape>
                <v:shape id="Graphic 1092" o:spid="_x0000_s1040" style="position:absolute;left:393;top:12804;width:42901;height:13;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" path="m,l4290060,e" filled="f" strokecolor="#4471c4" strokeweight=".5pt">
                  <v:path arrowok="t"/>
                </v:shape>
                <v:shape id="Graphic 1093" o:spid="_x0000_s1041" style="position:absolute;left:12;top:19281;width:42901;height:13;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" path="m,l4290060,e" filled="f" strokecolor="#4471c4" strokeweight=".5pt">
                  <v:path arrowok="t"/>
                </v:shape>
                <v:shape id="Graphic 1094" o:spid="_x0000_s1042" style="position:absolute;top:25568;width:40005;height:12;visibility:visible;mso-wrap-style:square;v-text-anchor:top" coordsize="400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" path="m,l4000500,e" filled="f" strokecolor="#4471c4" strokeweight=".5pt">
                  <v:path arrowok="t"/>
                </v:shape>
                <v:shape id="Graphic 1095" o:spid="_x0000_s1043" style="position:absolute;left:12;top:32159;width:42901;height:13;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" path="m,l4290060,e" filled="f" strokecolor="#4471c4" strokeweight=".5pt">
                  <v:path arrowok="t"/>
                </v:shape>
                <v:shape id="Graphic 1096" o:spid="_x0000_s1044" style="position:absolute;left:393;top:38636;width:42901;height:13;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" path="m,l4290060,e" filled="f" strokecolor="#4471c4" strokeweight=".5pt">
                  <v:path arrowok="t"/>
                </v:shape>
                <v:shape id="Graphic 1097" o:spid="_x0000_s1045" style="position:absolute;left:393;top:45113;width:42901;height:13;visibility:visible;mso-wrap-style:square;v-text-anchor:top" coordsize="4290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" path="m,l4290060,e" filled="f" strokecolor="#4471c4" strokeweight=".5pt">
                  <v:path arrowok="t"/>
                </v:shape>
                <w10:wrap anchorx="page"/>
              </v:group>
            </w:pict>
          </mc:Fallback>
        </mc:AlternateContent>
      </w:r>
      <w:r>
        <w:rPr>
          <w:rFonts w:ascii="Calibri"/>
          <w:spacing w:val="-5"/>
          <w:sz w:val="20"/>
        </w:rPr>
        <w:t>8%</w:t>
      </w:r>
    </w:p>
    <w:p w14:paraId="00713D5D" w14:textId="77777777" w:rsidR="004E14BB" w:rsidRDefault="00000000">
      <w:pPr>
        <w:spacing w:line="231" w:lineRule="exact"/>
        <w:ind w:left="1288"/>
        <w:rPr>
          <w:rFonts w:ascii="Calibri"/>
          <w:sz w:val="20"/>
        </w:rPr>
      </w:pPr>
      <w:r>
        <w:rPr>
          <w:rFonts w:ascii="Calibri"/>
          <w:spacing w:val="-5"/>
          <w:sz w:val="20"/>
        </w:rPr>
        <w:t>7%</w:t>
      </w:r>
    </w:p>
    <w:p w14:paraId="134BB7BC" w14:textId="77777777" w:rsidR="004E14BB" w:rsidRDefault="00000000">
      <w:pPr>
        <w:spacing w:line="238" w:lineRule="exact"/>
        <w:ind w:left="410"/>
        <w:rPr>
          <w:rFonts w:ascii="Calibri"/>
          <w:sz w:val="20"/>
        </w:rPr>
      </w:pPr>
      <w:r>
        <w:rPr>
          <w:rFonts w:ascii="Calibri"/>
          <w:spacing w:val="-5"/>
          <w:sz w:val="20"/>
        </w:rPr>
        <w:t>1%</w:t>
      </w:r>
    </w:p>
    <w:p w14:paraId="5AD45B72" w14:textId="77777777" w:rsidR="004E14BB" w:rsidRDefault="00000000">
      <w:pPr>
        <w:spacing w:before="78"/>
        <w:ind w:left="556"/>
        <w:rPr>
          <w:rFonts w:ascii="Calibri"/>
          <w:sz w:val="20"/>
        </w:rPr>
      </w:pPr>
      <w:r>
        <w:rPr>
          <w:rFonts w:ascii="Calibri"/>
          <w:spacing w:val="-5"/>
          <w:sz w:val="20"/>
        </w:rPr>
        <w:t>2%</w:t>
      </w:r>
    </w:p>
    <w:p w14:paraId="1FC519F1" w14:textId="77777777" w:rsidR="004E14BB" w:rsidRDefault="00000000">
      <w:pPr>
        <w:spacing w:before="218" w:line="238" w:lineRule="exact"/>
        <w:ind w:left="995"/>
        <w:rPr>
          <w:rFonts w:ascii="Calibri"/>
          <w:sz w:val="20"/>
        </w:rPr>
      </w:pPr>
      <w:r>
        <w:rPr>
          <w:rFonts w:ascii="Calibri"/>
          <w:spacing w:val="-5"/>
          <w:sz w:val="20"/>
        </w:rPr>
        <w:t>5%</w:t>
      </w:r>
    </w:p>
    <w:p w14:paraId="6780F589" w14:textId="77777777" w:rsidR="004E14BB" w:rsidRDefault="00000000">
      <w:pPr>
        <w:spacing w:line="238" w:lineRule="exact"/>
        <w:ind w:left="263"/>
        <w:rPr>
          <w:rFonts w:ascii="Calibri"/>
          <w:sz w:val="20"/>
        </w:rPr>
      </w:pPr>
      <w:r>
        <w:rPr>
          <w:rFonts w:ascii="Calibri"/>
          <w:spacing w:val="-5"/>
          <w:sz w:val="20"/>
        </w:rPr>
        <w:t>0%</w:t>
      </w:r>
    </w:p>
    <w:p w14:paraId="59587171" w14:textId="77777777" w:rsidR="004E14BB" w:rsidRDefault="00000000">
      <w:pPr>
        <w:spacing w:before="77"/>
        <w:ind w:left="410"/>
        <w:rPr>
          <w:rFonts w:ascii="Calibri"/>
          <w:sz w:val="20"/>
        </w:rPr>
      </w:pPr>
      <w:r>
        <w:rPr>
          <w:rFonts w:ascii="Calibri"/>
          <w:spacing w:val="-5"/>
          <w:sz w:val="20"/>
        </w:rPr>
        <w:t>1%</w:t>
      </w:r>
    </w:p>
    <w:p w14:paraId="3104F2BD" w14:textId="77777777" w:rsidR="004E14BB" w:rsidRDefault="00000000">
      <w:pPr>
        <w:spacing w:before="218" w:line="238" w:lineRule="exact"/>
        <w:ind w:left="1727"/>
        <w:rPr>
          <w:rFonts w:ascii="Calibri"/>
          <w:sz w:val="20"/>
        </w:rPr>
      </w:pPr>
      <w:r>
        <w:rPr>
          <w:rFonts w:ascii="Calibri"/>
          <w:spacing w:val="-5"/>
          <w:sz w:val="20"/>
        </w:rPr>
        <w:t>10%</w:t>
      </w:r>
    </w:p>
    <w:p w14:paraId="25E10BB6" w14:textId="77777777" w:rsidR="004E14BB" w:rsidRDefault="00000000">
      <w:pPr>
        <w:spacing w:line="238" w:lineRule="exact"/>
        <w:ind w:left="410"/>
        <w:rPr>
          <w:rFonts w:ascii="Calibri"/>
          <w:sz w:val="20"/>
        </w:rPr>
      </w:pPr>
      <w:r>
        <w:rPr>
          <w:rFonts w:ascii="Calibri"/>
          <w:spacing w:val="-5"/>
          <w:sz w:val="20"/>
        </w:rPr>
        <w:t>1%</w:t>
      </w:r>
    </w:p>
    <w:p w14:paraId="458B10CB" w14:textId="77777777" w:rsidR="004E14BB" w:rsidRDefault="00000000">
      <w:pPr>
        <w:spacing w:before="78"/>
        <w:ind w:left="410"/>
        <w:rPr>
          <w:rFonts w:ascii="Calibri"/>
          <w:sz w:val="20"/>
        </w:rPr>
      </w:pPr>
      <w:r>
        <w:rPr>
          <w:rFonts w:ascii="Calibri"/>
          <w:spacing w:val="-5"/>
          <w:sz w:val="20"/>
        </w:rPr>
        <w:t>1%</w:t>
      </w:r>
    </w:p>
    <w:p w14:paraId="0310271F" w14:textId="77777777" w:rsidR="004E14BB" w:rsidRDefault="00000000">
      <w:pPr>
        <w:rPr>
          <w:rFonts w:ascii="Calibri"/>
          <w:sz w:val="20"/>
        </w:rPr>
      </w:pPr>
      <w:r>
        <w:br w:type="column"/>
      </w:r>
    </w:p>
    <w:p w14:paraId="1DB98EE7" w14:textId="77777777" w:rsidR="004E14BB" w:rsidRDefault="004E14BB">
      <w:pPr>
        <w:pStyle w:val="BodyText"/>
        <w:rPr>
          <w:rFonts w:ascii="Calibri"/>
          <w:sz w:val="20"/>
        </w:rPr>
      </w:pPr>
    </w:p>
    <w:p w14:paraId="72AC0810" w14:textId="77777777" w:rsidR="004E14BB" w:rsidRDefault="004E14BB">
      <w:pPr>
        <w:pStyle w:val="BodyText"/>
        <w:rPr>
          <w:rFonts w:ascii="Calibri"/>
          <w:sz w:val="20"/>
        </w:rPr>
      </w:pPr>
    </w:p>
    <w:p w14:paraId="4CBE3DFB" w14:textId="77777777" w:rsidR="004E14BB" w:rsidRDefault="004E14BB">
      <w:pPr>
        <w:pStyle w:val="BodyText"/>
        <w:rPr>
          <w:rFonts w:ascii="Calibri"/>
          <w:sz w:val="20"/>
        </w:rPr>
      </w:pPr>
    </w:p>
    <w:p w14:paraId="395C9CE0" w14:textId="77777777" w:rsidR="004E14BB" w:rsidRDefault="004E14BB">
      <w:pPr>
        <w:pStyle w:val="BodyText"/>
        <w:rPr>
          <w:rFonts w:ascii="Calibri"/>
          <w:sz w:val="20"/>
        </w:rPr>
      </w:pPr>
    </w:p>
    <w:p w14:paraId="30FB1D49" w14:textId="77777777" w:rsidR="004E14BB" w:rsidRDefault="004E14BB">
      <w:pPr>
        <w:pStyle w:val="BodyText"/>
        <w:rPr>
          <w:rFonts w:ascii="Calibri"/>
          <w:sz w:val="20"/>
        </w:rPr>
      </w:pPr>
    </w:p>
    <w:p w14:paraId="2C9F402E" w14:textId="77777777" w:rsidR="004E14BB" w:rsidRDefault="004E14BB">
      <w:pPr>
        <w:pStyle w:val="BodyText"/>
        <w:rPr>
          <w:rFonts w:ascii="Calibri"/>
          <w:sz w:val="20"/>
        </w:rPr>
      </w:pPr>
    </w:p>
    <w:p w14:paraId="746DE333" w14:textId="77777777" w:rsidR="004E14BB" w:rsidRDefault="004E14BB">
      <w:pPr>
        <w:pStyle w:val="BodyText"/>
        <w:rPr>
          <w:rFonts w:ascii="Calibri"/>
          <w:sz w:val="20"/>
        </w:rPr>
      </w:pPr>
    </w:p>
    <w:p w14:paraId="36B20819" w14:textId="77777777" w:rsidR="004E14BB" w:rsidRDefault="004E14BB">
      <w:pPr>
        <w:pStyle w:val="BodyText"/>
        <w:spacing w:before="124"/>
        <w:rPr>
          <w:rFonts w:ascii="Calibri"/>
          <w:sz w:val="20"/>
        </w:rPr>
      </w:pPr>
    </w:p>
    <w:p w14:paraId="66ED8890" w14:textId="77777777" w:rsidR="004E14BB" w:rsidRDefault="00000000">
      <w:pPr>
        <w:ind w:left="637"/>
        <w:rPr>
          <w:rFonts w:ascii="Calibri"/>
          <w:sz w:val="20"/>
        </w:rPr>
      </w:pPr>
      <w:r>
        <w:rPr>
          <w:rFonts w:ascii="Calibri"/>
          <w:spacing w:val="-5"/>
          <w:sz w:val="20"/>
        </w:rPr>
        <w:t>17%</w:t>
      </w:r>
    </w:p>
    <w:p w14:paraId="419CE237" w14:textId="77777777" w:rsidR="004E14BB" w:rsidRDefault="00000000">
      <w:pPr>
        <w:rPr>
          <w:rFonts w:ascii="Calibri"/>
          <w:sz w:val="20"/>
        </w:rPr>
      </w:pPr>
      <w:r>
        <w:br w:type="column"/>
      </w:r>
    </w:p>
    <w:p w14:paraId="3A9F3305" w14:textId="77777777" w:rsidR="004E14BB" w:rsidRDefault="004E14BB">
      <w:pPr>
        <w:pStyle w:val="BodyText"/>
        <w:rPr>
          <w:rFonts w:ascii="Calibri"/>
          <w:sz w:val="20"/>
        </w:rPr>
      </w:pPr>
    </w:p>
    <w:p w14:paraId="087514E5" w14:textId="77777777" w:rsidR="004E14BB" w:rsidRDefault="004E14BB">
      <w:pPr>
        <w:pStyle w:val="BodyText"/>
        <w:rPr>
          <w:rFonts w:ascii="Calibri"/>
          <w:sz w:val="20"/>
        </w:rPr>
      </w:pPr>
    </w:p>
    <w:p w14:paraId="0EAF5303" w14:textId="77777777" w:rsidR="004E14BB" w:rsidRDefault="004E14BB">
      <w:pPr>
        <w:pStyle w:val="BodyText"/>
        <w:rPr>
          <w:rFonts w:ascii="Calibri"/>
          <w:sz w:val="20"/>
        </w:rPr>
      </w:pPr>
    </w:p>
    <w:p w14:paraId="771047F1" w14:textId="77777777" w:rsidR="004E14BB" w:rsidRDefault="004E14BB">
      <w:pPr>
        <w:pStyle w:val="BodyText"/>
        <w:spacing w:before="85"/>
        <w:rPr>
          <w:rFonts w:ascii="Calibri"/>
          <w:sz w:val="20"/>
        </w:rPr>
      </w:pPr>
    </w:p>
    <w:p w14:paraId="46A4EF0C" w14:textId="77777777" w:rsidR="004E14BB" w:rsidRDefault="00000000">
      <w:pPr>
        <w:spacing w:before="1"/>
        <w:ind w:left="198"/>
        <w:rPr>
          <w:rFonts w:ascii="Calibri"/>
          <w:sz w:val="20"/>
        </w:rPr>
      </w:pPr>
      <w:r>
        <w:rPr>
          <w:rFonts w:ascii="Calibri"/>
          <w:spacing w:val="-5"/>
          <w:sz w:val="20"/>
        </w:rPr>
        <w:t>21%</w:t>
      </w:r>
    </w:p>
    <w:p w14:paraId="40737AFF" w14:textId="77777777" w:rsidR="004E14BB" w:rsidRDefault="004E14BB">
      <w:pPr>
        <w:rPr>
          <w:rFonts w:ascii="Calibri"/>
          <w:sz w:val="20"/>
        </w:rPr>
        <w:sectPr w:rsidR="004E14BB">
          <w:type w:val="continuous"/>
          <w:pgSz w:w="11910" w:h="16840"/>
          <w:pgMar w:top="560" w:right="380" w:bottom="280" w:left="460" w:header="0" w:footer="730" w:gutter="0"/>
          <w:cols w:num="4" w:space="720" w:equalWidth="0">
            <w:col w:w="3944" w:space="40"/>
            <w:col w:w="2075" w:space="39"/>
            <w:col w:w="986" w:space="40"/>
            <w:col w:w="3946"/>
          </w:cols>
        </w:sectPr>
      </w:pPr>
    </w:p>
    <w:p w14:paraId="29426819" w14:textId="77777777" w:rsidR="004E14BB" w:rsidRDefault="00000000">
      <w:pPr>
        <w:tabs>
          <w:tab w:val="left" w:pos="5085"/>
        </w:tabs>
        <w:spacing w:line="220" w:lineRule="exact"/>
        <w:ind w:left="1615"/>
        <w:jc w:val="center"/>
        <w:rPr>
          <w:rFonts w:ascii="Calibri"/>
          <w:sz w:val="20"/>
        </w:rPr>
      </w:pPr>
      <w:r>
        <w:rPr>
          <w:rFonts w:ascii="Calibri"/>
          <w:position w:val="2"/>
          <w:sz w:val="20"/>
        </w:rPr>
        <w:t>The</w:t>
      </w:r>
      <w:r>
        <w:rPr>
          <w:rFonts w:ascii="Calibri"/>
          <w:spacing w:val="-3"/>
          <w:position w:val="2"/>
          <w:sz w:val="20"/>
        </w:rPr>
        <w:t xml:space="preserve"> </w:t>
      </w:r>
      <w:r>
        <w:rPr>
          <w:rFonts w:ascii="Calibri"/>
          <w:position w:val="2"/>
          <w:sz w:val="20"/>
        </w:rPr>
        <w:t>number</w:t>
      </w:r>
      <w:r>
        <w:rPr>
          <w:rFonts w:ascii="Calibri"/>
          <w:spacing w:val="-2"/>
          <w:position w:val="2"/>
          <w:sz w:val="20"/>
        </w:rPr>
        <w:t xml:space="preserve"> </w:t>
      </w:r>
      <w:r>
        <w:rPr>
          <w:rFonts w:ascii="Calibri"/>
          <w:position w:val="2"/>
          <w:sz w:val="20"/>
        </w:rPr>
        <w:t>of</w:t>
      </w:r>
      <w:r>
        <w:rPr>
          <w:rFonts w:ascii="Calibri"/>
          <w:spacing w:val="-2"/>
          <w:position w:val="2"/>
          <w:sz w:val="20"/>
        </w:rPr>
        <w:t xml:space="preserve"> </w:t>
      </w:r>
      <w:proofErr w:type="gramStart"/>
      <w:r>
        <w:rPr>
          <w:rFonts w:ascii="Calibri"/>
          <w:spacing w:val="-2"/>
          <w:position w:val="2"/>
          <w:sz w:val="20"/>
        </w:rPr>
        <w:t>employment</w:t>
      </w:r>
      <w:proofErr w:type="gramEnd"/>
      <w:r>
        <w:rPr>
          <w:rFonts w:ascii="Calibri"/>
          <w:position w:val="2"/>
          <w:sz w:val="20"/>
        </w:rPr>
        <w:tab/>
      </w:r>
      <w:r>
        <w:rPr>
          <w:rFonts w:ascii="Calibri"/>
          <w:spacing w:val="-5"/>
          <w:sz w:val="20"/>
        </w:rPr>
        <w:t>6%</w:t>
      </w:r>
    </w:p>
    <w:p w14:paraId="73A04A4A" w14:textId="77777777" w:rsidR="004E14BB" w:rsidRDefault="00000000">
      <w:pPr>
        <w:tabs>
          <w:tab w:val="left" w:pos="3914"/>
        </w:tabs>
        <w:spacing w:line="236" w:lineRule="exact"/>
        <w:ind w:left="1575"/>
        <w:jc w:val="center"/>
        <w:rPr>
          <w:rFonts w:ascii="Calibri"/>
          <w:sz w:val="20"/>
        </w:rPr>
      </w:pPr>
      <w:r>
        <w:rPr>
          <w:rFonts w:ascii="Calibri"/>
          <w:position w:val="1"/>
          <w:sz w:val="20"/>
        </w:rPr>
        <w:t>tribunal</w:t>
      </w:r>
      <w:r>
        <w:rPr>
          <w:rFonts w:ascii="Calibri"/>
          <w:spacing w:val="-4"/>
          <w:position w:val="1"/>
          <w:sz w:val="20"/>
        </w:rPr>
        <w:t xml:space="preserve"> </w:t>
      </w:r>
      <w:r>
        <w:rPr>
          <w:rFonts w:ascii="Calibri"/>
          <w:spacing w:val="-2"/>
          <w:position w:val="1"/>
          <w:sz w:val="20"/>
        </w:rPr>
        <w:t>claims</w:t>
      </w:r>
      <w:r>
        <w:rPr>
          <w:rFonts w:ascii="Calibri"/>
          <w:position w:val="1"/>
          <w:sz w:val="20"/>
        </w:rPr>
        <w:tab/>
      </w:r>
      <w:r>
        <w:rPr>
          <w:rFonts w:ascii="Calibri"/>
          <w:spacing w:val="-5"/>
          <w:sz w:val="20"/>
        </w:rPr>
        <w:t>2%</w:t>
      </w:r>
    </w:p>
    <w:p w14:paraId="674EF676" w14:textId="77777777" w:rsidR="004E14BB" w:rsidRDefault="00000000">
      <w:pPr>
        <w:spacing w:line="238" w:lineRule="exact"/>
        <w:ind w:left="3621"/>
        <w:jc w:val="center"/>
        <w:rPr>
          <w:rFonts w:ascii="Calibri"/>
          <w:sz w:val="20"/>
        </w:rPr>
      </w:pPr>
      <w:r>
        <w:rPr>
          <w:rFonts w:ascii="Calibri"/>
          <w:spacing w:val="-5"/>
          <w:sz w:val="20"/>
        </w:rPr>
        <w:t>1%</w:t>
      </w:r>
    </w:p>
    <w:p w14:paraId="5B51F730" w14:textId="77777777" w:rsidR="004E14BB" w:rsidRDefault="00000000">
      <w:pPr>
        <w:spacing w:before="77" w:line="228" w:lineRule="exact"/>
        <w:ind w:left="3621"/>
        <w:jc w:val="center"/>
        <w:rPr>
          <w:rFonts w:ascii="Calibri"/>
          <w:sz w:val="20"/>
        </w:rPr>
      </w:pPr>
      <w:r>
        <w:rPr>
          <w:rFonts w:ascii="Calibri"/>
          <w:spacing w:val="-5"/>
          <w:sz w:val="20"/>
        </w:rPr>
        <w:t>1%</w:t>
      </w:r>
    </w:p>
    <w:p w14:paraId="7284E2F9" w14:textId="77777777" w:rsidR="004E14BB" w:rsidRDefault="00000000">
      <w:pPr>
        <w:tabs>
          <w:tab w:val="left" w:pos="4539"/>
          <w:tab w:val="left" w:pos="4832"/>
        </w:tabs>
        <w:spacing w:before="1" w:line="218" w:lineRule="auto"/>
        <w:ind w:left="2109" w:right="330" w:hanging="454"/>
        <w:rPr>
          <w:rFonts w:ascii="Calibri"/>
          <w:sz w:val="20"/>
        </w:rPr>
      </w:pPr>
      <w:r>
        <w:rPr>
          <w:rFonts w:ascii="Calibri"/>
          <w:position w:val="2"/>
          <w:sz w:val="20"/>
        </w:rPr>
        <w:t>The number of employment</w:t>
      </w:r>
      <w:r>
        <w:rPr>
          <w:rFonts w:ascii="Calibri"/>
          <w:position w:val="2"/>
          <w:sz w:val="20"/>
        </w:rPr>
        <w:tab/>
      </w:r>
      <w:r>
        <w:rPr>
          <w:rFonts w:ascii="Calibri"/>
          <w:position w:val="2"/>
          <w:sz w:val="20"/>
        </w:rPr>
        <w:tab/>
      </w:r>
      <w:r>
        <w:rPr>
          <w:rFonts w:ascii="Calibri"/>
          <w:spacing w:val="-6"/>
          <w:sz w:val="20"/>
        </w:rPr>
        <w:t>4%</w:t>
      </w:r>
      <w:r>
        <w:rPr>
          <w:rFonts w:ascii="Calibri"/>
          <w:sz w:val="20"/>
        </w:rPr>
        <w:t xml:space="preserve"> </w:t>
      </w:r>
      <w:r>
        <w:rPr>
          <w:rFonts w:ascii="Calibri"/>
          <w:position w:val="1"/>
          <w:sz w:val="20"/>
        </w:rPr>
        <w:t>tribunal hearings</w:t>
      </w:r>
      <w:r>
        <w:rPr>
          <w:rFonts w:ascii="Calibri"/>
          <w:position w:val="1"/>
          <w:sz w:val="20"/>
        </w:rPr>
        <w:tab/>
      </w:r>
      <w:r>
        <w:rPr>
          <w:rFonts w:ascii="Calibri"/>
          <w:spacing w:val="-6"/>
          <w:sz w:val="20"/>
        </w:rPr>
        <w:t>2%</w:t>
      </w:r>
    </w:p>
    <w:p w14:paraId="6F0451EE" w14:textId="77777777" w:rsidR="004E14BB" w:rsidRDefault="00000000">
      <w:pPr>
        <w:spacing w:line="235" w:lineRule="exact"/>
        <w:ind w:left="4247"/>
        <w:rPr>
          <w:rFonts w:ascii="Calibri"/>
          <w:sz w:val="20"/>
        </w:rPr>
      </w:pPr>
      <w:r>
        <w:rPr>
          <w:rFonts w:ascii="Calibri"/>
          <w:spacing w:val="-5"/>
          <w:sz w:val="20"/>
        </w:rPr>
        <w:t>0%</w:t>
      </w:r>
    </w:p>
    <w:p w14:paraId="13C811D2" w14:textId="77777777" w:rsidR="004E14BB" w:rsidRDefault="00000000">
      <w:pPr>
        <w:spacing w:before="77" w:line="240" w:lineRule="exact"/>
        <w:ind w:left="4393"/>
        <w:rPr>
          <w:rFonts w:ascii="Calibri"/>
          <w:sz w:val="20"/>
        </w:rPr>
      </w:pPr>
      <w:r>
        <w:rPr>
          <w:rFonts w:ascii="Calibri"/>
          <w:spacing w:val="-5"/>
          <w:sz w:val="20"/>
        </w:rPr>
        <w:t>1%</w:t>
      </w:r>
    </w:p>
    <w:p w14:paraId="7D607097" w14:textId="77777777" w:rsidR="004E14BB" w:rsidRDefault="00000000">
      <w:pPr>
        <w:tabs>
          <w:tab w:val="left" w:pos="4393"/>
        </w:tabs>
        <w:spacing w:line="340" w:lineRule="exact"/>
        <w:ind w:left="2962"/>
        <w:rPr>
          <w:rFonts w:ascii="Calibri"/>
          <w:sz w:val="20"/>
        </w:rPr>
      </w:pPr>
      <w:r>
        <w:rPr>
          <w:rFonts w:ascii="Calibri"/>
          <w:spacing w:val="-2"/>
          <w:sz w:val="20"/>
        </w:rPr>
        <w:t>Productivity</w:t>
      </w:r>
      <w:r>
        <w:rPr>
          <w:rFonts w:ascii="Calibri"/>
          <w:sz w:val="20"/>
        </w:rPr>
        <w:tab/>
      </w:r>
      <w:r>
        <w:rPr>
          <w:rFonts w:ascii="Calibri"/>
          <w:spacing w:val="-5"/>
          <w:position w:val="10"/>
          <w:sz w:val="20"/>
        </w:rPr>
        <w:t>1%</w:t>
      </w:r>
    </w:p>
    <w:p w14:paraId="77CC3FBF" w14:textId="77777777" w:rsidR="004E14BB" w:rsidRDefault="00000000">
      <w:pPr>
        <w:spacing w:before="192" w:line="348" w:lineRule="auto"/>
        <w:ind w:left="1655" w:right="434"/>
        <w:rPr>
          <w:rFonts w:ascii="Calibri"/>
          <w:sz w:val="20"/>
        </w:rPr>
      </w:pPr>
      <w:r>
        <w:br w:type="column"/>
      </w:r>
      <w:r>
        <w:rPr>
          <w:rFonts w:ascii="Calibri"/>
          <w:sz w:val="20"/>
        </w:rPr>
        <w:t>Decreased</w:t>
      </w:r>
      <w:r>
        <w:rPr>
          <w:rFonts w:ascii="Calibri"/>
          <w:spacing w:val="-9"/>
          <w:sz w:val="20"/>
        </w:rPr>
        <w:t xml:space="preserve"> </w:t>
      </w:r>
      <w:r>
        <w:rPr>
          <w:rFonts w:ascii="Calibri"/>
          <w:sz w:val="20"/>
        </w:rPr>
        <w:t>to</w:t>
      </w:r>
      <w:r>
        <w:rPr>
          <w:rFonts w:ascii="Calibri"/>
          <w:spacing w:val="-8"/>
          <w:sz w:val="20"/>
        </w:rPr>
        <w:t xml:space="preserve"> </w:t>
      </w:r>
      <w:r>
        <w:rPr>
          <w:rFonts w:ascii="Calibri"/>
          <w:sz w:val="20"/>
        </w:rPr>
        <w:t>a</w:t>
      </w:r>
      <w:r>
        <w:rPr>
          <w:rFonts w:ascii="Calibri"/>
          <w:spacing w:val="-9"/>
          <w:sz w:val="20"/>
        </w:rPr>
        <w:t xml:space="preserve"> </w:t>
      </w:r>
      <w:r>
        <w:rPr>
          <w:rFonts w:ascii="Calibri"/>
          <w:sz w:val="20"/>
        </w:rPr>
        <w:t>large</w:t>
      </w:r>
      <w:r>
        <w:rPr>
          <w:rFonts w:ascii="Calibri"/>
          <w:spacing w:val="-9"/>
          <w:sz w:val="20"/>
        </w:rPr>
        <w:t xml:space="preserve"> </w:t>
      </w:r>
      <w:r>
        <w:rPr>
          <w:rFonts w:ascii="Calibri"/>
          <w:sz w:val="20"/>
        </w:rPr>
        <w:t xml:space="preserve">extent Decreased to some extent Increased to some extent Increased to a large </w:t>
      </w:r>
      <w:proofErr w:type="gramStart"/>
      <w:r>
        <w:rPr>
          <w:rFonts w:ascii="Calibri"/>
          <w:sz w:val="20"/>
        </w:rPr>
        <w:t>extent</w:t>
      </w:r>
      <w:proofErr w:type="gramEnd"/>
    </w:p>
    <w:p w14:paraId="71B67BFE" w14:textId="77777777" w:rsidR="004E14BB" w:rsidRDefault="004E14BB">
      <w:pPr>
        <w:pStyle w:val="BodyText"/>
        <w:rPr>
          <w:rFonts w:ascii="Calibri"/>
          <w:sz w:val="20"/>
        </w:rPr>
      </w:pPr>
    </w:p>
    <w:p w14:paraId="00BFB7FD" w14:textId="77777777" w:rsidR="004E14BB" w:rsidRDefault="004E14BB">
      <w:pPr>
        <w:pStyle w:val="BodyText"/>
        <w:spacing w:before="151"/>
        <w:rPr>
          <w:rFonts w:ascii="Calibri"/>
          <w:sz w:val="20"/>
        </w:rPr>
      </w:pPr>
    </w:p>
    <w:p w14:paraId="56020A00" w14:textId="77777777" w:rsidR="004E14BB" w:rsidRDefault="00000000">
      <w:pPr>
        <w:ind w:right="1198"/>
        <w:jc w:val="right"/>
        <w:rPr>
          <w:rFonts w:ascii="Calibri"/>
          <w:sz w:val="20"/>
        </w:rPr>
      </w:pPr>
      <w:r>
        <w:rPr>
          <w:rFonts w:ascii="Calibri"/>
          <w:spacing w:val="-5"/>
          <w:sz w:val="20"/>
        </w:rPr>
        <w:t>36%</w:t>
      </w:r>
    </w:p>
    <w:p w14:paraId="27467878" w14:textId="77777777" w:rsidR="004E14BB" w:rsidRDefault="004E14BB">
      <w:pPr>
        <w:jc w:val="right"/>
        <w:rPr>
          <w:rFonts w:ascii="Calibri"/>
          <w:sz w:val="20"/>
        </w:rPr>
        <w:sectPr w:rsidR="004E14BB">
          <w:type w:val="continuous"/>
          <w:pgSz w:w="11910" w:h="16840"/>
          <w:pgMar w:top="560" w:right="380" w:bottom="280" w:left="460" w:header="0" w:footer="730" w:gutter="0"/>
          <w:cols w:num="2" w:space="720" w:equalWidth="0">
            <w:col w:w="5412" w:space="737"/>
            <w:col w:w="4921"/>
          </w:cols>
        </w:sectPr>
      </w:pPr>
    </w:p>
    <w:p w14:paraId="55886A0F" w14:textId="77777777" w:rsidR="004E14BB" w:rsidRDefault="004E14BB">
      <w:pPr>
        <w:pStyle w:val="BodyText"/>
        <w:rPr>
          <w:rFonts w:ascii="Calibri"/>
          <w:sz w:val="20"/>
        </w:rPr>
      </w:pPr>
    </w:p>
    <w:p w14:paraId="6D59B2D0" w14:textId="77777777" w:rsidR="004E14BB" w:rsidRDefault="004E14BB">
      <w:pPr>
        <w:pStyle w:val="BodyText"/>
        <w:spacing w:before="33"/>
        <w:rPr>
          <w:rFonts w:ascii="Calibri"/>
          <w:sz w:val="20"/>
        </w:rPr>
      </w:pPr>
    </w:p>
    <w:p w14:paraId="252DCEF3" w14:textId="77777777" w:rsidR="004E14BB" w:rsidRDefault="00000000">
      <w:pPr>
        <w:ind w:left="2248" w:hanging="643"/>
        <w:rPr>
          <w:rFonts w:ascii="Calibri"/>
          <w:sz w:val="20"/>
        </w:rPr>
      </w:pPr>
      <w:r>
        <w:rPr>
          <w:rFonts w:ascii="Calibri"/>
          <w:sz w:val="20"/>
        </w:rPr>
        <w:t>The</w:t>
      </w:r>
      <w:r>
        <w:rPr>
          <w:rFonts w:ascii="Calibri"/>
          <w:spacing w:val="-12"/>
          <w:sz w:val="20"/>
        </w:rPr>
        <w:t xml:space="preserve"> </w:t>
      </w:r>
      <w:r>
        <w:rPr>
          <w:rFonts w:ascii="Calibri"/>
          <w:sz w:val="20"/>
        </w:rPr>
        <w:t>number</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 xml:space="preserve">employer-led </w:t>
      </w:r>
      <w:r>
        <w:rPr>
          <w:rFonts w:ascii="Calibri"/>
          <w:spacing w:val="-2"/>
          <w:sz w:val="20"/>
        </w:rPr>
        <w:t>disciplinaries</w:t>
      </w:r>
    </w:p>
    <w:p w14:paraId="6968FDA4" w14:textId="77777777" w:rsidR="004E14BB" w:rsidRDefault="004E14BB">
      <w:pPr>
        <w:pStyle w:val="BodyText"/>
        <w:rPr>
          <w:rFonts w:ascii="Calibri"/>
          <w:sz w:val="20"/>
        </w:rPr>
      </w:pPr>
    </w:p>
    <w:p w14:paraId="7BD773B6" w14:textId="77777777" w:rsidR="004E14BB" w:rsidRDefault="004E14BB">
      <w:pPr>
        <w:pStyle w:val="BodyText"/>
        <w:spacing w:before="161"/>
        <w:rPr>
          <w:rFonts w:ascii="Calibri"/>
          <w:sz w:val="20"/>
        </w:rPr>
      </w:pPr>
    </w:p>
    <w:p w14:paraId="137F05FB" w14:textId="77777777" w:rsidR="004E14BB" w:rsidRDefault="00000000">
      <w:pPr>
        <w:ind w:left="1882"/>
        <w:rPr>
          <w:rFonts w:ascii="Calibri"/>
          <w:sz w:val="20"/>
        </w:rPr>
      </w:pPr>
      <w:r>
        <w:rPr>
          <w:rFonts w:ascii="Calibri"/>
          <w:sz w:val="20"/>
        </w:rPr>
        <w:t>The</w:t>
      </w:r>
      <w:r>
        <w:rPr>
          <w:rFonts w:ascii="Calibri"/>
          <w:spacing w:val="-3"/>
          <w:sz w:val="20"/>
        </w:rPr>
        <w:t xml:space="preserve"> </w:t>
      </w:r>
      <w:r>
        <w:rPr>
          <w:rFonts w:ascii="Calibri"/>
          <w:sz w:val="20"/>
        </w:rPr>
        <w:t>number</w:t>
      </w:r>
      <w:r>
        <w:rPr>
          <w:rFonts w:ascii="Calibri"/>
          <w:spacing w:val="-2"/>
          <w:sz w:val="20"/>
        </w:rPr>
        <w:t xml:space="preserve"> </w:t>
      </w:r>
      <w:r>
        <w:rPr>
          <w:rFonts w:ascii="Calibri"/>
          <w:sz w:val="20"/>
        </w:rPr>
        <w:t>of</w:t>
      </w:r>
      <w:r>
        <w:rPr>
          <w:rFonts w:ascii="Calibri"/>
          <w:spacing w:val="-2"/>
          <w:sz w:val="20"/>
        </w:rPr>
        <w:t xml:space="preserve"> dismissals</w:t>
      </w:r>
    </w:p>
    <w:p w14:paraId="0B152137" w14:textId="77777777" w:rsidR="004E14BB" w:rsidRDefault="00000000">
      <w:pPr>
        <w:spacing w:line="232" w:lineRule="exact"/>
        <w:ind w:right="126"/>
        <w:jc w:val="center"/>
        <w:rPr>
          <w:rFonts w:ascii="Calibri"/>
          <w:sz w:val="20"/>
        </w:rPr>
      </w:pPr>
      <w:r>
        <w:br w:type="column"/>
      </w:r>
      <w:r>
        <w:rPr>
          <w:rFonts w:ascii="Calibri"/>
          <w:spacing w:val="-5"/>
          <w:sz w:val="20"/>
        </w:rPr>
        <w:t>5%</w:t>
      </w:r>
    </w:p>
    <w:p w14:paraId="44A7E2D8" w14:textId="77777777" w:rsidR="004E14BB" w:rsidRDefault="00000000">
      <w:pPr>
        <w:spacing w:before="77"/>
        <w:ind w:left="558"/>
        <w:rPr>
          <w:rFonts w:ascii="Calibri"/>
          <w:sz w:val="20"/>
        </w:rPr>
      </w:pPr>
      <w:r>
        <w:rPr>
          <w:rFonts w:ascii="Calibri"/>
          <w:spacing w:val="-5"/>
          <w:sz w:val="20"/>
        </w:rPr>
        <w:t>2%</w:t>
      </w:r>
    </w:p>
    <w:p w14:paraId="77B64438" w14:textId="77777777" w:rsidR="004E14BB" w:rsidRDefault="004E14BB">
      <w:pPr>
        <w:pStyle w:val="BodyText"/>
        <w:spacing w:before="205"/>
        <w:rPr>
          <w:rFonts w:ascii="Calibri"/>
          <w:sz w:val="20"/>
        </w:rPr>
      </w:pPr>
    </w:p>
    <w:p w14:paraId="26640AB0" w14:textId="77777777" w:rsidR="004E14BB" w:rsidRDefault="00000000">
      <w:pPr>
        <w:ind w:left="558"/>
        <w:rPr>
          <w:rFonts w:ascii="Calibri"/>
          <w:sz w:val="20"/>
        </w:rPr>
      </w:pPr>
      <w:r>
        <w:rPr>
          <w:rFonts w:ascii="Calibri"/>
          <w:spacing w:val="-5"/>
          <w:sz w:val="20"/>
        </w:rPr>
        <w:t>2%</w:t>
      </w:r>
    </w:p>
    <w:p w14:paraId="66FABC9B" w14:textId="77777777" w:rsidR="004E14BB" w:rsidRDefault="00000000">
      <w:pPr>
        <w:spacing w:before="78" w:line="238" w:lineRule="exact"/>
        <w:ind w:left="411"/>
        <w:rPr>
          <w:rFonts w:ascii="Calibri"/>
          <w:sz w:val="20"/>
        </w:rPr>
      </w:pPr>
      <w:r>
        <w:rPr>
          <w:rFonts w:ascii="Calibri"/>
          <w:spacing w:val="-5"/>
          <w:sz w:val="20"/>
        </w:rPr>
        <w:t>1%</w:t>
      </w:r>
    </w:p>
    <w:p w14:paraId="3C2268C4" w14:textId="77777777" w:rsidR="004E14BB" w:rsidRDefault="00000000">
      <w:pPr>
        <w:spacing w:line="231" w:lineRule="exact"/>
        <w:ind w:left="2022"/>
        <w:rPr>
          <w:rFonts w:ascii="Calibri"/>
          <w:sz w:val="20"/>
        </w:rPr>
      </w:pPr>
      <w:r>
        <w:rPr>
          <w:rFonts w:ascii="Calibri"/>
          <w:spacing w:val="-5"/>
          <w:sz w:val="20"/>
        </w:rPr>
        <w:t>12%</w:t>
      </w:r>
    </w:p>
    <w:p w14:paraId="0F19F49B" w14:textId="77777777" w:rsidR="004E14BB" w:rsidRDefault="00000000">
      <w:pPr>
        <w:spacing w:line="231" w:lineRule="exact"/>
        <w:ind w:left="1437"/>
        <w:rPr>
          <w:rFonts w:ascii="Calibri"/>
          <w:sz w:val="20"/>
        </w:rPr>
      </w:pPr>
      <w:r>
        <w:rPr>
          <w:rFonts w:ascii="Calibri"/>
          <w:spacing w:val="-5"/>
          <w:sz w:val="20"/>
        </w:rPr>
        <w:t>8%</w:t>
      </w:r>
    </w:p>
    <w:p w14:paraId="71C9AA22" w14:textId="77777777" w:rsidR="004E14BB" w:rsidRDefault="00000000">
      <w:pPr>
        <w:spacing w:line="238" w:lineRule="exact"/>
        <w:ind w:left="411"/>
        <w:rPr>
          <w:rFonts w:ascii="Calibri"/>
          <w:sz w:val="20"/>
        </w:rPr>
      </w:pPr>
      <w:r>
        <w:rPr>
          <w:rFonts w:ascii="Calibri"/>
          <w:spacing w:val="-5"/>
          <w:sz w:val="20"/>
        </w:rPr>
        <w:t>1%</w:t>
      </w:r>
    </w:p>
    <w:p w14:paraId="6090D3A9" w14:textId="77777777" w:rsidR="004E14BB" w:rsidRDefault="00000000">
      <w:pPr>
        <w:rPr>
          <w:rFonts w:ascii="Calibri"/>
          <w:sz w:val="20"/>
        </w:rPr>
      </w:pPr>
      <w:r>
        <w:br w:type="column"/>
      </w:r>
    </w:p>
    <w:p w14:paraId="2F14D73B" w14:textId="77777777" w:rsidR="004E14BB" w:rsidRDefault="004E14BB">
      <w:pPr>
        <w:pStyle w:val="BodyText"/>
        <w:rPr>
          <w:rFonts w:ascii="Calibri"/>
          <w:sz w:val="20"/>
        </w:rPr>
      </w:pPr>
    </w:p>
    <w:p w14:paraId="4D91CE4C" w14:textId="77777777" w:rsidR="004E14BB" w:rsidRDefault="004E14BB">
      <w:pPr>
        <w:pStyle w:val="BodyText"/>
        <w:spacing w:before="38"/>
        <w:rPr>
          <w:rFonts w:ascii="Calibri"/>
          <w:sz w:val="20"/>
        </w:rPr>
      </w:pPr>
    </w:p>
    <w:p w14:paraId="6DA4079B" w14:textId="77777777" w:rsidR="004E14BB" w:rsidRDefault="00000000">
      <w:pPr>
        <w:spacing w:before="1"/>
        <w:ind w:left="51"/>
        <w:rPr>
          <w:rFonts w:ascii="Calibri"/>
          <w:sz w:val="20"/>
        </w:rPr>
      </w:pPr>
      <w:r>
        <w:rPr>
          <w:rFonts w:ascii="Calibri"/>
          <w:spacing w:val="-5"/>
          <w:sz w:val="20"/>
        </w:rPr>
        <w:t>15%</w:t>
      </w:r>
    </w:p>
    <w:p w14:paraId="48C4C8E2" w14:textId="77777777" w:rsidR="004E14BB" w:rsidRDefault="00000000">
      <w:pPr>
        <w:rPr>
          <w:rFonts w:ascii="Calibri"/>
          <w:sz w:val="20"/>
        </w:rPr>
      </w:pPr>
      <w:r>
        <w:br w:type="column"/>
      </w:r>
    </w:p>
    <w:p w14:paraId="405B5E71" w14:textId="77777777" w:rsidR="004E14BB" w:rsidRDefault="004E14BB">
      <w:pPr>
        <w:pStyle w:val="BodyText"/>
        <w:spacing w:before="51"/>
        <w:rPr>
          <w:rFonts w:ascii="Calibri"/>
          <w:sz w:val="20"/>
        </w:rPr>
      </w:pPr>
    </w:p>
    <w:p w14:paraId="0C42F4D0" w14:textId="77777777" w:rsidR="004E14BB" w:rsidRDefault="00000000">
      <w:pPr>
        <w:spacing w:before="1"/>
        <w:ind w:left="344"/>
        <w:rPr>
          <w:rFonts w:ascii="Calibri"/>
          <w:sz w:val="20"/>
        </w:rPr>
      </w:pPr>
      <w:r>
        <w:rPr>
          <w:rFonts w:ascii="Calibri"/>
          <w:spacing w:val="-5"/>
          <w:sz w:val="20"/>
        </w:rPr>
        <w:t>20%</w:t>
      </w:r>
    </w:p>
    <w:p w14:paraId="7FB68848" w14:textId="77777777" w:rsidR="004E14BB" w:rsidRDefault="004E14BB">
      <w:pPr>
        <w:rPr>
          <w:rFonts w:ascii="Calibri"/>
          <w:sz w:val="20"/>
        </w:rPr>
        <w:sectPr w:rsidR="004E14BB">
          <w:type w:val="continuous"/>
          <w:pgSz w:w="11910" w:h="16840"/>
          <w:pgMar w:top="560" w:right="380" w:bottom="280" w:left="460" w:header="0" w:footer="730" w:gutter="0"/>
          <w:cols w:num="4" w:space="720" w:equalWidth="0">
            <w:col w:w="3942" w:space="40"/>
            <w:col w:w="2370" w:space="39"/>
            <w:col w:w="400" w:space="40"/>
            <w:col w:w="4239"/>
          </w:cols>
        </w:sectPr>
      </w:pPr>
    </w:p>
    <w:p w14:paraId="18971F41" w14:textId="77777777" w:rsidR="004E14BB" w:rsidRDefault="00000000">
      <w:pPr>
        <w:spacing w:before="229" w:line="264" w:lineRule="auto"/>
        <w:ind w:left="958" w:right="1081"/>
        <w:rPr>
          <w:sz w:val="20"/>
        </w:rPr>
      </w:pPr>
      <w:r>
        <w:rPr>
          <w:b/>
          <w:sz w:val="20"/>
        </w:rPr>
        <w:t>Q27</w:t>
      </w:r>
      <w:r>
        <w:rPr>
          <w:b/>
          <w:spacing w:val="-3"/>
          <w:sz w:val="20"/>
        </w:rPr>
        <w:t xml:space="preserve"> </w:t>
      </w:r>
      <w:r>
        <w:rPr>
          <w:sz w:val="20"/>
        </w:rPr>
        <w:t>to</w:t>
      </w:r>
      <w:r>
        <w:rPr>
          <w:spacing w:val="-2"/>
          <w:sz w:val="20"/>
        </w:rPr>
        <w:t xml:space="preserve"> </w:t>
      </w:r>
      <w:r>
        <w:rPr>
          <w:sz w:val="20"/>
        </w:rPr>
        <w:t>assess</w:t>
      </w:r>
      <w:r>
        <w:rPr>
          <w:spacing w:val="-2"/>
          <w:sz w:val="20"/>
        </w:rPr>
        <w:t xml:space="preserve"> </w:t>
      </w:r>
      <w:r>
        <w:rPr>
          <w:sz w:val="20"/>
        </w:rPr>
        <w:t>the</w:t>
      </w:r>
      <w:r>
        <w:rPr>
          <w:spacing w:val="-3"/>
          <w:sz w:val="20"/>
        </w:rPr>
        <w:t xml:space="preserve"> </w:t>
      </w:r>
      <w:r>
        <w:rPr>
          <w:sz w:val="20"/>
        </w:rPr>
        <w:t>impact</w:t>
      </w:r>
      <w:r>
        <w:rPr>
          <w:spacing w:val="-2"/>
          <w:sz w:val="20"/>
        </w:rPr>
        <w:t xml:space="preserve"> </w:t>
      </w:r>
      <w:r>
        <w:rPr>
          <w:sz w:val="20"/>
        </w:rPr>
        <w:t>of</w:t>
      </w:r>
      <w:r>
        <w:rPr>
          <w:spacing w:val="-3"/>
          <w:sz w:val="20"/>
        </w:rPr>
        <w:t xml:space="preserve"> </w:t>
      </w:r>
      <w:r>
        <w:rPr>
          <w:sz w:val="20"/>
        </w:rPr>
        <w:t>the</w:t>
      </w:r>
      <w:r>
        <w:rPr>
          <w:spacing w:val="-4"/>
          <w:sz w:val="20"/>
        </w:rPr>
        <w:t xml:space="preserve"> </w:t>
      </w:r>
      <w:proofErr w:type="spellStart"/>
      <w:r>
        <w:rPr>
          <w:sz w:val="20"/>
        </w:rPr>
        <w:t>Acas</w:t>
      </w:r>
      <w:proofErr w:type="spellEnd"/>
      <w:r>
        <w:rPr>
          <w:spacing w:val="-2"/>
          <w:sz w:val="20"/>
        </w:rPr>
        <w:t xml:space="preserve"> </w:t>
      </w:r>
      <w:r>
        <w:rPr>
          <w:sz w:val="20"/>
        </w:rPr>
        <w:t>training</w:t>
      </w:r>
      <w:r>
        <w:rPr>
          <w:spacing w:val="-3"/>
          <w:sz w:val="20"/>
        </w:rPr>
        <w:t xml:space="preserve"> </w:t>
      </w:r>
      <w:r>
        <w:rPr>
          <w:sz w:val="20"/>
        </w:rPr>
        <w:t>on</w:t>
      </w:r>
      <w:r>
        <w:rPr>
          <w:spacing w:val="-3"/>
          <w:sz w:val="20"/>
        </w:rPr>
        <w:t xml:space="preserve"> </w:t>
      </w:r>
      <w:r>
        <w:rPr>
          <w:sz w:val="20"/>
        </w:rPr>
        <w:t>your</w:t>
      </w:r>
      <w:r>
        <w:rPr>
          <w:spacing w:val="-2"/>
          <w:sz w:val="20"/>
        </w:rPr>
        <w:t xml:space="preserve"> </w:t>
      </w:r>
      <w:proofErr w:type="spellStart"/>
      <w:r>
        <w:rPr>
          <w:sz w:val="20"/>
        </w:rPr>
        <w:t>organisation</w:t>
      </w:r>
      <w:proofErr w:type="spellEnd"/>
      <w:r>
        <w:rPr>
          <w:sz w:val="20"/>
        </w:rPr>
        <w:t>,</w:t>
      </w:r>
      <w:r>
        <w:rPr>
          <w:spacing w:val="-3"/>
          <w:sz w:val="20"/>
        </w:rPr>
        <w:t xml:space="preserve"> </w:t>
      </w:r>
      <w:r>
        <w:rPr>
          <w:sz w:val="20"/>
        </w:rPr>
        <w:t>we</w:t>
      </w:r>
      <w:r>
        <w:rPr>
          <w:spacing w:val="-3"/>
          <w:sz w:val="20"/>
        </w:rPr>
        <w:t xml:space="preserve"> </w:t>
      </w:r>
      <w:r>
        <w:rPr>
          <w:sz w:val="20"/>
        </w:rPr>
        <w:t>would</w:t>
      </w:r>
      <w:r>
        <w:rPr>
          <w:spacing w:val="-2"/>
          <w:sz w:val="20"/>
        </w:rPr>
        <w:t xml:space="preserve"> </w:t>
      </w:r>
      <w:r>
        <w:rPr>
          <w:sz w:val="20"/>
        </w:rPr>
        <w:t>be</w:t>
      </w:r>
      <w:r>
        <w:rPr>
          <w:spacing w:val="-3"/>
          <w:sz w:val="20"/>
        </w:rPr>
        <w:t xml:space="preserve"> </w:t>
      </w:r>
      <w:r>
        <w:rPr>
          <w:sz w:val="20"/>
        </w:rPr>
        <w:t xml:space="preserve">grateful if you could tell us whether the following have increased, </w:t>
      </w:r>
      <w:proofErr w:type="gramStart"/>
      <w:r>
        <w:rPr>
          <w:sz w:val="20"/>
        </w:rPr>
        <w:t>decreased</w:t>
      </w:r>
      <w:proofErr w:type="gramEnd"/>
      <w:r>
        <w:rPr>
          <w:sz w:val="20"/>
        </w:rPr>
        <w:t xml:space="preserve"> or stayed the same in the period since you completed the training? Bases vary: 264-304 (all respondents providing a valid response)</w:t>
      </w:r>
    </w:p>
    <w:p w14:paraId="7896C612" w14:textId="77777777" w:rsidR="004E14BB" w:rsidRDefault="00000000">
      <w:pPr>
        <w:spacing w:before="120" w:line="276" w:lineRule="auto"/>
        <w:ind w:left="958" w:right="1057"/>
        <w:jc w:val="both"/>
      </w:pPr>
      <w:r>
        <w:t xml:space="preserve">By general topic area of the training, a significantly higher proportion of </w:t>
      </w:r>
      <w:r>
        <w:rPr>
          <w:spacing w:val="-2"/>
        </w:rPr>
        <w:t>respondents</w:t>
      </w:r>
      <w:r>
        <w:rPr>
          <w:spacing w:val="-11"/>
        </w:rPr>
        <w:t xml:space="preserve"> </w:t>
      </w:r>
      <w:r>
        <w:rPr>
          <w:spacing w:val="-2"/>
        </w:rPr>
        <w:t>than</w:t>
      </w:r>
      <w:r>
        <w:rPr>
          <w:spacing w:val="-10"/>
        </w:rPr>
        <w:t xml:space="preserve"> </w:t>
      </w:r>
      <w:r>
        <w:rPr>
          <w:spacing w:val="-2"/>
        </w:rPr>
        <w:t>average</w:t>
      </w:r>
      <w:r>
        <w:rPr>
          <w:spacing w:val="-10"/>
        </w:rPr>
        <w:t xml:space="preserve"> </w:t>
      </w:r>
      <w:r>
        <w:rPr>
          <w:spacing w:val="-2"/>
        </w:rPr>
        <w:t>having</w:t>
      </w:r>
      <w:r>
        <w:rPr>
          <w:spacing w:val="-10"/>
        </w:rPr>
        <w:t xml:space="preserve"> </w:t>
      </w:r>
      <w:r>
        <w:rPr>
          <w:spacing w:val="-2"/>
        </w:rPr>
        <w:t>undertaken</w:t>
      </w:r>
      <w:r>
        <w:rPr>
          <w:spacing w:val="-10"/>
        </w:rPr>
        <w:t xml:space="preserve"> </w:t>
      </w:r>
      <w:r>
        <w:rPr>
          <w:spacing w:val="-2"/>
        </w:rPr>
        <w:t>training</w:t>
      </w:r>
      <w:r>
        <w:rPr>
          <w:spacing w:val="-10"/>
        </w:rPr>
        <w:t xml:space="preserve"> </w:t>
      </w:r>
      <w:proofErr w:type="gramStart"/>
      <w:r>
        <w:rPr>
          <w:spacing w:val="-2"/>
        </w:rPr>
        <w:t>in</w:t>
      </w:r>
      <w:r>
        <w:rPr>
          <w:spacing w:val="-10"/>
        </w:rPr>
        <w:t xml:space="preserve"> </w:t>
      </w:r>
      <w:r>
        <w:rPr>
          <w:spacing w:val="-2"/>
        </w:rPr>
        <w:t>the</w:t>
      </w:r>
      <w:r>
        <w:rPr>
          <w:spacing w:val="-10"/>
        </w:rPr>
        <w:t xml:space="preserve"> </w:t>
      </w:r>
      <w:r>
        <w:rPr>
          <w:spacing w:val="-2"/>
        </w:rPr>
        <w:t>area</w:t>
      </w:r>
      <w:r>
        <w:rPr>
          <w:spacing w:val="-9"/>
        </w:rPr>
        <w:t xml:space="preserve"> </w:t>
      </w:r>
      <w:r>
        <w:rPr>
          <w:spacing w:val="-2"/>
        </w:rPr>
        <w:t>of</w:t>
      </w:r>
      <w:proofErr w:type="gramEnd"/>
      <w:r>
        <w:rPr>
          <w:spacing w:val="-9"/>
        </w:rPr>
        <w:t xml:space="preserve"> </w:t>
      </w:r>
      <w:r>
        <w:rPr>
          <w:spacing w:val="-2"/>
        </w:rPr>
        <w:t>Fair</w:t>
      </w:r>
      <w:r>
        <w:rPr>
          <w:spacing w:val="-10"/>
        </w:rPr>
        <w:t xml:space="preserve"> </w:t>
      </w:r>
      <w:r>
        <w:rPr>
          <w:spacing w:val="-2"/>
        </w:rPr>
        <w:t xml:space="preserve">Treatment </w:t>
      </w:r>
      <w:r>
        <w:t xml:space="preserve">at Work reported a decrease in the </w:t>
      </w:r>
      <w:r>
        <w:rPr>
          <w:b/>
        </w:rPr>
        <w:t xml:space="preserve">number of employment tribunal claims </w:t>
      </w:r>
      <w:r>
        <w:t xml:space="preserve">(14%). They were also more likely than average to report a decrease in the </w:t>
      </w:r>
      <w:r>
        <w:rPr>
          <w:b/>
        </w:rPr>
        <w:t xml:space="preserve">number of employment tribunal hearings </w:t>
      </w:r>
      <w:r>
        <w:t>(11%).</w:t>
      </w:r>
    </w:p>
    <w:p w14:paraId="4B3988FD" w14:textId="77777777" w:rsidR="004E14BB" w:rsidRDefault="00000000">
      <w:pPr>
        <w:pStyle w:val="BodyText"/>
        <w:spacing w:before="119" w:line="276" w:lineRule="auto"/>
        <w:ind w:left="957" w:right="1057"/>
        <w:jc w:val="both"/>
      </w:pPr>
      <w:r>
        <w:t xml:space="preserve">However, respondents commissioning Fair Treatment at Work courses were also significantly more likely than average to report an increase in the </w:t>
      </w:r>
      <w:r>
        <w:rPr>
          <w:b/>
        </w:rPr>
        <w:t xml:space="preserve">number of employer-led disciplinaries </w:t>
      </w:r>
      <w:r>
        <w:t>(24%), although this is balanced by a similar proportion of these respondents reporting a decrease in this area (26%).</w:t>
      </w:r>
    </w:p>
    <w:p w14:paraId="794933D7" w14:textId="77777777" w:rsidR="004E14BB" w:rsidRDefault="004E14BB">
      <w:pPr>
        <w:spacing w:line="276" w:lineRule="auto"/>
        <w:jc w:val="both"/>
        <w:sectPr w:rsidR="004E14BB">
          <w:type w:val="continuous"/>
          <w:pgSz w:w="11910" w:h="16840"/>
          <w:pgMar w:top="560" w:right="380" w:bottom="280" w:left="460" w:header="0" w:footer="730" w:gutter="0"/>
          <w:cols w:space="720"/>
        </w:sectPr>
      </w:pPr>
    </w:p>
    <w:p w14:paraId="0856A875" w14:textId="77777777" w:rsidR="004E14BB" w:rsidRDefault="00000000">
      <w:pPr>
        <w:pStyle w:val="BodyText"/>
        <w:spacing w:before="85" w:line="276" w:lineRule="auto"/>
        <w:ind w:left="957" w:right="1059"/>
        <w:jc w:val="both"/>
      </w:pPr>
      <w:r>
        <w:lastRenderedPageBreak/>
        <w:t xml:space="preserve">By </w:t>
      </w:r>
      <w:proofErr w:type="spellStart"/>
      <w:r>
        <w:t>organisation</w:t>
      </w:r>
      <w:proofErr w:type="spellEnd"/>
      <w:r>
        <w:t xml:space="preserve"> type, there is more movement, mainly tending towards the positive, within private sector </w:t>
      </w:r>
      <w:proofErr w:type="spellStart"/>
      <w:r>
        <w:t>organisations</w:t>
      </w:r>
      <w:proofErr w:type="spellEnd"/>
      <w:r>
        <w:t xml:space="preserve"> than public and third sector </w:t>
      </w:r>
      <w:proofErr w:type="spellStart"/>
      <w:r>
        <w:t>organisations</w:t>
      </w:r>
      <w:proofErr w:type="spellEnd"/>
      <w:r>
        <w:rPr>
          <w:spacing w:val="-6"/>
        </w:rPr>
        <w:t xml:space="preserve"> </w:t>
      </w:r>
      <w:proofErr w:type="gramStart"/>
      <w:r>
        <w:t>with</w:t>
      </w:r>
      <w:r>
        <w:rPr>
          <w:spacing w:val="-4"/>
        </w:rPr>
        <w:t xml:space="preserve"> </w:t>
      </w:r>
      <w:r>
        <w:t>regard</w:t>
      </w:r>
      <w:r>
        <w:rPr>
          <w:spacing w:val="-4"/>
        </w:rPr>
        <w:t xml:space="preserve"> </w:t>
      </w:r>
      <w:r>
        <w:t>to</w:t>
      </w:r>
      <w:proofErr w:type="gramEnd"/>
      <w:r>
        <w:rPr>
          <w:spacing w:val="-4"/>
        </w:rPr>
        <w:t xml:space="preserve"> </w:t>
      </w:r>
      <w:r>
        <w:t>the</w:t>
      </w:r>
      <w:r>
        <w:rPr>
          <w:spacing w:val="-4"/>
        </w:rPr>
        <w:t xml:space="preserve"> </w:t>
      </w:r>
      <w:r>
        <w:rPr>
          <w:b/>
        </w:rPr>
        <w:t>number</w:t>
      </w:r>
      <w:r>
        <w:rPr>
          <w:b/>
          <w:spacing w:val="-3"/>
        </w:rPr>
        <w:t xml:space="preserve"> </w:t>
      </w:r>
      <w:r>
        <w:rPr>
          <w:b/>
        </w:rPr>
        <w:t>of</w:t>
      </w:r>
      <w:r>
        <w:rPr>
          <w:b/>
          <w:spacing w:val="-5"/>
        </w:rPr>
        <w:t xml:space="preserve"> </w:t>
      </w:r>
      <w:r>
        <w:rPr>
          <w:b/>
        </w:rPr>
        <w:t>staff</w:t>
      </w:r>
      <w:r>
        <w:rPr>
          <w:b/>
          <w:spacing w:val="-3"/>
        </w:rPr>
        <w:t xml:space="preserve"> </w:t>
      </w:r>
      <w:r>
        <w:rPr>
          <w:b/>
        </w:rPr>
        <w:t>that</w:t>
      </w:r>
      <w:r>
        <w:rPr>
          <w:b/>
          <w:spacing w:val="-5"/>
        </w:rPr>
        <w:t xml:space="preserve"> </w:t>
      </w:r>
      <w:r>
        <w:rPr>
          <w:b/>
        </w:rPr>
        <w:t>resigned</w:t>
      </w:r>
      <w:r>
        <w:rPr>
          <w:b/>
          <w:spacing w:val="-2"/>
        </w:rPr>
        <w:t xml:space="preserve"> </w:t>
      </w:r>
      <w:r>
        <w:t>(12%</w:t>
      </w:r>
      <w:r>
        <w:rPr>
          <w:spacing w:val="-3"/>
        </w:rPr>
        <w:t xml:space="preserve"> </w:t>
      </w:r>
      <w:r>
        <w:t xml:space="preserve">reporting a decrease; 10% an increase) and </w:t>
      </w:r>
      <w:r>
        <w:rPr>
          <w:b/>
        </w:rPr>
        <w:t xml:space="preserve">number of employer-led disciplinaries </w:t>
      </w:r>
      <w:r>
        <w:t>(27% reporting a decrease; 18% an increase).</w:t>
      </w:r>
    </w:p>
    <w:p w14:paraId="7F8952F6" w14:textId="77777777" w:rsidR="004E14BB" w:rsidRDefault="00000000">
      <w:pPr>
        <w:pStyle w:val="BodyText"/>
        <w:spacing w:before="120" w:line="276" w:lineRule="auto"/>
        <w:ind w:left="957" w:right="1059"/>
        <w:jc w:val="both"/>
      </w:pPr>
      <w:r>
        <w:rPr>
          <w:spacing w:val="-2"/>
        </w:rPr>
        <w:t>Respondents</w:t>
      </w:r>
      <w:r>
        <w:rPr>
          <w:spacing w:val="-11"/>
        </w:rPr>
        <w:t xml:space="preserve"> </w:t>
      </w:r>
      <w:r>
        <w:rPr>
          <w:spacing w:val="-2"/>
        </w:rPr>
        <w:t>that</w:t>
      </w:r>
      <w:r>
        <w:rPr>
          <w:spacing w:val="-11"/>
        </w:rPr>
        <w:t xml:space="preserve"> </w:t>
      </w:r>
      <w:r>
        <w:rPr>
          <w:spacing w:val="-2"/>
        </w:rPr>
        <w:t>reported</w:t>
      </w:r>
      <w:r>
        <w:rPr>
          <w:spacing w:val="-11"/>
        </w:rPr>
        <w:t xml:space="preserve"> </w:t>
      </w:r>
      <w:r>
        <w:rPr>
          <w:spacing w:val="-2"/>
        </w:rPr>
        <w:t>any</w:t>
      </w:r>
      <w:r>
        <w:rPr>
          <w:spacing w:val="-10"/>
        </w:rPr>
        <w:t xml:space="preserve"> </w:t>
      </w:r>
      <w:r>
        <w:rPr>
          <w:spacing w:val="-2"/>
        </w:rPr>
        <w:t>of</w:t>
      </w:r>
      <w:r>
        <w:rPr>
          <w:spacing w:val="-11"/>
        </w:rPr>
        <w:t xml:space="preserve"> </w:t>
      </w:r>
      <w:r>
        <w:rPr>
          <w:spacing w:val="-2"/>
        </w:rPr>
        <w:t>these</w:t>
      </w:r>
      <w:r>
        <w:rPr>
          <w:spacing w:val="-11"/>
        </w:rPr>
        <w:t xml:space="preserve"> </w:t>
      </w:r>
      <w:r>
        <w:rPr>
          <w:spacing w:val="-2"/>
        </w:rPr>
        <w:t>changes</w:t>
      </w:r>
      <w:r>
        <w:rPr>
          <w:spacing w:val="-11"/>
        </w:rPr>
        <w:t xml:space="preserve"> </w:t>
      </w:r>
      <w:r>
        <w:rPr>
          <w:spacing w:val="-2"/>
        </w:rPr>
        <w:t>were</w:t>
      </w:r>
      <w:r>
        <w:rPr>
          <w:spacing w:val="-12"/>
        </w:rPr>
        <w:t xml:space="preserve"> </w:t>
      </w:r>
      <w:r>
        <w:rPr>
          <w:spacing w:val="-2"/>
        </w:rPr>
        <w:t>asked</w:t>
      </w:r>
      <w:r>
        <w:rPr>
          <w:spacing w:val="-11"/>
        </w:rPr>
        <w:t xml:space="preserve"> </w:t>
      </w:r>
      <w:r>
        <w:rPr>
          <w:spacing w:val="-2"/>
        </w:rPr>
        <w:t>to</w:t>
      </w:r>
      <w:r>
        <w:rPr>
          <w:spacing w:val="-10"/>
        </w:rPr>
        <w:t xml:space="preserve"> </w:t>
      </w:r>
      <w:r>
        <w:rPr>
          <w:spacing w:val="-2"/>
        </w:rPr>
        <w:t>estimate</w:t>
      </w:r>
      <w:r>
        <w:rPr>
          <w:spacing w:val="-11"/>
        </w:rPr>
        <w:t xml:space="preserve"> </w:t>
      </w:r>
      <w:r>
        <w:rPr>
          <w:spacing w:val="-2"/>
        </w:rPr>
        <w:t>the</w:t>
      </w:r>
      <w:r>
        <w:rPr>
          <w:spacing w:val="-12"/>
        </w:rPr>
        <w:t xml:space="preserve"> </w:t>
      </w:r>
      <w:r>
        <w:rPr>
          <w:spacing w:val="-2"/>
        </w:rPr>
        <w:t xml:space="preserve">extent </w:t>
      </w:r>
      <w:r>
        <w:t xml:space="preserve">to which the changes had been the result of the </w:t>
      </w:r>
      <w:proofErr w:type="spellStart"/>
      <w:r>
        <w:t>Acas</w:t>
      </w:r>
      <w:proofErr w:type="spellEnd"/>
      <w:r>
        <w:t xml:space="preserve"> Workplace Training undertaken. Among those reporting change in any key metric, the majority attributed some of it to the </w:t>
      </w:r>
      <w:proofErr w:type="spellStart"/>
      <w:r>
        <w:t>Acas</w:t>
      </w:r>
      <w:proofErr w:type="spellEnd"/>
      <w:r>
        <w:t xml:space="preserve"> training.</w:t>
      </w:r>
    </w:p>
    <w:p w14:paraId="5240ABFD" w14:textId="77777777" w:rsidR="004E14BB" w:rsidRDefault="00000000">
      <w:pPr>
        <w:pStyle w:val="BodyText"/>
        <w:spacing w:before="120" w:line="276" w:lineRule="auto"/>
        <w:ind w:left="957" w:right="1057"/>
        <w:jc w:val="both"/>
      </w:pPr>
      <w:r>
        <w:t xml:space="preserve">Respondents are most likely to give credit to the training for (mainly positive) changes in </w:t>
      </w:r>
      <w:r>
        <w:rPr>
          <w:b/>
        </w:rPr>
        <w:t xml:space="preserve">productivity </w:t>
      </w:r>
      <w:r>
        <w:t xml:space="preserve">(74% to some extent; 18% to a large extent; 1% completely). They are least likely to attribute change to the training </w:t>
      </w:r>
      <w:proofErr w:type="gramStart"/>
      <w:r>
        <w:t>with regard to</w:t>
      </w:r>
      <w:proofErr w:type="gramEnd"/>
      <w:r>
        <w:rPr>
          <w:spacing w:val="-9"/>
        </w:rPr>
        <w:t xml:space="preserve"> </w:t>
      </w:r>
      <w:r>
        <w:t>the</w:t>
      </w:r>
      <w:r>
        <w:rPr>
          <w:spacing w:val="-9"/>
        </w:rPr>
        <w:t xml:space="preserve"> </w:t>
      </w:r>
      <w:r>
        <w:rPr>
          <w:b/>
        </w:rPr>
        <w:t>number</w:t>
      </w:r>
      <w:r>
        <w:rPr>
          <w:b/>
          <w:spacing w:val="-9"/>
        </w:rPr>
        <w:t xml:space="preserve"> </w:t>
      </w:r>
      <w:r>
        <w:rPr>
          <w:b/>
        </w:rPr>
        <w:t>of</w:t>
      </w:r>
      <w:r>
        <w:rPr>
          <w:b/>
          <w:spacing w:val="-9"/>
        </w:rPr>
        <w:t xml:space="preserve"> </w:t>
      </w:r>
      <w:r>
        <w:rPr>
          <w:b/>
        </w:rPr>
        <w:t>employment</w:t>
      </w:r>
      <w:r>
        <w:rPr>
          <w:b/>
          <w:spacing w:val="-8"/>
        </w:rPr>
        <w:t xml:space="preserve"> </w:t>
      </w:r>
      <w:r>
        <w:rPr>
          <w:b/>
        </w:rPr>
        <w:t>tribunal</w:t>
      </w:r>
      <w:r>
        <w:rPr>
          <w:b/>
          <w:spacing w:val="-9"/>
        </w:rPr>
        <w:t xml:space="preserve"> </w:t>
      </w:r>
      <w:r>
        <w:rPr>
          <w:b/>
        </w:rPr>
        <w:t>hearings</w:t>
      </w:r>
      <w:r>
        <w:rPr>
          <w:b/>
          <w:spacing w:val="-7"/>
        </w:rPr>
        <w:t xml:space="preserve"> </w:t>
      </w:r>
      <w:r>
        <w:t>(65%</w:t>
      </w:r>
      <w:r>
        <w:rPr>
          <w:spacing w:val="-9"/>
        </w:rPr>
        <w:t xml:space="preserve"> </w:t>
      </w:r>
      <w:r>
        <w:t>to</w:t>
      </w:r>
      <w:r>
        <w:rPr>
          <w:spacing w:val="-9"/>
        </w:rPr>
        <w:t xml:space="preserve"> </w:t>
      </w:r>
      <w:r>
        <w:t>some</w:t>
      </w:r>
      <w:r>
        <w:rPr>
          <w:spacing w:val="-9"/>
        </w:rPr>
        <w:t xml:space="preserve"> </w:t>
      </w:r>
      <w:r>
        <w:t>extent;</w:t>
      </w:r>
      <w:r>
        <w:rPr>
          <w:spacing w:val="-9"/>
        </w:rPr>
        <w:t xml:space="preserve"> </w:t>
      </w:r>
      <w:r>
        <w:t>5%</w:t>
      </w:r>
      <w:r>
        <w:rPr>
          <w:spacing w:val="-9"/>
        </w:rPr>
        <w:t xml:space="preserve"> </w:t>
      </w:r>
      <w:r>
        <w:t>to a large extent; none completely).</w:t>
      </w:r>
    </w:p>
    <w:p w14:paraId="1612F63C" w14:textId="77777777" w:rsidR="004E14BB" w:rsidRDefault="00000000">
      <w:pPr>
        <w:pStyle w:val="BodyText"/>
        <w:spacing w:before="120" w:line="276" w:lineRule="auto"/>
        <w:ind w:left="957" w:right="1058"/>
        <w:jc w:val="both"/>
      </w:pPr>
      <w:r>
        <w:t xml:space="preserve">The table below focuses on the extent to which respondents credit the training with contributing to an increase or decrease in the </w:t>
      </w:r>
      <w:r>
        <w:rPr>
          <w:b/>
        </w:rPr>
        <w:t xml:space="preserve">number of staff who have resigned </w:t>
      </w:r>
      <w:r>
        <w:t xml:space="preserve">or </w:t>
      </w:r>
      <w:r>
        <w:rPr>
          <w:b/>
        </w:rPr>
        <w:t>been dismissed</w:t>
      </w:r>
      <w:r>
        <w:t>. There is a particularly high level of association between</w:t>
      </w:r>
      <w:r>
        <w:rPr>
          <w:spacing w:val="-4"/>
        </w:rPr>
        <w:t xml:space="preserve"> </w:t>
      </w:r>
      <w:r>
        <w:t>an</w:t>
      </w:r>
      <w:r>
        <w:rPr>
          <w:spacing w:val="-5"/>
        </w:rPr>
        <w:t xml:space="preserve"> </w:t>
      </w:r>
      <w:r>
        <w:t>increase</w:t>
      </w:r>
      <w:r>
        <w:rPr>
          <w:spacing w:val="-3"/>
        </w:rPr>
        <w:t xml:space="preserve"> </w:t>
      </w:r>
      <w:r>
        <w:t>in</w:t>
      </w:r>
      <w:r>
        <w:rPr>
          <w:spacing w:val="-5"/>
        </w:rPr>
        <w:t xml:space="preserve"> </w:t>
      </w:r>
      <w:r>
        <w:t>dismissals</w:t>
      </w:r>
      <w:r>
        <w:rPr>
          <w:spacing w:val="-6"/>
        </w:rPr>
        <w:t xml:space="preserve"> </w:t>
      </w:r>
      <w:r>
        <w:t>and</w:t>
      </w:r>
      <w:r>
        <w:rPr>
          <w:spacing w:val="-4"/>
        </w:rPr>
        <w:t xml:space="preserve"> </w:t>
      </w:r>
      <w:r>
        <w:t>a</w:t>
      </w:r>
      <w:r>
        <w:rPr>
          <w:spacing w:val="-4"/>
        </w:rPr>
        <w:t xml:space="preserve"> </w:t>
      </w:r>
      <w:r>
        <w:t>decrease</w:t>
      </w:r>
      <w:r>
        <w:rPr>
          <w:spacing w:val="-4"/>
        </w:rPr>
        <w:t xml:space="preserve"> </w:t>
      </w:r>
      <w:r>
        <w:t>in</w:t>
      </w:r>
      <w:r>
        <w:rPr>
          <w:spacing w:val="-5"/>
        </w:rPr>
        <w:t xml:space="preserve"> </w:t>
      </w:r>
      <w:r>
        <w:t>resignations</w:t>
      </w:r>
      <w:r>
        <w:rPr>
          <w:spacing w:val="-6"/>
        </w:rPr>
        <w:t xml:space="preserve"> </w:t>
      </w:r>
      <w:r>
        <w:t>and</w:t>
      </w:r>
      <w:r>
        <w:rPr>
          <w:spacing w:val="-4"/>
        </w:rPr>
        <w:t xml:space="preserve"> </w:t>
      </w:r>
      <w:r>
        <w:t>the</w:t>
      </w:r>
      <w:r>
        <w:rPr>
          <w:spacing w:val="-4"/>
        </w:rPr>
        <w:t xml:space="preserve"> </w:t>
      </w:r>
      <w:r>
        <w:t>training that has been received (81% attributing some causation with regard the former and 88% to the latter).</w:t>
      </w:r>
    </w:p>
    <w:p w14:paraId="707D0FCB" w14:textId="77777777" w:rsidR="004E14BB" w:rsidRDefault="004E14BB">
      <w:pPr>
        <w:spacing w:line="276" w:lineRule="auto"/>
        <w:jc w:val="both"/>
        <w:sectPr w:rsidR="004E14BB">
          <w:pgSz w:w="11910" w:h="16840"/>
          <w:pgMar w:top="1740" w:right="380" w:bottom="920" w:left="460" w:header="0" w:footer="730" w:gutter="0"/>
          <w:cols w:space="720"/>
        </w:sectPr>
      </w:pPr>
    </w:p>
    <w:p w14:paraId="08D3E133" w14:textId="77777777" w:rsidR="004E14BB" w:rsidRDefault="00000000">
      <w:pPr>
        <w:pStyle w:val="Heading4"/>
        <w:spacing w:after="59"/>
        <w:ind w:right="1142"/>
        <w:jc w:val="both"/>
      </w:pPr>
      <w:r>
        <w:lastRenderedPageBreak/>
        <w:t xml:space="preserve">Figure 23: Extent to which the </w:t>
      </w:r>
      <w:proofErr w:type="spellStart"/>
      <w:r>
        <w:t>Acas</w:t>
      </w:r>
      <w:proofErr w:type="spellEnd"/>
      <w:r>
        <w:t xml:space="preserve"> Workplace Training has contributed to</w:t>
      </w:r>
      <w:r>
        <w:rPr>
          <w:spacing w:val="-3"/>
        </w:rPr>
        <w:t xml:space="preserve"> </w:t>
      </w:r>
      <w:r>
        <w:t>an</w:t>
      </w:r>
      <w:r>
        <w:rPr>
          <w:spacing w:val="-4"/>
        </w:rPr>
        <w:t xml:space="preserve"> </w:t>
      </w:r>
      <w:r>
        <w:t>increase</w:t>
      </w:r>
      <w:r>
        <w:rPr>
          <w:spacing w:val="-2"/>
        </w:rPr>
        <w:t xml:space="preserve"> </w:t>
      </w:r>
      <w:r>
        <w:t>or</w:t>
      </w:r>
      <w:r>
        <w:rPr>
          <w:spacing w:val="-3"/>
        </w:rPr>
        <w:t xml:space="preserve"> </w:t>
      </w:r>
      <w:r>
        <w:t>decrease</w:t>
      </w:r>
      <w:r>
        <w:rPr>
          <w:spacing w:val="-2"/>
        </w:rPr>
        <w:t xml:space="preserve"> </w:t>
      </w:r>
      <w:r>
        <w:t>in</w:t>
      </w:r>
      <w:r>
        <w:rPr>
          <w:spacing w:val="-4"/>
        </w:rPr>
        <w:t xml:space="preserve"> </w:t>
      </w:r>
      <w:r>
        <w:t>the</w:t>
      </w:r>
      <w:r>
        <w:rPr>
          <w:spacing w:val="-2"/>
        </w:rPr>
        <w:t xml:space="preserve"> </w:t>
      </w:r>
      <w:r>
        <w:t>number</w:t>
      </w:r>
      <w:r>
        <w:rPr>
          <w:spacing w:val="-3"/>
        </w:rPr>
        <w:t xml:space="preserve"> </w:t>
      </w:r>
      <w:r>
        <w:t>of</w:t>
      </w:r>
      <w:r>
        <w:rPr>
          <w:spacing w:val="-3"/>
        </w:rPr>
        <w:t xml:space="preserve"> </w:t>
      </w:r>
      <w:r>
        <w:t>staff</w:t>
      </w:r>
      <w:r>
        <w:rPr>
          <w:spacing w:val="-3"/>
        </w:rPr>
        <w:t xml:space="preserve"> </w:t>
      </w:r>
      <w:r>
        <w:t>that</w:t>
      </w:r>
      <w:r>
        <w:rPr>
          <w:spacing w:val="-4"/>
        </w:rPr>
        <w:t xml:space="preserve"> </w:t>
      </w:r>
      <w:r>
        <w:t>have</w:t>
      </w:r>
      <w:r>
        <w:rPr>
          <w:spacing w:val="-2"/>
        </w:rPr>
        <w:t xml:space="preserve"> </w:t>
      </w:r>
      <w:r>
        <w:t>resigned</w:t>
      </w:r>
      <w:r>
        <w:rPr>
          <w:spacing w:val="-3"/>
        </w:rPr>
        <w:t xml:space="preserve"> </w:t>
      </w:r>
      <w:r>
        <w:t xml:space="preserve">and the number of </w:t>
      </w:r>
      <w:proofErr w:type="gramStart"/>
      <w:r>
        <w:t>dismissals</w:t>
      </w:r>
      <w:proofErr w:type="gramEnd"/>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2"/>
        <w:gridCol w:w="860"/>
        <w:gridCol w:w="734"/>
        <w:gridCol w:w="1094"/>
        <w:gridCol w:w="1130"/>
        <w:gridCol w:w="1599"/>
        <w:gridCol w:w="886"/>
        <w:gridCol w:w="1190"/>
      </w:tblGrid>
      <w:tr w:rsidR="004E14BB" w14:paraId="0E3B948C" w14:textId="77777777">
        <w:trPr>
          <w:trHeight w:val="1457"/>
        </w:trPr>
        <w:tc>
          <w:tcPr>
            <w:tcW w:w="1712" w:type="dxa"/>
            <w:shd w:val="clear" w:color="auto" w:fill="D9D9D9"/>
          </w:tcPr>
          <w:p w14:paraId="43731E25" w14:textId="77777777" w:rsidR="004E14BB" w:rsidRDefault="004E14BB">
            <w:pPr>
              <w:pStyle w:val="TableParagraph"/>
              <w:ind w:left="0"/>
              <w:rPr>
                <w:rFonts w:ascii="Times New Roman"/>
                <w:sz w:val="20"/>
              </w:rPr>
            </w:pPr>
          </w:p>
        </w:tc>
        <w:tc>
          <w:tcPr>
            <w:tcW w:w="860" w:type="dxa"/>
            <w:shd w:val="clear" w:color="auto" w:fill="D9D9D9"/>
          </w:tcPr>
          <w:p w14:paraId="32584942" w14:textId="77777777" w:rsidR="004E14BB" w:rsidRDefault="004E14BB">
            <w:pPr>
              <w:pStyle w:val="TableParagraph"/>
              <w:ind w:left="0"/>
              <w:rPr>
                <w:b/>
              </w:rPr>
            </w:pPr>
          </w:p>
          <w:p w14:paraId="7FFF3E51" w14:textId="77777777" w:rsidR="004E14BB" w:rsidRDefault="004E14BB">
            <w:pPr>
              <w:pStyle w:val="TableParagraph"/>
              <w:spacing w:before="61"/>
              <w:ind w:left="0"/>
              <w:rPr>
                <w:b/>
              </w:rPr>
            </w:pPr>
          </w:p>
          <w:p w14:paraId="7E06A55B" w14:textId="77777777" w:rsidR="004E14BB" w:rsidRDefault="00000000">
            <w:pPr>
              <w:pStyle w:val="TableParagraph"/>
              <w:ind w:left="9" w:right="3"/>
              <w:jc w:val="center"/>
            </w:pPr>
            <w:r>
              <w:rPr>
                <w:spacing w:val="-2"/>
              </w:rPr>
              <w:t>Bases</w:t>
            </w:r>
          </w:p>
        </w:tc>
        <w:tc>
          <w:tcPr>
            <w:tcW w:w="734" w:type="dxa"/>
            <w:shd w:val="clear" w:color="auto" w:fill="D9D9D9"/>
          </w:tcPr>
          <w:p w14:paraId="60027EAE" w14:textId="77777777" w:rsidR="004E14BB" w:rsidRDefault="00000000">
            <w:pPr>
              <w:pStyle w:val="TableParagraph"/>
              <w:spacing w:before="195"/>
              <w:ind w:left="107" w:right="96" w:firstLine="1"/>
              <w:jc w:val="center"/>
              <w:rPr>
                <w:b/>
              </w:rPr>
            </w:pPr>
            <w:r>
              <w:rPr>
                <w:b/>
                <w:spacing w:val="-4"/>
              </w:rPr>
              <w:t xml:space="preserve">Not </w:t>
            </w:r>
            <w:r>
              <w:rPr>
                <w:b/>
                <w:spacing w:val="-6"/>
              </w:rPr>
              <w:t xml:space="preserve">at </w:t>
            </w:r>
            <w:r>
              <w:rPr>
                <w:b/>
                <w:spacing w:val="-4"/>
              </w:rPr>
              <w:t>all (%)</w:t>
            </w:r>
          </w:p>
        </w:tc>
        <w:tc>
          <w:tcPr>
            <w:tcW w:w="1094" w:type="dxa"/>
            <w:shd w:val="clear" w:color="auto" w:fill="D9D9D9"/>
          </w:tcPr>
          <w:p w14:paraId="5AC2C555" w14:textId="77777777" w:rsidR="004E14BB" w:rsidRDefault="00000000">
            <w:pPr>
              <w:pStyle w:val="TableParagraph"/>
              <w:spacing w:before="195"/>
              <w:ind w:left="149" w:right="136" w:hanging="1"/>
              <w:jc w:val="center"/>
              <w:rPr>
                <w:b/>
              </w:rPr>
            </w:pPr>
            <w:r>
              <w:rPr>
                <w:b/>
                <w:spacing w:val="-6"/>
              </w:rPr>
              <w:t xml:space="preserve">To </w:t>
            </w:r>
            <w:r>
              <w:rPr>
                <w:b/>
                <w:spacing w:val="-4"/>
              </w:rPr>
              <w:t xml:space="preserve">some </w:t>
            </w:r>
            <w:r>
              <w:rPr>
                <w:b/>
                <w:spacing w:val="-2"/>
              </w:rPr>
              <w:t xml:space="preserve">extent </w:t>
            </w:r>
            <w:r>
              <w:rPr>
                <w:b/>
                <w:spacing w:val="-4"/>
              </w:rPr>
              <w:t>(%)</w:t>
            </w:r>
          </w:p>
        </w:tc>
        <w:tc>
          <w:tcPr>
            <w:tcW w:w="1130" w:type="dxa"/>
            <w:shd w:val="clear" w:color="auto" w:fill="D9D9D9"/>
          </w:tcPr>
          <w:p w14:paraId="7D192BD6" w14:textId="77777777" w:rsidR="004E14BB" w:rsidRDefault="00000000">
            <w:pPr>
              <w:pStyle w:val="TableParagraph"/>
              <w:spacing w:before="195"/>
              <w:ind w:left="168" w:right="153" w:hanging="2"/>
              <w:jc w:val="center"/>
              <w:rPr>
                <w:b/>
              </w:rPr>
            </w:pPr>
            <w:r>
              <w:rPr>
                <w:b/>
              </w:rPr>
              <w:t xml:space="preserve">To a </w:t>
            </w:r>
            <w:r>
              <w:rPr>
                <w:b/>
                <w:spacing w:val="-2"/>
              </w:rPr>
              <w:t xml:space="preserve">large extent </w:t>
            </w:r>
            <w:r>
              <w:rPr>
                <w:b/>
                <w:spacing w:val="-4"/>
              </w:rPr>
              <w:t>(%)</w:t>
            </w:r>
          </w:p>
        </w:tc>
        <w:tc>
          <w:tcPr>
            <w:tcW w:w="1599" w:type="dxa"/>
            <w:shd w:val="clear" w:color="auto" w:fill="D9D9D9"/>
          </w:tcPr>
          <w:p w14:paraId="49B3A867" w14:textId="77777777" w:rsidR="004E14BB" w:rsidRDefault="004E14BB">
            <w:pPr>
              <w:pStyle w:val="TableParagraph"/>
              <w:spacing w:before="195"/>
              <w:ind w:left="0"/>
              <w:rPr>
                <w:b/>
              </w:rPr>
            </w:pPr>
          </w:p>
          <w:p w14:paraId="0C505468" w14:textId="77777777" w:rsidR="004E14BB" w:rsidRDefault="00000000">
            <w:pPr>
              <w:pStyle w:val="TableParagraph"/>
              <w:ind w:left="541" w:right="94" w:hanging="432"/>
              <w:rPr>
                <w:b/>
              </w:rPr>
            </w:pPr>
            <w:r>
              <w:rPr>
                <w:b/>
                <w:spacing w:val="-2"/>
              </w:rPr>
              <w:t xml:space="preserve">Completely </w:t>
            </w:r>
            <w:r>
              <w:rPr>
                <w:b/>
                <w:spacing w:val="-4"/>
              </w:rPr>
              <w:t>(%)</w:t>
            </w:r>
          </w:p>
        </w:tc>
        <w:tc>
          <w:tcPr>
            <w:tcW w:w="886" w:type="dxa"/>
            <w:shd w:val="clear" w:color="auto" w:fill="D9D9D9"/>
          </w:tcPr>
          <w:p w14:paraId="00C2DD39" w14:textId="77777777" w:rsidR="004E14BB" w:rsidRDefault="004E14BB">
            <w:pPr>
              <w:pStyle w:val="TableParagraph"/>
              <w:spacing w:before="60"/>
              <w:ind w:left="0"/>
              <w:rPr>
                <w:b/>
              </w:rPr>
            </w:pPr>
          </w:p>
          <w:p w14:paraId="4EAD731A" w14:textId="77777777" w:rsidR="004E14BB" w:rsidRDefault="00000000">
            <w:pPr>
              <w:pStyle w:val="TableParagraph"/>
              <w:spacing w:before="1"/>
              <w:ind w:left="109" w:right="94" w:firstLine="3"/>
              <w:jc w:val="both"/>
              <w:rPr>
                <w:b/>
              </w:rPr>
            </w:pPr>
            <w:r>
              <w:rPr>
                <w:b/>
                <w:spacing w:val="-4"/>
              </w:rPr>
              <w:t>Don’t know (%)</w:t>
            </w:r>
          </w:p>
        </w:tc>
        <w:tc>
          <w:tcPr>
            <w:tcW w:w="1190" w:type="dxa"/>
            <w:shd w:val="clear" w:color="auto" w:fill="D9D9D9"/>
          </w:tcPr>
          <w:p w14:paraId="6F258A67" w14:textId="77777777" w:rsidR="004E14BB" w:rsidRDefault="00000000">
            <w:pPr>
              <w:pStyle w:val="TableParagraph"/>
              <w:spacing w:before="60"/>
              <w:ind w:left="111" w:right="94" w:hanging="1"/>
              <w:jc w:val="center"/>
              <w:rPr>
                <w:b/>
              </w:rPr>
            </w:pPr>
            <w:r>
              <w:rPr>
                <w:b/>
              </w:rPr>
              <w:t>All</w:t>
            </w:r>
            <w:r>
              <w:rPr>
                <w:b/>
                <w:spacing w:val="-15"/>
              </w:rPr>
              <w:t xml:space="preserve"> </w:t>
            </w:r>
            <w:r>
              <w:rPr>
                <w:b/>
              </w:rPr>
              <w:t>or</w:t>
            </w:r>
            <w:r>
              <w:rPr>
                <w:b/>
                <w:spacing w:val="-15"/>
              </w:rPr>
              <w:t xml:space="preserve"> </w:t>
            </w:r>
            <w:r>
              <w:rPr>
                <w:b/>
              </w:rPr>
              <w:t xml:space="preserve">in </w:t>
            </w:r>
            <w:r>
              <w:rPr>
                <w:b/>
                <w:spacing w:val="-4"/>
              </w:rPr>
              <w:t xml:space="preserve">part </w:t>
            </w:r>
            <w:r>
              <w:rPr>
                <w:b/>
              </w:rPr>
              <w:t xml:space="preserve">due to </w:t>
            </w:r>
            <w:r>
              <w:rPr>
                <w:b/>
                <w:spacing w:val="-2"/>
              </w:rPr>
              <w:t xml:space="preserve">training </w:t>
            </w:r>
            <w:r>
              <w:rPr>
                <w:b/>
                <w:spacing w:val="-4"/>
              </w:rPr>
              <w:t>(%)</w:t>
            </w:r>
          </w:p>
        </w:tc>
      </w:tr>
      <w:tr w:rsidR="004E14BB" w14:paraId="0A7D2732" w14:textId="77777777">
        <w:trPr>
          <w:trHeight w:val="387"/>
        </w:trPr>
        <w:tc>
          <w:tcPr>
            <w:tcW w:w="9205" w:type="dxa"/>
            <w:gridSpan w:val="8"/>
          </w:tcPr>
          <w:p w14:paraId="1EBE6D8B" w14:textId="77777777" w:rsidR="004E14BB" w:rsidRDefault="00000000">
            <w:pPr>
              <w:pStyle w:val="TableParagraph"/>
              <w:spacing w:before="60"/>
              <w:ind w:left="107"/>
              <w:rPr>
                <w:b/>
              </w:rPr>
            </w:pPr>
            <w:r>
              <w:rPr>
                <w:b/>
                <w:spacing w:val="-2"/>
              </w:rPr>
              <w:t>Increases:</w:t>
            </w:r>
          </w:p>
        </w:tc>
      </w:tr>
      <w:tr w:rsidR="004E14BB" w14:paraId="42AC54CD" w14:textId="77777777">
        <w:trPr>
          <w:trHeight w:val="1188"/>
        </w:trPr>
        <w:tc>
          <w:tcPr>
            <w:tcW w:w="1712" w:type="dxa"/>
          </w:tcPr>
          <w:p w14:paraId="7E555764" w14:textId="77777777" w:rsidR="004E14BB" w:rsidRDefault="00000000">
            <w:pPr>
              <w:pStyle w:val="TableParagraph"/>
              <w:spacing w:before="60"/>
              <w:ind w:left="107" w:right="170"/>
            </w:pPr>
            <w:r>
              <w:t>Number</w:t>
            </w:r>
            <w:r>
              <w:rPr>
                <w:spacing w:val="-20"/>
              </w:rPr>
              <w:t xml:space="preserve"> </w:t>
            </w:r>
            <w:r>
              <w:t xml:space="preserve">of staff that </w:t>
            </w:r>
            <w:r>
              <w:rPr>
                <w:spacing w:val="-4"/>
              </w:rPr>
              <w:t xml:space="preserve">have </w:t>
            </w:r>
            <w:r>
              <w:rPr>
                <w:spacing w:val="-2"/>
              </w:rPr>
              <w:t>resigned</w:t>
            </w:r>
          </w:p>
        </w:tc>
        <w:tc>
          <w:tcPr>
            <w:tcW w:w="860" w:type="dxa"/>
          </w:tcPr>
          <w:p w14:paraId="2B069A4E" w14:textId="77777777" w:rsidR="004E14BB" w:rsidRDefault="004E14BB">
            <w:pPr>
              <w:pStyle w:val="TableParagraph"/>
              <w:spacing w:before="230"/>
              <w:ind w:left="0"/>
              <w:rPr>
                <w:b/>
                <w:sz w:val="20"/>
              </w:rPr>
            </w:pPr>
          </w:p>
          <w:p w14:paraId="375A694B" w14:textId="77777777" w:rsidR="004E14BB" w:rsidRDefault="00000000">
            <w:pPr>
              <w:pStyle w:val="TableParagraph"/>
              <w:ind w:left="9" w:right="2"/>
              <w:jc w:val="center"/>
              <w:rPr>
                <w:sz w:val="20"/>
              </w:rPr>
            </w:pPr>
            <w:r>
              <w:rPr>
                <w:spacing w:val="-5"/>
                <w:sz w:val="20"/>
              </w:rPr>
              <w:t>22</w:t>
            </w:r>
          </w:p>
        </w:tc>
        <w:tc>
          <w:tcPr>
            <w:tcW w:w="734" w:type="dxa"/>
          </w:tcPr>
          <w:p w14:paraId="22863C9D" w14:textId="77777777" w:rsidR="004E14BB" w:rsidRDefault="004E14BB">
            <w:pPr>
              <w:pStyle w:val="TableParagraph"/>
              <w:spacing w:before="194"/>
              <w:ind w:left="0"/>
              <w:rPr>
                <w:b/>
              </w:rPr>
            </w:pPr>
          </w:p>
          <w:p w14:paraId="12D008C3" w14:textId="77777777" w:rsidR="004E14BB" w:rsidRDefault="00000000">
            <w:pPr>
              <w:pStyle w:val="TableParagraph"/>
              <w:ind w:left="7" w:right="1"/>
              <w:jc w:val="center"/>
            </w:pPr>
            <w:r>
              <w:rPr>
                <w:spacing w:val="-5"/>
              </w:rPr>
              <w:t>32</w:t>
            </w:r>
          </w:p>
        </w:tc>
        <w:tc>
          <w:tcPr>
            <w:tcW w:w="1094" w:type="dxa"/>
          </w:tcPr>
          <w:p w14:paraId="51ECDD62" w14:textId="77777777" w:rsidR="004E14BB" w:rsidRDefault="004E14BB">
            <w:pPr>
              <w:pStyle w:val="TableParagraph"/>
              <w:spacing w:before="194"/>
              <w:ind w:left="0"/>
              <w:rPr>
                <w:b/>
              </w:rPr>
            </w:pPr>
          </w:p>
          <w:p w14:paraId="06F5C974" w14:textId="77777777" w:rsidR="004E14BB" w:rsidRDefault="00000000">
            <w:pPr>
              <w:pStyle w:val="TableParagraph"/>
              <w:ind w:left="9"/>
              <w:jc w:val="center"/>
            </w:pPr>
            <w:r>
              <w:rPr>
                <w:spacing w:val="-5"/>
              </w:rPr>
              <w:t>59</w:t>
            </w:r>
          </w:p>
        </w:tc>
        <w:tc>
          <w:tcPr>
            <w:tcW w:w="1130" w:type="dxa"/>
          </w:tcPr>
          <w:p w14:paraId="1E3E1A3E" w14:textId="77777777" w:rsidR="004E14BB" w:rsidRDefault="004E14BB">
            <w:pPr>
              <w:pStyle w:val="TableParagraph"/>
              <w:spacing w:before="194"/>
              <w:ind w:left="0"/>
              <w:rPr>
                <w:b/>
              </w:rPr>
            </w:pPr>
          </w:p>
          <w:p w14:paraId="4F8191B7" w14:textId="77777777" w:rsidR="004E14BB" w:rsidRDefault="00000000">
            <w:pPr>
              <w:pStyle w:val="TableParagraph"/>
              <w:ind w:left="10"/>
              <w:jc w:val="center"/>
            </w:pPr>
            <w:r>
              <w:rPr>
                <w:spacing w:val="-10"/>
              </w:rPr>
              <w:t>9</w:t>
            </w:r>
          </w:p>
        </w:tc>
        <w:tc>
          <w:tcPr>
            <w:tcW w:w="1599" w:type="dxa"/>
          </w:tcPr>
          <w:p w14:paraId="38C0077A" w14:textId="77777777" w:rsidR="004E14BB" w:rsidRDefault="004E14BB">
            <w:pPr>
              <w:pStyle w:val="TableParagraph"/>
              <w:spacing w:before="194"/>
              <w:ind w:left="0"/>
              <w:rPr>
                <w:b/>
              </w:rPr>
            </w:pPr>
          </w:p>
          <w:p w14:paraId="39EB9FAC" w14:textId="77777777" w:rsidR="004E14BB" w:rsidRDefault="00000000">
            <w:pPr>
              <w:pStyle w:val="TableParagraph"/>
              <w:ind w:left="10"/>
              <w:jc w:val="center"/>
            </w:pPr>
            <w:r>
              <w:rPr>
                <w:spacing w:val="-10"/>
              </w:rPr>
              <w:t>0</w:t>
            </w:r>
          </w:p>
        </w:tc>
        <w:tc>
          <w:tcPr>
            <w:tcW w:w="886" w:type="dxa"/>
          </w:tcPr>
          <w:p w14:paraId="1F5966D9" w14:textId="77777777" w:rsidR="004E14BB" w:rsidRDefault="004E14BB">
            <w:pPr>
              <w:pStyle w:val="TableParagraph"/>
              <w:spacing w:before="194"/>
              <w:ind w:left="0"/>
              <w:rPr>
                <w:b/>
              </w:rPr>
            </w:pPr>
          </w:p>
          <w:p w14:paraId="43CB52BF" w14:textId="77777777" w:rsidR="004E14BB" w:rsidRDefault="00000000">
            <w:pPr>
              <w:pStyle w:val="TableParagraph"/>
              <w:ind w:left="11"/>
              <w:jc w:val="center"/>
            </w:pPr>
            <w:r>
              <w:rPr>
                <w:spacing w:val="-10"/>
              </w:rPr>
              <w:t>0</w:t>
            </w:r>
          </w:p>
        </w:tc>
        <w:tc>
          <w:tcPr>
            <w:tcW w:w="1190" w:type="dxa"/>
          </w:tcPr>
          <w:p w14:paraId="6A3240E7" w14:textId="77777777" w:rsidR="004E14BB" w:rsidRDefault="004E14BB">
            <w:pPr>
              <w:pStyle w:val="TableParagraph"/>
              <w:spacing w:before="194"/>
              <w:ind w:left="0"/>
              <w:rPr>
                <w:b/>
              </w:rPr>
            </w:pPr>
          </w:p>
          <w:p w14:paraId="24F0BDC1" w14:textId="77777777" w:rsidR="004E14BB" w:rsidRDefault="00000000">
            <w:pPr>
              <w:pStyle w:val="TableParagraph"/>
              <w:ind w:left="13"/>
              <w:jc w:val="center"/>
            </w:pPr>
            <w:r>
              <w:rPr>
                <w:spacing w:val="-5"/>
              </w:rPr>
              <w:t>68</w:t>
            </w:r>
          </w:p>
        </w:tc>
      </w:tr>
      <w:tr w:rsidR="004E14BB" w14:paraId="0B079FE7" w14:textId="77777777">
        <w:trPr>
          <w:trHeight w:val="654"/>
        </w:trPr>
        <w:tc>
          <w:tcPr>
            <w:tcW w:w="1712" w:type="dxa"/>
          </w:tcPr>
          <w:p w14:paraId="683E2572" w14:textId="77777777" w:rsidR="004E14BB" w:rsidRDefault="00000000">
            <w:pPr>
              <w:pStyle w:val="TableParagraph"/>
              <w:spacing w:before="62"/>
              <w:ind w:left="107" w:right="170"/>
            </w:pPr>
            <w:r>
              <w:t>Number</w:t>
            </w:r>
            <w:r>
              <w:rPr>
                <w:spacing w:val="-20"/>
              </w:rPr>
              <w:t xml:space="preserve"> </w:t>
            </w:r>
            <w:r>
              <w:t xml:space="preserve">of </w:t>
            </w:r>
            <w:r>
              <w:rPr>
                <w:spacing w:val="-2"/>
              </w:rPr>
              <w:t>dismissals</w:t>
            </w:r>
          </w:p>
        </w:tc>
        <w:tc>
          <w:tcPr>
            <w:tcW w:w="860" w:type="dxa"/>
          </w:tcPr>
          <w:p w14:paraId="332F729D" w14:textId="77777777" w:rsidR="004E14BB" w:rsidRDefault="00000000">
            <w:pPr>
              <w:pStyle w:val="TableParagraph"/>
              <w:spacing w:before="61"/>
              <w:ind w:left="9" w:right="2"/>
              <w:jc w:val="center"/>
              <w:rPr>
                <w:sz w:val="20"/>
              </w:rPr>
            </w:pPr>
            <w:r>
              <w:rPr>
                <w:spacing w:val="-5"/>
                <w:sz w:val="20"/>
              </w:rPr>
              <w:t>27</w:t>
            </w:r>
          </w:p>
        </w:tc>
        <w:tc>
          <w:tcPr>
            <w:tcW w:w="734" w:type="dxa"/>
          </w:tcPr>
          <w:p w14:paraId="3E4CAF9A" w14:textId="77777777" w:rsidR="004E14BB" w:rsidRDefault="00000000">
            <w:pPr>
              <w:pStyle w:val="TableParagraph"/>
              <w:spacing w:before="195"/>
              <w:ind w:left="7" w:right="1"/>
              <w:jc w:val="center"/>
            </w:pPr>
            <w:r>
              <w:rPr>
                <w:spacing w:val="-5"/>
              </w:rPr>
              <w:t>19</w:t>
            </w:r>
          </w:p>
        </w:tc>
        <w:tc>
          <w:tcPr>
            <w:tcW w:w="1094" w:type="dxa"/>
          </w:tcPr>
          <w:p w14:paraId="1EF97420" w14:textId="77777777" w:rsidR="004E14BB" w:rsidRDefault="00000000">
            <w:pPr>
              <w:pStyle w:val="TableParagraph"/>
              <w:spacing w:before="195"/>
              <w:ind w:left="9"/>
              <w:jc w:val="center"/>
            </w:pPr>
            <w:r>
              <w:rPr>
                <w:spacing w:val="-5"/>
              </w:rPr>
              <w:t>56</w:t>
            </w:r>
          </w:p>
        </w:tc>
        <w:tc>
          <w:tcPr>
            <w:tcW w:w="1130" w:type="dxa"/>
          </w:tcPr>
          <w:p w14:paraId="62E8A68C" w14:textId="77777777" w:rsidR="004E14BB" w:rsidRDefault="00000000">
            <w:pPr>
              <w:pStyle w:val="TableParagraph"/>
              <w:spacing w:before="195"/>
              <w:ind w:left="10"/>
              <w:jc w:val="center"/>
            </w:pPr>
            <w:r>
              <w:rPr>
                <w:spacing w:val="-5"/>
              </w:rPr>
              <w:t>22</w:t>
            </w:r>
          </w:p>
        </w:tc>
        <w:tc>
          <w:tcPr>
            <w:tcW w:w="1599" w:type="dxa"/>
          </w:tcPr>
          <w:p w14:paraId="124A282C" w14:textId="77777777" w:rsidR="004E14BB" w:rsidRDefault="00000000">
            <w:pPr>
              <w:pStyle w:val="TableParagraph"/>
              <w:spacing w:before="195"/>
              <w:ind w:left="10"/>
              <w:jc w:val="center"/>
            </w:pPr>
            <w:r>
              <w:rPr>
                <w:spacing w:val="-10"/>
              </w:rPr>
              <w:t>4</w:t>
            </w:r>
          </w:p>
        </w:tc>
        <w:tc>
          <w:tcPr>
            <w:tcW w:w="886" w:type="dxa"/>
          </w:tcPr>
          <w:p w14:paraId="41F3D542" w14:textId="77777777" w:rsidR="004E14BB" w:rsidRDefault="00000000">
            <w:pPr>
              <w:pStyle w:val="TableParagraph"/>
              <w:spacing w:before="195"/>
              <w:ind w:left="11"/>
              <w:jc w:val="center"/>
            </w:pPr>
            <w:r>
              <w:rPr>
                <w:spacing w:val="-10"/>
              </w:rPr>
              <w:t>0</w:t>
            </w:r>
          </w:p>
        </w:tc>
        <w:tc>
          <w:tcPr>
            <w:tcW w:w="1190" w:type="dxa"/>
          </w:tcPr>
          <w:p w14:paraId="4249246F" w14:textId="77777777" w:rsidR="004E14BB" w:rsidRDefault="00000000">
            <w:pPr>
              <w:pStyle w:val="TableParagraph"/>
              <w:spacing w:before="195"/>
              <w:ind w:left="13"/>
              <w:jc w:val="center"/>
            </w:pPr>
            <w:r>
              <w:rPr>
                <w:spacing w:val="-5"/>
              </w:rPr>
              <w:t>81</w:t>
            </w:r>
          </w:p>
        </w:tc>
      </w:tr>
      <w:tr w:rsidR="004E14BB" w14:paraId="6B4C9CE3" w14:textId="77777777">
        <w:trPr>
          <w:trHeight w:val="387"/>
        </w:trPr>
        <w:tc>
          <w:tcPr>
            <w:tcW w:w="9205" w:type="dxa"/>
            <w:gridSpan w:val="8"/>
          </w:tcPr>
          <w:p w14:paraId="3E8E11C6" w14:textId="77777777" w:rsidR="004E14BB" w:rsidRDefault="00000000">
            <w:pPr>
              <w:pStyle w:val="TableParagraph"/>
              <w:spacing w:before="62"/>
              <w:ind w:left="107"/>
              <w:rPr>
                <w:b/>
              </w:rPr>
            </w:pPr>
            <w:r>
              <w:rPr>
                <w:b/>
                <w:spacing w:val="-2"/>
              </w:rPr>
              <w:t>Decreases:</w:t>
            </w:r>
          </w:p>
        </w:tc>
      </w:tr>
      <w:tr w:rsidR="004E14BB" w14:paraId="128B917A" w14:textId="77777777">
        <w:trPr>
          <w:trHeight w:val="1190"/>
        </w:trPr>
        <w:tc>
          <w:tcPr>
            <w:tcW w:w="1712" w:type="dxa"/>
          </w:tcPr>
          <w:p w14:paraId="752BA700" w14:textId="77777777" w:rsidR="004E14BB" w:rsidRDefault="00000000">
            <w:pPr>
              <w:pStyle w:val="TableParagraph"/>
              <w:spacing w:before="62"/>
              <w:ind w:left="107" w:right="170"/>
            </w:pPr>
            <w:r>
              <w:t>Number</w:t>
            </w:r>
            <w:r>
              <w:rPr>
                <w:spacing w:val="-20"/>
              </w:rPr>
              <w:t xml:space="preserve"> </w:t>
            </w:r>
            <w:r>
              <w:t xml:space="preserve">of staff that </w:t>
            </w:r>
            <w:r>
              <w:rPr>
                <w:spacing w:val="-4"/>
              </w:rPr>
              <w:t xml:space="preserve">have </w:t>
            </w:r>
            <w:r>
              <w:rPr>
                <w:spacing w:val="-2"/>
              </w:rPr>
              <w:t>resigned</w:t>
            </w:r>
          </w:p>
        </w:tc>
        <w:tc>
          <w:tcPr>
            <w:tcW w:w="860" w:type="dxa"/>
          </w:tcPr>
          <w:p w14:paraId="26B292A1" w14:textId="77777777" w:rsidR="004E14BB" w:rsidRDefault="004E14BB">
            <w:pPr>
              <w:pStyle w:val="TableParagraph"/>
              <w:spacing w:before="231"/>
              <w:ind w:left="0"/>
              <w:rPr>
                <w:b/>
                <w:sz w:val="20"/>
              </w:rPr>
            </w:pPr>
          </w:p>
          <w:p w14:paraId="2BAFE60F" w14:textId="77777777" w:rsidR="004E14BB" w:rsidRDefault="00000000">
            <w:pPr>
              <w:pStyle w:val="TableParagraph"/>
              <w:ind w:left="9" w:right="2"/>
              <w:jc w:val="center"/>
              <w:rPr>
                <w:sz w:val="20"/>
              </w:rPr>
            </w:pPr>
            <w:r>
              <w:rPr>
                <w:spacing w:val="-5"/>
                <w:sz w:val="20"/>
              </w:rPr>
              <w:t>26</w:t>
            </w:r>
          </w:p>
        </w:tc>
        <w:tc>
          <w:tcPr>
            <w:tcW w:w="734" w:type="dxa"/>
          </w:tcPr>
          <w:p w14:paraId="16199070" w14:textId="77777777" w:rsidR="004E14BB" w:rsidRDefault="004E14BB">
            <w:pPr>
              <w:pStyle w:val="TableParagraph"/>
              <w:spacing w:before="195"/>
              <w:ind w:left="0"/>
              <w:rPr>
                <w:b/>
              </w:rPr>
            </w:pPr>
          </w:p>
          <w:p w14:paraId="6DC6DAFF" w14:textId="77777777" w:rsidR="004E14BB" w:rsidRDefault="00000000">
            <w:pPr>
              <w:pStyle w:val="TableParagraph"/>
              <w:ind w:left="7" w:right="1"/>
              <w:jc w:val="center"/>
            </w:pPr>
            <w:r>
              <w:rPr>
                <w:spacing w:val="-5"/>
              </w:rPr>
              <w:t>12</w:t>
            </w:r>
          </w:p>
        </w:tc>
        <w:tc>
          <w:tcPr>
            <w:tcW w:w="1094" w:type="dxa"/>
          </w:tcPr>
          <w:p w14:paraId="00CC5F54" w14:textId="77777777" w:rsidR="004E14BB" w:rsidRDefault="004E14BB">
            <w:pPr>
              <w:pStyle w:val="TableParagraph"/>
              <w:spacing w:before="195"/>
              <w:ind w:left="0"/>
              <w:rPr>
                <w:b/>
              </w:rPr>
            </w:pPr>
          </w:p>
          <w:p w14:paraId="3B71C234" w14:textId="77777777" w:rsidR="004E14BB" w:rsidRDefault="00000000">
            <w:pPr>
              <w:pStyle w:val="TableParagraph"/>
              <w:ind w:left="9"/>
              <w:jc w:val="center"/>
            </w:pPr>
            <w:r>
              <w:rPr>
                <w:spacing w:val="-5"/>
              </w:rPr>
              <w:t>81</w:t>
            </w:r>
          </w:p>
        </w:tc>
        <w:tc>
          <w:tcPr>
            <w:tcW w:w="1130" w:type="dxa"/>
          </w:tcPr>
          <w:p w14:paraId="16341092" w14:textId="77777777" w:rsidR="004E14BB" w:rsidRDefault="004E14BB">
            <w:pPr>
              <w:pStyle w:val="TableParagraph"/>
              <w:spacing w:before="195"/>
              <w:ind w:left="0"/>
              <w:rPr>
                <w:b/>
              </w:rPr>
            </w:pPr>
          </w:p>
          <w:p w14:paraId="666C8183" w14:textId="77777777" w:rsidR="004E14BB" w:rsidRDefault="00000000">
            <w:pPr>
              <w:pStyle w:val="TableParagraph"/>
              <w:ind w:left="10"/>
              <w:jc w:val="center"/>
            </w:pPr>
            <w:r>
              <w:rPr>
                <w:spacing w:val="-10"/>
              </w:rPr>
              <w:t>4</w:t>
            </w:r>
          </w:p>
        </w:tc>
        <w:tc>
          <w:tcPr>
            <w:tcW w:w="1599" w:type="dxa"/>
          </w:tcPr>
          <w:p w14:paraId="6BB15B93" w14:textId="77777777" w:rsidR="004E14BB" w:rsidRDefault="004E14BB">
            <w:pPr>
              <w:pStyle w:val="TableParagraph"/>
              <w:spacing w:before="195"/>
              <w:ind w:left="0"/>
              <w:rPr>
                <w:b/>
              </w:rPr>
            </w:pPr>
          </w:p>
          <w:p w14:paraId="0E130034" w14:textId="77777777" w:rsidR="004E14BB" w:rsidRDefault="00000000">
            <w:pPr>
              <w:pStyle w:val="TableParagraph"/>
              <w:ind w:left="10"/>
              <w:jc w:val="center"/>
            </w:pPr>
            <w:r>
              <w:rPr>
                <w:spacing w:val="-10"/>
              </w:rPr>
              <w:t>4</w:t>
            </w:r>
          </w:p>
        </w:tc>
        <w:tc>
          <w:tcPr>
            <w:tcW w:w="886" w:type="dxa"/>
          </w:tcPr>
          <w:p w14:paraId="09FB90A7" w14:textId="77777777" w:rsidR="004E14BB" w:rsidRDefault="004E14BB">
            <w:pPr>
              <w:pStyle w:val="TableParagraph"/>
              <w:spacing w:before="195"/>
              <w:ind w:left="0"/>
              <w:rPr>
                <w:b/>
              </w:rPr>
            </w:pPr>
          </w:p>
          <w:p w14:paraId="12E90E45" w14:textId="77777777" w:rsidR="004E14BB" w:rsidRDefault="00000000">
            <w:pPr>
              <w:pStyle w:val="TableParagraph"/>
              <w:ind w:left="11"/>
              <w:jc w:val="center"/>
            </w:pPr>
            <w:r>
              <w:rPr>
                <w:spacing w:val="-10"/>
              </w:rPr>
              <w:t>0</w:t>
            </w:r>
          </w:p>
        </w:tc>
        <w:tc>
          <w:tcPr>
            <w:tcW w:w="1190" w:type="dxa"/>
          </w:tcPr>
          <w:p w14:paraId="11D51801" w14:textId="77777777" w:rsidR="004E14BB" w:rsidRDefault="004E14BB">
            <w:pPr>
              <w:pStyle w:val="TableParagraph"/>
              <w:spacing w:before="195"/>
              <w:ind w:left="0"/>
              <w:rPr>
                <w:b/>
              </w:rPr>
            </w:pPr>
          </w:p>
          <w:p w14:paraId="370694E9" w14:textId="77777777" w:rsidR="004E14BB" w:rsidRDefault="00000000">
            <w:pPr>
              <w:pStyle w:val="TableParagraph"/>
              <w:ind w:left="13"/>
              <w:jc w:val="center"/>
            </w:pPr>
            <w:r>
              <w:rPr>
                <w:spacing w:val="-5"/>
              </w:rPr>
              <w:t>88</w:t>
            </w:r>
          </w:p>
        </w:tc>
      </w:tr>
      <w:tr w:rsidR="004E14BB" w14:paraId="413E12AD" w14:textId="77777777">
        <w:trPr>
          <w:trHeight w:val="654"/>
        </w:trPr>
        <w:tc>
          <w:tcPr>
            <w:tcW w:w="1712" w:type="dxa"/>
          </w:tcPr>
          <w:p w14:paraId="0F58BF34" w14:textId="77777777" w:rsidR="004E14BB" w:rsidRDefault="00000000">
            <w:pPr>
              <w:pStyle w:val="TableParagraph"/>
              <w:spacing w:before="60"/>
              <w:ind w:left="107" w:right="170"/>
            </w:pPr>
            <w:r>
              <w:t>Number</w:t>
            </w:r>
            <w:r>
              <w:rPr>
                <w:spacing w:val="-20"/>
              </w:rPr>
              <w:t xml:space="preserve"> </w:t>
            </w:r>
            <w:r>
              <w:t xml:space="preserve">of </w:t>
            </w:r>
            <w:r>
              <w:rPr>
                <w:spacing w:val="-2"/>
              </w:rPr>
              <w:t>dismissals</w:t>
            </w:r>
          </w:p>
        </w:tc>
        <w:tc>
          <w:tcPr>
            <w:tcW w:w="860" w:type="dxa"/>
          </w:tcPr>
          <w:p w14:paraId="5AABE51D" w14:textId="77777777" w:rsidR="004E14BB" w:rsidRDefault="00000000">
            <w:pPr>
              <w:pStyle w:val="TableParagraph"/>
              <w:spacing w:before="60"/>
              <w:ind w:left="9" w:right="2"/>
              <w:jc w:val="center"/>
              <w:rPr>
                <w:sz w:val="20"/>
              </w:rPr>
            </w:pPr>
            <w:r>
              <w:rPr>
                <w:spacing w:val="-5"/>
                <w:sz w:val="20"/>
              </w:rPr>
              <w:t>38</w:t>
            </w:r>
          </w:p>
        </w:tc>
        <w:tc>
          <w:tcPr>
            <w:tcW w:w="734" w:type="dxa"/>
          </w:tcPr>
          <w:p w14:paraId="0F815E5B" w14:textId="77777777" w:rsidR="004E14BB" w:rsidRDefault="00000000">
            <w:pPr>
              <w:pStyle w:val="TableParagraph"/>
              <w:spacing w:before="195"/>
              <w:ind w:left="7"/>
              <w:jc w:val="center"/>
            </w:pPr>
            <w:r>
              <w:rPr>
                <w:spacing w:val="-10"/>
              </w:rPr>
              <w:t>5</w:t>
            </w:r>
          </w:p>
        </w:tc>
        <w:tc>
          <w:tcPr>
            <w:tcW w:w="1094" w:type="dxa"/>
          </w:tcPr>
          <w:p w14:paraId="710D9436" w14:textId="77777777" w:rsidR="004E14BB" w:rsidRDefault="00000000">
            <w:pPr>
              <w:pStyle w:val="TableParagraph"/>
              <w:spacing w:before="195"/>
              <w:ind w:left="9"/>
              <w:jc w:val="center"/>
            </w:pPr>
            <w:r>
              <w:rPr>
                <w:spacing w:val="-5"/>
              </w:rPr>
              <w:t>87</w:t>
            </w:r>
          </w:p>
        </w:tc>
        <w:tc>
          <w:tcPr>
            <w:tcW w:w="1130" w:type="dxa"/>
          </w:tcPr>
          <w:p w14:paraId="30FBBC93" w14:textId="77777777" w:rsidR="004E14BB" w:rsidRDefault="00000000">
            <w:pPr>
              <w:pStyle w:val="TableParagraph"/>
              <w:spacing w:before="195"/>
              <w:ind w:left="10"/>
              <w:jc w:val="center"/>
            </w:pPr>
            <w:r>
              <w:rPr>
                <w:spacing w:val="-10"/>
              </w:rPr>
              <w:t>8</w:t>
            </w:r>
          </w:p>
        </w:tc>
        <w:tc>
          <w:tcPr>
            <w:tcW w:w="1599" w:type="dxa"/>
          </w:tcPr>
          <w:p w14:paraId="447E2F0A" w14:textId="77777777" w:rsidR="004E14BB" w:rsidRDefault="00000000">
            <w:pPr>
              <w:pStyle w:val="TableParagraph"/>
              <w:spacing w:before="195"/>
              <w:ind w:left="10"/>
              <w:jc w:val="center"/>
            </w:pPr>
            <w:r>
              <w:rPr>
                <w:spacing w:val="-10"/>
              </w:rPr>
              <w:t>0</w:t>
            </w:r>
          </w:p>
        </w:tc>
        <w:tc>
          <w:tcPr>
            <w:tcW w:w="886" w:type="dxa"/>
          </w:tcPr>
          <w:p w14:paraId="37DF7218" w14:textId="77777777" w:rsidR="004E14BB" w:rsidRDefault="00000000">
            <w:pPr>
              <w:pStyle w:val="TableParagraph"/>
              <w:spacing w:before="195"/>
              <w:ind w:left="11"/>
              <w:jc w:val="center"/>
            </w:pPr>
            <w:r>
              <w:rPr>
                <w:spacing w:val="-10"/>
              </w:rPr>
              <w:t>0</w:t>
            </w:r>
          </w:p>
        </w:tc>
        <w:tc>
          <w:tcPr>
            <w:tcW w:w="1190" w:type="dxa"/>
          </w:tcPr>
          <w:p w14:paraId="1228C5EF" w14:textId="77777777" w:rsidR="004E14BB" w:rsidRDefault="00000000">
            <w:pPr>
              <w:pStyle w:val="TableParagraph"/>
              <w:spacing w:before="60"/>
              <w:ind w:left="13"/>
              <w:jc w:val="center"/>
            </w:pPr>
            <w:r>
              <w:rPr>
                <w:spacing w:val="-5"/>
              </w:rPr>
              <w:t>95</w:t>
            </w:r>
          </w:p>
        </w:tc>
      </w:tr>
    </w:tbl>
    <w:p w14:paraId="055F612D" w14:textId="77777777" w:rsidR="004E14BB" w:rsidRDefault="00000000">
      <w:pPr>
        <w:spacing w:before="3" w:line="264" w:lineRule="auto"/>
        <w:ind w:left="958" w:right="1081" w:hanging="1"/>
        <w:rPr>
          <w:sz w:val="20"/>
        </w:rPr>
      </w:pPr>
      <w:r>
        <w:rPr>
          <w:b/>
          <w:sz w:val="20"/>
        </w:rPr>
        <w:t xml:space="preserve">Q28 </w:t>
      </w:r>
      <w:r>
        <w:rPr>
          <w:sz w:val="20"/>
        </w:rPr>
        <w:t xml:space="preserve">To what extent was this change due to changes made in your </w:t>
      </w:r>
      <w:proofErr w:type="spellStart"/>
      <w:r>
        <w:rPr>
          <w:sz w:val="20"/>
        </w:rPr>
        <w:t>organisation</w:t>
      </w:r>
      <w:proofErr w:type="spellEnd"/>
      <w:r>
        <w:rPr>
          <w:sz w:val="20"/>
        </w:rPr>
        <w:t xml:space="preserve"> </w:t>
      </w:r>
      <w:proofErr w:type="gramStart"/>
      <w:r>
        <w:rPr>
          <w:sz w:val="20"/>
        </w:rPr>
        <w:t>as a result</w:t>
      </w:r>
      <w:r>
        <w:rPr>
          <w:spacing w:val="-2"/>
          <w:sz w:val="20"/>
        </w:rPr>
        <w:t xml:space="preserve"> </w:t>
      </w:r>
      <w:r>
        <w:rPr>
          <w:sz w:val="20"/>
        </w:rPr>
        <w:t>of</w:t>
      </w:r>
      <w:proofErr w:type="gramEnd"/>
      <w:r>
        <w:rPr>
          <w:spacing w:val="-2"/>
          <w:sz w:val="20"/>
        </w:rPr>
        <w:t xml:space="preserve"> </w:t>
      </w:r>
      <w:r>
        <w:rPr>
          <w:sz w:val="20"/>
        </w:rPr>
        <w:t>the</w:t>
      </w:r>
      <w:r>
        <w:rPr>
          <w:spacing w:val="-4"/>
          <w:sz w:val="20"/>
        </w:rPr>
        <w:t xml:space="preserve"> </w:t>
      </w:r>
      <w:proofErr w:type="spellStart"/>
      <w:r>
        <w:rPr>
          <w:sz w:val="20"/>
        </w:rPr>
        <w:t>Acas</w:t>
      </w:r>
      <w:proofErr w:type="spellEnd"/>
      <w:r>
        <w:rPr>
          <w:spacing w:val="-2"/>
          <w:sz w:val="20"/>
        </w:rPr>
        <w:t xml:space="preserve"> </w:t>
      </w:r>
      <w:r>
        <w:rPr>
          <w:sz w:val="20"/>
        </w:rPr>
        <w:t>training?</w:t>
      </w:r>
      <w:r>
        <w:rPr>
          <w:spacing w:val="-4"/>
          <w:sz w:val="20"/>
        </w:rPr>
        <w:t xml:space="preserve"> </w:t>
      </w:r>
      <w:r>
        <w:rPr>
          <w:sz w:val="20"/>
        </w:rPr>
        <w:t>Bases:</w:t>
      </w:r>
      <w:r>
        <w:rPr>
          <w:spacing w:val="-3"/>
          <w:sz w:val="20"/>
        </w:rPr>
        <w:t xml:space="preserve"> </w:t>
      </w:r>
      <w:r>
        <w:rPr>
          <w:sz w:val="20"/>
        </w:rPr>
        <w:t>where</w:t>
      </w:r>
      <w:r>
        <w:rPr>
          <w:spacing w:val="-3"/>
          <w:sz w:val="20"/>
        </w:rPr>
        <w:t xml:space="preserve"> </w:t>
      </w:r>
      <w:r>
        <w:rPr>
          <w:sz w:val="20"/>
        </w:rPr>
        <w:t>report</w:t>
      </w:r>
      <w:r>
        <w:rPr>
          <w:spacing w:val="-2"/>
          <w:sz w:val="20"/>
        </w:rPr>
        <w:t xml:space="preserve"> </w:t>
      </w:r>
      <w:r>
        <w:rPr>
          <w:sz w:val="20"/>
        </w:rPr>
        <w:t>change</w:t>
      </w:r>
      <w:r>
        <w:rPr>
          <w:spacing w:val="-3"/>
          <w:sz w:val="20"/>
        </w:rPr>
        <w:t xml:space="preserve"> </w:t>
      </w:r>
      <w:r>
        <w:rPr>
          <w:sz w:val="20"/>
        </w:rPr>
        <w:t>and</w:t>
      </w:r>
      <w:r>
        <w:rPr>
          <w:spacing w:val="-2"/>
          <w:sz w:val="20"/>
        </w:rPr>
        <w:t xml:space="preserve"> </w:t>
      </w:r>
      <w:r>
        <w:rPr>
          <w:sz w:val="20"/>
        </w:rPr>
        <w:t>provided</w:t>
      </w:r>
      <w:r>
        <w:rPr>
          <w:spacing w:val="-3"/>
          <w:sz w:val="20"/>
        </w:rPr>
        <w:t xml:space="preserve"> </w:t>
      </w:r>
      <w:r>
        <w:rPr>
          <w:sz w:val="20"/>
        </w:rPr>
        <w:t>a</w:t>
      </w:r>
      <w:r>
        <w:rPr>
          <w:spacing w:val="-2"/>
          <w:sz w:val="20"/>
        </w:rPr>
        <w:t xml:space="preserve"> </w:t>
      </w:r>
      <w:r>
        <w:rPr>
          <w:sz w:val="20"/>
        </w:rPr>
        <w:t>valid</w:t>
      </w:r>
      <w:r>
        <w:rPr>
          <w:spacing w:val="-2"/>
          <w:sz w:val="20"/>
        </w:rPr>
        <w:t xml:space="preserve"> </w:t>
      </w:r>
      <w:r>
        <w:rPr>
          <w:sz w:val="20"/>
        </w:rPr>
        <w:t>response</w:t>
      </w:r>
      <w:r>
        <w:rPr>
          <w:spacing w:val="-4"/>
          <w:sz w:val="20"/>
        </w:rPr>
        <w:t xml:space="preserve"> </w:t>
      </w:r>
      <w:r>
        <w:rPr>
          <w:sz w:val="20"/>
        </w:rPr>
        <w:t xml:space="preserve">– excluding don’t </w:t>
      </w:r>
      <w:proofErr w:type="gramStart"/>
      <w:r>
        <w:rPr>
          <w:sz w:val="20"/>
        </w:rPr>
        <w:t>knows</w:t>
      </w:r>
      <w:proofErr w:type="gramEnd"/>
    </w:p>
    <w:p w14:paraId="371FA529" w14:textId="77777777" w:rsidR="004E14BB" w:rsidRDefault="004E14BB">
      <w:pPr>
        <w:pStyle w:val="BodyText"/>
        <w:rPr>
          <w:sz w:val="20"/>
        </w:rPr>
      </w:pPr>
    </w:p>
    <w:p w14:paraId="540FD702" w14:textId="77777777" w:rsidR="004E14BB" w:rsidRDefault="004E14BB">
      <w:pPr>
        <w:pStyle w:val="BodyText"/>
        <w:spacing w:before="103"/>
        <w:rPr>
          <w:sz w:val="20"/>
        </w:rPr>
      </w:pPr>
    </w:p>
    <w:p w14:paraId="7EB83BA5" w14:textId="77777777" w:rsidR="004E14BB" w:rsidRDefault="00000000">
      <w:pPr>
        <w:pStyle w:val="BodyText"/>
        <w:spacing w:line="264" w:lineRule="auto"/>
        <w:ind w:left="958" w:right="1107"/>
      </w:pPr>
      <w:r>
        <w:t>In</w:t>
      </w:r>
      <w:r>
        <w:rPr>
          <w:spacing w:val="-4"/>
        </w:rPr>
        <w:t xml:space="preserve"> </w:t>
      </w:r>
      <w:r>
        <w:t>terms</w:t>
      </w:r>
      <w:r>
        <w:rPr>
          <w:spacing w:val="-3"/>
        </w:rPr>
        <w:t xml:space="preserve"> </w:t>
      </w:r>
      <w:r>
        <w:t>of</w:t>
      </w:r>
      <w:r>
        <w:rPr>
          <w:spacing w:val="-4"/>
        </w:rPr>
        <w:t xml:space="preserve"> </w:t>
      </w:r>
      <w:r>
        <w:t>general</w:t>
      </w:r>
      <w:r>
        <w:rPr>
          <w:spacing w:val="-3"/>
        </w:rPr>
        <w:t xml:space="preserve"> </w:t>
      </w:r>
      <w:r>
        <w:t>(i.e.</w:t>
      </w:r>
      <w:r>
        <w:rPr>
          <w:spacing w:val="-3"/>
        </w:rPr>
        <w:t xml:space="preserve"> </w:t>
      </w:r>
      <w:r>
        <w:t>lost</w:t>
      </w:r>
      <w:r>
        <w:rPr>
          <w:spacing w:val="-4"/>
        </w:rPr>
        <w:t xml:space="preserve"> </w:t>
      </w:r>
      <w:r>
        <w:t>working</w:t>
      </w:r>
      <w:r>
        <w:rPr>
          <w:spacing w:val="-4"/>
        </w:rPr>
        <w:t xml:space="preserve"> </w:t>
      </w:r>
      <w:r>
        <w:t>days)</w:t>
      </w:r>
      <w:r>
        <w:rPr>
          <w:spacing w:val="-4"/>
        </w:rPr>
        <w:t xml:space="preserve"> </w:t>
      </w:r>
      <w:r>
        <w:t>and</w:t>
      </w:r>
      <w:r>
        <w:rPr>
          <w:spacing w:val="-3"/>
        </w:rPr>
        <w:t xml:space="preserve"> </w:t>
      </w:r>
      <w:r>
        <w:t>specific</w:t>
      </w:r>
      <w:r>
        <w:rPr>
          <w:spacing w:val="-4"/>
        </w:rPr>
        <w:t xml:space="preserve"> </w:t>
      </w:r>
      <w:r>
        <w:t>productivity,</w:t>
      </w:r>
      <w:r>
        <w:rPr>
          <w:spacing w:val="-3"/>
        </w:rPr>
        <w:t xml:space="preserve"> </w:t>
      </w:r>
      <w:r>
        <w:t>the</w:t>
      </w:r>
      <w:r>
        <w:rPr>
          <w:spacing w:val="-4"/>
        </w:rPr>
        <w:t xml:space="preserve"> </w:t>
      </w:r>
      <w:r>
        <w:t xml:space="preserve">training is strongly linked to positive trends i.e. decreases in the number of </w:t>
      </w:r>
      <w:proofErr w:type="gramStart"/>
      <w:r>
        <w:t>work days</w:t>
      </w:r>
      <w:proofErr w:type="gramEnd"/>
      <w:r>
        <w:t xml:space="preserve"> lost</w:t>
      </w:r>
      <w:r>
        <w:rPr>
          <w:spacing w:val="-2"/>
        </w:rPr>
        <w:t xml:space="preserve"> </w:t>
      </w:r>
      <w:r>
        <w:t>due</w:t>
      </w:r>
      <w:r>
        <w:rPr>
          <w:spacing w:val="-1"/>
        </w:rPr>
        <w:t xml:space="preserve"> </w:t>
      </w:r>
      <w:r>
        <w:t>to</w:t>
      </w:r>
      <w:r>
        <w:rPr>
          <w:spacing w:val="-1"/>
        </w:rPr>
        <w:t xml:space="preserve"> </w:t>
      </w:r>
      <w:r>
        <w:t>absence</w:t>
      </w:r>
      <w:r>
        <w:rPr>
          <w:spacing w:val="-1"/>
        </w:rPr>
        <w:t xml:space="preserve"> </w:t>
      </w:r>
      <w:r>
        <w:t>(89%</w:t>
      </w:r>
      <w:r>
        <w:rPr>
          <w:spacing w:val="-1"/>
        </w:rPr>
        <w:t xml:space="preserve"> </w:t>
      </w:r>
      <w:r>
        <w:t>attributing</w:t>
      </w:r>
      <w:r>
        <w:rPr>
          <w:spacing w:val="-2"/>
        </w:rPr>
        <w:t xml:space="preserve"> </w:t>
      </w:r>
      <w:r>
        <w:t>this</w:t>
      </w:r>
      <w:r>
        <w:rPr>
          <w:spacing w:val="-2"/>
        </w:rPr>
        <w:t xml:space="preserve"> </w:t>
      </w:r>
      <w:r>
        <w:t>to</w:t>
      </w:r>
      <w:r>
        <w:rPr>
          <w:spacing w:val="-2"/>
        </w:rPr>
        <w:t xml:space="preserve"> </w:t>
      </w:r>
      <w:r>
        <w:t>the</w:t>
      </w:r>
      <w:r>
        <w:rPr>
          <w:spacing w:val="-1"/>
        </w:rPr>
        <w:t xml:space="preserve"> </w:t>
      </w:r>
      <w:r>
        <w:t>training</w:t>
      </w:r>
      <w:r>
        <w:rPr>
          <w:spacing w:val="-2"/>
        </w:rPr>
        <w:t xml:space="preserve"> </w:t>
      </w:r>
      <w:r>
        <w:t>to</w:t>
      </w:r>
      <w:r>
        <w:rPr>
          <w:spacing w:val="-1"/>
        </w:rPr>
        <w:t xml:space="preserve"> </w:t>
      </w:r>
      <w:r>
        <w:t>at</w:t>
      </w:r>
      <w:r>
        <w:rPr>
          <w:spacing w:val="-2"/>
        </w:rPr>
        <w:t xml:space="preserve"> </w:t>
      </w:r>
      <w:r>
        <w:t>least</w:t>
      </w:r>
      <w:r>
        <w:rPr>
          <w:spacing w:val="-1"/>
        </w:rPr>
        <w:t xml:space="preserve"> </w:t>
      </w:r>
      <w:r>
        <w:t>some</w:t>
      </w:r>
      <w:r>
        <w:rPr>
          <w:spacing w:val="-2"/>
        </w:rPr>
        <w:t xml:space="preserve"> </w:t>
      </w:r>
      <w:r>
        <w:t>extent) and increases in productivity (94%).</w:t>
      </w:r>
    </w:p>
    <w:p w14:paraId="7CD51390" w14:textId="77777777" w:rsidR="004E14BB" w:rsidRDefault="004E14BB">
      <w:pPr>
        <w:spacing w:line="264" w:lineRule="auto"/>
        <w:sectPr w:rsidR="004E14BB">
          <w:pgSz w:w="11910" w:h="16840"/>
          <w:pgMar w:top="1740" w:right="380" w:bottom="920" w:left="460" w:header="0" w:footer="730" w:gutter="0"/>
          <w:cols w:space="720"/>
        </w:sectPr>
      </w:pPr>
    </w:p>
    <w:p w14:paraId="155C6770" w14:textId="77777777" w:rsidR="004E14BB" w:rsidRDefault="00000000">
      <w:pPr>
        <w:pStyle w:val="Heading4"/>
        <w:spacing w:after="59"/>
        <w:ind w:right="1081"/>
      </w:pPr>
      <w:r>
        <w:lastRenderedPageBreak/>
        <w:t>Figure</w:t>
      </w:r>
      <w:r>
        <w:rPr>
          <w:spacing w:val="-3"/>
        </w:rPr>
        <w:t xml:space="preserve"> </w:t>
      </w:r>
      <w:r>
        <w:t>24:</w:t>
      </w:r>
      <w:r>
        <w:rPr>
          <w:spacing w:val="-4"/>
        </w:rPr>
        <w:t xml:space="preserve"> </w:t>
      </w:r>
      <w:r>
        <w:t>Extent</w:t>
      </w:r>
      <w:r>
        <w:rPr>
          <w:spacing w:val="-5"/>
        </w:rPr>
        <w:t xml:space="preserve"> </w:t>
      </w:r>
      <w:r>
        <w:t>to</w:t>
      </w:r>
      <w:r>
        <w:rPr>
          <w:spacing w:val="-4"/>
        </w:rPr>
        <w:t xml:space="preserve"> </w:t>
      </w:r>
      <w:r>
        <w:t>which</w:t>
      </w:r>
      <w:r>
        <w:rPr>
          <w:spacing w:val="-5"/>
        </w:rPr>
        <w:t xml:space="preserve"> </w:t>
      </w:r>
      <w:r>
        <w:t>the</w:t>
      </w:r>
      <w:r>
        <w:rPr>
          <w:spacing w:val="-3"/>
        </w:rPr>
        <w:t xml:space="preserve"> </w:t>
      </w:r>
      <w:proofErr w:type="spellStart"/>
      <w:r>
        <w:t>Acas</w:t>
      </w:r>
      <w:proofErr w:type="spellEnd"/>
      <w:r>
        <w:rPr>
          <w:spacing w:val="-3"/>
        </w:rPr>
        <w:t xml:space="preserve"> </w:t>
      </w:r>
      <w:r>
        <w:t>Workplace</w:t>
      </w:r>
      <w:r>
        <w:rPr>
          <w:spacing w:val="-3"/>
        </w:rPr>
        <w:t xml:space="preserve"> </w:t>
      </w:r>
      <w:r>
        <w:t>Training</w:t>
      </w:r>
      <w:r>
        <w:rPr>
          <w:spacing w:val="-4"/>
        </w:rPr>
        <w:t xml:space="preserve"> </w:t>
      </w:r>
      <w:r>
        <w:t>has</w:t>
      </w:r>
      <w:r>
        <w:rPr>
          <w:spacing w:val="-3"/>
        </w:rPr>
        <w:t xml:space="preserve"> </w:t>
      </w:r>
      <w:r>
        <w:t xml:space="preserve">contributed to an increase or decrease in the number of </w:t>
      </w:r>
      <w:proofErr w:type="gramStart"/>
      <w:r>
        <w:t>work days</w:t>
      </w:r>
      <w:proofErr w:type="gramEnd"/>
      <w:r>
        <w:t xml:space="preserve"> lost due to absence and productivity</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5"/>
        <w:gridCol w:w="860"/>
        <w:gridCol w:w="786"/>
        <w:gridCol w:w="1075"/>
        <w:gridCol w:w="1116"/>
        <w:gridCol w:w="1600"/>
        <w:gridCol w:w="887"/>
        <w:gridCol w:w="843"/>
        <w:gridCol w:w="842"/>
      </w:tblGrid>
      <w:tr w:rsidR="004E14BB" w14:paraId="6CD82ACB" w14:textId="77777777">
        <w:trPr>
          <w:trHeight w:val="1190"/>
        </w:trPr>
        <w:tc>
          <w:tcPr>
            <w:tcW w:w="1585" w:type="dxa"/>
            <w:shd w:val="clear" w:color="auto" w:fill="D9D9D9"/>
          </w:tcPr>
          <w:p w14:paraId="14F8EB5D" w14:textId="77777777" w:rsidR="004E14BB" w:rsidRDefault="004E14BB">
            <w:pPr>
              <w:pStyle w:val="TableParagraph"/>
              <w:ind w:left="0"/>
              <w:rPr>
                <w:rFonts w:ascii="Times New Roman"/>
                <w:sz w:val="20"/>
              </w:rPr>
            </w:pPr>
          </w:p>
        </w:tc>
        <w:tc>
          <w:tcPr>
            <w:tcW w:w="860" w:type="dxa"/>
            <w:shd w:val="clear" w:color="auto" w:fill="D9D9D9"/>
          </w:tcPr>
          <w:p w14:paraId="2C6A00B0" w14:textId="77777777" w:rsidR="004E14BB" w:rsidRDefault="004E14BB">
            <w:pPr>
              <w:pStyle w:val="TableParagraph"/>
              <w:ind w:left="0"/>
              <w:rPr>
                <w:rFonts w:ascii="Times New Roman"/>
                <w:sz w:val="20"/>
              </w:rPr>
            </w:pPr>
          </w:p>
        </w:tc>
        <w:tc>
          <w:tcPr>
            <w:tcW w:w="786" w:type="dxa"/>
            <w:shd w:val="clear" w:color="auto" w:fill="D9D9D9"/>
          </w:tcPr>
          <w:p w14:paraId="79A938B9" w14:textId="77777777" w:rsidR="004E14BB" w:rsidRDefault="004E14BB">
            <w:pPr>
              <w:pStyle w:val="TableParagraph"/>
              <w:ind w:left="0"/>
              <w:rPr>
                <w:rFonts w:ascii="Times New Roman"/>
                <w:sz w:val="20"/>
              </w:rPr>
            </w:pPr>
          </w:p>
        </w:tc>
        <w:tc>
          <w:tcPr>
            <w:tcW w:w="1075" w:type="dxa"/>
            <w:shd w:val="clear" w:color="auto" w:fill="D9D9D9"/>
          </w:tcPr>
          <w:p w14:paraId="6BF21AC6" w14:textId="77777777" w:rsidR="004E14BB" w:rsidRDefault="004E14BB">
            <w:pPr>
              <w:pStyle w:val="TableParagraph"/>
              <w:ind w:left="0"/>
              <w:rPr>
                <w:rFonts w:ascii="Times New Roman"/>
                <w:sz w:val="20"/>
              </w:rPr>
            </w:pPr>
          </w:p>
        </w:tc>
        <w:tc>
          <w:tcPr>
            <w:tcW w:w="1116" w:type="dxa"/>
            <w:shd w:val="clear" w:color="auto" w:fill="D9D9D9"/>
          </w:tcPr>
          <w:p w14:paraId="41FA0AA7" w14:textId="77777777" w:rsidR="004E14BB" w:rsidRDefault="004E14BB">
            <w:pPr>
              <w:pStyle w:val="TableParagraph"/>
              <w:ind w:left="0"/>
              <w:rPr>
                <w:rFonts w:ascii="Times New Roman"/>
                <w:sz w:val="20"/>
              </w:rPr>
            </w:pPr>
          </w:p>
        </w:tc>
        <w:tc>
          <w:tcPr>
            <w:tcW w:w="1600" w:type="dxa"/>
            <w:shd w:val="clear" w:color="auto" w:fill="D9D9D9"/>
          </w:tcPr>
          <w:p w14:paraId="307771B9" w14:textId="77777777" w:rsidR="004E14BB" w:rsidRDefault="004E14BB">
            <w:pPr>
              <w:pStyle w:val="TableParagraph"/>
              <w:ind w:left="0"/>
              <w:rPr>
                <w:rFonts w:ascii="Times New Roman"/>
                <w:sz w:val="20"/>
              </w:rPr>
            </w:pPr>
          </w:p>
        </w:tc>
        <w:tc>
          <w:tcPr>
            <w:tcW w:w="887" w:type="dxa"/>
            <w:shd w:val="clear" w:color="auto" w:fill="D9D9D9"/>
          </w:tcPr>
          <w:p w14:paraId="7152A3DD" w14:textId="77777777" w:rsidR="004E14BB" w:rsidRDefault="004E14BB">
            <w:pPr>
              <w:pStyle w:val="TableParagraph"/>
              <w:ind w:left="0"/>
              <w:rPr>
                <w:rFonts w:ascii="Times New Roman"/>
                <w:sz w:val="20"/>
              </w:rPr>
            </w:pPr>
          </w:p>
        </w:tc>
        <w:tc>
          <w:tcPr>
            <w:tcW w:w="1685" w:type="dxa"/>
            <w:gridSpan w:val="2"/>
            <w:shd w:val="clear" w:color="auto" w:fill="D9D9D9"/>
          </w:tcPr>
          <w:p w14:paraId="0A655770" w14:textId="77777777" w:rsidR="004E14BB" w:rsidRDefault="00000000">
            <w:pPr>
              <w:pStyle w:val="TableParagraph"/>
              <w:spacing w:before="60"/>
              <w:ind w:left="157" w:right="147" w:hanging="1"/>
              <w:jc w:val="center"/>
              <w:rPr>
                <w:b/>
              </w:rPr>
            </w:pPr>
            <w:r>
              <w:rPr>
                <w:b/>
              </w:rPr>
              <w:t>All or in part</w:t>
            </w:r>
            <w:r>
              <w:rPr>
                <w:b/>
                <w:spacing w:val="-19"/>
              </w:rPr>
              <w:t xml:space="preserve"> </w:t>
            </w:r>
            <w:r>
              <w:rPr>
                <w:b/>
              </w:rPr>
              <w:t>due</w:t>
            </w:r>
            <w:r>
              <w:rPr>
                <w:b/>
                <w:spacing w:val="-19"/>
              </w:rPr>
              <w:t xml:space="preserve"> </w:t>
            </w:r>
            <w:r>
              <w:rPr>
                <w:b/>
              </w:rPr>
              <w:t xml:space="preserve">to </w:t>
            </w:r>
            <w:r>
              <w:rPr>
                <w:b/>
                <w:spacing w:val="-2"/>
              </w:rPr>
              <w:t xml:space="preserve">training </w:t>
            </w:r>
            <w:r>
              <w:rPr>
                <w:b/>
                <w:spacing w:val="-4"/>
              </w:rPr>
              <w:t>(%)</w:t>
            </w:r>
          </w:p>
        </w:tc>
      </w:tr>
      <w:tr w:rsidR="004E14BB" w14:paraId="40646DF1" w14:textId="77777777">
        <w:trPr>
          <w:trHeight w:val="1188"/>
        </w:trPr>
        <w:tc>
          <w:tcPr>
            <w:tcW w:w="1585" w:type="dxa"/>
            <w:shd w:val="clear" w:color="auto" w:fill="D9D9D9"/>
          </w:tcPr>
          <w:p w14:paraId="3BEE960C" w14:textId="77777777" w:rsidR="004E14BB" w:rsidRDefault="004E14BB">
            <w:pPr>
              <w:pStyle w:val="TableParagraph"/>
              <w:ind w:left="0"/>
              <w:rPr>
                <w:rFonts w:ascii="Times New Roman"/>
                <w:sz w:val="20"/>
              </w:rPr>
            </w:pPr>
          </w:p>
        </w:tc>
        <w:tc>
          <w:tcPr>
            <w:tcW w:w="860" w:type="dxa"/>
            <w:shd w:val="clear" w:color="auto" w:fill="D9D9D9"/>
          </w:tcPr>
          <w:p w14:paraId="4AFF1E34" w14:textId="77777777" w:rsidR="004E14BB" w:rsidRDefault="004E14BB">
            <w:pPr>
              <w:pStyle w:val="TableParagraph"/>
              <w:spacing w:before="194"/>
              <w:ind w:left="0"/>
              <w:rPr>
                <w:b/>
              </w:rPr>
            </w:pPr>
          </w:p>
          <w:p w14:paraId="3836948C" w14:textId="77777777" w:rsidR="004E14BB" w:rsidRDefault="00000000">
            <w:pPr>
              <w:pStyle w:val="TableParagraph"/>
              <w:ind w:left="9" w:right="1"/>
              <w:jc w:val="center"/>
            </w:pPr>
            <w:r>
              <w:rPr>
                <w:spacing w:val="-2"/>
              </w:rPr>
              <w:t>Bases</w:t>
            </w:r>
          </w:p>
        </w:tc>
        <w:tc>
          <w:tcPr>
            <w:tcW w:w="786" w:type="dxa"/>
            <w:shd w:val="clear" w:color="auto" w:fill="D9D9D9"/>
          </w:tcPr>
          <w:p w14:paraId="20ED88AA" w14:textId="77777777" w:rsidR="004E14BB" w:rsidRDefault="00000000">
            <w:pPr>
              <w:pStyle w:val="TableParagraph"/>
              <w:spacing w:before="60"/>
              <w:ind w:left="132" w:right="123" w:firstLine="1"/>
              <w:jc w:val="center"/>
              <w:rPr>
                <w:b/>
              </w:rPr>
            </w:pPr>
            <w:r>
              <w:rPr>
                <w:b/>
                <w:spacing w:val="-4"/>
              </w:rPr>
              <w:t xml:space="preserve">Not </w:t>
            </w:r>
            <w:r>
              <w:rPr>
                <w:b/>
                <w:spacing w:val="-6"/>
              </w:rPr>
              <w:t xml:space="preserve">at </w:t>
            </w:r>
            <w:r>
              <w:rPr>
                <w:b/>
                <w:spacing w:val="-4"/>
              </w:rPr>
              <w:t>all (%)</w:t>
            </w:r>
          </w:p>
        </w:tc>
        <w:tc>
          <w:tcPr>
            <w:tcW w:w="1075" w:type="dxa"/>
            <w:shd w:val="clear" w:color="auto" w:fill="D9D9D9"/>
          </w:tcPr>
          <w:p w14:paraId="53A0B860" w14:textId="77777777" w:rsidR="004E14BB" w:rsidRDefault="00000000">
            <w:pPr>
              <w:pStyle w:val="TableParagraph"/>
              <w:spacing w:before="60"/>
              <w:ind w:left="139" w:right="127" w:hanging="1"/>
              <w:jc w:val="center"/>
              <w:rPr>
                <w:b/>
              </w:rPr>
            </w:pPr>
            <w:r>
              <w:rPr>
                <w:b/>
                <w:spacing w:val="-6"/>
              </w:rPr>
              <w:t xml:space="preserve">To </w:t>
            </w:r>
            <w:r>
              <w:rPr>
                <w:b/>
                <w:spacing w:val="-4"/>
              </w:rPr>
              <w:t xml:space="preserve">some </w:t>
            </w:r>
            <w:r>
              <w:rPr>
                <w:b/>
                <w:spacing w:val="-2"/>
              </w:rPr>
              <w:t xml:space="preserve">extent </w:t>
            </w:r>
            <w:r>
              <w:rPr>
                <w:b/>
                <w:spacing w:val="-4"/>
              </w:rPr>
              <w:t>(%)</w:t>
            </w:r>
          </w:p>
        </w:tc>
        <w:tc>
          <w:tcPr>
            <w:tcW w:w="1116" w:type="dxa"/>
            <w:shd w:val="clear" w:color="auto" w:fill="D9D9D9"/>
          </w:tcPr>
          <w:p w14:paraId="57CE13D0" w14:textId="77777777" w:rsidR="004E14BB" w:rsidRDefault="00000000">
            <w:pPr>
              <w:pStyle w:val="TableParagraph"/>
              <w:spacing w:before="60"/>
              <w:ind w:left="160" w:right="147" w:firstLine="1"/>
              <w:jc w:val="center"/>
              <w:rPr>
                <w:b/>
              </w:rPr>
            </w:pPr>
            <w:r>
              <w:rPr>
                <w:b/>
              </w:rPr>
              <w:t xml:space="preserve">To a </w:t>
            </w:r>
            <w:r>
              <w:rPr>
                <w:b/>
                <w:spacing w:val="-2"/>
              </w:rPr>
              <w:t xml:space="preserve">large extent </w:t>
            </w:r>
            <w:r>
              <w:rPr>
                <w:b/>
                <w:spacing w:val="-4"/>
              </w:rPr>
              <w:t>(%)</w:t>
            </w:r>
          </w:p>
        </w:tc>
        <w:tc>
          <w:tcPr>
            <w:tcW w:w="1600" w:type="dxa"/>
            <w:shd w:val="clear" w:color="auto" w:fill="D9D9D9"/>
          </w:tcPr>
          <w:p w14:paraId="17DB03B5" w14:textId="77777777" w:rsidR="004E14BB" w:rsidRDefault="004E14BB">
            <w:pPr>
              <w:pStyle w:val="TableParagraph"/>
              <w:spacing w:before="60"/>
              <w:ind w:left="0"/>
              <w:rPr>
                <w:b/>
              </w:rPr>
            </w:pPr>
          </w:p>
          <w:p w14:paraId="4829F4DF" w14:textId="77777777" w:rsidR="004E14BB" w:rsidRDefault="00000000">
            <w:pPr>
              <w:pStyle w:val="TableParagraph"/>
              <w:spacing w:before="1"/>
              <w:ind w:left="540" w:hanging="432"/>
              <w:rPr>
                <w:b/>
              </w:rPr>
            </w:pPr>
            <w:r>
              <w:rPr>
                <w:b/>
                <w:spacing w:val="-2"/>
              </w:rPr>
              <w:t xml:space="preserve">Completely </w:t>
            </w:r>
            <w:r>
              <w:rPr>
                <w:b/>
                <w:spacing w:val="-4"/>
              </w:rPr>
              <w:t>(%)</w:t>
            </w:r>
          </w:p>
        </w:tc>
        <w:tc>
          <w:tcPr>
            <w:tcW w:w="887" w:type="dxa"/>
            <w:shd w:val="clear" w:color="auto" w:fill="D9D9D9"/>
          </w:tcPr>
          <w:p w14:paraId="0CA3D8BF" w14:textId="77777777" w:rsidR="004E14BB" w:rsidRDefault="00000000">
            <w:pPr>
              <w:pStyle w:val="TableParagraph"/>
              <w:spacing w:before="194"/>
              <w:ind w:left="107" w:right="99" w:firstLine="3"/>
              <w:jc w:val="both"/>
              <w:rPr>
                <w:b/>
              </w:rPr>
            </w:pPr>
            <w:r>
              <w:rPr>
                <w:b/>
                <w:spacing w:val="-4"/>
              </w:rPr>
              <w:t>Don’t know (%)</w:t>
            </w:r>
          </w:p>
        </w:tc>
        <w:tc>
          <w:tcPr>
            <w:tcW w:w="843" w:type="dxa"/>
            <w:shd w:val="clear" w:color="auto" w:fill="D9D9D9"/>
          </w:tcPr>
          <w:p w14:paraId="04BEC0AD" w14:textId="77777777" w:rsidR="004E14BB" w:rsidRDefault="004E14BB">
            <w:pPr>
              <w:pStyle w:val="TableParagraph"/>
              <w:spacing w:before="194"/>
              <w:ind w:left="0"/>
              <w:rPr>
                <w:b/>
              </w:rPr>
            </w:pPr>
          </w:p>
          <w:p w14:paraId="24F2638C" w14:textId="77777777" w:rsidR="004E14BB" w:rsidRDefault="00000000">
            <w:pPr>
              <w:pStyle w:val="TableParagraph"/>
              <w:ind w:left="6"/>
              <w:jc w:val="center"/>
              <w:rPr>
                <w:b/>
              </w:rPr>
            </w:pPr>
            <w:r>
              <w:rPr>
                <w:b/>
                <w:spacing w:val="-4"/>
              </w:rPr>
              <w:t>2019</w:t>
            </w:r>
          </w:p>
        </w:tc>
        <w:tc>
          <w:tcPr>
            <w:tcW w:w="842" w:type="dxa"/>
            <w:shd w:val="clear" w:color="auto" w:fill="D9D9D9"/>
          </w:tcPr>
          <w:p w14:paraId="01E1BC44" w14:textId="77777777" w:rsidR="004E14BB" w:rsidRDefault="004E14BB">
            <w:pPr>
              <w:pStyle w:val="TableParagraph"/>
              <w:spacing w:before="194"/>
              <w:ind w:left="0"/>
              <w:rPr>
                <w:b/>
              </w:rPr>
            </w:pPr>
          </w:p>
          <w:p w14:paraId="4C003E57" w14:textId="77777777" w:rsidR="004E14BB" w:rsidRDefault="00000000">
            <w:pPr>
              <w:pStyle w:val="TableParagraph"/>
              <w:ind w:left="10" w:right="6"/>
              <w:jc w:val="center"/>
              <w:rPr>
                <w:b/>
              </w:rPr>
            </w:pPr>
            <w:r>
              <w:rPr>
                <w:b/>
                <w:spacing w:val="-4"/>
              </w:rPr>
              <w:t>2013</w:t>
            </w:r>
          </w:p>
        </w:tc>
      </w:tr>
      <w:tr w:rsidR="004E14BB" w14:paraId="4885CB1E" w14:textId="77777777">
        <w:trPr>
          <w:trHeight w:val="388"/>
        </w:trPr>
        <w:tc>
          <w:tcPr>
            <w:tcW w:w="9594" w:type="dxa"/>
            <w:gridSpan w:val="9"/>
          </w:tcPr>
          <w:p w14:paraId="67DA9B54" w14:textId="77777777" w:rsidR="004E14BB" w:rsidRDefault="00000000">
            <w:pPr>
              <w:pStyle w:val="TableParagraph"/>
              <w:spacing w:before="62"/>
              <w:ind w:left="107"/>
              <w:rPr>
                <w:b/>
              </w:rPr>
            </w:pPr>
            <w:r>
              <w:rPr>
                <w:b/>
                <w:spacing w:val="-2"/>
              </w:rPr>
              <w:t>Increases:</w:t>
            </w:r>
          </w:p>
        </w:tc>
      </w:tr>
      <w:tr w:rsidR="004E14BB" w14:paraId="33C0F72B" w14:textId="77777777">
        <w:trPr>
          <w:trHeight w:val="1188"/>
        </w:trPr>
        <w:tc>
          <w:tcPr>
            <w:tcW w:w="1585" w:type="dxa"/>
          </w:tcPr>
          <w:p w14:paraId="4FCE236D" w14:textId="77777777" w:rsidR="004E14BB" w:rsidRDefault="00000000">
            <w:pPr>
              <w:pStyle w:val="TableParagraph"/>
              <w:spacing w:before="60"/>
              <w:ind w:left="107" w:right="289"/>
              <w:jc w:val="both"/>
            </w:pPr>
            <w:r>
              <w:t>Number</w:t>
            </w:r>
            <w:r>
              <w:rPr>
                <w:spacing w:val="-20"/>
              </w:rPr>
              <w:t xml:space="preserve"> </w:t>
            </w:r>
            <w:r>
              <w:t xml:space="preserve">of </w:t>
            </w:r>
            <w:proofErr w:type="gramStart"/>
            <w:r>
              <w:t>work days</w:t>
            </w:r>
            <w:proofErr w:type="gramEnd"/>
            <w:r>
              <w:t xml:space="preserve"> lost</w:t>
            </w:r>
            <w:r>
              <w:rPr>
                <w:spacing w:val="-20"/>
              </w:rPr>
              <w:t xml:space="preserve"> </w:t>
            </w:r>
            <w:r>
              <w:t>due</w:t>
            </w:r>
            <w:r>
              <w:rPr>
                <w:spacing w:val="-19"/>
              </w:rPr>
              <w:t xml:space="preserve"> </w:t>
            </w:r>
            <w:r>
              <w:t xml:space="preserve">to </w:t>
            </w:r>
            <w:r>
              <w:rPr>
                <w:spacing w:val="-2"/>
              </w:rPr>
              <w:t>absence</w:t>
            </w:r>
          </w:p>
        </w:tc>
        <w:tc>
          <w:tcPr>
            <w:tcW w:w="860" w:type="dxa"/>
          </w:tcPr>
          <w:p w14:paraId="3231EB29" w14:textId="77777777" w:rsidR="004E14BB" w:rsidRDefault="004E14BB">
            <w:pPr>
              <w:pStyle w:val="TableParagraph"/>
              <w:spacing w:before="230"/>
              <w:ind w:left="0"/>
              <w:rPr>
                <w:b/>
                <w:sz w:val="20"/>
              </w:rPr>
            </w:pPr>
          </w:p>
          <w:p w14:paraId="40174036" w14:textId="77777777" w:rsidR="004E14BB" w:rsidRDefault="00000000">
            <w:pPr>
              <w:pStyle w:val="TableParagraph"/>
              <w:ind w:left="9"/>
              <w:jc w:val="center"/>
              <w:rPr>
                <w:sz w:val="20"/>
              </w:rPr>
            </w:pPr>
            <w:r>
              <w:rPr>
                <w:spacing w:val="-5"/>
                <w:sz w:val="20"/>
              </w:rPr>
              <w:t>14*</w:t>
            </w:r>
          </w:p>
        </w:tc>
        <w:tc>
          <w:tcPr>
            <w:tcW w:w="786" w:type="dxa"/>
          </w:tcPr>
          <w:p w14:paraId="570739EC" w14:textId="77777777" w:rsidR="004E14BB" w:rsidRDefault="004E14BB">
            <w:pPr>
              <w:pStyle w:val="TableParagraph"/>
              <w:spacing w:before="194"/>
              <w:ind w:left="0"/>
              <w:rPr>
                <w:b/>
              </w:rPr>
            </w:pPr>
          </w:p>
          <w:p w14:paraId="4B45F890" w14:textId="77777777" w:rsidR="004E14BB" w:rsidRDefault="00000000">
            <w:pPr>
              <w:pStyle w:val="TableParagraph"/>
              <w:ind w:left="9" w:right="2"/>
              <w:jc w:val="center"/>
            </w:pPr>
            <w:r>
              <w:rPr>
                <w:spacing w:val="-5"/>
              </w:rPr>
              <w:t>36</w:t>
            </w:r>
          </w:p>
        </w:tc>
        <w:tc>
          <w:tcPr>
            <w:tcW w:w="1075" w:type="dxa"/>
          </w:tcPr>
          <w:p w14:paraId="565D8062" w14:textId="77777777" w:rsidR="004E14BB" w:rsidRDefault="004E14BB">
            <w:pPr>
              <w:pStyle w:val="TableParagraph"/>
              <w:spacing w:before="194"/>
              <w:ind w:left="0"/>
              <w:rPr>
                <w:b/>
              </w:rPr>
            </w:pPr>
          </w:p>
          <w:p w14:paraId="5C1301CC" w14:textId="77777777" w:rsidR="004E14BB" w:rsidRDefault="00000000">
            <w:pPr>
              <w:pStyle w:val="TableParagraph"/>
              <w:ind w:left="8"/>
              <w:jc w:val="center"/>
            </w:pPr>
            <w:r>
              <w:rPr>
                <w:spacing w:val="-5"/>
              </w:rPr>
              <w:t>50</w:t>
            </w:r>
          </w:p>
        </w:tc>
        <w:tc>
          <w:tcPr>
            <w:tcW w:w="1116" w:type="dxa"/>
          </w:tcPr>
          <w:p w14:paraId="6038D2EA" w14:textId="77777777" w:rsidR="004E14BB" w:rsidRDefault="004E14BB">
            <w:pPr>
              <w:pStyle w:val="TableParagraph"/>
              <w:spacing w:before="194"/>
              <w:ind w:left="0"/>
              <w:rPr>
                <w:b/>
              </w:rPr>
            </w:pPr>
          </w:p>
          <w:p w14:paraId="7F0032BF" w14:textId="77777777" w:rsidR="004E14BB" w:rsidRDefault="00000000">
            <w:pPr>
              <w:pStyle w:val="TableParagraph"/>
              <w:ind w:left="8"/>
              <w:jc w:val="center"/>
            </w:pPr>
            <w:r>
              <w:rPr>
                <w:spacing w:val="-5"/>
              </w:rPr>
              <w:t>14</w:t>
            </w:r>
          </w:p>
        </w:tc>
        <w:tc>
          <w:tcPr>
            <w:tcW w:w="1600" w:type="dxa"/>
          </w:tcPr>
          <w:p w14:paraId="45A7BE20" w14:textId="77777777" w:rsidR="004E14BB" w:rsidRDefault="004E14BB">
            <w:pPr>
              <w:pStyle w:val="TableParagraph"/>
              <w:spacing w:before="194"/>
              <w:ind w:left="0"/>
              <w:rPr>
                <w:b/>
              </w:rPr>
            </w:pPr>
          </w:p>
          <w:p w14:paraId="4F35AB77" w14:textId="77777777" w:rsidR="004E14BB" w:rsidRDefault="00000000">
            <w:pPr>
              <w:pStyle w:val="TableParagraph"/>
              <w:ind w:left="7"/>
              <w:jc w:val="center"/>
            </w:pPr>
            <w:r>
              <w:rPr>
                <w:spacing w:val="-10"/>
              </w:rPr>
              <w:t>0</w:t>
            </w:r>
          </w:p>
        </w:tc>
        <w:tc>
          <w:tcPr>
            <w:tcW w:w="887" w:type="dxa"/>
          </w:tcPr>
          <w:p w14:paraId="58FFC5E7" w14:textId="77777777" w:rsidR="004E14BB" w:rsidRDefault="004E14BB">
            <w:pPr>
              <w:pStyle w:val="TableParagraph"/>
              <w:spacing w:before="194"/>
              <w:ind w:left="0"/>
              <w:rPr>
                <w:b/>
              </w:rPr>
            </w:pPr>
          </w:p>
          <w:p w14:paraId="6758084E" w14:textId="77777777" w:rsidR="004E14BB" w:rsidRDefault="00000000">
            <w:pPr>
              <w:pStyle w:val="TableParagraph"/>
              <w:ind w:left="6"/>
              <w:jc w:val="center"/>
            </w:pPr>
            <w:r>
              <w:rPr>
                <w:spacing w:val="-10"/>
              </w:rPr>
              <w:t>0</w:t>
            </w:r>
          </w:p>
        </w:tc>
        <w:tc>
          <w:tcPr>
            <w:tcW w:w="843" w:type="dxa"/>
          </w:tcPr>
          <w:p w14:paraId="37438CED" w14:textId="77777777" w:rsidR="004E14BB" w:rsidRDefault="004E14BB">
            <w:pPr>
              <w:pStyle w:val="TableParagraph"/>
              <w:spacing w:before="194"/>
              <w:ind w:left="0"/>
              <w:rPr>
                <w:b/>
              </w:rPr>
            </w:pPr>
          </w:p>
          <w:p w14:paraId="35822BDA" w14:textId="77777777" w:rsidR="004E14BB" w:rsidRDefault="00000000">
            <w:pPr>
              <w:pStyle w:val="TableParagraph"/>
              <w:ind w:left="6"/>
              <w:jc w:val="center"/>
            </w:pPr>
            <w:r>
              <w:rPr>
                <w:spacing w:val="-5"/>
              </w:rPr>
              <w:t>64</w:t>
            </w:r>
          </w:p>
        </w:tc>
        <w:tc>
          <w:tcPr>
            <w:tcW w:w="842" w:type="dxa"/>
          </w:tcPr>
          <w:p w14:paraId="5DD9162C" w14:textId="77777777" w:rsidR="004E14BB" w:rsidRDefault="004E14BB">
            <w:pPr>
              <w:pStyle w:val="TableParagraph"/>
              <w:spacing w:before="194"/>
              <w:ind w:left="0"/>
              <w:rPr>
                <w:b/>
              </w:rPr>
            </w:pPr>
          </w:p>
          <w:p w14:paraId="6C3476DD" w14:textId="77777777" w:rsidR="004E14BB" w:rsidRDefault="00000000">
            <w:pPr>
              <w:pStyle w:val="TableParagraph"/>
              <w:ind w:left="10" w:right="5"/>
              <w:jc w:val="center"/>
            </w:pPr>
            <w:r>
              <w:rPr>
                <w:spacing w:val="-10"/>
              </w:rPr>
              <w:t>-</w:t>
            </w:r>
          </w:p>
        </w:tc>
      </w:tr>
      <w:tr w:rsidR="004E14BB" w14:paraId="2C6FD1BF" w14:textId="77777777">
        <w:trPr>
          <w:trHeight w:val="387"/>
        </w:trPr>
        <w:tc>
          <w:tcPr>
            <w:tcW w:w="1585" w:type="dxa"/>
          </w:tcPr>
          <w:p w14:paraId="0CD70245" w14:textId="77777777" w:rsidR="004E14BB" w:rsidRDefault="00000000">
            <w:pPr>
              <w:pStyle w:val="TableParagraph"/>
              <w:spacing w:before="60"/>
              <w:ind w:left="107"/>
            </w:pPr>
            <w:r>
              <w:rPr>
                <w:spacing w:val="-2"/>
              </w:rPr>
              <w:t>Productivity</w:t>
            </w:r>
          </w:p>
        </w:tc>
        <w:tc>
          <w:tcPr>
            <w:tcW w:w="860" w:type="dxa"/>
          </w:tcPr>
          <w:p w14:paraId="2F7EB5C8" w14:textId="77777777" w:rsidR="004E14BB" w:rsidRDefault="00000000">
            <w:pPr>
              <w:pStyle w:val="TableParagraph"/>
              <w:spacing w:before="60"/>
              <w:ind w:left="9"/>
              <w:jc w:val="center"/>
              <w:rPr>
                <w:sz w:val="20"/>
              </w:rPr>
            </w:pPr>
            <w:r>
              <w:rPr>
                <w:spacing w:val="-5"/>
                <w:sz w:val="20"/>
              </w:rPr>
              <w:t>115</w:t>
            </w:r>
          </w:p>
        </w:tc>
        <w:tc>
          <w:tcPr>
            <w:tcW w:w="786" w:type="dxa"/>
          </w:tcPr>
          <w:p w14:paraId="2B1093A6" w14:textId="77777777" w:rsidR="004E14BB" w:rsidRDefault="00000000">
            <w:pPr>
              <w:pStyle w:val="TableParagraph"/>
              <w:spacing w:before="60"/>
              <w:ind w:left="9" w:right="2"/>
              <w:jc w:val="center"/>
            </w:pPr>
            <w:r>
              <w:rPr>
                <w:spacing w:val="-10"/>
              </w:rPr>
              <w:t>6</w:t>
            </w:r>
          </w:p>
        </w:tc>
        <w:tc>
          <w:tcPr>
            <w:tcW w:w="1075" w:type="dxa"/>
          </w:tcPr>
          <w:p w14:paraId="35FD008D" w14:textId="77777777" w:rsidR="004E14BB" w:rsidRDefault="00000000">
            <w:pPr>
              <w:pStyle w:val="TableParagraph"/>
              <w:spacing w:before="60"/>
              <w:ind w:left="8"/>
              <w:jc w:val="center"/>
            </w:pPr>
            <w:r>
              <w:rPr>
                <w:spacing w:val="-5"/>
              </w:rPr>
              <w:t>75</w:t>
            </w:r>
          </w:p>
        </w:tc>
        <w:tc>
          <w:tcPr>
            <w:tcW w:w="1116" w:type="dxa"/>
          </w:tcPr>
          <w:p w14:paraId="460AF25F" w14:textId="77777777" w:rsidR="004E14BB" w:rsidRDefault="00000000">
            <w:pPr>
              <w:pStyle w:val="TableParagraph"/>
              <w:spacing w:before="60"/>
              <w:ind w:left="8"/>
              <w:jc w:val="center"/>
            </w:pPr>
            <w:r>
              <w:rPr>
                <w:spacing w:val="-5"/>
              </w:rPr>
              <w:t>18</w:t>
            </w:r>
          </w:p>
        </w:tc>
        <w:tc>
          <w:tcPr>
            <w:tcW w:w="1600" w:type="dxa"/>
          </w:tcPr>
          <w:p w14:paraId="2D00F57D" w14:textId="77777777" w:rsidR="004E14BB" w:rsidRDefault="00000000">
            <w:pPr>
              <w:pStyle w:val="TableParagraph"/>
              <w:spacing w:before="60"/>
              <w:ind w:left="7"/>
              <w:jc w:val="center"/>
            </w:pPr>
            <w:r>
              <w:rPr>
                <w:spacing w:val="-10"/>
              </w:rPr>
              <w:t>1</w:t>
            </w:r>
          </w:p>
        </w:tc>
        <w:tc>
          <w:tcPr>
            <w:tcW w:w="887" w:type="dxa"/>
          </w:tcPr>
          <w:p w14:paraId="18D6811F" w14:textId="77777777" w:rsidR="004E14BB" w:rsidRDefault="00000000">
            <w:pPr>
              <w:pStyle w:val="TableParagraph"/>
              <w:spacing w:before="60"/>
              <w:ind w:left="6"/>
              <w:jc w:val="center"/>
            </w:pPr>
            <w:r>
              <w:rPr>
                <w:spacing w:val="-10"/>
              </w:rPr>
              <w:t>0</w:t>
            </w:r>
          </w:p>
        </w:tc>
        <w:tc>
          <w:tcPr>
            <w:tcW w:w="843" w:type="dxa"/>
          </w:tcPr>
          <w:p w14:paraId="78244B63" w14:textId="77777777" w:rsidR="004E14BB" w:rsidRDefault="00000000">
            <w:pPr>
              <w:pStyle w:val="TableParagraph"/>
              <w:spacing w:before="60"/>
              <w:ind w:left="6"/>
              <w:jc w:val="center"/>
            </w:pPr>
            <w:r>
              <w:rPr>
                <w:spacing w:val="-5"/>
              </w:rPr>
              <w:t>94</w:t>
            </w:r>
          </w:p>
        </w:tc>
        <w:tc>
          <w:tcPr>
            <w:tcW w:w="842" w:type="dxa"/>
          </w:tcPr>
          <w:p w14:paraId="236D1FF5" w14:textId="77777777" w:rsidR="004E14BB" w:rsidRDefault="00000000">
            <w:pPr>
              <w:pStyle w:val="TableParagraph"/>
              <w:spacing w:before="60"/>
              <w:ind w:left="10" w:right="7"/>
              <w:jc w:val="center"/>
            </w:pPr>
            <w:r>
              <w:rPr>
                <w:spacing w:val="-5"/>
              </w:rPr>
              <w:t>83</w:t>
            </w:r>
          </w:p>
        </w:tc>
      </w:tr>
      <w:tr w:rsidR="004E14BB" w14:paraId="7F7CC487" w14:textId="77777777">
        <w:trPr>
          <w:trHeight w:val="387"/>
        </w:trPr>
        <w:tc>
          <w:tcPr>
            <w:tcW w:w="9594" w:type="dxa"/>
            <w:gridSpan w:val="9"/>
          </w:tcPr>
          <w:p w14:paraId="58CE5AC3" w14:textId="77777777" w:rsidR="004E14BB" w:rsidRDefault="00000000">
            <w:pPr>
              <w:pStyle w:val="TableParagraph"/>
              <w:spacing w:before="62"/>
              <w:ind w:left="107"/>
              <w:rPr>
                <w:b/>
              </w:rPr>
            </w:pPr>
            <w:r>
              <w:rPr>
                <w:b/>
                <w:spacing w:val="-2"/>
              </w:rPr>
              <w:t>Decreases:</w:t>
            </w:r>
          </w:p>
        </w:tc>
      </w:tr>
      <w:tr w:rsidR="004E14BB" w14:paraId="3897306B" w14:textId="77777777">
        <w:trPr>
          <w:trHeight w:val="1190"/>
        </w:trPr>
        <w:tc>
          <w:tcPr>
            <w:tcW w:w="1585" w:type="dxa"/>
          </w:tcPr>
          <w:p w14:paraId="708C5924" w14:textId="77777777" w:rsidR="004E14BB" w:rsidRDefault="00000000">
            <w:pPr>
              <w:pStyle w:val="TableParagraph"/>
              <w:spacing w:before="62"/>
              <w:ind w:left="107" w:right="289"/>
              <w:jc w:val="both"/>
            </w:pPr>
            <w:r>
              <w:t>Number</w:t>
            </w:r>
            <w:r>
              <w:rPr>
                <w:spacing w:val="-20"/>
              </w:rPr>
              <w:t xml:space="preserve"> </w:t>
            </w:r>
            <w:r>
              <w:t xml:space="preserve">of </w:t>
            </w:r>
            <w:proofErr w:type="gramStart"/>
            <w:r>
              <w:t>work days</w:t>
            </w:r>
            <w:proofErr w:type="gramEnd"/>
            <w:r>
              <w:t xml:space="preserve"> lost</w:t>
            </w:r>
            <w:r>
              <w:rPr>
                <w:spacing w:val="-20"/>
              </w:rPr>
              <w:t xml:space="preserve"> </w:t>
            </w:r>
            <w:r>
              <w:t>due</w:t>
            </w:r>
            <w:r>
              <w:rPr>
                <w:spacing w:val="-19"/>
              </w:rPr>
              <w:t xml:space="preserve"> </w:t>
            </w:r>
            <w:r>
              <w:t xml:space="preserve">to </w:t>
            </w:r>
            <w:r>
              <w:rPr>
                <w:spacing w:val="-2"/>
              </w:rPr>
              <w:t>absence</w:t>
            </w:r>
          </w:p>
        </w:tc>
        <w:tc>
          <w:tcPr>
            <w:tcW w:w="860" w:type="dxa"/>
          </w:tcPr>
          <w:p w14:paraId="53449BB5" w14:textId="77777777" w:rsidR="004E14BB" w:rsidRDefault="004E14BB">
            <w:pPr>
              <w:pStyle w:val="TableParagraph"/>
              <w:spacing w:before="231"/>
              <w:ind w:left="0"/>
              <w:rPr>
                <w:b/>
                <w:sz w:val="20"/>
              </w:rPr>
            </w:pPr>
          </w:p>
          <w:p w14:paraId="0A1662AC" w14:textId="77777777" w:rsidR="004E14BB" w:rsidRDefault="00000000">
            <w:pPr>
              <w:pStyle w:val="TableParagraph"/>
              <w:ind w:left="9"/>
              <w:jc w:val="center"/>
              <w:rPr>
                <w:sz w:val="20"/>
              </w:rPr>
            </w:pPr>
            <w:r>
              <w:rPr>
                <w:spacing w:val="-5"/>
                <w:sz w:val="20"/>
              </w:rPr>
              <w:t>61</w:t>
            </w:r>
          </w:p>
        </w:tc>
        <w:tc>
          <w:tcPr>
            <w:tcW w:w="786" w:type="dxa"/>
          </w:tcPr>
          <w:p w14:paraId="17D413E3" w14:textId="77777777" w:rsidR="004E14BB" w:rsidRDefault="004E14BB">
            <w:pPr>
              <w:pStyle w:val="TableParagraph"/>
              <w:spacing w:before="195"/>
              <w:ind w:left="0"/>
              <w:rPr>
                <w:b/>
              </w:rPr>
            </w:pPr>
          </w:p>
          <w:p w14:paraId="3E0BB62B" w14:textId="77777777" w:rsidR="004E14BB" w:rsidRDefault="00000000">
            <w:pPr>
              <w:pStyle w:val="TableParagraph"/>
              <w:ind w:left="9" w:right="2"/>
              <w:jc w:val="center"/>
            </w:pPr>
            <w:r>
              <w:rPr>
                <w:spacing w:val="-5"/>
              </w:rPr>
              <w:t>11</w:t>
            </w:r>
          </w:p>
        </w:tc>
        <w:tc>
          <w:tcPr>
            <w:tcW w:w="1075" w:type="dxa"/>
          </w:tcPr>
          <w:p w14:paraId="62586D21" w14:textId="77777777" w:rsidR="004E14BB" w:rsidRDefault="004E14BB">
            <w:pPr>
              <w:pStyle w:val="TableParagraph"/>
              <w:spacing w:before="195"/>
              <w:ind w:left="0"/>
              <w:rPr>
                <w:b/>
              </w:rPr>
            </w:pPr>
          </w:p>
          <w:p w14:paraId="755F7F33" w14:textId="77777777" w:rsidR="004E14BB" w:rsidRDefault="00000000">
            <w:pPr>
              <w:pStyle w:val="TableParagraph"/>
              <w:ind w:left="8"/>
              <w:jc w:val="center"/>
            </w:pPr>
            <w:r>
              <w:rPr>
                <w:spacing w:val="-5"/>
              </w:rPr>
              <w:t>79</w:t>
            </w:r>
          </w:p>
        </w:tc>
        <w:tc>
          <w:tcPr>
            <w:tcW w:w="1116" w:type="dxa"/>
          </w:tcPr>
          <w:p w14:paraId="6B9FBD2A" w14:textId="77777777" w:rsidR="004E14BB" w:rsidRDefault="004E14BB">
            <w:pPr>
              <w:pStyle w:val="TableParagraph"/>
              <w:spacing w:before="195"/>
              <w:ind w:left="0"/>
              <w:rPr>
                <w:b/>
              </w:rPr>
            </w:pPr>
          </w:p>
          <w:p w14:paraId="6A28D4FD" w14:textId="77777777" w:rsidR="004E14BB" w:rsidRDefault="00000000">
            <w:pPr>
              <w:pStyle w:val="TableParagraph"/>
              <w:ind w:left="8"/>
              <w:jc w:val="center"/>
            </w:pPr>
            <w:r>
              <w:rPr>
                <w:spacing w:val="-5"/>
              </w:rPr>
              <w:t>10</w:t>
            </w:r>
          </w:p>
        </w:tc>
        <w:tc>
          <w:tcPr>
            <w:tcW w:w="1600" w:type="dxa"/>
          </w:tcPr>
          <w:p w14:paraId="3B7FDAEE" w14:textId="77777777" w:rsidR="004E14BB" w:rsidRDefault="004E14BB">
            <w:pPr>
              <w:pStyle w:val="TableParagraph"/>
              <w:spacing w:before="195"/>
              <w:ind w:left="0"/>
              <w:rPr>
                <w:b/>
              </w:rPr>
            </w:pPr>
          </w:p>
          <w:p w14:paraId="32FEC151" w14:textId="77777777" w:rsidR="004E14BB" w:rsidRDefault="00000000">
            <w:pPr>
              <w:pStyle w:val="TableParagraph"/>
              <w:ind w:left="7"/>
              <w:jc w:val="center"/>
            </w:pPr>
            <w:r>
              <w:rPr>
                <w:spacing w:val="-10"/>
              </w:rPr>
              <w:t>0</w:t>
            </w:r>
          </w:p>
        </w:tc>
        <w:tc>
          <w:tcPr>
            <w:tcW w:w="887" w:type="dxa"/>
          </w:tcPr>
          <w:p w14:paraId="724B06A1" w14:textId="77777777" w:rsidR="004E14BB" w:rsidRDefault="004E14BB">
            <w:pPr>
              <w:pStyle w:val="TableParagraph"/>
              <w:spacing w:before="195"/>
              <w:ind w:left="0"/>
              <w:rPr>
                <w:b/>
              </w:rPr>
            </w:pPr>
          </w:p>
          <w:p w14:paraId="434A5642" w14:textId="77777777" w:rsidR="004E14BB" w:rsidRDefault="00000000">
            <w:pPr>
              <w:pStyle w:val="TableParagraph"/>
              <w:ind w:left="6"/>
              <w:jc w:val="center"/>
            </w:pPr>
            <w:r>
              <w:rPr>
                <w:spacing w:val="-10"/>
              </w:rPr>
              <w:t>0</w:t>
            </w:r>
          </w:p>
        </w:tc>
        <w:tc>
          <w:tcPr>
            <w:tcW w:w="843" w:type="dxa"/>
          </w:tcPr>
          <w:p w14:paraId="15DC00EA" w14:textId="77777777" w:rsidR="004E14BB" w:rsidRDefault="004E14BB">
            <w:pPr>
              <w:pStyle w:val="TableParagraph"/>
              <w:spacing w:before="195"/>
              <w:ind w:left="0"/>
              <w:rPr>
                <w:b/>
              </w:rPr>
            </w:pPr>
          </w:p>
          <w:p w14:paraId="341BC9CE" w14:textId="77777777" w:rsidR="004E14BB" w:rsidRDefault="00000000">
            <w:pPr>
              <w:pStyle w:val="TableParagraph"/>
              <w:ind w:left="6"/>
              <w:jc w:val="center"/>
            </w:pPr>
            <w:r>
              <w:rPr>
                <w:spacing w:val="-5"/>
              </w:rPr>
              <w:t>89</w:t>
            </w:r>
          </w:p>
        </w:tc>
        <w:tc>
          <w:tcPr>
            <w:tcW w:w="842" w:type="dxa"/>
          </w:tcPr>
          <w:p w14:paraId="2919B18A" w14:textId="77777777" w:rsidR="004E14BB" w:rsidRDefault="004E14BB">
            <w:pPr>
              <w:pStyle w:val="TableParagraph"/>
              <w:spacing w:before="195"/>
              <w:ind w:left="0"/>
              <w:rPr>
                <w:b/>
              </w:rPr>
            </w:pPr>
          </w:p>
          <w:p w14:paraId="59BCBC78" w14:textId="77777777" w:rsidR="004E14BB" w:rsidRDefault="00000000">
            <w:pPr>
              <w:pStyle w:val="TableParagraph"/>
              <w:ind w:left="10" w:right="7"/>
              <w:jc w:val="center"/>
            </w:pPr>
            <w:r>
              <w:rPr>
                <w:spacing w:val="-5"/>
              </w:rPr>
              <w:t>65</w:t>
            </w:r>
          </w:p>
        </w:tc>
      </w:tr>
      <w:tr w:rsidR="004E14BB" w14:paraId="5A61E797" w14:textId="77777777">
        <w:trPr>
          <w:trHeight w:val="387"/>
        </w:trPr>
        <w:tc>
          <w:tcPr>
            <w:tcW w:w="1585" w:type="dxa"/>
          </w:tcPr>
          <w:p w14:paraId="1B295722" w14:textId="77777777" w:rsidR="004E14BB" w:rsidRDefault="00000000">
            <w:pPr>
              <w:pStyle w:val="TableParagraph"/>
              <w:spacing w:before="60"/>
              <w:ind w:left="107"/>
            </w:pPr>
            <w:r>
              <w:rPr>
                <w:spacing w:val="-2"/>
              </w:rPr>
              <w:t>Productivity</w:t>
            </w:r>
          </w:p>
        </w:tc>
        <w:tc>
          <w:tcPr>
            <w:tcW w:w="860" w:type="dxa"/>
          </w:tcPr>
          <w:p w14:paraId="1C007A29" w14:textId="77777777" w:rsidR="004E14BB" w:rsidRDefault="00000000">
            <w:pPr>
              <w:pStyle w:val="TableParagraph"/>
              <w:spacing w:before="60"/>
              <w:ind w:left="9"/>
              <w:jc w:val="center"/>
              <w:rPr>
                <w:sz w:val="20"/>
              </w:rPr>
            </w:pPr>
            <w:r>
              <w:rPr>
                <w:spacing w:val="-5"/>
                <w:sz w:val="20"/>
              </w:rPr>
              <w:t>6*</w:t>
            </w:r>
          </w:p>
        </w:tc>
        <w:tc>
          <w:tcPr>
            <w:tcW w:w="786" w:type="dxa"/>
          </w:tcPr>
          <w:p w14:paraId="595B4352" w14:textId="77777777" w:rsidR="004E14BB" w:rsidRDefault="00000000">
            <w:pPr>
              <w:pStyle w:val="TableParagraph"/>
              <w:spacing w:before="60"/>
              <w:ind w:left="9" w:right="2"/>
              <w:jc w:val="center"/>
            </w:pPr>
            <w:r>
              <w:rPr>
                <w:spacing w:val="-5"/>
              </w:rPr>
              <w:t>33</w:t>
            </w:r>
          </w:p>
        </w:tc>
        <w:tc>
          <w:tcPr>
            <w:tcW w:w="1075" w:type="dxa"/>
          </w:tcPr>
          <w:p w14:paraId="1D32851F" w14:textId="77777777" w:rsidR="004E14BB" w:rsidRDefault="00000000">
            <w:pPr>
              <w:pStyle w:val="TableParagraph"/>
              <w:spacing w:before="60"/>
              <w:ind w:left="8"/>
              <w:jc w:val="center"/>
            </w:pPr>
            <w:r>
              <w:rPr>
                <w:spacing w:val="-5"/>
              </w:rPr>
              <w:t>50</w:t>
            </w:r>
          </w:p>
        </w:tc>
        <w:tc>
          <w:tcPr>
            <w:tcW w:w="1116" w:type="dxa"/>
          </w:tcPr>
          <w:p w14:paraId="3629B20E" w14:textId="77777777" w:rsidR="004E14BB" w:rsidRDefault="00000000">
            <w:pPr>
              <w:pStyle w:val="TableParagraph"/>
              <w:spacing w:before="60"/>
              <w:ind w:left="8"/>
              <w:jc w:val="center"/>
            </w:pPr>
            <w:r>
              <w:rPr>
                <w:spacing w:val="-5"/>
              </w:rPr>
              <w:t>17</w:t>
            </w:r>
          </w:p>
        </w:tc>
        <w:tc>
          <w:tcPr>
            <w:tcW w:w="1600" w:type="dxa"/>
          </w:tcPr>
          <w:p w14:paraId="78A09AF9" w14:textId="77777777" w:rsidR="004E14BB" w:rsidRDefault="00000000">
            <w:pPr>
              <w:pStyle w:val="TableParagraph"/>
              <w:spacing w:before="60"/>
              <w:ind w:left="7"/>
              <w:jc w:val="center"/>
            </w:pPr>
            <w:r>
              <w:rPr>
                <w:spacing w:val="-10"/>
              </w:rPr>
              <w:t>0</w:t>
            </w:r>
          </w:p>
        </w:tc>
        <w:tc>
          <w:tcPr>
            <w:tcW w:w="887" w:type="dxa"/>
          </w:tcPr>
          <w:p w14:paraId="44664522" w14:textId="77777777" w:rsidR="004E14BB" w:rsidRDefault="00000000">
            <w:pPr>
              <w:pStyle w:val="TableParagraph"/>
              <w:spacing w:before="60"/>
              <w:ind w:left="6"/>
              <w:jc w:val="center"/>
            </w:pPr>
            <w:r>
              <w:rPr>
                <w:spacing w:val="-10"/>
              </w:rPr>
              <w:t>0</w:t>
            </w:r>
          </w:p>
        </w:tc>
        <w:tc>
          <w:tcPr>
            <w:tcW w:w="843" w:type="dxa"/>
          </w:tcPr>
          <w:p w14:paraId="2276FACD" w14:textId="77777777" w:rsidR="004E14BB" w:rsidRDefault="00000000">
            <w:pPr>
              <w:pStyle w:val="TableParagraph"/>
              <w:spacing w:before="60"/>
              <w:ind w:left="6"/>
              <w:jc w:val="center"/>
            </w:pPr>
            <w:r>
              <w:rPr>
                <w:spacing w:val="-5"/>
              </w:rPr>
              <w:t>67</w:t>
            </w:r>
          </w:p>
        </w:tc>
        <w:tc>
          <w:tcPr>
            <w:tcW w:w="842" w:type="dxa"/>
          </w:tcPr>
          <w:p w14:paraId="49804EF5" w14:textId="77777777" w:rsidR="004E14BB" w:rsidRDefault="00000000">
            <w:pPr>
              <w:pStyle w:val="TableParagraph"/>
              <w:spacing w:before="60"/>
              <w:ind w:left="10" w:right="5"/>
              <w:jc w:val="center"/>
            </w:pPr>
            <w:r>
              <w:rPr>
                <w:spacing w:val="-10"/>
              </w:rPr>
              <w:t>-</w:t>
            </w:r>
          </w:p>
        </w:tc>
      </w:tr>
    </w:tbl>
    <w:p w14:paraId="78FE7CD8" w14:textId="77777777" w:rsidR="004E14BB" w:rsidRDefault="00000000">
      <w:pPr>
        <w:tabs>
          <w:tab w:val="left" w:pos="3544"/>
        </w:tabs>
        <w:spacing w:before="2" w:line="264" w:lineRule="auto"/>
        <w:ind w:left="958" w:right="1163" w:hanging="1"/>
        <w:rPr>
          <w:sz w:val="20"/>
        </w:rPr>
      </w:pPr>
      <w:r>
        <w:rPr>
          <w:b/>
          <w:sz w:val="20"/>
        </w:rPr>
        <w:t xml:space="preserve">Q28 </w:t>
      </w:r>
      <w:r>
        <w:rPr>
          <w:sz w:val="20"/>
        </w:rPr>
        <w:t xml:space="preserve">To what extent was this change due to changes made in your </w:t>
      </w:r>
      <w:proofErr w:type="spellStart"/>
      <w:r>
        <w:rPr>
          <w:sz w:val="20"/>
        </w:rPr>
        <w:t>organisation</w:t>
      </w:r>
      <w:proofErr w:type="spellEnd"/>
      <w:r>
        <w:rPr>
          <w:sz w:val="20"/>
        </w:rPr>
        <w:t xml:space="preserve"> </w:t>
      </w:r>
      <w:proofErr w:type="gramStart"/>
      <w:r>
        <w:rPr>
          <w:sz w:val="20"/>
        </w:rPr>
        <w:t>as a result</w:t>
      </w:r>
      <w:r>
        <w:rPr>
          <w:spacing w:val="-2"/>
          <w:sz w:val="20"/>
        </w:rPr>
        <w:t xml:space="preserve"> </w:t>
      </w:r>
      <w:r>
        <w:rPr>
          <w:sz w:val="20"/>
        </w:rPr>
        <w:t>of</w:t>
      </w:r>
      <w:proofErr w:type="gramEnd"/>
      <w:r>
        <w:rPr>
          <w:spacing w:val="-2"/>
          <w:sz w:val="20"/>
        </w:rPr>
        <w:t xml:space="preserve"> </w:t>
      </w:r>
      <w:r>
        <w:rPr>
          <w:sz w:val="20"/>
        </w:rPr>
        <w:t>the</w:t>
      </w:r>
      <w:r>
        <w:rPr>
          <w:spacing w:val="-4"/>
          <w:sz w:val="20"/>
        </w:rPr>
        <w:t xml:space="preserve"> </w:t>
      </w:r>
      <w:proofErr w:type="spellStart"/>
      <w:r>
        <w:rPr>
          <w:sz w:val="20"/>
        </w:rPr>
        <w:t>Acas</w:t>
      </w:r>
      <w:proofErr w:type="spellEnd"/>
      <w:r>
        <w:rPr>
          <w:spacing w:val="-2"/>
          <w:sz w:val="20"/>
        </w:rPr>
        <w:t xml:space="preserve"> </w:t>
      </w:r>
      <w:r>
        <w:rPr>
          <w:sz w:val="20"/>
        </w:rPr>
        <w:t>training?</w:t>
      </w:r>
      <w:r>
        <w:rPr>
          <w:spacing w:val="-2"/>
          <w:sz w:val="20"/>
        </w:rPr>
        <w:t xml:space="preserve"> </w:t>
      </w:r>
      <w:r>
        <w:rPr>
          <w:sz w:val="20"/>
        </w:rPr>
        <w:t>Bases:</w:t>
      </w:r>
      <w:r>
        <w:rPr>
          <w:spacing w:val="-4"/>
          <w:sz w:val="20"/>
        </w:rPr>
        <w:t xml:space="preserve"> </w:t>
      </w:r>
      <w:r>
        <w:rPr>
          <w:sz w:val="20"/>
        </w:rPr>
        <w:t>Where</w:t>
      </w:r>
      <w:r>
        <w:rPr>
          <w:spacing w:val="-3"/>
          <w:sz w:val="20"/>
        </w:rPr>
        <w:t xml:space="preserve"> </w:t>
      </w:r>
      <w:r>
        <w:rPr>
          <w:sz w:val="20"/>
        </w:rPr>
        <w:t>report</w:t>
      </w:r>
      <w:r>
        <w:rPr>
          <w:spacing w:val="-2"/>
          <w:sz w:val="20"/>
        </w:rPr>
        <w:t xml:space="preserve"> </w:t>
      </w:r>
      <w:r>
        <w:rPr>
          <w:sz w:val="20"/>
        </w:rPr>
        <w:t>change</w:t>
      </w:r>
      <w:r>
        <w:rPr>
          <w:spacing w:val="-3"/>
          <w:sz w:val="20"/>
        </w:rPr>
        <w:t xml:space="preserve"> </w:t>
      </w:r>
      <w:r>
        <w:rPr>
          <w:sz w:val="20"/>
        </w:rPr>
        <w:t>and</w:t>
      </w:r>
      <w:r>
        <w:rPr>
          <w:spacing w:val="-2"/>
          <w:sz w:val="20"/>
        </w:rPr>
        <w:t xml:space="preserve"> </w:t>
      </w:r>
      <w:r>
        <w:rPr>
          <w:sz w:val="20"/>
        </w:rPr>
        <w:t>provided</w:t>
      </w:r>
      <w:r>
        <w:rPr>
          <w:spacing w:val="-3"/>
          <w:sz w:val="20"/>
        </w:rPr>
        <w:t xml:space="preserve"> </w:t>
      </w:r>
      <w:r>
        <w:rPr>
          <w:sz w:val="20"/>
        </w:rPr>
        <w:t>a</w:t>
      </w:r>
      <w:r>
        <w:rPr>
          <w:spacing w:val="-2"/>
          <w:sz w:val="20"/>
        </w:rPr>
        <w:t xml:space="preserve"> </w:t>
      </w:r>
      <w:r>
        <w:rPr>
          <w:sz w:val="20"/>
        </w:rPr>
        <w:t>valid</w:t>
      </w:r>
      <w:r>
        <w:rPr>
          <w:spacing w:val="-2"/>
          <w:sz w:val="20"/>
        </w:rPr>
        <w:t xml:space="preserve"> </w:t>
      </w:r>
      <w:r>
        <w:rPr>
          <w:sz w:val="20"/>
        </w:rPr>
        <w:t>response</w:t>
      </w:r>
      <w:r>
        <w:rPr>
          <w:spacing w:val="-3"/>
          <w:sz w:val="20"/>
        </w:rPr>
        <w:t xml:space="preserve"> </w:t>
      </w:r>
      <w:r>
        <w:rPr>
          <w:sz w:val="20"/>
        </w:rPr>
        <w:t xml:space="preserve">– excluding don’t </w:t>
      </w:r>
      <w:proofErr w:type="gramStart"/>
      <w:r>
        <w:rPr>
          <w:sz w:val="20"/>
        </w:rPr>
        <w:t>knows</w:t>
      </w:r>
      <w:proofErr w:type="gramEnd"/>
      <w:r>
        <w:rPr>
          <w:sz w:val="20"/>
        </w:rPr>
        <w:tab/>
        <w:t>*caution: very low sample bases</w:t>
      </w:r>
    </w:p>
    <w:p w14:paraId="56086760" w14:textId="77777777" w:rsidR="004E14BB" w:rsidRDefault="004E14BB">
      <w:pPr>
        <w:pStyle w:val="BodyText"/>
        <w:rPr>
          <w:sz w:val="20"/>
        </w:rPr>
      </w:pPr>
    </w:p>
    <w:p w14:paraId="1B729FED" w14:textId="77777777" w:rsidR="004E14BB" w:rsidRDefault="004E14BB">
      <w:pPr>
        <w:pStyle w:val="BodyText"/>
        <w:spacing w:before="62"/>
        <w:rPr>
          <w:sz w:val="20"/>
        </w:rPr>
      </w:pPr>
    </w:p>
    <w:p w14:paraId="176DF69B" w14:textId="77777777" w:rsidR="004E14BB" w:rsidRDefault="00000000">
      <w:pPr>
        <w:pStyle w:val="BodyText"/>
        <w:spacing w:line="276" w:lineRule="auto"/>
        <w:ind w:left="958" w:right="1058"/>
        <w:jc w:val="both"/>
      </w:pPr>
      <w:r>
        <w:t xml:space="preserve">Focusing on key metrics </w:t>
      </w:r>
      <w:proofErr w:type="gramStart"/>
      <w:r>
        <w:t>with regard to</w:t>
      </w:r>
      <w:proofErr w:type="gramEnd"/>
      <w:r>
        <w:t xml:space="preserve"> grievances directed towards and received from</w:t>
      </w:r>
      <w:r>
        <w:rPr>
          <w:spacing w:val="-20"/>
        </w:rPr>
        <w:t xml:space="preserve"> </w:t>
      </w:r>
      <w:r>
        <w:t>employees</w:t>
      </w:r>
      <w:r>
        <w:rPr>
          <w:spacing w:val="-19"/>
        </w:rPr>
        <w:t xml:space="preserve"> </w:t>
      </w:r>
      <w:r>
        <w:t>as</w:t>
      </w:r>
      <w:r>
        <w:rPr>
          <w:spacing w:val="-19"/>
        </w:rPr>
        <w:t xml:space="preserve"> </w:t>
      </w:r>
      <w:r>
        <w:t>well</w:t>
      </w:r>
      <w:r>
        <w:rPr>
          <w:spacing w:val="-20"/>
        </w:rPr>
        <w:t xml:space="preserve"> </w:t>
      </w:r>
      <w:r>
        <w:t>as</w:t>
      </w:r>
      <w:r>
        <w:rPr>
          <w:spacing w:val="-19"/>
        </w:rPr>
        <w:t xml:space="preserve"> </w:t>
      </w:r>
      <w:r>
        <w:t>tribunal</w:t>
      </w:r>
      <w:r>
        <w:rPr>
          <w:spacing w:val="-20"/>
        </w:rPr>
        <w:t xml:space="preserve"> </w:t>
      </w:r>
      <w:r>
        <w:t>incidents,</w:t>
      </w:r>
      <w:r>
        <w:rPr>
          <w:spacing w:val="-19"/>
        </w:rPr>
        <w:t xml:space="preserve"> </w:t>
      </w:r>
      <w:r>
        <w:t>the</w:t>
      </w:r>
      <w:r>
        <w:rPr>
          <w:spacing w:val="-19"/>
        </w:rPr>
        <w:t xml:space="preserve"> </w:t>
      </w:r>
      <w:r>
        <w:t>majority</w:t>
      </w:r>
      <w:r>
        <w:rPr>
          <w:spacing w:val="-20"/>
        </w:rPr>
        <w:t xml:space="preserve"> </w:t>
      </w:r>
      <w:r>
        <w:t>of</w:t>
      </w:r>
      <w:r>
        <w:rPr>
          <w:spacing w:val="-19"/>
        </w:rPr>
        <w:t xml:space="preserve"> </w:t>
      </w:r>
      <w:r>
        <w:t>respondents</w:t>
      </w:r>
      <w:r>
        <w:rPr>
          <w:spacing w:val="-19"/>
        </w:rPr>
        <w:t xml:space="preserve"> </w:t>
      </w:r>
      <w:r>
        <w:t xml:space="preserve">reporting change in these areas consider that the training has contributed to a decrease in each. This is how one would expect it to be if the training was having a positive impact within the </w:t>
      </w:r>
      <w:proofErr w:type="spellStart"/>
      <w:r>
        <w:t>organisation</w:t>
      </w:r>
      <w:proofErr w:type="spellEnd"/>
      <w:r>
        <w:t>.</w:t>
      </w:r>
    </w:p>
    <w:p w14:paraId="709A51ED" w14:textId="77777777" w:rsidR="004E14BB" w:rsidRDefault="00000000">
      <w:pPr>
        <w:pStyle w:val="BodyText"/>
        <w:spacing w:before="120" w:line="276" w:lineRule="auto"/>
        <w:ind w:left="958" w:right="1056"/>
        <w:jc w:val="both"/>
      </w:pPr>
      <w:r>
        <w:t>However, there is a particularly high level of association between an increase in the number of employer-led disciplinaries and the training (86% attribute this to the</w:t>
      </w:r>
      <w:r>
        <w:rPr>
          <w:spacing w:val="-14"/>
        </w:rPr>
        <w:t xml:space="preserve"> </w:t>
      </w:r>
      <w:r>
        <w:t>training</w:t>
      </w:r>
      <w:r>
        <w:rPr>
          <w:spacing w:val="-14"/>
        </w:rPr>
        <w:t xml:space="preserve"> </w:t>
      </w:r>
      <w:r>
        <w:t>to</w:t>
      </w:r>
      <w:r>
        <w:rPr>
          <w:spacing w:val="-13"/>
        </w:rPr>
        <w:t xml:space="preserve"> </w:t>
      </w:r>
      <w:r>
        <w:t>at</w:t>
      </w:r>
      <w:r>
        <w:rPr>
          <w:spacing w:val="-13"/>
        </w:rPr>
        <w:t xml:space="preserve"> </w:t>
      </w:r>
      <w:r>
        <w:t>least</w:t>
      </w:r>
      <w:r>
        <w:rPr>
          <w:spacing w:val="-14"/>
        </w:rPr>
        <w:t xml:space="preserve"> </w:t>
      </w:r>
      <w:r>
        <w:t>some</w:t>
      </w:r>
      <w:r>
        <w:rPr>
          <w:spacing w:val="-13"/>
        </w:rPr>
        <w:t xml:space="preserve"> </w:t>
      </w:r>
      <w:r>
        <w:t>extent).</w:t>
      </w:r>
      <w:r>
        <w:rPr>
          <w:spacing w:val="-13"/>
        </w:rPr>
        <w:t xml:space="preserve"> </w:t>
      </w:r>
      <w:r>
        <w:t>This</w:t>
      </w:r>
      <w:r>
        <w:rPr>
          <w:spacing w:val="-13"/>
        </w:rPr>
        <w:t xml:space="preserve"> </w:t>
      </w:r>
      <w:r>
        <w:t>may</w:t>
      </w:r>
      <w:r>
        <w:rPr>
          <w:spacing w:val="-13"/>
        </w:rPr>
        <w:t xml:space="preserve"> </w:t>
      </w:r>
      <w:r>
        <w:t>be</w:t>
      </w:r>
      <w:r>
        <w:rPr>
          <w:spacing w:val="-13"/>
        </w:rPr>
        <w:t xml:space="preserve"> </w:t>
      </w:r>
      <w:r>
        <w:t>an</w:t>
      </w:r>
      <w:r>
        <w:rPr>
          <w:spacing w:val="-12"/>
        </w:rPr>
        <w:t xml:space="preserve"> </w:t>
      </w:r>
      <w:r>
        <w:t>example</w:t>
      </w:r>
      <w:r>
        <w:rPr>
          <w:spacing w:val="-13"/>
        </w:rPr>
        <w:t xml:space="preserve"> </w:t>
      </w:r>
      <w:r>
        <w:t>of</w:t>
      </w:r>
      <w:r>
        <w:rPr>
          <w:spacing w:val="-13"/>
        </w:rPr>
        <w:t xml:space="preserve"> </w:t>
      </w:r>
      <w:r>
        <w:t>increased</w:t>
      </w:r>
      <w:r>
        <w:rPr>
          <w:spacing w:val="-13"/>
        </w:rPr>
        <w:t xml:space="preserve"> </w:t>
      </w:r>
      <w:r>
        <w:t xml:space="preserve">activity in disciplining staff </w:t>
      </w:r>
      <w:proofErr w:type="gramStart"/>
      <w:r>
        <w:t>as a result of</w:t>
      </w:r>
      <w:proofErr w:type="gramEnd"/>
      <w:r>
        <w:t xml:space="preserve"> what has been covered in training. It may be a temporary</w:t>
      </w:r>
      <w:r>
        <w:rPr>
          <w:spacing w:val="-17"/>
        </w:rPr>
        <w:t xml:space="preserve"> </w:t>
      </w:r>
      <w:r>
        <w:t>effect</w:t>
      </w:r>
      <w:r>
        <w:rPr>
          <w:spacing w:val="-18"/>
        </w:rPr>
        <w:t xml:space="preserve"> </w:t>
      </w:r>
      <w:r>
        <w:t>and</w:t>
      </w:r>
      <w:r>
        <w:rPr>
          <w:spacing w:val="-15"/>
        </w:rPr>
        <w:t xml:space="preserve"> </w:t>
      </w:r>
      <w:r>
        <w:t>an</w:t>
      </w:r>
      <w:r>
        <w:rPr>
          <w:spacing w:val="-18"/>
        </w:rPr>
        <w:t xml:space="preserve"> </w:t>
      </w:r>
      <w:r>
        <w:t>example</w:t>
      </w:r>
      <w:r>
        <w:rPr>
          <w:spacing w:val="-18"/>
        </w:rPr>
        <w:t xml:space="preserve"> </w:t>
      </w:r>
      <w:r>
        <w:t>of</w:t>
      </w:r>
      <w:r>
        <w:rPr>
          <w:spacing w:val="-19"/>
        </w:rPr>
        <w:t xml:space="preserve"> </w:t>
      </w:r>
      <w:r>
        <w:t>a</w:t>
      </w:r>
      <w:r>
        <w:rPr>
          <w:spacing w:val="-15"/>
        </w:rPr>
        <w:t xml:space="preserve"> </w:t>
      </w:r>
      <w:r>
        <w:t>situation</w:t>
      </w:r>
      <w:r>
        <w:rPr>
          <w:spacing w:val="-19"/>
        </w:rPr>
        <w:t xml:space="preserve"> </w:t>
      </w:r>
      <w:r>
        <w:t>getting</w:t>
      </w:r>
      <w:r>
        <w:rPr>
          <w:spacing w:val="-18"/>
        </w:rPr>
        <w:t xml:space="preserve"> </w:t>
      </w:r>
      <w:r>
        <w:t>worse</w:t>
      </w:r>
      <w:r>
        <w:rPr>
          <w:spacing w:val="-17"/>
        </w:rPr>
        <w:t xml:space="preserve"> </w:t>
      </w:r>
      <w:r>
        <w:t>before</w:t>
      </w:r>
      <w:r>
        <w:rPr>
          <w:spacing w:val="-18"/>
        </w:rPr>
        <w:t xml:space="preserve"> </w:t>
      </w:r>
      <w:r>
        <w:t>it</w:t>
      </w:r>
      <w:r>
        <w:rPr>
          <w:spacing w:val="-18"/>
        </w:rPr>
        <w:t xml:space="preserve"> </w:t>
      </w:r>
      <w:r>
        <w:t>gets</w:t>
      </w:r>
      <w:r>
        <w:rPr>
          <w:spacing w:val="-18"/>
        </w:rPr>
        <w:t xml:space="preserve"> </w:t>
      </w:r>
      <w:r>
        <w:rPr>
          <w:spacing w:val="-2"/>
        </w:rPr>
        <w:t>better.</w:t>
      </w:r>
    </w:p>
    <w:p w14:paraId="6B45E516" w14:textId="77777777" w:rsidR="004E14BB" w:rsidRDefault="004E14BB">
      <w:pPr>
        <w:spacing w:line="276" w:lineRule="auto"/>
        <w:jc w:val="both"/>
        <w:sectPr w:rsidR="004E14BB">
          <w:pgSz w:w="11910" w:h="16840"/>
          <w:pgMar w:top="1740" w:right="380" w:bottom="920" w:left="460" w:header="0" w:footer="730" w:gutter="0"/>
          <w:cols w:space="720"/>
        </w:sectPr>
      </w:pPr>
    </w:p>
    <w:p w14:paraId="73725DB9" w14:textId="77777777" w:rsidR="004E14BB" w:rsidRDefault="00000000">
      <w:pPr>
        <w:pStyle w:val="Heading4"/>
        <w:spacing w:after="59"/>
        <w:ind w:right="1198"/>
      </w:pPr>
      <w:r>
        <w:lastRenderedPageBreak/>
        <w:t>Figure</w:t>
      </w:r>
      <w:r>
        <w:rPr>
          <w:spacing w:val="-3"/>
        </w:rPr>
        <w:t xml:space="preserve"> </w:t>
      </w:r>
      <w:r>
        <w:t>25:</w:t>
      </w:r>
      <w:r>
        <w:rPr>
          <w:spacing w:val="-4"/>
        </w:rPr>
        <w:t xml:space="preserve"> </w:t>
      </w:r>
      <w:r>
        <w:t>Extent</w:t>
      </w:r>
      <w:r>
        <w:rPr>
          <w:spacing w:val="-5"/>
        </w:rPr>
        <w:t xml:space="preserve"> </w:t>
      </w:r>
      <w:r>
        <w:t>to</w:t>
      </w:r>
      <w:r>
        <w:rPr>
          <w:spacing w:val="-4"/>
        </w:rPr>
        <w:t xml:space="preserve"> </w:t>
      </w:r>
      <w:r>
        <w:t>which</w:t>
      </w:r>
      <w:r>
        <w:rPr>
          <w:spacing w:val="-5"/>
        </w:rPr>
        <w:t xml:space="preserve"> </w:t>
      </w:r>
      <w:r>
        <w:t>the</w:t>
      </w:r>
      <w:r>
        <w:rPr>
          <w:spacing w:val="-3"/>
        </w:rPr>
        <w:t xml:space="preserve"> </w:t>
      </w:r>
      <w:proofErr w:type="spellStart"/>
      <w:r>
        <w:t>Acas</w:t>
      </w:r>
      <w:proofErr w:type="spellEnd"/>
      <w:r>
        <w:rPr>
          <w:spacing w:val="-3"/>
        </w:rPr>
        <w:t xml:space="preserve"> </w:t>
      </w:r>
      <w:r>
        <w:t>Workplace</w:t>
      </w:r>
      <w:r>
        <w:rPr>
          <w:spacing w:val="-3"/>
        </w:rPr>
        <w:t xml:space="preserve"> </w:t>
      </w:r>
      <w:r>
        <w:t>Training</w:t>
      </w:r>
      <w:r>
        <w:rPr>
          <w:spacing w:val="-4"/>
        </w:rPr>
        <w:t xml:space="preserve"> </w:t>
      </w:r>
      <w:r>
        <w:t>has</w:t>
      </w:r>
      <w:r>
        <w:rPr>
          <w:spacing w:val="-3"/>
        </w:rPr>
        <w:t xml:space="preserve"> </w:t>
      </w:r>
      <w:r>
        <w:t xml:space="preserve">contributed to an increase or decrease in the number of employee grievances, the number of employer-led disciplinaries, the number of tribunal claims and the number of </w:t>
      </w:r>
      <w:proofErr w:type="gramStart"/>
      <w:r>
        <w:t>tribunal</w:t>
      </w:r>
      <w:proofErr w:type="gramEnd"/>
      <w:r>
        <w:t xml:space="preserve"> hearings</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2"/>
        <w:gridCol w:w="934"/>
        <w:gridCol w:w="786"/>
        <w:gridCol w:w="1118"/>
        <w:gridCol w:w="1078"/>
        <w:gridCol w:w="1598"/>
        <w:gridCol w:w="888"/>
        <w:gridCol w:w="859"/>
        <w:gridCol w:w="842"/>
      </w:tblGrid>
      <w:tr w:rsidR="004E14BB" w14:paraId="1637675C" w14:textId="77777777">
        <w:trPr>
          <w:trHeight w:val="1189"/>
        </w:trPr>
        <w:tc>
          <w:tcPr>
            <w:tcW w:w="1672" w:type="dxa"/>
            <w:vMerge w:val="restart"/>
            <w:shd w:val="clear" w:color="auto" w:fill="D9D9D9"/>
          </w:tcPr>
          <w:p w14:paraId="05826F3B" w14:textId="77777777" w:rsidR="004E14BB" w:rsidRDefault="004E14BB">
            <w:pPr>
              <w:pStyle w:val="TableParagraph"/>
              <w:ind w:left="0"/>
              <w:rPr>
                <w:rFonts w:ascii="Times New Roman"/>
                <w:sz w:val="20"/>
              </w:rPr>
            </w:pPr>
          </w:p>
        </w:tc>
        <w:tc>
          <w:tcPr>
            <w:tcW w:w="934" w:type="dxa"/>
            <w:vMerge w:val="restart"/>
            <w:shd w:val="clear" w:color="auto" w:fill="D9D9D9"/>
          </w:tcPr>
          <w:p w14:paraId="77F1E8FF" w14:textId="77777777" w:rsidR="004E14BB" w:rsidRDefault="00000000">
            <w:pPr>
              <w:pStyle w:val="TableParagraph"/>
              <w:spacing w:before="60"/>
              <w:ind w:left="143"/>
            </w:pPr>
            <w:r>
              <w:rPr>
                <w:spacing w:val="-2"/>
              </w:rPr>
              <w:t>Bases</w:t>
            </w:r>
          </w:p>
        </w:tc>
        <w:tc>
          <w:tcPr>
            <w:tcW w:w="786" w:type="dxa"/>
            <w:vMerge w:val="restart"/>
            <w:shd w:val="clear" w:color="auto" w:fill="D9D9D9"/>
          </w:tcPr>
          <w:p w14:paraId="1684722E" w14:textId="77777777" w:rsidR="004E14BB" w:rsidRDefault="00000000">
            <w:pPr>
              <w:pStyle w:val="TableParagraph"/>
              <w:spacing w:before="60"/>
              <w:ind w:left="132" w:right="123" w:firstLine="1"/>
              <w:jc w:val="center"/>
              <w:rPr>
                <w:b/>
              </w:rPr>
            </w:pPr>
            <w:r>
              <w:rPr>
                <w:b/>
                <w:spacing w:val="-4"/>
              </w:rPr>
              <w:t xml:space="preserve">Not </w:t>
            </w:r>
            <w:r>
              <w:rPr>
                <w:b/>
                <w:spacing w:val="-6"/>
              </w:rPr>
              <w:t xml:space="preserve">at </w:t>
            </w:r>
            <w:r>
              <w:rPr>
                <w:b/>
                <w:spacing w:val="-4"/>
              </w:rPr>
              <w:t>all (%)</w:t>
            </w:r>
          </w:p>
        </w:tc>
        <w:tc>
          <w:tcPr>
            <w:tcW w:w="1118" w:type="dxa"/>
            <w:vMerge w:val="restart"/>
            <w:shd w:val="clear" w:color="auto" w:fill="D9D9D9"/>
          </w:tcPr>
          <w:p w14:paraId="721D05C8" w14:textId="77777777" w:rsidR="004E14BB" w:rsidRDefault="00000000">
            <w:pPr>
              <w:pStyle w:val="TableParagraph"/>
              <w:spacing w:before="60"/>
              <w:ind w:left="159" w:right="150" w:hanging="1"/>
              <w:jc w:val="center"/>
              <w:rPr>
                <w:b/>
              </w:rPr>
            </w:pPr>
            <w:r>
              <w:rPr>
                <w:b/>
                <w:spacing w:val="-6"/>
              </w:rPr>
              <w:t xml:space="preserve">To </w:t>
            </w:r>
            <w:r>
              <w:rPr>
                <w:b/>
                <w:spacing w:val="-4"/>
              </w:rPr>
              <w:t xml:space="preserve">some </w:t>
            </w:r>
            <w:r>
              <w:rPr>
                <w:b/>
                <w:spacing w:val="-2"/>
              </w:rPr>
              <w:t xml:space="preserve">extent </w:t>
            </w:r>
            <w:r>
              <w:rPr>
                <w:b/>
                <w:spacing w:val="-4"/>
              </w:rPr>
              <w:t>(%)</w:t>
            </w:r>
          </w:p>
        </w:tc>
        <w:tc>
          <w:tcPr>
            <w:tcW w:w="1078" w:type="dxa"/>
            <w:vMerge w:val="restart"/>
            <w:shd w:val="clear" w:color="auto" w:fill="D9D9D9"/>
          </w:tcPr>
          <w:p w14:paraId="5E73B6E6" w14:textId="77777777" w:rsidR="004E14BB" w:rsidRDefault="00000000">
            <w:pPr>
              <w:pStyle w:val="TableParagraph"/>
              <w:spacing w:before="60"/>
              <w:ind w:left="139" w:right="130" w:hanging="2"/>
              <w:jc w:val="center"/>
              <w:rPr>
                <w:b/>
              </w:rPr>
            </w:pPr>
            <w:r>
              <w:rPr>
                <w:b/>
              </w:rPr>
              <w:t xml:space="preserve">To a </w:t>
            </w:r>
            <w:r>
              <w:rPr>
                <w:b/>
                <w:spacing w:val="-2"/>
              </w:rPr>
              <w:t xml:space="preserve">large extent </w:t>
            </w:r>
            <w:r>
              <w:rPr>
                <w:b/>
                <w:spacing w:val="-4"/>
              </w:rPr>
              <w:t>(%)</w:t>
            </w:r>
          </w:p>
        </w:tc>
        <w:tc>
          <w:tcPr>
            <w:tcW w:w="1598" w:type="dxa"/>
            <w:vMerge w:val="restart"/>
            <w:shd w:val="clear" w:color="auto" w:fill="D9D9D9"/>
          </w:tcPr>
          <w:p w14:paraId="183C8F77" w14:textId="77777777" w:rsidR="004E14BB" w:rsidRDefault="00000000">
            <w:pPr>
              <w:pStyle w:val="TableParagraph"/>
              <w:spacing w:before="60"/>
              <w:ind w:left="539" w:hanging="432"/>
              <w:rPr>
                <w:b/>
              </w:rPr>
            </w:pPr>
            <w:r>
              <w:rPr>
                <w:b/>
                <w:spacing w:val="-2"/>
              </w:rPr>
              <w:t xml:space="preserve">Completely </w:t>
            </w:r>
            <w:r>
              <w:rPr>
                <w:b/>
                <w:spacing w:val="-4"/>
              </w:rPr>
              <w:t>(%)</w:t>
            </w:r>
          </w:p>
        </w:tc>
        <w:tc>
          <w:tcPr>
            <w:tcW w:w="888" w:type="dxa"/>
            <w:vMerge w:val="restart"/>
            <w:shd w:val="clear" w:color="auto" w:fill="D9D9D9"/>
          </w:tcPr>
          <w:p w14:paraId="66589002" w14:textId="77777777" w:rsidR="004E14BB" w:rsidRDefault="00000000">
            <w:pPr>
              <w:pStyle w:val="TableParagraph"/>
              <w:spacing w:before="60"/>
              <w:ind w:left="108" w:right="97" w:firstLine="3"/>
              <w:jc w:val="both"/>
              <w:rPr>
                <w:b/>
              </w:rPr>
            </w:pPr>
            <w:r>
              <w:rPr>
                <w:b/>
                <w:spacing w:val="-4"/>
              </w:rPr>
              <w:t>Don’t know (%)</w:t>
            </w:r>
          </w:p>
        </w:tc>
        <w:tc>
          <w:tcPr>
            <w:tcW w:w="1701" w:type="dxa"/>
            <w:gridSpan w:val="2"/>
            <w:shd w:val="clear" w:color="auto" w:fill="D9D9D9"/>
          </w:tcPr>
          <w:p w14:paraId="6E999D60" w14:textId="77777777" w:rsidR="004E14BB" w:rsidRDefault="00000000">
            <w:pPr>
              <w:pStyle w:val="TableParagraph"/>
              <w:spacing w:before="60"/>
              <w:ind w:left="165" w:right="155" w:firstLine="2"/>
              <w:jc w:val="center"/>
              <w:rPr>
                <w:b/>
              </w:rPr>
            </w:pPr>
            <w:r>
              <w:rPr>
                <w:b/>
              </w:rPr>
              <w:t>All or in part</w:t>
            </w:r>
            <w:r>
              <w:rPr>
                <w:b/>
                <w:spacing w:val="-19"/>
              </w:rPr>
              <w:t xml:space="preserve"> </w:t>
            </w:r>
            <w:r>
              <w:rPr>
                <w:b/>
              </w:rPr>
              <w:t>due</w:t>
            </w:r>
            <w:r>
              <w:rPr>
                <w:b/>
                <w:spacing w:val="-19"/>
              </w:rPr>
              <w:t xml:space="preserve"> </w:t>
            </w:r>
            <w:r>
              <w:rPr>
                <w:b/>
              </w:rPr>
              <w:t xml:space="preserve">to </w:t>
            </w:r>
            <w:r>
              <w:rPr>
                <w:b/>
                <w:spacing w:val="-2"/>
              </w:rPr>
              <w:t xml:space="preserve">training </w:t>
            </w:r>
            <w:r>
              <w:rPr>
                <w:b/>
              </w:rPr>
              <w:t>(NET %)</w:t>
            </w:r>
          </w:p>
        </w:tc>
      </w:tr>
      <w:tr w:rsidR="004E14BB" w14:paraId="6732B3A7" w14:textId="77777777">
        <w:trPr>
          <w:trHeight w:val="387"/>
        </w:trPr>
        <w:tc>
          <w:tcPr>
            <w:tcW w:w="1672" w:type="dxa"/>
            <w:vMerge/>
            <w:tcBorders>
              <w:top w:val="nil"/>
            </w:tcBorders>
            <w:shd w:val="clear" w:color="auto" w:fill="D9D9D9"/>
          </w:tcPr>
          <w:p w14:paraId="6684F515" w14:textId="77777777" w:rsidR="004E14BB" w:rsidRDefault="004E14BB">
            <w:pPr>
              <w:rPr>
                <w:sz w:val="2"/>
                <w:szCs w:val="2"/>
              </w:rPr>
            </w:pPr>
          </w:p>
        </w:tc>
        <w:tc>
          <w:tcPr>
            <w:tcW w:w="934" w:type="dxa"/>
            <w:vMerge/>
            <w:tcBorders>
              <w:top w:val="nil"/>
            </w:tcBorders>
            <w:shd w:val="clear" w:color="auto" w:fill="D9D9D9"/>
          </w:tcPr>
          <w:p w14:paraId="15BB1D78" w14:textId="77777777" w:rsidR="004E14BB" w:rsidRDefault="004E14BB">
            <w:pPr>
              <w:rPr>
                <w:sz w:val="2"/>
                <w:szCs w:val="2"/>
              </w:rPr>
            </w:pPr>
          </w:p>
        </w:tc>
        <w:tc>
          <w:tcPr>
            <w:tcW w:w="786" w:type="dxa"/>
            <w:vMerge/>
            <w:tcBorders>
              <w:top w:val="nil"/>
            </w:tcBorders>
            <w:shd w:val="clear" w:color="auto" w:fill="D9D9D9"/>
          </w:tcPr>
          <w:p w14:paraId="46663B37" w14:textId="77777777" w:rsidR="004E14BB" w:rsidRDefault="004E14BB">
            <w:pPr>
              <w:rPr>
                <w:sz w:val="2"/>
                <w:szCs w:val="2"/>
              </w:rPr>
            </w:pPr>
          </w:p>
        </w:tc>
        <w:tc>
          <w:tcPr>
            <w:tcW w:w="1118" w:type="dxa"/>
            <w:vMerge/>
            <w:tcBorders>
              <w:top w:val="nil"/>
            </w:tcBorders>
            <w:shd w:val="clear" w:color="auto" w:fill="D9D9D9"/>
          </w:tcPr>
          <w:p w14:paraId="5AFA96C7" w14:textId="77777777" w:rsidR="004E14BB" w:rsidRDefault="004E14BB">
            <w:pPr>
              <w:rPr>
                <w:sz w:val="2"/>
                <w:szCs w:val="2"/>
              </w:rPr>
            </w:pPr>
          </w:p>
        </w:tc>
        <w:tc>
          <w:tcPr>
            <w:tcW w:w="1078" w:type="dxa"/>
            <w:vMerge/>
            <w:tcBorders>
              <w:top w:val="nil"/>
            </w:tcBorders>
            <w:shd w:val="clear" w:color="auto" w:fill="D9D9D9"/>
          </w:tcPr>
          <w:p w14:paraId="5A773C6A" w14:textId="77777777" w:rsidR="004E14BB" w:rsidRDefault="004E14BB">
            <w:pPr>
              <w:rPr>
                <w:sz w:val="2"/>
                <w:szCs w:val="2"/>
              </w:rPr>
            </w:pPr>
          </w:p>
        </w:tc>
        <w:tc>
          <w:tcPr>
            <w:tcW w:w="1598" w:type="dxa"/>
            <w:vMerge/>
            <w:tcBorders>
              <w:top w:val="nil"/>
            </w:tcBorders>
            <w:shd w:val="clear" w:color="auto" w:fill="D9D9D9"/>
          </w:tcPr>
          <w:p w14:paraId="2B558C78" w14:textId="77777777" w:rsidR="004E14BB" w:rsidRDefault="004E14BB">
            <w:pPr>
              <w:rPr>
                <w:sz w:val="2"/>
                <w:szCs w:val="2"/>
              </w:rPr>
            </w:pPr>
          </w:p>
        </w:tc>
        <w:tc>
          <w:tcPr>
            <w:tcW w:w="888" w:type="dxa"/>
            <w:vMerge/>
            <w:tcBorders>
              <w:top w:val="nil"/>
            </w:tcBorders>
            <w:shd w:val="clear" w:color="auto" w:fill="D9D9D9"/>
          </w:tcPr>
          <w:p w14:paraId="0BFAA8E5" w14:textId="77777777" w:rsidR="004E14BB" w:rsidRDefault="004E14BB">
            <w:pPr>
              <w:rPr>
                <w:sz w:val="2"/>
                <w:szCs w:val="2"/>
              </w:rPr>
            </w:pPr>
          </w:p>
        </w:tc>
        <w:tc>
          <w:tcPr>
            <w:tcW w:w="859" w:type="dxa"/>
            <w:shd w:val="clear" w:color="auto" w:fill="D9D9D9"/>
          </w:tcPr>
          <w:p w14:paraId="2A2E0FBE" w14:textId="77777777" w:rsidR="004E14BB" w:rsidRDefault="00000000">
            <w:pPr>
              <w:pStyle w:val="TableParagraph"/>
              <w:spacing w:before="60"/>
              <w:ind w:left="8"/>
              <w:jc w:val="center"/>
              <w:rPr>
                <w:b/>
              </w:rPr>
            </w:pPr>
            <w:r>
              <w:rPr>
                <w:b/>
                <w:spacing w:val="-4"/>
              </w:rPr>
              <w:t>2019</w:t>
            </w:r>
          </w:p>
        </w:tc>
        <w:tc>
          <w:tcPr>
            <w:tcW w:w="842" w:type="dxa"/>
            <w:shd w:val="clear" w:color="auto" w:fill="D9D9D9"/>
          </w:tcPr>
          <w:p w14:paraId="441EA87E" w14:textId="77777777" w:rsidR="004E14BB" w:rsidRDefault="00000000">
            <w:pPr>
              <w:pStyle w:val="TableParagraph"/>
              <w:spacing w:before="60"/>
              <w:ind w:left="10" w:right="1"/>
              <w:jc w:val="center"/>
              <w:rPr>
                <w:b/>
              </w:rPr>
            </w:pPr>
            <w:r>
              <w:rPr>
                <w:b/>
                <w:spacing w:val="-4"/>
              </w:rPr>
              <w:t>2013</w:t>
            </w:r>
          </w:p>
        </w:tc>
      </w:tr>
      <w:tr w:rsidR="004E14BB" w14:paraId="19A7F16F" w14:textId="77777777">
        <w:trPr>
          <w:trHeight w:val="387"/>
        </w:trPr>
        <w:tc>
          <w:tcPr>
            <w:tcW w:w="9775" w:type="dxa"/>
            <w:gridSpan w:val="9"/>
          </w:tcPr>
          <w:p w14:paraId="1F22EB41" w14:textId="77777777" w:rsidR="004E14BB" w:rsidRDefault="00000000">
            <w:pPr>
              <w:pStyle w:val="TableParagraph"/>
              <w:spacing w:before="60"/>
              <w:ind w:left="107"/>
              <w:rPr>
                <w:b/>
              </w:rPr>
            </w:pPr>
            <w:r>
              <w:rPr>
                <w:b/>
                <w:spacing w:val="-2"/>
              </w:rPr>
              <w:t>Increases:</w:t>
            </w:r>
          </w:p>
        </w:tc>
      </w:tr>
      <w:tr w:rsidR="004E14BB" w14:paraId="29E26F2A" w14:textId="77777777">
        <w:trPr>
          <w:trHeight w:val="922"/>
        </w:trPr>
        <w:tc>
          <w:tcPr>
            <w:tcW w:w="1672" w:type="dxa"/>
          </w:tcPr>
          <w:p w14:paraId="5AE5FA7A" w14:textId="77777777" w:rsidR="004E14BB" w:rsidRDefault="00000000">
            <w:pPr>
              <w:pStyle w:val="TableParagraph"/>
              <w:spacing w:before="60"/>
              <w:ind w:left="107" w:right="136"/>
            </w:pPr>
            <w:r>
              <w:t>Number</w:t>
            </w:r>
            <w:r>
              <w:rPr>
                <w:spacing w:val="-20"/>
              </w:rPr>
              <w:t xml:space="preserve"> </w:t>
            </w:r>
            <w:r>
              <w:t xml:space="preserve">of </w:t>
            </w:r>
            <w:r>
              <w:rPr>
                <w:spacing w:val="-2"/>
              </w:rPr>
              <w:t>employee grievances</w:t>
            </w:r>
          </w:p>
        </w:tc>
        <w:tc>
          <w:tcPr>
            <w:tcW w:w="934" w:type="dxa"/>
          </w:tcPr>
          <w:p w14:paraId="43C6FB47" w14:textId="77777777" w:rsidR="004E14BB" w:rsidRDefault="004E14BB">
            <w:pPr>
              <w:pStyle w:val="TableParagraph"/>
              <w:spacing w:before="96"/>
              <w:ind w:left="0"/>
              <w:rPr>
                <w:b/>
                <w:sz w:val="20"/>
              </w:rPr>
            </w:pPr>
          </w:p>
          <w:p w14:paraId="43A2AE48" w14:textId="77777777" w:rsidR="004E14BB" w:rsidRDefault="00000000">
            <w:pPr>
              <w:pStyle w:val="TableParagraph"/>
              <w:spacing w:before="1"/>
              <w:ind w:left="6"/>
              <w:jc w:val="center"/>
              <w:rPr>
                <w:sz w:val="20"/>
              </w:rPr>
            </w:pPr>
            <w:r>
              <w:rPr>
                <w:spacing w:val="-5"/>
                <w:sz w:val="20"/>
              </w:rPr>
              <w:t>34</w:t>
            </w:r>
          </w:p>
        </w:tc>
        <w:tc>
          <w:tcPr>
            <w:tcW w:w="786" w:type="dxa"/>
          </w:tcPr>
          <w:p w14:paraId="5304D1AD" w14:textId="77777777" w:rsidR="004E14BB" w:rsidRDefault="004E14BB">
            <w:pPr>
              <w:pStyle w:val="TableParagraph"/>
              <w:spacing w:before="60"/>
              <w:ind w:left="0"/>
              <w:rPr>
                <w:b/>
              </w:rPr>
            </w:pPr>
          </w:p>
          <w:p w14:paraId="7AECCBA9" w14:textId="77777777" w:rsidR="004E14BB" w:rsidRDefault="00000000">
            <w:pPr>
              <w:pStyle w:val="TableParagraph"/>
              <w:spacing w:before="1"/>
              <w:ind w:left="8" w:right="2"/>
              <w:jc w:val="center"/>
            </w:pPr>
            <w:r>
              <w:rPr>
                <w:spacing w:val="-5"/>
              </w:rPr>
              <w:t>32</w:t>
            </w:r>
          </w:p>
        </w:tc>
        <w:tc>
          <w:tcPr>
            <w:tcW w:w="1118" w:type="dxa"/>
          </w:tcPr>
          <w:p w14:paraId="694E0F39" w14:textId="77777777" w:rsidR="004E14BB" w:rsidRDefault="004E14BB">
            <w:pPr>
              <w:pStyle w:val="TableParagraph"/>
              <w:spacing w:before="60"/>
              <w:ind w:left="0"/>
              <w:rPr>
                <w:b/>
              </w:rPr>
            </w:pPr>
          </w:p>
          <w:p w14:paraId="72AAEF38" w14:textId="77777777" w:rsidR="004E14BB" w:rsidRDefault="00000000">
            <w:pPr>
              <w:pStyle w:val="TableParagraph"/>
              <w:spacing w:before="1"/>
              <w:ind w:left="5"/>
              <w:jc w:val="center"/>
            </w:pPr>
            <w:r>
              <w:rPr>
                <w:spacing w:val="-5"/>
              </w:rPr>
              <w:t>59</w:t>
            </w:r>
          </w:p>
        </w:tc>
        <w:tc>
          <w:tcPr>
            <w:tcW w:w="1078" w:type="dxa"/>
          </w:tcPr>
          <w:p w14:paraId="22A83EAB" w14:textId="77777777" w:rsidR="004E14BB" w:rsidRDefault="004E14BB">
            <w:pPr>
              <w:pStyle w:val="TableParagraph"/>
              <w:spacing w:before="60"/>
              <w:ind w:left="0"/>
              <w:rPr>
                <w:b/>
              </w:rPr>
            </w:pPr>
          </w:p>
          <w:p w14:paraId="2B78DB66" w14:textId="77777777" w:rsidR="004E14BB" w:rsidRDefault="00000000">
            <w:pPr>
              <w:pStyle w:val="TableParagraph"/>
              <w:spacing w:before="1"/>
              <w:ind w:left="6"/>
              <w:jc w:val="center"/>
            </w:pPr>
            <w:r>
              <w:rPr>
                <w:spacing w:val="-10"/>
              </w:rPr>
              <w:t>9</w:t>
            </w:r>
          </w:p>
        </w:tc>
        <w:tc>
          <w:tcPr>
            <w:tcW w:w="1598" w:type="dxa"/>
          </w:tcPr>
          <w:p w14:paraId="56859126" w14:textId="77777777" w:rsidR="004E14BB" w:rsidRDefault="004E14BB">
            <w:pPr>
              <w:pStyle w:val="TableParagraph"/>
              <w:spacing w:before="60"/>
              <w:ind w:left="0"/>
              <w:rPr>
                <w:b/>
              </w:rPr>
            </w:pPr>
          </w:p>
          <w:p w14:paraId="5D1E4861" w14:textId="77777777" w:rsidR="004E14BB" w:rsidRDefault="00000000">
            <w:pPr>
              <w:pStyle w:val="TableParagraph"/>
              <w:spacing w:before="1"/>
              <w:ind w:left="6"/>
              <w:jc w:val="center"/>
            </w:pPr>
            <w:r>
              <w:rPr>
                <w:spacing w:val="-10"/>
              </w:rPr>
              <w:t>0</w:t>
            </w:r>
          </w:p>
        </w:tc>
        <w:tc>
          <w:tcPr>
            <w:tcW w:w="888" w:type="dxa"/>
          </w:tcPr>
          <w:p w14:paraId="6DCB8874" w14:textId="77777777" w:rsidR="004E14BB" w:rsidRDefault="004E14BB">
            <w:pPr>
              <w:pStyle w:val="TableParagraph"/>
              <w:spacing w:before="60"/>
              <w:ind w:left="0"/>
              <w:rPr>
                <w:b/>
              </w:rPr>
            </w:pPr>
          </w:p>
          <w:p w14:paraId="343EB477" w14:textId="77777777" w:rsidR="004E14BB" w:rsidRDefault="00000000">
            <w:pPr>
              <w:pStyle w:val="TableParagraph"/>
              <w:spacing w:before="1"/>
              <w:ind w:left="8"/>
              <w:jc w:val="center"/>
            </w:pPr>
            <w:r>
              <w:rPr>
                <w:spacing w:val="-10"/>
              </w:rPr>
              <w:t>0</w:t>
            </w:r>
          </w:p>
        </w:tc>
        <w:tc>
          <w:tcPr>
            <w:tcW w:w="859" w:type="dxa"/>
          </w:tcPr>
          <w:p w14:paraId="649E097A" w14:textId="77777777" w:rsidR="004E14BB" w:rsidRDefault="004E14BB">
            <w:pPr>
              <w:pStyle w:val="TableParagraph"/>
              <w:spacing w:before="60"/>
              <w:ind w:left="0"/>
              <w:rPr>
                <w:b/>
              </w:rPr>
            </w:pPr>
          </w:p>
          <w:p w14:paraId="1DDE7BC4" w14:textId="77777777" w:rsidR="004E14BB" w:rsidRDefault="00000000">
            <w:pPr>
              <w:pStyle w:val="TableParagraph"/>
              <w:spacing w:before="1"/>
              <w:ind w:left="8"/>
              <w:jc w:val="center"/>
            </w:pPr>
            <w:r>
              <w:rPr>
                <w:spacing w:val="-5"/>
              </w:rPr>
              <w:t>68</w:t>
            </w:r>
          </w:p>
        </w:tc>
        <w:tc>
          <w:tcPr>
            <w:tcW w:w="842" w:type="dxa"/>
          </w:tcPr>
          <w:p w14:paraId="7B3EDE00" w14:textId="77777777" w:rsidR="004E14BB" w:rsidRDefault="004E14BB">
            <w:pPr>
              <w:pStyle w:val="TableParagraph"/>
              <w:spacing w:before="60"/>
              <w:ind w:left="0"/>
              <w:rPr>
                <w:b/>
              </w:rPr>
            </w:pPr>
          </w:p>
          <w:p w14:paraId="35D79100" w14:textId="77777777" w:rsidR="004E14BB" w:rsidRDefault="00000000">
            <w:pPr>
              <w:pStyle w:val="TableParagraph"/>
              <w:spacing w:before="1"/>
              <w:ind w:left="10"/>
              <w:jc w:val="center"/>
            </w:pPr>
            <w:r>
              <w:rPr>
                <w:spacing w:val="-10"/>
              </w:rPr>
              <w:t>-</w:t>
            </w:r>
          </w:p>
        </w:tc>
      </w:tr>
      <w:tr w:rsidR="004E14BB" w14:paraId="22FA64C1" w14:textId="77777777">
        <w:trPr>
          <w:trHeight w:val="1188"/>
        </w:trPr>
        <w:tc>
          <w:tcPr>
            <w:tcW w:w="1672" w:type="dxa"/>
          </w:tcPr>
          <w:p w14:paraId="6ECF60A4" w14:textId="77777777" w:rsidR="004E14BB" w:rsidRDefault="00000000">
            <w:pPr>
              <w:pStyle w:val="TableParagraph"/>
              <w:spacing w:before="60"/>
              <w:ind w:left="107" w:right="136"/>
            </w:pPr>
            <w:r>
              <w:t xml:space="preserve">Number of </w:t>
            </w:r>
            <w:r>
              <w:rPr>
                <w:spacing w:val="-2"/>
              </w:rPr>
              <w:t xml:space="preserve">employer- </w:t>
            </w:r>
            <w:r>
              <w:rPr>
                <w:spacing w:val="-4"/>
              </w:rPr>
              <w:t xml:space="preserve">led </w:t>
            </w:r>
            <w:r>
              <w:rPr>
                <w:spacing w:val="-2"/>
              </w:rPr>
              <w:t>disciplinaries</w:t>
            </w:r>
          </w:p>
        </w:tc>
        <w:tc>
          <w:tcPr>
            <w:tcW w:w="934" w:type="dxa"/>
          </w:tcPr>
          <w:p w14:paraId="24BB713C" w14:textId="77777777" w:rsidR="004E14BB" w:rsidRDefault="004E14BB">
            <w:pPr>
              <w:pStyle w:val="TableParagraph"/>
              <w:spacing w:before="230"/>
              <w:ind w:left="0"/>
              <w:rPr>
                <w:b/>
                <w:sz w:val="20"/>
              </w:rPr>
            </w:pPr>
          </w:p>
          <w:p w14:paraId="45F3D5CD" w14:textId="77777777" w:rsidR="004E14BB" w:rsidRDefault="00000000">
            <w:pPr>
              <w:pStyle w:val="TableParagraph"/>
              <w:ind w:left="6"/>
              <w:jc w:val="center"/>
              <w:rPr>
                <w:sz w:val="20"/>
              </w:rPr>
            </w:pPr>
            <w:r>
              <w:rPr>
                <w:spacing w:val="-5"/>
                <w:sz w:val="20"/>
              </w:rPr>
              <w:t>49</w:t>
            </w:r>
          </w:p>
        </w:tc>
        <w:tc>
          <w:tcPr>
            <w:tcW w:w="786" w:type="dxa"/>
          </w:tcPr>
          <w:p w14:paraId="365DEC7E" w14:textId="77777777" w:rsidR="004E14BB" w:rsidRDefault="004E14BB">
            <w:pPr>
              <w:pStyle w:val="TableParagraph"/>
              <w:spacing w:before="194"/>
              <w:ind w:left="0"/>
              <w:rPr>
                <w:b/>
              </w:rPr>
            </w:pPr>
          </w:p>
          <w:p w14:paraId="4C468181" w14:textId="77777777" w:rsidR="004E14BB" w:rsidRDefault="00000000">
            <w:pPr>
              <w:pStyle w:val="TableParagraph"/>
              <w:ind w:left="8" w:right="2"/>
              <w:jc w:val="center"/>
            </w:pPr>
            <w:r>
              <w:rPr>
                <w:spacing w:val="-5"/>
              </w:rPr>
              <w:t>14</w:t>
            </w:r>
          </w:p>
        </w:tc>
        <w:tc>
          <w:tcPr>
            <w:tcW w:w="1118" w:type="dxa"/>
          </w:tcPr>
          <w:p w14:paraId="47E302A3" w14:textId="77777777" w:rsidR="004E14BB" w:rsidRDefault="004E14BB">
            <w:pPr>
              <w:pStyle w:val="TableParagraph"/>
              <w:spacing w:before="194"/>
              <w:ind w:left="0"/>
              <w:rPr>
                <w:b/>
              </w:rPr>
            </w:pPr>
          </w:p>
          <w:p w14:paraId="6AE8F9B5" w14:textId="77777777" w:rsidR="004E14BB" w:rsidRDefault="00000000">
            <w:pPr>
              <w:pStyle w:val="TableParagraph"/>
              <w:ind w:left="5"/>
              <w:jc w:val="center"/>
            </w:pPr>
            <w:r>
              <w:rPr>
                <w:spacing w:val="-5"/>
              </w:rPr>
              <w:t>59</w:t>
            </w:r>
          </w:p>
        </w:tc>
        <w:tc>
          <w:tcPr>
            <w:tcW w:w="1078" w:type="dxa"/>
          </w:tcPr>
          <w:p w14:paraId="06C0946F" w14:textId="77777777" w:rsidR="004E14BB" w:rsidRDefault="004E14BB">
            <w:pPr>
              <w:pStyle w:val="TableParagraph"/>
              <w:spacing w:before="194"/>
              <w:ind w:left="0"/>
              <w:rPr>
                <w:b/>
              </w:rPr>
            </w:pPr>
          </w:p>
          <w:p w14:paraId="250B2D95" w14:textId="77777777" w:rsidR="004E14BB" w:rsidRDefault="00000000">
            <w:pPr>
              <w:pStyle w:val="TableParagraph"/>
              <w:ind w:left="6" w:right="1"/>
              <w:jc w:val="center"/>
            </w:pPr>
            <w:r>
              <w:rPr>
                <w:spacing w:val="-5"/>
              </w:rPr>
              <w:t>22</w:t>
            </w:r>
          </w:p>
        </w:tc>
        <w:tc>
          <w:tcPr>
            <w:tcW w:w="1598" w:type="dxa"/>
          </w:tcPr>
          <w:p w14:paraId="38E07D01" w14:textId="77777777" w:rsidR="004E14BB" w:rsidRDefault="004E14BB">
            <w:pPr>
              <w:pStyle w:val="TableParagraph"/>
              <w:spacing w:before="194"/>
              <w:ind w:left="0"/>
              <w:rPr>
                <w:b/>
              </w:rPr>
            </w:pPr>
          </w:p>
          <w:p w14:paraId="17285AF8" w14:textId="77777777" w:rsidR="004E14BB" w:rsidRDefault="00000000">
            <w:pPr>
              <w:pStyle w:val="TableParagraph"/>
              <w:ind w:left="6"/>
              <w:jc w:val="center"/>
            </w:pPr>
            <w:r>
              <w:rPr>
                <w:spacing w:val="-10"/>
              </w:rPr>
              <w:t>4</w:t>
            </w:r>
          </w:p>
        </w:tc>
        <w:tc>
          <w:tcPr>
            <w:tcW w:w="888" w:type="dxa"/>
          </w:tcPr>
          <w:p w14:paraId="02369A23" w14:textId="77777777" w:rsidR="004E14BB" w:rsidRDefault="004E14BB">
            <w:pPr>
              <w:pStyle w:val="TableParagraph"/>
              <w:spacing w:before="194"/>
              <w:ind w:left="0"/>
              <w:rPr>
                <w:b/>
              </w:rPr>
            </w:pPr>
          </w:p>
          <w:p w14:paraId="03C3F37B" w14:textId="77777777" w:rsidR="004E14BB" w:rsidRDefault="00000000">
            <w:pPr>
              <w:pStyle w:val="TableParagraph"/>
              <w:ind w:left="8"/>
              <w:jc w:val="center"/>
            </w:pPr>
            <w:r>
              <w:rPr>
                <w:spacing w:val="-10"/>
              </w:rPr>
              <w:t>0</w:t>
            </w:r>
          </w:p>
        </w:tc>
        <w:tc>
          <w:tcPr>
            <w:tcW w:w="859" w:type="dxa"/>
          </w:tcPr>
          <w:p w14:paraId="0F606319" w14:textId="77777777" w:rsidR="004E14BB" w:rsidRDefault="004E14BB">
            <w:pPr>
              <w:pStyle w:val="TableParagraph"/>
              <w:spacing w:before="194"/>
              <w:ind w:left="0"/>
              <w:rPr>
                <w:b/>
              </w:rPr>
            </w:pPr>
          </w:p>
          <w:p w14:paraId="7FC65D08" w14:textId="77777777" w:rsidR="004E14BB" w:rsidRDefault="00000000">
            <w:pPr>
              <w:pStyle w:val="TableParagraph"/>
              <w:ind w:left="8"/>
              <w:jc w:val="center"/>
            </w:pPr>
            <w:r>
              <w:rPr>
                <w:spacing w:val="-5"/>
              </w:rPr>
              <w:t>86</w:t>
            </w:r>
          </w:p>
        </w:tc>
        <w:tc>
          <w:tcPr>
            <w:tcW w:w="842" w:type="dxa"/>
          </w:tcPr>
          <w:p w14:paraId="77EBFE3E" w14:textId="77777777" w:rsidR="004E14BB" w:rsidRDefault="004E14BB">
            <w:pPr>
              <w:pStyle w:val="TableParagraph"/>
              <w:spacing w:before="194"/>
              <w:ind w:left="0"/>
              <w:rPr>
                <w:b/>
              </w:rPr>
            </w:pPr>
          </w:p>
          <w:p w14:paraId="33857C32" w14:textId="77777777" w:rsidR="004E14BB" w:rsidRDefault="00000000">
            <w:pPr>
              <w:pStyle w:val="TableParagraph"/>
              <w:ind w:left="10"/>
              <w:jc w:val="center"/>
            </w:pPr>
            <w:r>
              <w:rPr>
                <w:spacing w:val="-10"/>
              </w:rPr>
              <w:t>-</w:t>
            </w:r>
          </w:p>
        </w:tc>
      </w:tr>
      <w:tr w:rsidR="004E14BB" w14:paraId="2434169A" w14:textId="77777777">
        <w:trPr>
          <w:trHeight w:val="922"/>
        </w:trPr>
        <w:tc>
          <w:tcPr>
            <w:tcW w:w="1672" w:type="dxa"/>
          </w:tcPr>
          <w:p w14:paraId="7AF80ABD" w14:textId="77777777" w:rsidR="004E14BB" w:rsidRDefault="00000000">
            <w:pPr>
              <w:pStyle w:val="TableParagraph"/>
              <w:spacing w:before="60"/>
              <w:ind w:left="107" w:right="136"/>
            </w:pPr>
            <w:r>
              <w:t>Number</w:t>
            </w:r>
            <w:r>
              <w:rPr>
                <w:spacing w:val="-20"/>
              </w:rPr>
              <w:t xml:space="preserve"> </w:t>
            </w:r>
            <w:r>
              <w:t xml:space="preserve">of </w:t>
            </w:r>
            <w:r>
              <w:rPr>
                <w:spacing w:val="-2"/>
              </w:rPr>
              <w:t>tribunal claims</w:t>
            </w:r>
          </w:p>
        </w:tc>
        <w:tc>
          <w:tcPr>
            <w:tcW w:w="934" w:type="dxa"/>
          </w:tcPr>
          <w:p w14:paraId="18C0F191" w14:textId="77777777" w:rsidR="004E14BB" w:rsidRDefault="004E14BB">
            <w:pPr>
              <w:pStyle w:val="TableParagraph"/>
              <w:spacing w:before="98"/>
              <w:ind w:left="0"/>
              <w:rPr>
                <w:b/>
                <w:sz w:val="20"/>
              </w:rPr>
            </w:pPr>
          </w:p>
          <w:p w14:paraId="3D0019B9" w14:textId="77777777" w:rsidR="004E14BB" w:rsidRDefault="00000000">
            <w:pPr>
              <w:pStyle w:val="TableParagraph"/>
              <w:ind w:left="6"/>
              <w:jc w:val="center"/>
              <w:rPr>
                <w:sz w:val="20"/>
              </w:rPr>
            </w:pPr>
            <w:r>
              <w:rPr>
                <w:spacing w:val="-5"/>
                <w:sz w:val="20"/>
              </w:rPr>
              <w:t>9*</w:t>
            </w:r>
          </w:p>
        </w:tc>
        <w:tc>
          <w:tcPr>
            <w:tcW w:w="786" w:type="dxa"/>
          </w:tcPr>
          <w:p w14:paraId="47E7A413" w14:textId="77777777" w:rsidR="004E14BB" w:rsidRDefault="004E14BB">
            <w:pPr>
              <w:pStyle w:val="TableParagraph"/>
              <w:spacing w:before="60"/>
              <w:ind w:left="0"/>
              <w:rPr>
                <w:b/>
              </w:rPr>
            </w:pPr>
          </w:p>
          <w:p w14:paraId="1C8E4CE3" w14:textId="77777777" w:rsidR="004E14BB" w:rsidRDefault="00000000">
            <w:pPr>
              <w:pStyle w:val="TableParagraph"/>
              <w:spacing w:before="1"/>
              <w:ind w:left="8" w:right="2"/>
              <w:jc w:val="center"/>
            </w:pPr>
            <w:r>
              <w:rPr>
                <w:spacing w:val="-5"/>
              </w:rPr>
              <w:t>44</w:t>
            </w:r>
          </w:p>
        </w:tc>
        <w:tc>
          <w:tcPr>
            <w:tcW w:w="1118" w:type="dxa"/>
          </w:tcPr>
          <w:p w14:paraId="1A286E18" w14:textId="77777777" w:rsidR="004E14BB" w:rsidRDefault="004E14BB">
            <w:pPr>
              <w:pStyle w:val="TableParagraph"/>
              <w:spacing w:before="60"/>
              <w:ind w:left="0"/>
              <w:rPr>
                <w:b/>
              </w:rPr>
            </w:pPr>
          </w:p>
          <w:p w14:paraId="1C144917" w14:textId="77777777" w:rsidR="004E14BB" w:rsidRDefault="00000000">
            <w:pPr>
              <w:pStyle w:val="TableParagraph"/>
              <w:spacing w:before="1"/>
              <w:ind w:left="5"/>
              <w:jc w:val="center"/>
            </w:pPr>
            <w:r>
              <w:rPr>
                <w:spacing w:val="-5"/>
              </w:rPr>
              <w:t>44</w:t>
            </w:r>
          </w:p>
        </w:tc>
        <w:tc>
          <w:tcPr>
            <w:tcW w:w="1078" w:type="dxa"/>
          </w:tcPr>
          <w:p w14:paraId="5144BDF0" w14:textId="77777777" w:rsidR="004E14BB" w:rsidRDefault="004E14BB">
            <w:pPr>
              <w:pStyle w:val="TableParagraph"/>
              <w:spacing w:before="60"/>
              <w:ind w:left="0"/>
              <w:rPr>
                <w:b/>
              </w:rPr>
            </w:pPr>
          </w:p>
          <w:p w14:paraId="55377E12" w14:textId="77777777" w:rsidR="004E14BB" w:rsidRDefault="00000000">
            <w:pPr>
              <w:pStyle w:val="TableParagraph"/>
              <w:spacing w:before="1"/>
              <w:ind w:left="6" w:right="1"/>
              <w:jc w:val="center"/>
            </w:pPr>
            <w:r>
              <w:rPr>
                <w:spacing w:val="-5"/>
              </w:rPr>
              <w:t>11</w:t>
            </w:r>
          </w:p>
        </w:tc>
        <w:tc>
          <w:tcPr>
            <w:tcW w:w="1598" w:type="dxa"/>
          </w:tcPr>
          <w:p w14:paraId="4CEC693B" w14:textId="77777777" w:rsidR="004E14BB" w:rsidRDefault="004E14BB">
            <w:pPr>
              <w:pStyle w:val="TableParagraph"/>
              <w:spacing w:before="60"/>
              <w:ind w:left="0"/>
              <w:rPr>
                <w:b/>
              </w:rPr>
            </w:pPr>
          </w:p>
          <w:p w14:paraId="248DDD78" w14:textId="77777777" w:rsidR="004E14BB" w:rsidRDefault="00000000">
            <w:pPr>
              <w:pStyle w:val="TableParagraph"/>
              <w:spacing w:before="1"/>
              <w:ind w:left="6"/>
              <w:jc w:val="center"/>
            </w:pPr>
            <w:r>
              <w:rPr>
                <w:spacing w:val="-10"/>
              </w:rPr>
              <w:t>0</w:t>
            </w:r>
          </w:p>
        </w:tc>
        <w:tc>
          <w:tcPr>
            <w:tcW w:w="888" w:type="dxa"/>
          </w:tcPr>
          <w:p w14:paraId="717600AF" w14:textId="77777777" w:rsidR="004E14BB" w:rsidRDefault="004E14BB">
            <w:pPr>
              <w:pStyle w:val="TableParagraph"/>
              <w:spacing w:before="60"/>
              <w:ind w:left="0"/>
              <w:rPr>
                <w:b/>
              </w:rPr>
            </w:pPr>
          </w:p>
          <w:p w14:paraId="57052D56" w14:textId="77777777" w:rsidR="004E14BB" w:rsidRDefault="00000000">
            <w:pPr>
              <w:pStyle w:val="TableParagraph"/>
              <w:spacing w:before="1"/>
              <w:ind w:left="8"/>
              <w:jc w:val="center"/>
            </w:pPr>
            <w:r>
              <w:rPr>
                <w:spacing w:val="-10"/>
              </w:rPr>
              <w:t>0</w:t>
            </w:r>
          </w:p>
        </w:tc>
        <w:tc>
          <w:tcPr>
            <w:tcW w:w="859" w:type="dxa"/>
          </w:tcPr>
          <w:p w14:paraId="7CA92E81" w14:textId="77777777" w:rsidR="004E14BB" w:rsidRDefault="004E14BB">
            <w:pPr>
              <w:pStyle w:val="TableParagraph"/>
              <w:spacing w:before="60"/>
              <w:ind w:left="0"/>
              <w:rPr>
                <w:b/>
              </w:rPr>
            </w:pPr>
          </w:p>
          <w:p w14:paraId="016A0B25" w14:textId="77777777" w:rsidR="004E14BB" w:rsidRDefault="00000000">
            <w:pPr>
              <w:pStyle w:val="TableParagraph"/>
              <w:spacing w:before="1"/>
              <w:ind w:left="8"/>
              <w:jc w:val="center"/>
            </w:pPr>
            <w:r>
              <w:rPr>
                <w:spacing w:val="-5"/>
              </w:rPr>
              <w:t>56</w:t>
            </w:r>
          </w:p>
        </w:tc>
        <w:tc>
          <w:tcPr>
            <w:tcW w:w="842" w:type="dxa"/>
          </w:tcPr>
          <w:p w14:paraId="5C3A3CB8" w14:textId="77777777" w:rsidR="004E14BB" w:rsidRDefault="004E14BB">
            <w:pPr>
              <w:pStyle w:val="TableParagraph"/>
              <w:spacing w:before="60"/>
              <w:ind w:left="0"/>
              <w:rPr>
                <w:b/>
              </w:rPr>
            </w:pPr>
          </w:p>
          <w:p w14:paraId="4138341D" w14:textId="77777777" w:rsidR="004E14BB" w:rsidRDefault="00000000">
            <w:pPr>
              <w:pStyle w:val="TableParagraph"/>
              <w:spacing w:before="1"/>
              <w:ind w:left="10"/>
              <w:jc w:val="center"/>
            </w:pPr>
            <w:r>
              <w:rPr>
                <w:spacing w:val="-10"/>
              </w:rPr>
              <w:t>-</w:t>
            </w:r>
          </w:p>
        </w:tc>
      </w:tr>
      <w:tr w:rsidR="004E14BB" w14:paraId="7667E660" w14:textId="77777777">
        <w:trPr>
          <w:trHeight w:val="922"/>
        </w:trPr>
        <w:tc>
          <w:tcPr>
            <w:tcW w:w="1672" w:type="dxa"/>
          </w:tcPr>
          <w:p w14:paraId="7D53D228" w14:textId="77777777" w:rsidR="004E14BB" w:rsidRDefault="00000000">
            <w:pPr>
              <w:pStyle w:val="TableParagraph"/>
              <w:spacing w:before="60"/>
              <w:ind w:left="107" w:right="136"/>
            </w:pPr>
            <w:r>
              <w:t>Number</w:t>
            </w:r>
            <w:r>
              <w:rPr>
                <w:spacing w:val="-20"/>
              </w:rPr>
              <w:t xml:space="preserve"> </w:t>
            </w:r>
            <w:r>
              <w:t xml:space="preserve">of </w:t>
            </w:r>
            <w:r>
              <w:rPr>
                <w:spacing w:val="-2"/>
              </w:rPr>
              <w:t>tribunal hearings</w:t>
            </w:r>
          </w:p>
        </w:tc>
        <w:tc>
          <w:tcPr>
            <w:tcW w:w="934" w:type="dxa"/>
          </w:tcPr>
          <w:p w14:paraId="13B23BED" w14:textId="77777777" w:rsidR="004E14BB" w:rsidRDefault="004E14BB">
            <w:pPr>
              <w:pStyle w:val="TableParagraph"/>
              <w:spacing w:before="96"/>
              <w:ind w:left="0"/>
              <w:rPr>
                <w:b/>
                <w:sz w:val="20"/>
              </w:rPr>
            </w:pPr>
          </w:p>
          <w:p w14:paraId="37B19C16" w14:textId="77777777" w:rsidR="004E14BB" w:rsidRDefault="00000000">
            <w:pPr>
              <w:pStyle w:val="TableParagraph"/>
              <w:spacing w:before="1"/>
              <w:ind w:left="6"/>
              <w:jc w:val="center"/>
              <w:rPr>
                <w:sz w:val="20"/>
              </w:rPr>
            </w:pPr>
            <w:r>
              <w:rPr>
                <w:spacing w:val="-5"/>
                <w:sz w:val="20"/>
              </w:rPr>
              <w:t>5*</w:t>
            </w:r>
          </w:p>
        </w:tc>
        <w:tc>
          <w:tcPr>
            <w:tcW w:w="786" w:type="dxa"/>
          </w:tcPr>
          <w:p w14:paraId="33BDB92E" w14:textId="77777777" w:rsidR="004E14BB" w:rsidRDefault="004E14BB">
            <w:pPr>
              <w:pStyle w:val="TableParagraph"/>
              <w:spacing w:before="60"/>
              <w:ind w:left="0"/>
              <w:rPr>
                <w:b/>
              </w:rPr>
            </w:pPr>
          </w:p>
          <w:p w14:paraId="1075F49A" w14:textId="77777777" w:rsidR="004E14BB" w:rsidRDefault="00000000">
            <w:pPr>
              <w:pStyle w:val="TableParagraph"/>
              <w:spacing w:before="1"/>
              <w:ind w:left="8" w:right="2"/>
              <w:jc w:val="center"/>
            </w:pPr>
            <w:r>
              <w:rPr>
                <w:spacing w:val="-5"/>
              </w:rPr>
              <w:t>60</w:t>
            </w:r>
          </w:p>
        </w:tc>
        <w:tc>
          <w:tcPr>
            <w:tcW w:w="1118" w:type="dxa"/>
          </w:tcPr>
          <w:p w14:paraId="18357816" w14:textId="77777777" w:rsidR="004E14BB" w:rsidRDefault="004E14BB">
            <w:pPr>
              <w:pStyle w:val="TableParagraph"/>
              <w:spacing w:before="60"/>
              <w:ind w:left="0"/>
              <w:rPr>
                <w:b/>
              </w:rPr>
            </w:pPr>
          </w:p>
          <w:p w14:paraId="564CAA0D" w14:textId="77777777" w:rsidR="004E14BB" w:rsidRDefault="00000000">
            <w:pPr>
              <w:pStyle w:val="TableParagraph"/>
              <w:spacing w:before="1"/>
              <w:ind w:left="5"/>
              <w:jc w:val="center"/>
            </w:pPr>
            <w:r>
              <w:rPr>
                <w:spacing w:val="-5"/>
              </w:rPr>
              <w:t>40</w:t>
            </w:r>
          </w:p>
        </w:tc>
        <w:tc>
          <w:tcPr>
            <w:tcW w:w="1078" w:type="dxa"/>
          </w:tcPr>
          <w:p w14:paraId="56248831" w14:textId="77777777" w:rsidR="004E14BB" w:rsidRDefault="004E14BB">
            <w:pPr>
              <w:pStyle w:val="TableParagraph"/>
              <w:spacing w:before="60"/>
              <w:ind w:left="0"/>
              <w:rPr>
                <w:b/>
              </w:rPr>
            </w:pPr>
          </w:p>
          <w:p w14:paraId="5289A6FA" w14:textId="77777777" w:rsidR="004E14BB" w:rsidRDefault="00000000">
            <w:pPr>
              <w:pStyle w:val="TableParagraph"/>
              <w:spacing w:before="1"/>
              <w:ind w:left="6"/>
              <w:jc w:val="center"/>
            </w:pPr>
            <w:r>
              <w:rPr>
                <w:spacing w:val="-10"/>
              </w:rPr>
              <w:t>0</w:t>
            </w:r>
          </w:p>
        </w:tc>
        <w:tc>
          <w:tcPr>
            <w:tcW w:w="1598" w:type="dxa"/>
          </w:tcPr>
          <w:p w14:paraId="05D7A33C" w14:textId="77777777" w:rsidR="004E14BB" w:rsidRDefault="004E14BB">
            <w:pPr>
              <w:pStyle w:val="TableParagraph"/>
              <w:spacing w:before="60"/>
              <w:ind w:left="0"/>
              <w:rPr>
                <w:b/>
              </w:rPr>
            </w:pPr>
          </w:p>
          <w:p w14:paraId="3C9DE32E" w14:textId="77777777" w:rsidR="004E14BB" w:rsidRDefault="00000000">
            <w:pPr>
              <w:pStyle w:val="TableParagraph"/>
              <w:spacing w:before="1"/>
              <w:ind w:left="6"/>
              <w:jc w:val="center"/>
            </w:pPr>
            <w:r>
              <w:rPr>
                <w:spacing w:val="-10"/>
              </w:rPr>
              <w:t>0</w:t>
            </w:r>
          </w:p>
        </w:tc>
        <w:tc>
          <w:tcPr>
            <w:tcW w:w="888" w:type="dxa"/>
          </w:tcPr>
          <w:p w14:paraId="10211FE6" w14:textId="77777777" w:rsidR="004E14BB" w:rsidRDefault="004E14BB">
            <w:pPr>
              <w:pStyle w:val="TableParagraph"/>
              <w:spacing w:before="60"/>
              <w:ind w:left="0"/>
              <w:rPr>
                <w:b/>
              </w:rPr>
            </w:pPr>
          </w:p>
          <w:p w14:paraId="61D17945" w14:textId="77777777" w:rsidR="004E14BB" w:rsidRDefault="00000000">
            <w:pPr>
              <w:pStyle w:val="TableParagraph"/>
              <w:spacing w:before="1"/>
              <w:ind w:left="8"/>
              <w:jc w:val="center"/>
            </w:pPr>
            <w:r>
              <w:rPr>
                <w:spacing w:val="-10"/>
              </w:rPr>
              <w:t>0</w:t>
            </w:r>
          </w:p>
        </w:tc>
        <w:tc>
          <w:tcPr>
            <w:tcW w:w="859" w:type="dxa"/>
          </w:tcPr>
          <w:p w14:paraId="3C26272E" w14:textId="77777777" w:rsidR="004E14BB" w:rsidRDefault="004E14BB">
            <w:pPr>
              <w:pStyle w:val="TableParagraph"/>
              <w:spacing w:before="60"/>
              <w:ind w:left="0"/>
              <w:rPr>
                <w:b/>
              </w:rPr>
            </w:pPr>
          </w:p>
          <w:p w14:paraId="1EB9E4C2" w14:textId="77777777" w:rsidR="004E14BB" w:rsidRDefault="00000000">
            <w:pPr>
              <w:pStyle w:val="TableParagraph"/>
              <w:spacing w:before="1"/>
              <w:ind w:left="8"/>
              <w:jc w:val="center"/>
            </w:pPr>
            <w:r>
              <w:rPr>
                <w:spacing w:val="-5"/>
              </w:rPr>
              <w:t>40</w:t>
            </w:r>
          </w:p>
        </w:tc>
        <w:tc>
          <w:tcPr>
            <w:tcW w:w="842" w:type="dxa"/>
          </w:tcPr>
          <w:p w14:paraId="5C89A02C" w14:textId="77777777" w:rsidR="004E14BB" w:rsidRDefault="004E14BB">
            <w:pPr>
              <w:pStyle w:val="TableParagraph"/>
              <w:spacing w:before="60"/>
              <w:ind w:left="0"/>
              <w:rPr>
                <w:b/>
              </w:rPr>
            </w:pPr>
          </w:p>
          <w:p w14:paraId="26D28C95" w14:textId="77777777" w:rsidR="004E14BB" w:rsidRDefault="00000000">
            <w:pPr>
              <w:pStyle w:val="TableParagraph"/>
              <w:spacing w:before="1"/>
              <w:ind w:left="10"/>
              <w:jc w:val="center"/>
            </w:pPr>
            <w:r>
              <w:rPr>
                <w:spacing w:val="-10"/>
              </w:rPr>
              <w:t>-</w:t>
            </w:r>
          </w:p>
        </w:tc>
      </w:tr>
      <w:tr w:rsidR="004E14BB" w14:paraId="4841FE9A" w14:textId="77777777">
        <w:trPr>
          <w:trHeight w:val="387"/>
        </w:trPr>
        <w:tc>
          <w:tcPr>
            <w:tcW w:w="9775" w:type="dxa"/>
            <w:gridSpan w:val="9"/>
          </w:tcPr>
          <w:p w14:paraId="0AFDDE33" w14:textId="77777777" w:rsidR="004E14BB" w:rsidRDefault="00000000">
            <w:pPr>
              <w:pStyle w:val="TableParagraph"/>
              <w:spacing w:before="60"/>
              <w:ind w:left="107"/>
              <w:rPr>
                <w:b/>
              </w:rPr>
            </w:pPr>
            <w:r>
              <w:rPr>
                <w:b/>
                <w:spacing w:val="-2"/>
              </w:rPr>
              <w:t>Decreases:</w:t>
            </w:r>
          </w:p>
        </w:tc>
      </w:tr>
      <w:tr w:rsidR="004E14BB" w14:paraId="67238487" w14:textId="77777777">
        <w:trPr>
          <w:trHeight w:val="922"/>
        </w:trPr>
        <w:tc>
          <w:tcPr>
            <w:tcW w:w="1672" w:type="dxa"/>
          </w:tcPr>
          <w:p w14:paraId="26D13D01" w14:textId="77777777" w:rsidR="004E14BB" w:rsidRDefault="00000000">
            <w:pPr>
              <w:pStyle w:val="TableParagraph"/>
              <w:spacing w:before="60"/>
              <w:ind w:left="107" w:right="136"/>
            </w:pPr>
            <w:r>
              <w:t>Number</w:t>
            </w:r>
            <w:r>
              <w:rPr>
                <w:spacing w:val="-20"/>
              </w:rPr>
              <w:t xml:space="preserve"> </w:t>
            </w:r>
            <w:r>
              <w:t xml:space="preserve">of </w:t>
            </w:r>
            <w:r>
              <w:rPr>
                <w:spacing w:val="-2"/>
              </w:rPr>
              <w:t>employee grievances</w:t>
            </w:r>
          </w:p>
        </w:tc>
        <w:tc>
          <w:tcPr>
            <w:tcW w:w="934" w:type="dxa"/>
          </w:tcPr>
          <w:p w14:paraId="441E07C9" w14:textId="77777777" w:rsidR="004E14BB" w:rsidRDefault="004E14BB">
            <w:pPr>
              <w:pStyle w:val="TableParagraph"/>
              <w:spacing w:before="96"/>
              <w:ind w:left="0"/>
              <w:rPr>
                <w:b/>
                <w:sz w:val="20"/>
              </w:rPr>
            </w:pPr>
          </w:p>
          <w:p w14:paraId="4F1D7B3E" w14:textId="77777777" w:rsidR="004E14BB" w:rsidRDefault="00000000">
            <w:pPr>
              <w:pStyle w:val="TableParagraph"/>
              <w:spacing w:before="1"/>
              <w:ind w:left="6"/>
              <w:jc w:val="center"/>
              <w:rPr>
                <w:sz w:val="20"/>
              </w:rPr>
            </w:pPr>
            <w:r>
              <w:rPr>
                <w:spacing w:val="-5"/>
                <w:sz w:val="20"/>
              </w:rPr>
              <w:t>55</w:t>
            </w:r>
          </w:p>
        </w:tc>
        <w:tc>
          <w:tcPr>
            <w:tcW w:w="786" w:type="dxa"/>
          </w:tcPr>
          <w:p w14:paraId="390DCF78" w14:textId="77777777" w:rsidR="004E14BB" w:rsidRDefault="004E14BB">
            <w:pPr>
              <w:pStyle w:val="TableParagraph"/>
              <w:spacing w:before="60"/>
              <w:ind w:left="0"/>
              <w:rPr>
                <w:b/>
              </w:rPr>
            </w:pPr>
          </w:p>
          <w:p w14:paraId="61DCEF2E" w14:textId="77777777" w:rsidR="004E14BB" w:rsidRDefault="00000000">
            <w:pPr>
              <w:pStyle w:val="TableParagraph"/>
              <w:spacing w:before="1"/>
              <w:ind w:left="9" w:right="2"/>
              <w:jc w:val="center"/>
            </w:pPr>
            <w:r>
              <w:rPr>
                <w:spacing w:val="-10"/>
              </w:rPr>
              <w:t>7</w:t>
            </w:r>
          </w:p>
        </w:tc>
        <w:tc>
          <w:tcPr>
            <w:tcW w:w="1118" w:type="dxa"/>
          </w:tcPr>
          <w:p w14:paraId="73D0A793" w14:textId="77777777" w:rsidR="004E14BB" w:rsidRDefault="004E14BB">
            <w:pPr>
              <w:pStyle w:val="TableParagraph"/>
              <w:spacing w:before="60"/>
              <w:ind w:left="0"/>
              <w:rPr>
                <w:b/>
              </w:rPr>
            </w:pPr>
          </w:p>
          <w:p w14:paraId="26B9B9E0" w14:textId="77777777" w:rsidR="004E14BB" w:rsidRDefault="00000000">
            <w:pPr>
              <w:pStyle w:val="TableParagraph"/>
              <w:spacing w:before="1"/>
              <w:ind w:left="5"/>
              <w:jc w:val="center"/>
            </w:pPr>
            <w:r>
              <w:rPr>
                <w:spacing w:val="-5"/>
              </w:rPr>
              <w:t>76</w:t>
            </w:r>
          </w:p>
        </w:tc>
        <w:tc>
          <w:tcPr>
            <w:tcW w:w="1078" w:type="dxa"/>
          </w:tcPr>
          <w:p w14:paraId="3E1C8970" w14:textId="77777777" w:rsidR="004E14BB" w:rsidRDefault="004E14BB">
            <w:pPr>
              <w:pStyle w:val="TableParagraph"/>
              <w:spacing w:before="60"/>
              <w:ind w:left="0"/>
              <w:rPr>
                <w:b/>
              </w:rPr>
            </w:pPr>
          </w:p>
          <w:p w14:paraId="67D156F7" w14:textId="77777777" w:rsidR="004E14BB" w:rsidRDefault="00000000">
            <w:pPr>
              <w:pStyle w:val="TableParagraph"/>
              <w:spacing w:before="1"/>
              <w:ind w:left="6" w:right="1"/>
              <w:jc w:val="center"/>
            </w:pPr>
            <w:r>
              <w:rPr>
                <w:spacing w:val="-5"/>
              </w:rPr>
              <w:t>16</w:t>
            </w:r>
          </w:p>
        </w:tc>
        <w:tc>
          <w:tcPr>
            <w:tcW w:w="1598" w:type="dxa"/>
          </w:tcPr>
          <w:p w14:paraId="6502344B" w14:textId="77777777" w:rsidR="004E14BB" w:rsidRDefault="004E14BB">
            <w:pPr>
              <w:pStyle w:val="TableParagraph"/>
              <w:spacing w:before="60"/>
              <w:ind w:left="0"/>
              <w:rPr>
                <w:b/>
              </w:rPr>
            </w:pPr>
          </w:p>
          <w:p w14:paraId="209D1709" w14:textId="77777777" w:rsidR="004E14BB" w:rsidRDefault="00000000">
            <w:pPr>
              <w:pStyle w:val="TableParagraph"/>
              <w:spacing w:before="1"/>
              <w:ind w:left="6"/>
              <w:jc w:val="center"/>
            </w:pPr>
            <w:r>
              <w:rPr>
                <w:spacing w:val="-10"/>
              </w:rPr>
              <w:t>0</w:t>
            </w:r>
          </w:p>
        </w:tc>
        <w:tc>
          <w:tcPr>
            <w:tcW w:w="888" w:type="dxa"/>
          </w:tcPr>
          <w:p w14:paraId="45897C6D" w14:textId="77777777" w:rsidR="004E14BB" w:rsidRDefault="004E14BB">
            <w:pPr>
              <w:pStyle w:val="TableParagraph"/>
              <w:spacing w:before="60"/>
              <w:ind w:left="0"/>
              <w:rPr>
                <w:b/>
              </w:rPr>
            </w:pPr>
          </w:p>
          <w:p w14:paraId="4677385D" w14:textId="77777777" w:rsidR="004E14BB" w:rsidRDefault="00000000">
            <w:pPr>
              <w:pStyle w:val="TableParagraph"/>
              <w:spacing w:before="1"/>
              <w:ind w:left="8"/>
              <w:jc w:val="center"/>
            </w:pPr>
            <w:r>
              <w:rPr>
                <w:spacing w:val="-10"/>
              </w:rPr>
              <w:t>0</w:t>
            </w:r>
          </w:p>
        </w:tc>
        <w:tc>
          <w:tcPr>
            <w:tcW w:w="859" w:type="dxa"/>
          </w:tcPr>
          <w:p w14:paraId="66BA2EA9" w14:textId="77777777" w:rsidR="004E14BB" w:rsidRDefault="004E14BB">
            <w:pPr>
              <w:pStyle w:val="TableParagraph"/>
              <w:spacing w:before="60"/>
              <w:ind w:left="0"/>
              <w:rPr>
                <w:b/>
              </w:rPr>
            </w:pPr>
          </w:p>
          <w:p w14:paraId="0F9CF24C" w14:textId="77777777" w:rsidR="004E14BB" w:rsidRDefault="00000000">
            <w:pPr>
              <w:pStyle w:val="TableParagraph"/>
              <w:spacing w:before="1"/>
              <w:ind w:left="8"/>
              <w:jc w:val="center"/>
            </w:pPr>
            <w:r>
              <w:rPr>
                <w:spacing w:val="-5"/>
              </w:rPr>
              <w:t>93</w:t>
            </w:r>
          </w:p>
        </w:tc>
        <w:tc>
          <w:tcPr>
            <w:tcW w:w="842" w:type="dxa"/>
          </w:tcPr>
          <w:p w14:paraId="13080C7A" w14:textId="77777777" w:rsidR="004E14BB" w:rsidRDefault="004E14BB">
            <w:pPr>
              <w:pStyle w:val="TableParagraph"/>
              <w:spacing w:before="60"/>
              <w:ind w:left="0"/>
              <w:rPr>
                <w:b/>
              </w:rPr>
            </w:pPr>
          </w:p>
          <w:p w14:paraId="36D36702" w14:textId="77777777" w:rsidR="004E14BB" w:rsidRDefault="00000000">
            <w:pPr>
              <w:pStyle w:val="TableParagraph"/>
              <w:spacing w:before="1"/>
              <w:ind w:left="10" w:right="1"/>
              <w:jc w:val="center"/>
            </w:pPr>
            <w:r>
              <w:rPr>
                <w:spacing w:val="-5"/>
              </w:rPr>
              <w:t>76</w:t>
            </w:r>
          </w:p>
        </w:tc>
      </w:tr>
      <w:tr w:rsidR="004E14BB" w14:paraId="4FCD225A" w14:textId="77777777">
        <w:trPr>
          <w:trHeight w:val="1188"/>
        </w:trPr>
        <w:tc>
          <w:tcPr>
            <w:tcW w:w="1672" w:type="dxa"/>
          </w:tcPr>
          <w:p w14:paraId="58A00FD9" w14:textId="77777777" w:rsidR="004E14BB" w:rsidRDefault="00000000">
            <w:pPr>
              <w:pStyle w:val="TableParagraph"/>
              <w:spacing w:before="60"/>
              <w:ind w:left="107" w:right="136"/>
            </w:pPr>
            <w:r>
              <w:t xml:space="preserve">Number of </w:t>
            </w:r>
            <w:r>
              <w:rPr>
                <w:spacing w:val="-2"/>
              </w:rPr>
              <w:t xml:space="preserve">employer- </w:t>
            </w:r>
            <w:r>
              <w:rPr>
                <w:spacing w:val="-4"/>
              </w:rPr>
              <w:t xml:space="preserve">led </w:t>
            </w:r>
            <w:r>
              <w:rPr>
                <w:spacing w:val="-2"/>
              </w:rPr>
              <w:t>disciplinaries</w:t>
            </w:r>
          </w:p>
        </w:tc>
        <w:tc>
          <w:tcPr>
            <w:tcW w:w="934" w:type="dxa"/>
          </w:tcPr>
          <w:p w14:paraId="0F8CEBC0" w14:textId="77777777" w:rsidR="004E14BB" w:rsidRDefault="004E14BB">
            <w:pPr>
              <w:pStyle w:val="TableParagraph"/>
              <w:spacing w:before="230"/>
              <w:ind w:left="0"/>
              <w:rPr>
                <w:b/>
                <w:sz w:val="20"/>
              </w:rPr>
            </w:pPr>
          </w:p>
          <w:p w14:paraId="2C3CD827" w14:textId="77777777" w:rsidR="004E14BB" w:rsidRDefault="00000000">
            <w:pPr>
              <w:pStyle w:val="TableParagraph"/>
              <w:ind w:left="6"/>
              <w:jc w:val="center"/>
              <w:rPr>
                <w:sz w:val="20"/>
              </w:rPr>
            </w:pPr>
            <w:r>
              <w:rPr>
                <w:spacing w:val="-5"/>
                <w:sz w:val="20"/>
              </w:rPr>
              <w:t>64</w:t>
            </w:r>
          </w:p>
        </w:tc>
        <w:tc>
          <w:tcPr>
            <w:tcW w:w="786" w:type="dxa"/>
          </w:tcPr>
          <w:p w14:paraId="353D1ADF" w14:textId="77777777" w:rsidR="004E14BB" w:rsidRDefault="004E14BB">
            <w:pPr>
              <w:pStyle w:val="TableParagraph"/>
              <w:spacing w:before="194"/>
              <w:ind w:left="0"/>
              <w:rPr>
                <w:b/>
              </w:rPr>
            </w:pPr>
          </w:p>
          <w:p w14:paraId="043CBA87" w14:textId="77777777" w:rsidR="004E14BB" w:rsidRDefault="00000000">
            <w:pPr>
              <w:pStyle w:val="TableParagraph"/>
              <w:ind w:left="9" w:right="2"/>
              <w:jc w:val="center"/>
            </w:pPr>
            <w:r>
              <w:rPr>
                <w:spacing w:val="-10"/>
              </w:rPr>
              <w:t>6</w:t>
            </w:r>
          </w:p>
        </w:tc>
        <w:tc>
          <w:tcPr>
            <w:tcW w:w="1118" w:type="dxa"/>
          </w:tcPr>
          <w:p w14:paraId="28CC7488" w14:textId="77777777" w:rsidR="004E14BB" w:rsidRDefault="004E14BB">
            <w:pPr>
              <w:pStyle w:val="TableParagraph"/>
              <w:spacing w:before="194"/>
              <w:ind w:left="0"/>
              <w:rPr>
                <w:b/>
              </w:rPr>
            </w:pPr>
          </w:p>
          <w:p w14:paraId="469F54AE" w14:textId="77777777" w:rsidR="004E14BB" w:rsidRDefault="00000000">
            <w:pPr>
              <w:pStyle w:val="TableParagraph"/>
              <w:ind w:left="5"/>
              <w:jc w:val="center"/>
            </w:pPr>
            <w:r>
              <w:rPr>
                <w:spacing w:val="-5"/>
              </w:rPr>
              <w:t>83</w:t>
            </w:r>
          </w:p>
        </w:tc>
        <w:tc>
          <w:tcPr>
            <w:tcW w:w="1078" w:type="dxa"/>
          </w:tcPr>
          <w:p w14:paraId="698077CB" w14:textId="77777777" w:rsidR="004E14BB" w:rsidRDefault="004E14BB">
            <w:pPr>
              <w:pStyle w:val="TableParagraph"/>
              <w:spacing w:before="194"/>
              <w:ind w:left="0"/>
              <w:rPr>
                <w:b/>
              </w:rPr>
            </w:pPr>
          </w:p>
          <w:p w14:paraId="008085C2" w14:textId="77777777" w:rsidR="004E14BB" w:rsidRDefault="00000000">
            <w:pPr>
              <w:pStyle w:val="TableParagraph"/>
              <w:ind w:left="6"/>
              <w:jc w:val="center"/>
            </w:pPr>
            <w:r>
              <w:rPr>
                <w:spacing w:val="-10"/>
              </w:rPr>
              <w:t>8</w:t>
            </w:r>
          </w:p>
        </w:tc>
        <w:tc>
          <w:tcPr>
            <w:tcW w:w="1598" w:type="dxa"/>
          </w:tcPr>
          <w:p w14:paraId="5D98233D" w14:textId="77777777" w:rsidR="004E14BB" w:rsidRDefault="004E14BB">
            <w:pPr>
              <w:pStyle w:val="TableParagraph"/>
              <w:spacing w:before="194"/>
              <w:ind w:left="0"/>
              <w:rPr>
                <w:b/>
              </w:rPr>
            </w:pPr>
          </w:p>
          <w:p w14:paraId="308CCB1B" w14:textId="77777777" w:rsidR="004E14BB" w:rsidRDefault="00000000">
            <w:pPr>
              <w:pStyle w:val="TableParagraph"/>
              <w:ind w:left="6"/>
              <w:jc w:val="center"/>
            </w:pPr>
            <w:r>
              <w:rPr>
                <w:spacing w:val="-10"/>
              </w:rPr>
              <w:t>2</w:t>
            </w:r>
          </w:p>
        </w:tc>
        <w:tc>
          <w:tcPr>
            <w:tcW w:w="888" w:type="dxa"/>
          </w:tcPr>
          <w:p w14:paraId="245897FD" w14:textId="77777777" w:rsidR="004E14BB" w:rsidRDefault="004E14BB">
            <w:pPr>
              <w:pStyle w:val="TableParagraph"/>
              <w:spacing w:before="194"/>
              <w:ind w:left="0"/>
              <w:rPr>
                <w:b/>
              </w:rPr>
            </w:pPr>
          </w:p>
          <w:p w14:paraId="75CB7BD4" w14:textId="77777777" w:rsidR="004E14BB" w:rsidRDefault="00000000">
            <w:pPr>
              <w:pStyle w:val="TableParagraph"/>
              <w:ind w:left="8"/>
              <w:jc w:val="center"/>
            </w:pPr>
            <w:r>
              <w:rPr>
                <w:spacing w:val="-10"/>
              </w:rPr>
              <w:t>2</w:t>
            </w:r>
          </w:p>
        </w:tc>
        <w:tc>
          <w:tcPr>
            <w:tcW w:w="859" w:type="dxa"/>
          </w:tcPr>
          <w:p w14:paraId="1A5A79B1" w14:textId="77777777" w:rsidR="004E14BB" w:rsidRDefault="004E14BB">
            <w:pPr>
              <w:pStyle w:val="TableParagraph"/>
              <w:spacing w:before="194"/>
              <w:ind w:left="0"/>
              <w:rPr>
                <w:b/>
              </w:rPr>
            </w:pPr>
          </w:p>
          <w:p w14:paraId="1BFB3094" w14:textId="77777777" w:rsidR="004E14BB" w:rsidRDefault="00000000">
            <w:pPr>
              <w:pStyle w:val="TableParagraph"/>
              <w:ind w:left="8"/>
              <w:jc w:val="center"/>
            </w:pPr>
            <w:r>
              <w:rPr>
                <w:spacing w:val="-5"/>
              </w:rPr>
              <w:t>92</w:t>
            </w:r>
          </w:p>
        </w:tc>
        <w:tc>
          <w:tcPr>
            <w:tcW w:w="842" w:type="dxa"/>
          </w:tcPr>
          <w:p w14:paraId="0E8356DD" w14:textId="77777777" w:rsidR="004E14BB" w:rsidRDefault="004E14BB">
            <w:pPr>
              <w:pStyle w:val="TableParagraph"/>
              <w:spacing w:before="194"/>
              <w:ind w:left="0"/>
              <w:rPr>
                <w:b/>
              </w:rPr>
            </w:pPr>
          </w:p>
          <w:p w14:paraId="5FA81F7F" w14:textId="77777777" w:rsidR="004E14BB" w:rsidRDefault="00000000">
            <w:pPr>
              <w:pStyle w:val="TableParagraph"/>
              <w:ind w:left="10"/>
              <w:jc w:val="center"/>
            </w:pPr>
            <w:r>
              <w:rPr>
                <w:spacing w:val="-10"/>
              </w:rPr>
              <w:t>-</w:t>
            </w:r>
          </w:p>
        </w:tc>
      </w:tr>
      <w:tr w:rsidR="004E14BB" w14:paraId="62FCFB18" w14:textId="77777777">
        <w:trPr>
          <w:trHeight w:val="922"/>
        </w:trPr>
        <w:tc>
          <w:tcPr>
            <w:tcW w:w="1672" w:type="dxa"/>
          </w:tcPr>
          <w:p w14:paraId="0BABC106" w14:textId="77777777" w:rsidR="004E14BB" w:rsidRDefault="00000000">
            <w:pPr>
              <w:pStyle w:val="TableParagraph"/>
              <w:spacing w:before="60"/>
              <w:ind w:left="107" w:right="136"/>
            </w:pPr>
            <w:r>
              <w:t>Number</w:t>
            </w:r>
            <w:r>
              <w:rPr>
                <w:spacing w:val="-20"/>
              </w:rPr>
              <w:t xml:space="preserve"> </w:t>
            </w:r>
            <w:r>
              <w:t xml:space="preserve">of </w:t>
            </w:r>
            <w:r>
              <w:rPr>
                <w:spacing w:val="-2"/>
              </w:rPr>
              <w:t>tribunal claims</w:t>
            </w:r>
          </w:p>
        </w:tc>
        <w:tc>
          <w:tcPr>
            <w:tcW w:w="934" w:type="dxa"/>
          </w:tcPr>
          <w:p w14:paraId="5718ACFD" w14:textId="77777777" w:rsidR="004E14BB" w:rsidRDefault="004E14BB">
            <w:pPr>
              <w:pStyle w:val="TableParagraph"/>
              <w:spacing w:before="98"/>
              <w:ind w:left="0"/>
              <w:rPr>
                <w:b/>
                <w:sz w:val="20"/>
              </w:rPr>
            </w:pPr>
          </w:p>
          <w:p w14:paraId="68B14D62" w14:textId="77777777" w:rsidR="004E14BB" w:rsidRDefault="00000000">
            <w:pPr>
              <w:pStyle w:val="TableParagraph"/>
              <w:ind w:left="6"/>
              <w:jc w:val="center"/>
              <w:rPr>
                <w:sz w:val="20"/>
              </w:rPr>
            </w:pPr>
            <w:r>
              <w:rPr>
                <w:spacing w:val="-5"/>
                <w:sz w:val="20"/>
              </w:rPr>
              <w:t>23</w:t>
            </w:r>
          </w:p>
        </w:tc>
        <w:tc>
          <w:tcPr>
            <w:tcW w:w="786" w:type="dxa"/>
          </w:tcPr>
          <w:p w14:paraId="74F2A2E2" w14:textId="77777777" w:rsidR="004E14BB" w:rsidRDefault="004E14BB">
            <w:pPr>
              <w:pStyle w:val="TableParagraph"/>
              <w:spacing w:before="60"/>
              <w:ind w:left="0"/>
              <w:rPr>
                <w:b/>
              </w:rPr>
            </w:pPr>
          </w:p>
          <w:p w14:paraId="1B5FA2BA" w14:textId="77777777" w:rsidR="004E14BB" w:rsidRDefault="00000000">
            <w:pPr>
              <w:pStyle w:val="TableParagraph"/>
              <w:spacing w:before="1"/>
              <w:ind w:left="8" w:right="2"/>
              <w:jc w:val="center"/>
            </w:pPr>
            <w:r>
              <w:rPr>
                <w:spacing w:val="-5"/>
              </w:rPr>
              <w:t>13</w:t>
            </w:r>
          </w:p>
        </w:tc>
        <w:tc>
          <w:tcPr>
            <w:tcW w:w="1118" w:type="dxa"/>
          </w:tcPr>
          <w:p w14:paraId="3EF27F54" w14:textId="77777777" w:rsidR="004E14BB" w:rsidRDefault="004E14BB">
            <w:pPr>
              <w:pStyle w:val="TableParagraph"/>
              <w:spacing w:before="60"/>
              <w:ind w:left="0"/>
              <w:rPr>
                <w:b/>
              </w:rPr>
            </w:pPr>
          </w:p>
          <w:p w14:paraId="780B9779" w14:textId="77777777" w:rsidR="004E14BB" w:rsidRDefault="00000000">
            <w:pPr>
              <w:pStyle w:val="TableParagraph"/>
              <w:spacing w:before="1"/>
              <w:ind w:left="5"/>
              <w:jc w:val="center"/>
            </w:pPr>
            <w:r>
              <w:rPr>
                <w:spacing w:val="-5"/>
              </w:rPr>
              <w:t>70</w:t>
            </w:r>
          </w:p>
        </w:tc>
        <w:tc>
          <w:tcPr>
            <w:tcW w:w="1078" w:type="dxa"/>
          </w:tcPr>
          <w:p w14:paraId="6FBEF49D" w14:textId="77777777" w:rsidR="004E14BB" w:rsidRDefault="004E14BB">
            <w:pPr>
              <w:pStyle w:val="TableParagraph"/>
              <w:spacing w:before="60"/>
              <w:ind w:left="0"/>
              <w:rPr>
                <w:b/>
              </w:rPr>
            </w:pPr>
          </w:p>
          <w:p w14:paraId="0BBB2E63" w14:textId="77777777" w:rsidR="004E14BB" w:rsidRDefault="00000000">
            <w:pPr>
              <w:pStyle w:val="TableParagraph"/>
              <w:spacing w:before="1"/>
              <w:ind w:left="6" w:right="1"/>
              <w:jc w:val="center"/>
            </w:pPr>
            <w:r>
              <w:rPr>
                <w:spacing w:val="-5"/>
              </w:rPr>
              <w:t>17</w:t>
            </w:r>
          </w:p>
        </w:tc>
        <w:tc>
          <w:tcPr>
            <w:tcW w:w="1598" w:type="dxa"/>
          </w:tcPr>
          <w:p w14:paraId="26EF4F7A" w14:textId="77777777" w:rsidR="004E14BB" w:rsidRDefault="004E14BB">
            <w:pPr>
              <w:pStyle w:val="TableParagraph"/>
              <w:spacing w:before="60"/>
              <w:ind w:left="0"/>
              <w:rPr>
                <w:b/>
              </w:rPr>
            </w:pPr>
          </w:p>
          <w:p w14:paraId="45C8C80C" w14:textId="77777777" w:rsidR="004E14BB" w:rsidRDefault="00000000">
            <w:pPr>
              <w:pStyle w:val="TableParagraph"/>
              <w:spacing w:before="1"/>
              <w:ind w:left="6"/>
              <w:jc w:val="center"/>
            </w:pPr>
            <w:r>
              <w:rPr>
                <w:spacing w:val="-10"/>
              </w:rPr>
              <w:t>0</w:t>
            </w:r>
          </w:p>
        </w:tc>
        <w:tc>
          <w:tcPr>
            <w:tcW w:w="888" w:type="dxa"/>
          </w:tcPr>
          <w:p w14:paraId="42AF4E33" w14:textId="77777777" w:rsidR="004E14BB" w:rsidRDefault="004E14BB">
            <w:pPr>
              <w:pStyle w:val="TableParagraph"/>
              <w:spacing w:before="60"/>
              <w:ind w:left="0"/>
              <w:rPr>
                <w:b/>
              </w:rPr>
            </w:pPr>
          </w:p>
          <w:p w14:paraId="5A57CC33" w14:textId="77777777" w:rsidR="004E14BB" w:rsidRDefault="00000000">
            <w:pPr>
              <w:pStyle w:val="TableParagraph"/>
              <w:spacing w:before="1"/>
              <w:ind w:left="8"/>
              <w:jc w:val="center"/>
            </w:pPr>
            <w:r>
              <w:rPr>
                <w:spacing w:val="-10"/>
              </w:rPr>
              <w:t>0</w:t>
            </w:r>
          </w:p>
        </w:tc>
        <w:tc>
          <w:tcPr>
            <w:tcW w:w="859" w:type="dxa"/>
          </w:tcPr>
          <w:p w14:paraId="754199EA" w14:textId="77777777" w:rsidR="004E14BB" w:rsidRDefault="004E14BB">
            <w:pPr>
              <w:pStyle w:val="TableParagraph"/>
              <w:spacing w:before="60"/>
              <w:ind w:left="0"/>
              <w:rPr>
                <w:b/>
              </w:rPr>
            </w:pPr>
          </w:p>
          <w:p w14:paraId="70BA9A98" w14:textId="77777777" w:rsidR="004E14BB" w:rsidRDefault="00000000">
            <w:pPr>
              <w:pStyle w:val="TableParagraph"/>
              <w:spacing w:before="1"/>
              <w:ind w:left="8"/>
              <w:jc w:val="center"/>
            </w:pPr>
            <w:r>
              <w:rPr>
                <w:spacing w:val="-5"/>
              </w:rPr>
              <w:t>87</w:t>
            </w:r>
          </w:p>
        </w:tc>
        <w:tc>
          <w:tcPr>
            <w:tcW w:w="842" w:type="dxa"/>
          </w:tcPr>
          <w:p w14:paraId="41C9AB56" w14:textId="77777777" w:rsidR="004E14BB" w:rsidRDefault="004E14BB">
            <w:pPr>
              <w:pStyle w:val="TableParagraph"/>
              <w:spacing w:before="60"/>
              <w:ind w:left="0"/>
              <w:rPr>
                <w:b/>
              </w:rPr>
            </w:pPr>
          </w:p>
          <w:p w14:paraId="70BECE4B" w14:textId="77777777" w:rsidR="004E14BB" w:rsidRDefault="00000000">
            <w:pPr>
              <w:pStyle w:val="TableParagraph"/>
              <w:spacing w:before="1"/>
              <w:ind w:left="10"/>
              <w:jc w:val="center"/>
            </w:pPr>
            <w:r>
              <w:rPr>
                <w:spacing w:val="-10"/>
              </w:rPr>
              <w:t>-</w:t>
            </w:r>
          </w:p>
        </w:tc>
      </w:tr>
      <w:tr w:rsidR="004E14BB" w14:paraId="154ACF85" w14:textId="77777777">
        <w:trPr>
          <w:trHeight w:val="922"/>
        </w:trPr>
        <w:tc>
          <w:tcPr>
            <w:tcW w:w="1672" w:type="dxa"/>
          </w:tcPr>
          <w:p w14:paraId="1E39BEA2" w14:textId="77777777" w:rsidR="004E14BB" w:rsidRDefault="00000000">
            <w:pPr>
              <w:pStyle w:val="TableParagraph"/>
              <w:spacing w:before="60"/>
              <w:ind w:left="107" w:right="136"/>
            </w:pPr>
            <w:r>
              <w:t>Number</w:t>
            </w:r>
            <w:r>
              <w:rPr>
                <w:spacing w:val="-20"/>
              </w:rPr>
              <w:t xml:space="preserve"> </w:t>
            </w:r>
            <w:r>
              <w:t xml:space="preserve">of </w:t>
            </w:r>
            <w:r>
              <w:rPr>
                <w:spacing w:val="-2"/>
              </w:rPr>
              <w:t>tribunal hearings</w:t>
            </w:r>
          </w:p>
        </w:tc>
        <w:tc>
          <w:tcPr>
            <w:tcW w:w="934" w:type="dxa"/>
          </w:tcPr>
          <w:p w14:paraId="28530A72" w14:textId="77777777" w:rsidR="004E14BB" w:rsidRDefault="004E14BB">
            <w:pPr>
              <w:pStyle w:val="TableParagraph"/>
              <w:spacing w:before="96"/>
              <w:ind w:left="0"/>
              <w:rPr>
                <w:b/>
                <w:sz w:val="20"/>
              </w:rPr>
            </w:pPr>
          </w:p>
          <w:p w14:paraId="14C476BB" w14:textId="77777777" w:rsidR="004E14BB" w:rsidRDefault="00000000">
            <w:pPr>
              <w:pStyle w:val="TableParagraph"/>
              <w:spacing w:before="1"/>
              <w:ind w:left="6"/>
              <w:jc w:val="center"/>
              <w:rPr>
                <w:sz w:val="20"/>
              </w:rPr>
            </w:pPr>
            <w:r>
              <w:rPr>
                <w:spacing w:val="-5"/>
                <w:sz w:val="20"/>
              </w:rPr>
              <w:t>15*</w:t>
            </w:r>
          </w:p>
        </w:tc>
        <w:tc>
          <w:tcPr>
            <w:tcW w:w="786" w:type="dxa"/>
          </w:tcPr>
          <w:p w14:paraId="500BAA11" w14:textId="77777777" w:rsidR="004E14BB" w:rsidRDefault="004E14BB">
            <w:pPr>
              <w:pStyle w:val="TableParagraph"/>
              <w:spacing w:before="60"/>
              <w:ind w:left="0"/>
              <w:rPr>
                <w:b/>
              </w:rPr>
            </w:pPr>
          </w:p>
          <w:p w14:paraId="6A88289D" w14:textId="77777777" w:rsidR="004E14BB" w:rsidRDefault="00000000">
            <w:pPr>
              <w:pStyle w:val="TableParagraph"/>
              <w:spacing w:before="1"/>
              <w:ind w:left="8" w:right="2"/>
              <w:jc w:val="center"/>
            </w:pPr>
            <w:r>
              <w:rPr>
                <w:spacing w:val="-5"/>
              </w:rPr>
              <w:t>20</w:t>
            </w:r>
          </w:p>
        </w:tc>
        <w:tc>
          <w:tcPr>
            <w:tcW w:w="1118" w:type="dxa"/>
          </w:tcPr>
          <w:p w14:paraId="048AF218" w14:textId="77777777" w:rsidR="004E14BB" w:rsidRDefault="004E14BB">
            <w:pPr>
              <w:pStyle w:val="TableParagraph"/>
              <w:spacing w:before="60"/>
              <w:ind w:left="0"/>
              <w:rPr>
                <w:b/>
              </w:rPr>
            </w:pPr>
          </w:p>
          <w:p w14:paraId="61763B23" w14:textId="77777777" w:rsidR="004E14BB" w:rsidRDefault="00000000">
            <w:pPr>
              <w:pStyle w:val="TableParagraph"/>
              <w:spacing w:before="1"/>
              <w:ind w:left="5"/>
              <w:jc w:val="center"/>
            </w:pPr>
            <w:r>
              <w:rPr>
                <w:spacing w:val="-5"/>
              </w:rPr>
              <w:t>73</w:t>
            </w:r>
          </w:p>
        </w:tc>
        <w:tc>
          <w:tcPr>
            <w:tcW w:w="1078" w:type="dxa"/>
          </w:tcPr>
          <w:p w14:paraId="0FC7A54E" w14:textId="77777777" w:rsidR="004E14BB" w:rsidRDefault="004E14BB">
            <w:pPr>
              <w:pStyle w:val="TableParagraph"/>
              <w:spacing w:before="60"/>
              <w:ind w:left="0"/>
              <w:rPr>
                <w:b/>
              </w:rPr>
            </w:pPr>
          </w:p>
          <w:p w14:paraId="791D50EA" w14:textId="77777777" w:rsidR="004E14BB" w:rsidRDefault="00000000">
            <w:pPr>
              <w:pStyle w:val="TableParagraph"/>
              <w:spacing w:before="1"/>
              <w:ind w:left="6"/>
              <w:jc w:val="center"/>
            </w:pPr>
            <w:r>
              <w:rPr>
                <w:spacing w:val="-10"/>
              </w:rPr>
              <w:t>7</w:t>
            </w:r>
          </w:p>
        </w:tc>
        <w:tc>
          <w:tcPr>
            <w:tcW w:w="1598" w:type="dxa"/>
          </w:tcPr>
          <w:p w14:paraId="74B607F5" w14:textId="77777777" w:rsidR="004E14BB" w:rsidRDefault="004E14BB">
            <w:pPr>
              <w:pStyle w:val="TableParagraph"/>
              <w:spacing w:before="60"/>
              <w:ind w:left="0"/>
              <w:rPr>
                <w:b/>
              </w:rPr>
            </w:pPr>
          </w:p>
          <w:p w14:paraId="065C3207" w14:textId="77777777" w:rsidR="004E14BB" w:rsidRDefault="00000000">
            <w:pPr>
              <w:pStyle w:val="TableParagraph"/>
              <w:spacing w:before="1"/>
              <w:ind w:left="6"/>
              <w:jc w:val="center"/>
            </w:pPr>
            <w:r>
              <w:rPr>
                <w:spacing w:val="-10"/>
              </w:rPr>
              <w:t>0</w:t>
            </w:r>
          </w:p>
        </w:tc>
        <w:tc>
          <w:tcPr>
            <w:tcW w:w="888" w:type="dxa"/>
          </w:tcPr>
          <w:p w14:paraId="19F7D8F0" w14:textId="77777777" w:rsidR="004E14BB" w:rsidRDefault="004E14BB">
            <w:pPr>
              <w:pStyle w:val="TableParagraph"/>
              <w:spacing w:before="60"/>
              <w:ind w:left="0"/>
              <w:rPr>
                <w:b/>
              </w:rPr>
            </w:pPr>
          </w:p>
          <w:p w14:paraId="544A30F9" w14:textId="77777777" w:rsidR="004E14BB" w:rsidRDefault="00000000">
            <w:pPr>
              <w:pStyle w:val="TableParagraph"/>
              <w:spacing w:before="1"/>
              <w:ind w:left="8"/>
              <w:jc w:val="center"/>
            </w:pPr>
            <w:r>
              <w:rPr>
                <w:spacing w:val="-10"/>
              </w:rPr>
              <w:t>0</w:t>
            </w:r>
          </w:p>
        </w:tc>
        <w:tc>
          <w:tcPr>
            <w:tcW w:w="859" w:type="dxa"/>
          </w:tcPr>
          <w:p w14:paraId="3D45ACBB" w14:textId="77777777" w:rsidR="004E14BB" w:rsidRDefault="004E14BB">
            <w:pPr>
              <w:pStyle w:val="TableParagraph"/>
              <w:spacing w:before="60"/>
              <w:ind w:left="0"/>
              <w:rPr>
                <w:b/>
              </w:rPr>
            </w:pPr>
          </w:p>
          <w:p w14:paraId="35004778" w14:textId="77777777" w:rsidR="004E14BB" w:rsidRDefault="00000000">
            <w:pPr>
              <w:pStyle w:val="TableParagraph"/>
              <w:spacing w:before="1"/>
              <w:ind w:left="8"/>
              <w:jc w:val="center"/>
            </w:pPr>
            <w:r>
              <w:rPr>
                <w:spacing w:val="-5"/>
              </w:rPr>
              <w:t>80</w:t>
            </w:r>
          </w:p>
        </w:tc>
        <w:tc>
          <w:tcPr>
            <w:tcW w:w="842" w:type="dxa"/>
          </w:tcPr>
          <w:p w14:paraId="66C28FA6" w14:textId="77777777" w:rsidR="004E14BB" w:rsidRDefault="004E14BB">
            <w:pPr>
              <w:pStyle w:val="TableParagraph"/>
              <w:spacing w:before="60"/>
              <w:ind w:left="0"/>
              <w:rPr>
                <w:b/>
              </w:rPr>
            </w:pPr>
          </w:p>
          <w:p w14:paraId="510DB0F7" w14:textId="77777777" w:rsidR="004E14BB" w:rsidRDefault="00000000">
            <w:pPr>
              <w:pStyle w:val="TableParagraph"/>
              <w:spacing w:before="1"/>
              <w:ind w:left="10"/>
              <w:jc w:val="center"/>
            </w:pPr>
            <w:r>
              <w:rPr>
                <w:spacing w:val="-10"/>
              </w:rPr>
              <w:t>-</w:t>
            </w:r>
          </w:p>
        </w:tc>
      </w:tr>
    </w:tbl>
    <w:p w14:paraId="7207E858" w14:textId="77777777" w:rsidR="004E14BB" w:rsidRDefault="00000000">
      <w:pPr>
        <w:tabs>
          <w:tab w:val="left" w:pos="3473"/>
        </w:tabs>
        <w:spacing w:before="5" w:line="264" w:lineRule="auto"/>
        <w:ind w:left="958" w:right="1198"/>
        <w:rPr>
          <w:sz w:val="20"/>
        </w:rPr>
      </w:pPr>
      <w:r>
        <w:rPr>
          <w:b/>
          <w:sz w:val="20"/>
        </w:rPr>
        <w:t xml:space="preserve">Q28 </w:t>
      </w:r>
      <w:r>
        <w:rPr>
          <w:sz w:val="20"/>
        </w:rPr>
        <w:t xml:space="preserve">To what extent was this change due to changes made in your </w:t>
      </w:r>
      <w:proofErr w:type="spellStart"/>
      <w:r>
        <w:rPr>
          <w:sz w:val="20"/>
        </w:rPr>
        <w:t>organisation</w:t>
      </w:r>
      <w:proofErr w:type="spellEnd"/>
      <w:r>
        <w:rPr>
          <w:sz w:val="20"/>
        </w:rPr>
        <w:t xml:space="preserve"> </w:t>
      </w:r>
      <w:proofErr w:type="gramStart"/>
      <w:r>
        <w:rPr>
          <w:sz w:val="20"/>
        </w:rPr>
        <w:t>as a result</w:t>
      </w:r>
      <w:r>
        <w:rPr>
          <w:spacing w:val="-3"/>
          <w:sz w:val="20"/>
        </w:rPr>
        <w:t xml:space="preserve"> </w:t>
      </w:r>
      <w:r>
        <w:rPr>
          <w:sz w:val="20"/>
        </w:rPr>
        <w:t>of</w:t>
      </w:r>
      <w:proofErr w:type="gramEnd"/>
      <w:r>
        <w:rPr>
          <w:spacing w:val="-3"/>
          <w:sz w:val="20"/>
        </w:rPr>
        <w:t xml:space="preserve"> </w:t>
      </w:r>
      <w:r>
        <w:rPr>
          <w:sz w:val="20"/>
        </w:rPr>
        <w:t>the</w:t>
      </w:r>
      <w:r>
        <w:rPr>
          <w:spacing w:val="-4"/>
          <w:sz w:val="20"/>
        </w:rPr>
        <w:t xml:space="preserve"> </w:t>
      </w:r>
      <w:proofErr w:type="spellStart"/>
      <w:r>
        <w:rPr>
          <w:sz w:val="20"/>
        </w:rPr>
        <w:t>Acas</w:t>
      </w:r>
      <w:proofErr w:type="spellEnd"/>
      <w:r>
        <w:rPr>
          <w:spacing w:val="-3"/>
          <w:sz w:val="20"/>
        </w:rPr>
        <w:t xml:space="preserve"> </w:t>
      </w:r>
      <w:r>
        <w:rPr>
          <w:sz w:val="20"/>
        </w:rPr>
        <w:t>training?</w:t>
      </w:r>
      <w:r>
        <w:rPr>
          <w:spacing w:val="-3"/>
          <w:sz w:val="20"/>
        </w:rPr>
        <w:t xml:space="preserve"> </w:t>
      </w:r>
      <w:r>
        <w:rPr>
          <w:sz w:val="20"/>
        </w:rPr>
        <w:t>Bases:</w:t>
      </w:r>
      <w:r>
        <w:rPr>
          <w:spacing w:val="-4"/>
          <w:sz w:val="20"/>
        </w:rPr>
        <w:t xml:space="preserve"> </w:t>
      </w:r>
      <w:r>
        <w:rPr>
          <w:sz w:val="20"/>
        </w:rPr>
        <w:t>where</w:t>
      </w:r>
      <w:r>
        <w:rPr>
          <w:spacing w:val="-3"/>
          <w:sz w:val="20"/>
        </w:rPr>
        <w:t xml:space="preserve"> </w:t>
      </w:r>
      <w:r>
        <w:rPr>
          <w:sz w:val="20"/>
        </w:rPr>
        <w:t>report</w:t>
      </w:r>
      <w:r>
        <w:rPr>
          <w:spacing w:val="-3"/>
          <w:sz w:val="20"/>
        </w:rPr>
        <w:t xml:space="preserve"> </w:t>
      </w:r>
      <w:r>
        <w:rPr>
          <w:sz w:val="20"/>
        </w:rPr>
        <w:t>change</w:t>
      </w:r>
      <w:r>
        <w:rPr>
          <w:spacing w:val="-3"/>
          <w:sz w:val="20"/>
        </w:rPr>
        <w:t xml:space="preserve"> </w:t>
      </w:r>
      <w:r>
        <w:rPr>
          <w:sz w:val="20"/>
        </w:rPr>
        <w:t>and</w:t>
      </w:r>
      <w:r>
        <w:rPr>
          <w:spacing w:val="-3"/>
          <w:sz w:val="20"/>
        </w:rPr>
        <w:t xml:space="preserve"> </w:t>
      </w:r>
      <w:r>
        <w:rPr>
          <w:sz w:val="20"/>
        </w:rPr>
        <w:t>provided</w:t>
      </w:r>
      <w:r>
        <w:rPr>
          <w:spacing w:val="-3"/>
          <w:sz w:val="20"/>
        </w:rPr>
        <w:t xml:space="preserve"> </w:t>
      </w:r>
      <w:r>
        <w:rPr>
          <w:sz w:val="20"/>
        </w:rPr>
        <w:t>a</w:t>
      </w:r>
      <w:r>
        <w:rPr>
          <w:spacing w:val="-3"/>
          <w:sz w:val="20"/>
        </w:rPr>
        <w:t xml:space="preserve"> </w:t>
      </w:r>
      <w:r>
        <w:rPr>
          <w:sz w:val="20"/>
        </w:rPr>
        <w:t>valid</w:t>
      </w:r>
      <w:r>
        <w:rPr>
          <w:spacing w:val="-3"/>
          <w:sz w:val="20"/>
        </w:rPr>
        <w:t xml:space="preserve"> </w:t>
      </w:r>
      <w:r>
        <w:rPr>
          <w:sz w:val="20"/>
        </w:rPr>
        <w:t>response</w:t>
      </w:r>
      <w:r>
        <w:rPr>
          <w:spacing w:val="-3"/>
          <w:sz w:val="20"/>
        </w:rPr>
        <w:t xml:space="preserve"> </w:t>
      </w:r>
      <w:r>
        <w:rPr>
          <w:sz w:val="20"/>
        </w:rPr>
        <w:t xml:space="preserve">– excluding don’t </w:t>
      </w:r>
      <w:proofErr w:type="gramStart"/>
      <w:r>
        <w:rPr>
          <w:sz w:val="20"/>
        </w:rPr>
        <w:t>knows</w:t>
      </w:r>
      <w:proofErr w:type="gramEnd"/>
      <w:r>
        <w:rPr>
          <w:sz w:val="20"/>
        </w:rPr>
        <w:tab/>
        <w:t>*caution: very low sample bases</w:t>
      </w:r>
    </w:p>
    <w:p w14:paraId="34697FAA" w14:textId="77777777" w:rsidR="004E14BB" w:rsidRDefault="004E14BB">
      <w:pPr>
        <w:spacing w:line="264" w:lineRule="auto"/>
        <w:rPr>
          <w:sz w:val="20"/>
        </w:rPr>
        <w:sectPr w:rsidR="004E14BB">
          <w:pgSz w:w="11910" w:h="16840"/>
          <w:pgMar w:top="1740" w:right="380" w:bottom="920" w:left="460" w:header="0" w:footer="730" w:gutter="0"/>
          <w:cols w:space="720"/>
        </w:sectPr>
      </w:pPr>
    </w:p>
    <w:p w14:paraId="4E5374CC" w14:textId="77777777" w:rsidR="004E14BB" w:rsidRDefault="00000000">
      <w:pPr>
        <w:pStyle w:val="Heading3"/>
        <w:numPr>
          <w:ilvl w:val="1"/>
          <w:numId w:val="15"/>
        </w:numPr>
        <w:tabs>
          <w:tab w:val="left" w:pos="1316"/>
          <w:tab w:val="left" w:pos="1678"/>
        </w:tabs>
        <w:spacing w:before="84" w:line="264" w:lineRule="auto"/>
        <w:ind w:left="1316" w:right="1591" w:hanging="358"/>
      </w:pPr>
      <w:bookmarkStart w:id="66" w:name="6.3_Organisational_practice-level_impact"/>
      <w:bookmarkStart w:id="67" w:name="_bookmark29"/>
      <w:bookmarkEnd w:id="66"/>
      <w:bookmarkEnd w:id="67"/>
      <w:proofErr w:type="spellStart"/>
      <w:r>
        <w:lastRenderedPageBreak/>
        <w:t>Organisational</w:t>
      </w:r>
      <w:proofErr w:type="spellEnd"/>
      <w:r>
        <w:rPr>
          <w:spacing w:val="-6"/>
        </w:rPr>
        <w:t xml:space="preserve"> </w:t>
      </w:r>
      <w:r>
        <w:t>practice-level</w:t>
      </w:r>
      <w:r>
        <w:rPr>
          <w:spacing w:val="-7"/>
        </w:rPr>
        <w:t xml:space="preserve"> </w:t>
      </w:r>
      <w:r>
        <w:t>impact</w:t>
      </w:r>
      <w:r>
        <w:rPr>
          <w:spacing w:val="-7"/>
        </w:rPr>
        <w:t xml:space="preserve"> </w:t>
      </w:r>
      <w:r>
        <w:t>–</w:t>
      </w:r>
      <w:r>
        <w:rPr>
          <w:spacing w:val="-7"/>
        </w:rPr>
        <w:t xml:space="preserve"> </w:t>
      </w:r>
      <w:r>
        <w:t>changes</w:t>
      </w:r>
      <w:r>
        <w:rPr>
          <w:spacing w:val="-7"/>
        </w:rPr>
        <w:t xml:space="preserve"> </w:t>
      </w:r>
      <w:r>
        <w:t>to</w:t>
      </w:r>
      <w:r>
        <w:rPr>
          <w:spacing w:val="-6"/>
        </w:rPr>
        <w:t xml:space="preserve"> </w:t>
      </w:r>
      <w:r>
        <w:t>policies and procedures</w:t>
      </w:r>
    </w:p>
    <w:p w14:paraId="72B4A05B" w14:textId="77777777" w:rsidR="004E14BB" w:rsidRDefault="00000000">
      <w:pPr>
        <w:pStyle w:val="BodyText"/>
        <w:spacing w:before="161" w:line="276" w:lineRule="auto"/>
        <w:ind w:left="958" w:right="1057"/>
        <w:jc w:val="both"/>
      </w:pPr>
      <w:r>
        <w:t xml:space="preserve">All respondents were asked whether their </w:t>
      </w:r>
      <w:proofErr w:type="spellStart"/>
      <w:r>
        <w:t>organisation</w:t>
      </w:r>
      <w:proofErr w:type="spellEnd"/>
      <w:r>
        <w:t xml:space="preserve"> had revised or reviewed policies or practices relating to the </w:t>
      </w:r>
      <w:proofErr w:type="spellStart"/>
      <w:r>
        <w:t>Acas</w:t>
      </w:r>
      <w:proofErr w:type="spellEnd"/>
      <w:r>
        <w:t xml:space="preserve"> Workplace Training they had </w:t>
      </w:r>
      <w:proofErr w:type="gramStart"/>
      <w:r>
        <w:t>commissioned, and</w:t>
      </w:r>
      <w:proofErr w:type="gramEnd"/>
      <w:r>
        <w:t xml:space="preserve"> had introduced (or planned to introduce) any new policies or practices as a result of the training.</w:t>
      </w:r>
    </w:p>
    <w:p w14:paraId="1678B2A1" w14:textId="77777777" w:rsidR="004E14BB" w:rsidRDefault="00000000">
      <w:pPr>
        <w:pStyle w:val="BodyText"/>
        <w:spacing w:before="120" w:line="276" w:lineRule="auto"/>
        <w:ind w:left="958" w:right="1058"/>
        <w:jc w:val="both"/>
      </w:pPr>
      <w:r>
        <w:t xml:space="preserve">Sixty-five per cent of all respondents had introduced, </w:t>
      </w:r>
      <w:proofErr w:type="gramStart"/>
      <w:r>
        <w:t>reviewed</w:t>
      </w:r>
      <w:proofErr w:type="gramEnd"/>
      <w:r>
        <w:t xml:space="preserve"> or revised one or more policy or practice as a result of the training. This is a lower proportion than in 2013 (78%).</w:t>
      </w:r>
    </w:p>
    <w:p w14:paraId="2F698FCC" w14:textId="77777777" w:rsidR="004E14BB" w:rsidRDefault="00000000">
      <w:pPr>
        <w:pStyle w:val="BodyText"/>
        <w:spacing w:before="121" w:line="276" w:lineRule="auto"/>
        <w:ind w:left="958" w:right="1058"/>
        <w:jc w:val="both"/>
      </w:pPr>
      <w:r>
        <w:t xml:space="preserve">In 2019, </w:t>
      </w:r>
      <w:proofErr w:type="gramStart"/>
      <w:r>
        <w:t>as a result of</w:t>
      </w:r>
      <w:proofErr w:type="gramEnd"/>
      <w:r>
        <w:t xml:space="preserve"> the training, 50% of the respondents had revised one or more area of practice relating to the issues addressed in the training, which is a slightly lower proportion than in 2013 and/or reviewed one or more policy or practice (49%), also a slightly lower proportion than in 2013 (54%).</w:t>
      </w:r>
    </w:p>
    <w:p w14:paraId="7FBE5F9F" w14:textId="77777777" w:rsidR="004E14BB" w:rsidRDefault="00000000">
      <w:pPr>
        <w:pStyle w:val="BodyText"/>
        <w:spacing w:before="118" w:line="276" w:lineRule="auto"/>
        <w:ind w:left="958" w:right="1057"/>
        <w:jc w:val="both"/>
      </w:pPr>
      <w:r>
        <w:t>While</w:t>
      </w:r>
      <w:r>
        <w:rPr>
          <w:spacing w:val="-2"/>
        </w:rPr>
        <w:t xml:space="preserve"> </w:t>
      </w:r>
      <w:r>
        <w:t>25%</w:t>
      </w:r>
      <w:r>
        <w:rPr>
          <w:spacing w:val="-1"/>
        </w:rPr>
        <w:t xml:space="preserve"> </w:t>
      </w:r>
      <w:r>
        <w:t>had</w:t>
      </w:r>
      <w:r>
        <w:rPr>
          <w:spacing w:val="-2"/>
        </w:rPr>
        <w:t xml:space="preserve"> </w:t>
      </w:r>
      <w:r>
        <w:t>introduced</w:t>
      </w:r>
      <w:r>
        <w:rPr>
          <w:spacing w:val="-2"/>
        </w:rPr>
        <w:t xml:space="preserve"> </w:t>
      </w:r>
      <w:r>
        <w:t>one</w:t>
      </w:r>
      <w:r>
        <w:rPr>
          <w:spacing w:val="-2"/>
        </w:rPr>
        <w:t xml:space="preserve"> </w:t>
      </w:r>
      <w:r>
        <w:t>or</w:t>
      </w:r>
      <w:r>
        <w:rPr>
          <w:spacing w:val="-2"/>
        </w:rPr>
        <w:t xml:space="preserve"> </w:t>
      </w:r>
      <w:r>
        <w:t>more</w:t>
      </w:r>
      <w:r>
        <w:rPr>
          <w:spacing w:val="-1"/>
        </w:rPr>
        <w:t xml:space="preserve"> </w:t>
      </w:r>
      <w:r>
        <w:t>new</w:t>
      </w:r>
      <w:r>
        <w:rPr>
          <w:spacing w:val="-2"/>
        </w:rPr>
        <w:t xml:space="preserve"> </w:t>
      </w:r>
      <w:r>
        <w:t>policy</w:t>
      </w:r>
      <w:r>
        <w:rPr>
          <w:spacing w:val="-2"/>
        </w:rPr>
        <w:t xml:space="preserve"> </w:t>
      </w:r>
      <w:proofErr w:type="gramStart"/>
      <w:r>
        <w:t>as</w:t>
      </w:r>
      <w:r>
        <w:rPr>
          <w:spacing w:val="-1"/>
        </w:rPr>
        <w:t xml:space="preserve"> </w:t>
      </w:r>
      <w:r>
        <w:t>a</w:t>
      </w:r>
      <w:r>
        <w:rPr>
          <w:spacing w:val="-2"/>
        </w:rPr>
        <w:t xml:space="preserve"> </w:t>
      </w:r>
      <w:r>
        <w:t>result</w:t>
      </w:r>
      <w:r>
        <w:rPr>
          <w:spacing w:val="-2"/>
        </w:rPr>
        <w:t xml:space="preserve"> </w:t>
      </w:r>
      <w:r>
        <w:t>of</w:t>
      </w:r>
      <w:proofErr w:type="gramEnd"/>
      <w:r>
        <w:rPr>
          <w:spacing w:val="-1"/>
        </w:rPr>
        <w:t xml:space="preserve"> </w:t>
      </w:r>
      <w:r>
        <w:t>the</w:t>
      </w:r>
      <w:r>
        <w:rPr>
          <w:spacing w:val="-2"/>
        </w:rPr>
        <w:t xml:space="preserve"> </w:t>
      </w:r>
      <w:r>
        <w:t>training</w:t>
      </w:r>
      <w:r>
        <w:rPr>
          <w:spacing w:val="-2"/>
        </w:rPr>
        <w:t xml:space="preserve"> </w:t>
      </w:r>
      <w:r>
        <w:t xml:space="preserve">(the same proportion as in 2013), 33% planned to do so (29% in 2013), suggesting that the impact of the training with regard to policies and procedures is ongoing for one in three </w:t>
      </w:r>
      <w:proofErr w:type="spellStart"/>
      <w:r>
        <w:t>organisations</w:t>
      </w:r>
      <w:proofErr w:type="spellEnd"/>
      <w:r>
        <w:t>.</w:t>
      </w:r>
    </w:p>
    <w:p w14:paraId="456740C9" w14:textId="77777777" w:rsidR="004E14BB" w:rsidRDefault="004E14BB">
      <w:pPr>
        <w:pStyle w:val="BodyText"/>
        <w:spacing w:before="181"/>
      </w:pPr>
    </w:p>
    <w:p w14:paraId="252D39C2" w14:textId="77777777" w:rsidR="004E14BB" w:rsidRDefault="00000000">
      <w:pPr>
        <w:pStyle w:val="Heading4"/>
        <w:spacing w:before="0"/>
        <w:jc w:val="both"/>
      </w:pPr>
      <w:r>
        <w:t>Figure</w:t>
      </w:r>
      <w:r>
        <w:rPr>
          <w:spacing w:val="-9"/>
        </w:rPr>
        <w:t xml:space="preserve"> </w:t>
      </w:r>
      <w:r>
        <w:t>26:</w:t>
      </w:r>
      <w:r>
        <w:rPr>
          <w:spacing w:val="-9"/>
        </w:rPr>
        <w:t xml:space="preserve"> </w:t>
      </w:r>
      <w:proofErr w:type="spellStart"/>
      <w:r>
        <w:t>Organisational</w:t>
      </w:r>
      <w:proofErr w:type="spellEnd"/>
      <w:r>
        <w:rPr>
          <w:spacing w:val="-9"/>
        </w:rPr>
        <w:t xml:space="preserve"> </w:t>
      </w:r>
      <w:r>
        <w:t>practice</w:t>
      </w:r>
      <w:r>
        <w:rPr>
          <w:spacing w:val="-8"/>
        </w:rPr>
        <w:t xml:space="preserve"> </w:t>
      </w:r>
      <w:r>
        <w:t>level</w:t>
      </w:r>
      <w:r>
        <w:rPr>
          <w:spacing w:val="-10"/>
        </w:rPr>
        <w:t xml:space="preserve"> </w:t>
      </w:r>
      <w:r>
        <w:t>actions</w:t>
      </w:r>
      <w:r>
        <w:rPr>
          <w:spacing w:val="-8"/>
        </w:rPr>
        <w:t xml:space="preserve"> </w:t>
      </w:r>
      <w:r>
        <w:t>in</w:t>
      </w:r>
      <w:r>
        <w:rPr>
          <w:spacing w:val="-10"/>
        </w:rPr>
        <w:t xml:space="preserve"> </w:t>
      </w:r>
      <w:r>
        <w:t>relation</w:t>
      </w:r>
      <w:r>
        <w:rPr>
          <w:spacing w:val="-10"/>
        </w:rPr>
        <w:t xml:space="preserve"> </w:t>
      </w:r>
      <w:r>
        <w:t>to</w:t>
      </w:r>
      <w:r>
        <w:rPr>
          <w:spacing w:val="-9"/>
        </w:rPr>
        <w:t xml:space="preserve"> </w:t>
      </w:r>
      <w:r>
        <w:t>the</w:t>
      </w:r>
      <w:r>
        <w:rPr>
          <w:spacing w:val="-9"/>
        </w:rPr>
        <w:t xml:space="preserve"> </w:t>
      </w:r>
      <w:r>
        <w:rPr>
          <w:spacing w:val="-2"/>
        </w:rPr>
        <w:t>training</w:t>
      </w:r>
    </w:p>
    <w:p w14:paraId="530DA00A" w14:textId="77777777" w:rsidR="004E14BB" w:rsidRDefault="00000000">
      <w:pPr>
        <w:pStyle w:val="BodyText"/>
        <w:spacing w:before="5"/>
        <w:rPr>
          <w:b/>
          <w:sz w:val="7"/>
        </w:rPr>
      </w:pPr>
      <w:r>
        <w:rPr>
          <w:noProof/>
        </w:rPr>
        <mc:AlternateContent>
          <mc:Choice Requires="wpg">
            <w:drawing>
              <wp:anchor distT="0" distB="0" distL="0" distR="0" simplePos="0" relativeHeight="487602176" behindDoc="1" locked="0" layoutInCell="1" allowOverlap="1" wp14:anchorId="7B0F5E42" wp14:editId="179FF667">
                <wp:simplePos x="0" y="0"/>
                <wp:positionH relativeFrom="page">
                  <wp:posOffset>3345179</wp:posOffset>
                </wp:positionH>
                <wp:positionV relativeFrom="paragraph">
                  <wp:posOffset>72881</wp:posOffset>
                </wp:positionV>
                <wp:extent cx="1005205" cy="355600"/>
                <wp:effectExtent l="0" t="0" r="0" b="0"/>
                <wp:wrapTopAndBottom/>
                <wp:docPr id="1098"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5205" cy="355600"/>
                          <a:chOff x="0" y="0"/>
                          <a:chExt cx="1005205" cy="355600"/>
                        </a:xfrm>
                      </wpg:grpSpPr>
                      <wps:wsp>
                        <wps:cNvPr id="1099" name="Graphic 1099"/>
                        <wps:cNvSpPr/>
                        <wps:spPr>
                          <a:xfrm>
                            <a:off x="3073" y="125336"/>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100" name="Image 1100"/>
                          <pic:cNvPicPr/>
                        </pic:nvPicPr>
                        <pic:blipFill>
                          <a:blip r:embed="rId1294" cstate="print"/>
                          <a:stretch>
                            <a:fillRect/>
                          </a:stretch>
                        </pic:blipFill>
                        <pic:spPr>
                          <a:xfrm>
                            <a:off x="0" y="0"/>
                            <a:ext cx="510539" cy="355091"/>
                          </a:xfrm>
                          <a:prstGeom prst="rect">
                            <a:avLst/>
                          </a:prstGeom>
                        </pic:spPr>
                      </pic:pic>
                      <wps:wsp>
                        <wps:cNvPr id="1101" name="Graphic 1101"/>
                        <wps:cNvSpPr/>
                        <wps:spPr>
                          <a:xfrm>
                            <a:off x="498017" y="125336"/>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1102" name="Image 1102"/>
                          <pic:cNvPicPr/>
                        </pic:nvPicPr>
                        <pic:blipFill>
                          <a:blip r:embed="rId1295" cstate="print"/>
                          <a:stretch>
                            <a:fillRect/>
                          </a:stretch>
                        </pic:blipFill>
                        <pic:spPr>
                          <a:xfrm>
                            <a:off x="494537" y="0"/>
                            <a:ext cx="510539" cy="355091"/>
                          </a:xfrm>
                          <a:prstGeom prst="rect">
                            <a:avLst/>
                          </a:prstGeom>
                        </pic:spPr>
                      </pic:pic>
                      <wps:wsp>
                        <wps:cNvPr id="1103" name="Textbox 1103"/>
                        <wps:cNvSpPr txBox="1"/>
                        <wps:spPr>
                          <a:xfrm>
                            <a:off x="0" y="0"/>
                            <a:ext cx="1005205" cy="355600"/>
                          </a:xfrm>
                          <a:prstGeom prst="rect">
                            <a:avLst/>
                          </a:prstGeom>
                        </wps:spPr>
                        <wps:txbx>
                          <w:txbxContent>
                            <w:p w14:paraId="3DB55C8D" w14:textId="77777777" w:rsidR="004E14BB" w:rsidRDefault="00000000">
                              <w:pPr>
                                <w:tabs>
                                  <w:tab w:val="left" w:pos="957"/>
                                </w:tabs>
                                <w:spacing w:before="112"/>
                                <w:ind w:left="178"/>
                                <w:rPr>
                                  <w:rFonts w:ascii="Calibri"/>
                                </w:rPr>
                              </w:pPr>
                              <w:r>
                                <w:rPr>
                                  <w:rFonts w:ascii="Calibri"/>
                                  <w:spacing w:val="-4"/>
                                </w:rPr>
                                <w:t>2019</w:t>
                              </w:r>
                              <w:r>
                                <w:rPr>
                                  <w:rFonts w:ascii="Calibri"/>
                                </w:rPr>
                                <w:tab/>
                              </w:r>
                              <w:r>
                                <w:rPr>
                                  <w:rFonts w:ascii="Calibri"/>
                                  <w:spacing w:val="-4"/>
                                </w:rPr>
                                <w:t>2013</w:t>
                              </w:r>
                            </w:p>
                          </w:txbxContent>
                        </wps:txbx>
                        <wps:bodyPr wrap="square" lIns="0" tIns="0" rIns="0" bIns="0" rtlCol="0">
                          <a:noAutofit/>
                        </wps:bodyPr>
                      </wps:wsp>
                    </wpg:wgp>
                  </a:graphicData>
                </a:graphic>
              </wp:anchor>
            </w:drawing>
          </mc:Choice>
          <mc:Fallback>
            <w:pict>
              <v:group w14:anchorId="7B0F5E42" id="Group 1098" o:spid="_x0000_s2096" style="position:absolute;margin-left:263.4pt;margin-top:5.75pt;width:79.15pt;height:28pt;z-index:-15714304;mso-wrap-distance-left:0;mso-wrap-distance-right:0;mso-position-horizontal-relative:page" coordsize="10052,3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">
                <v:shape id="Graphic 1099" o:spid="_x0000_s2097" style="position:absolute;left:30;top:1253;width:769;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" path="m76746,l,,,76746r76746,l76746,xe" fillcolor="#0039a6" stroked="f">
                  <v:path arrowok="t"/>
                </v:shape>
                <v:shape id="Image 1100" o:spid="_x0000_s2098" type="#_x0000_t75" style="position:absolute;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">
                  <v:imagedata r:id="rId1296" o:title=""/>
                </v:shape>
                <v:shape id="Graphic 1101" o:spid="_x0000_s2099" style="position:absolute;left:4980;top:1253;width:768;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" path="m76746,l,,,76746r76746,l76746,xe" fillcolor="#8b6cd0" stroked="f">
                  <v:path arrowok="t"/>
                </v:shape>
                <v:shape id="Image 1102" o:spid="_x0000_s2100" type="#_x0000_t75" style="position:absolute;left:4945;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">
                  <v:imagedata r:id="rId1297" o:title=""/>
                </v:shape>
                <v:shape id="Textbox 1103" o:spid="_x0000_s2101" type="#_x0000_t202" style="position:absolute;width:10052;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SwwAAAN0AAAAPAAAAZHJzL2Rvd25yZXYueG1sRE9NawIx&#10;EL0L/Q9hCr1pogW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JavwUsMAAADdAAAADwAA&#10;AAAAAAAAAAAAAAAHAgAAZHJzL2Rvd25yZXYueG1sUEsFBgAAAAADAAMAtwAAAPcCAAAAAA==&#10;" filled="f" stroked="f">
                  <v:textbox inset="0,0,0,0">
                    <w:txbxContent>
                      <w:p w14:paraId="3DB55C8D" w14:textId="77777777" w:rsidR="004E14BB" w:rsidRDefault="00000000">
                        <w:pPr>
                          <w:tabs>
                            <w:tab w:val="left" w:pos="957"/>
                          </w:tabs>
                          <w:spacing w:before="112"/>
                          <w:ind w:left="178"/>
                          <w:rPr>
                            <w:rFonts w:ascii="Calibri"/>
                          </w:rPr>
                        </w:pPr>
                        <w:r>
                          <w:rPr>
                            <w:rFonts w:ascii="Calibri"/>
                            <w:spacing w:val="-4"/>
                          </w:rPr>
                          <w:t>2019</w:t>
                        </w:r>
                        <w:r>
                          <w:rPr>
                            <w:rFonts w:ascii="Calibri"/>
                          </w:rPr>
                          <w:tab/>
                        </w:r>
                        <w:r>
                          <w:rPr>
                            <w:rFonts w:ascii="Calibri"/>
                            <w:spacing w:val="-4"/>
                          </w:rPr>
                          <w:t>2013</w:t>
                        </w:r>
                      </w:p>
                    </w:txbxContent>
                  </v:textbox>
                </v:shape>
                <w10:wrap type="topAndBottom" anchorx="page"/>
              </v:group>
            </w:pict>
          </mc:Fallback>
        </mc:AlternateContent>
      </w:r>
      <w:r>
        <w:rPr>
          <w:noProof/>
        </w:rPr>
        <mc:AlternateContent>
          <mc:Choice Requires="wpg">
            <w:drawing>
              <wp:anchor distT="0" distB="0" distL="0" distR="0" simplePos="0" relativeHeight="487602688" behindDoc="1" locked="0" layoutInCell="1" allowOverlap="1" wp14:anchorId="6EBC7A99" wp14:editId="4FB82DBA">
                <wp:simplePos x="0" y="0"/>
                <wp:positionH relativeFrom="page">
                  <wp:posOffset>899922</wp:posOffset>
                </wp:positionH>
                <wp:positionV relativeFrom="paragraph">
                  <wp:posOffset>494448</wp:posOffset>
                </wp:positionV>
                <wp:extent cx="5694680" cy="3388995"/>
                <wp:effectExtent l="0" t="0" r="0" b="0"/>
                <wp:wrapTopAndBottom/>
                <wp:docPr id="1104"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4680" cy="3388995"/>
                          <a:chOff x="0" y="0"/>
                          <a:chExt cx="5694680" cy="3388995"/>
                        </a:xfrm>
                      </wpg:grpSpPr>
                      <pic:pic xmlns:pic="http://schemas.openxmlformats.org/drawingml/2006/picture">
                        <pic:nvPicPr>
                          <pic:cNvPr id="1105" name="Image 1105"/>
                          <pic:cNvPicPr/>
                        </pic:nvPicPr>
                        <pic:blipFill>
                          <a:blip r:embed="rId1298" cstate="print"/>
                          <a:stretch>
                            <a:fillRect/>
                          </a:stretch>
                        </pic:blipFill>
                        <pic:spPr>
                          <a:xfrm>
                            <a:off x="2025383" y="37918"/>
                            <a:ext cx="2932938" cy="3052571"/>
                          </a:xfrm>
                          <a:prstGeom prst="rect">
                            <a:avLst/>
                          </a:prstGeom>
                        </pic:spPr>
                      </pic:pic>
                      <pic:pic xmlns:pic="http://schemas.openxmlformats.org/drawingml/2006/picture">
                        <pic:nvPicPr>
                          <pic:cNvPr id="1106" name="Image 1106"/>
                          <pic:cNvPicPr/>
                        </pic:nvPicPr>
                        <pic:blipFill>
                          <a:blip r:embed="rId1299" cstate="print"/>
                          <a:stretch>
                            <a:fillRect/>
                          </a:stretch>
                        </pic:blipFill>
                        <pic:spPr>
                          <a:xfrm>
                            <a:off x="2025395" y="318334"/>
                            <a:ext cx="3279647" cy="3052571"/>
                          </a:xfrm>
                          <a:prstGeom prst="rect">
                            <a:avLst/>
                          </a:prstGeom>
                        </pic:spPr>
                      </pic:pic>
                      <wps:wsp>
                        <wps:cNvPr id="1107" name="Graphic 1107"/>
                        <wps:cNvSpPr/>
                        <wps:spPr>
                          <a:xfrm>
                            <a:off x="2025853" y="56206"/>
                            <a:ext cx="2891790" cy="2970530"/>
                          </a:xfrm>
                          <a:custGeom>
                            <a:avLst/>
                            <a:gdLst/>
                            <a:ahLst/>
                            <a:cxnLst/>
                            <a:rect l="l" t="t" r="r" b="b"/>
                            <a:pathLst>
                              <a:path w="2891790" h="2970530">
                                <a:moveTo>
                                  <a:pt x="1445831" y="0"/>
                                </a:moveTo>
                                <a:lnTo>
                                  <a:pt x="0" y="0"/>
                                </a:lnTo>
                                <a:lnTo>
                                  <a:pt x="0" y="280416"/>
                                </a:lnTo>
                                <a:lnTo>
                                  <a:pt x="1445831" y="280416"/>
                                </a:lnTo>
                                <a:lnTo>
                                  <a:pt x="1445831" y="0"/>
                                </a:lnTo>
                                <a:close/>
                              </a:path>
                              <a:path w="2891790" h="2970530">
                                <a:moveTo>
                                  <a:pt x="1908352" y="2017763"/>
                                </a:moveTo>
                                <a:lnTo>
                                  <a:pt x="0" y="2017763"/>
                                </a:lnTo>
                                <a:lnTo>
                                  <a:pt x="0" y="2298192"/>
                                </a:lnTo>
                                <a:lnTo>
                                  <a:pt x="1908352" y="2298192"/>
                                </a:lnTo>
                                <a:lnTo>
                                  <a:pt x="1908352" y="2017763"/>
                                </a:lnTo>
                                <a:close/>
                              </a:path>
                              <a:path w="2891790" h="2970530">
                                <a:moveTo>
                                  <a:pt x="2485961" y="1344930"/>
                                </a:moveTo>
                                <a:lnTo>
                                  <a:pt x="0" y="1344930"/>
                                </a:lnTo>
                                <a:lnTo>
                                  <a:pt x="0" y="1625346"/>
                                </a:lnTo>
                                <a:lnTo>
                                  <a:pt x="2485961" y="1625346"/>
                                </a:lnTo>
                                <a:lnTo>
                                  <a:pt x="2485961" y="1344930"/>
                                </a:lnTo>
                                <a:close/>
                              </a:path>
                              <a:path w="2891790" h="2970530">
                                <a:moveTo>
                                  <a:pt x="2833433" y="672096"/>
                                </a:moveTo>
                                <a:lnTo>
                                  <a:pt x="0" y="672096"/>
                                </a:lnTo>
                                <a:lnTo>
                                  <a:pt x="0" y="952500"/>
                                </a:lnTo>
                                <a:lnTo>
                                  <a:pt x="2833433" y="952500"/>
                                </a:lnTo>
                                <a:lnTo>
                                  <a:pt x="2833433" y="672096"/>
                                </a:lnTo>
                                <a:close/>
                              </a:path>
                              <a:path w="2891790" h="2970530">
                                <a:moveTo>
                                  <a:pt x="2891320" y="2690622"/>
                                </a:moveTo>
                                <a:lnTo>
                                  <a:pt x="0" y="2690622"/>
                                </a:lnTo>
                                <a:lnTo>
                                  <a:pt x="0" y="2970276"/>
                                </a:lnTo>
                                <a:lnTo>
                                  <a:pt x="2891320" y="2970276"/>
                                </a:lnTo>
                                <a:lnTo>
                                  <a:pt x="2891320" y="2690622"/>
                                </a:lnTo>
                                <a:close/>
                              </a:path>
                            </a:pathLst>
                          </a:custGeom>
                          <a:solidFill>
                            <a:srgbClr val="0039A6"/>
                          </a:solidFill>
                        </wps:spPr>
                        <wps:bodyPr wrap="square" lIns="0" tIns="0" rIns="0" bIns="0" rtlCol="0">
                          <a:prstTxWarp prst="textNoShape">
                            <a:avLst/>
                          </a:prstTxWarp>
                          <a:noAutofit/>
                        </wps:bodyPr>
                      </wps:wsp>
                      <wps:wsp>
                        <wps:cNvPr id="1108" name="Graphic 1108"/>
                        <wps:cNvSpPr/>
                        <wps:spPr>
                          <a:xfrm>
                            <a:off x="2025853" y="336622"/>
                            <a:ext cx="3238500" cy="2970530"/>
                          </a:xfrm>
                          <a:custGeom>
                            <a:avLst/>
                            <a:gdLst/>
                            <a:ahLst/>
                            <a:cxnLst/>
                            <a:rect l="l" t="t" r="r" b="b"/>
                            <a:pathLst>
                              <a:path w="3238500" h="2970530">
                                <a:moveTo>
                                  <a:pt x="1445831" y="0"/>
                                </a:moveTo>
                                <a:lnTo>
                                  <a:pt x="0" y="0"/>
                                </a:lnTo>
                                <a:lnTo>
                                  <a:pt x="0" y="279654"/>
                                </a:lnTo>
                                <a:lnTo>
                                  <a:pt x="1445831" y="279654"/>
                                </a:lnTo>
                                <a:lnTo>
                                  <a:pt x="1445831" y="0"/>
                                </a:lnTo>
                                <a:close/>
                              </a:path>
                              <a:path w="3238500" h="2970530">
                                <a:moveTo>
                                  <a:pt x="1676717" y="2017788"/>
                                </a:moveTo>
                                <a:lnTo>
                                  <a:pt x="0" y="2017788"/>
                                </a:lnTo>
                                <a:lnTo>
                                  <a:pt x="0" y="2297430"/>
                                </a:lnTo>
                                <a:lnTo>
                                  <a:pt x="1676717" y="2297430"/>
                                </a:lnTo>
                                <a:lnTo>
                                  <a:pt x="1676717" y="2017788"/>
                                </a:lnTo>
                                <a:close/>
                              </a:path>
                              <a:path w="3238500" h="2970530">
                                <a:moveTo>
                                  <a:pt x="2949244" y="1344930"/>
                                </a:moveTo>
                                <a:lnTo>
                                  <a:pt x="0" y="1344930"/>
                                </a:lnTo>
                                <a:lnTo>
                                  <a:pt x="0" y="1625346"/>
                                </a:lnTo>
                                <a:lnTo>
                                  <a:pt x="2949244" y="1625346"/>
                                </a:lnTo>
                                <a:lnTo>
                                  <a:pt x="2949244" y="1344930"/>
                                </a:lnTo>
                                <a:close/>
                              </a:path>
                              <a:path w="3238500" h="2970530">
                                <a:moveTo>
                                  <a:pt x="3122218" y="672071"/>
                                </a:moveTo>
                                <a:lnTo>
                                  <a:pt x="0" y="672071"/>
                                </a:lnTo>
                                <a:lnTo>
                                  <a:pt x="0" y="952500"/>
                                </a:lnTo>
                                <a:lnTo>
                                  <a:pt x="3122218" y="952500"/>
                                </a:lnTo>
                                <a:lnTo>
                                  <a:pt x="3122218" y="672071"/>
                                </a:lnTo>
                                <a:close/>
                              </a:path>
                              <a:path w="3238500" h="2970530">
                                <a:moveTo>
                                  <a:pt x="3238055" y="2689872"/>
                                </a:moveTo>
                                <a:lnTo>
                                  <a:pt x="0" y="2689872"/>
                                </a:lnTo>
                                <a:lnTo>
                                  <a:pt x="0" y="2970276"/>
                                </a:lnTo>
                                <a:lnTo>
                                  <a:pt x="3238055" y="2970276"/>
                                </a:lnTo>
                                <a:lnTo>
                                  <a:pt x="3238055" y="2689872"/>
                                </a:lnTo>
                                <a:close/>
                              </a:path>
                            </a:pathLst>
                          </a:custGeom>
                          <a:solidFill>
                            <a:srgbClr val="8B6CD0"/>
                          </a:solidFill>
                        </wps:spPr>
                        <wps:bodyPr wrap="square" lIns="0" tIns="0" rIns="0" bIns="0" rtlCol="0">
                          <a:prstTxWarp prst="textNoShape">
                            <a:avLst/>
                          </a:prstTxWarp>
                          <a:noAutofit/>
                        </wps:bodyPr>
                      </wps:wsp>
                      <wps:wsp>
                        <wps:cNvPr id="1109" name="Graphic 1109"/>
                        <wps:cNvSpPr/>
                        <wps:spPr>
                          <a:xfrm>
                            <a:off x="2025854" y="0"/>
                            <a:ext cx="1270" cy="3363595"/>
                          </a:xfrm>
                          <a:custGeom>
                            <a:avLst/>
                            <a:gdLst/>
                            <a:ahLst/>
                            <a:cxnLst/>
                            <a:rect l="l" t="t" r="r" b="b"/>
                            <a:pathLst>
                              <a:path h="3363595">
                                <a:moveTo>
                                  <a:pt x="0" y="0"/>
                                </a:moveTo>
                                <a:lnTo>
                                  <a:pt x="0" y="3363074"/>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110" name="Image 1110"/>
                          <pic:cNvPicPr/>
                        </pic:nvPicPr>
                        <pic:blipFill>
                          <a:blip r:embed="rId1300" cstate="print"/>
                          <a:stretch>
                            <a:fillRect/>
                          </a:stretch>
                        </pic:blipFill>
                        <pic:spPr>
                          <a:xfrm>
                            <a:off x="3433572" y="40966"/>
                            <a:ext cx="467867" cy="353567"/>
                          </a:xfrm>
                          <a:prstGeom prst="rect">
                            <a:avLst/>
                          </a:prstGeom>
                        </pic:spPr>
                      </pic:pic>
                      <pic:pic xmlns:pic="http://schemas.openxmlformats.org/drawingml/2006/picture">
                        <pic:nvPicPr>
                          <pic:cNvPr id="1111" name="Image 1111"/>
                          <pic:cNvPicPr/>
                        </pic:nvPicPr>
                        <pic:blipFill>
                          <a:blip r:embed="rId1301" cstate="print"/>
                          <a:stretch>
                            <a:fillRect/>
                          </a:stretch>
                        </pic:blipFill>
                        <pic:spPr>
                          <a:xfrm>
                            <a:off x="4821935" y="713812"/>
                            <a:ext cx="467867" cy="353567"/>
                          </a:xfrm>
                          <a:prstGeom prst="rect">
                            <a:avLst/>
                          </a:prstGeom>
                        </pic:spPr>
                      </pic:pic>
                      <pic:pic xmlns:pic="http://schemas.openxmlformats.org/drawingml/2006/picture">
                        <pic:nvPicPr>
                          <pic:cNvPr id="1112" name="Image 1112"/>
                          <pic:cNvPicPr/>
                        </pic:nvPicPr>
                        <pic:blipFill>
                          <a:blip r:embed="rId1302" cstate="print"/>
                          <a:stretch>
                            <a:fillRect/>
                          </a:stretch>
                        </pic:blipFill>
                        <pic:spPr>
                          <a:xfrm>
                            <a:off x="4474464" y="1385896"/>
                            <a:ext cx="467867" cy="354329"/>
                          </a:xfrm>
                          <a:prstGeom prst="rect">
                            <a:avLst/>
                          </a:prstGeom>
                        </pic:spPr>
                      </pic:pic>
                      <pic:pic xmlns:pic="http://schemas.openxmlformats.org/drawingml/2006/picture">
                        <pic:nvPicPr>
                          <pic:cNvPr id="1113" name="Image 1113"/>
                          <pic:cNvPicPr/>
                        </pic:nvPicPr>
                        <pic:blipFill>
                          <a:blip r:embed="rId1303" cstate="print"/>
                          <a:stretch>
                            <a:fillRect/>
                          </a:stretch>
                        </pic:blipFill>
                        <pic:spPr>
                          <a:xfrm>
                            <a:off x="3896105" y="2058742"/>
                            <a:ext cx="467867" cy="353567"/>
                          </a:xfrm>
                          <a:prstGeom prst="rect">
                            <a:avLst/>
                          </a:prstGeom>
                        </pic:spPr>
                      </pic:pic>
                      <pic:pic xmlns:pic="http://schemas.openxmlformats.org/drawingml/2006/picture">
                        <pic:nvPicPr>
                          <pic:cNvPr id="1114" name="Image 1114"/>
                          <pic:cNvPicPr/>
                        </pic:nvPicPr>
                        <pic:blipFill>
                          <a:blip r:embed="rId1304" cstate="print"/>
                          <a:stretch>
                            <a:fillRect/>
                          </a:stretch>
                        </pic:blipFill>
                        <pic:spPr>
                          <a:xfrm>
                            <a:off x="4879085" y="2731588"/>
                            <a:ext cx="467867" cy="353567"/>
                          </a:xfrm>
                          <a:prstGeom prst="rect">
                            <a:avLst/>
                          </a:prstGeom>
                        </pic:spPr>
                      </pic:pic>
                      <pic:pic xmlns:pic="http://schemas.openxmlformats.org/drawingml/2006/picture">
                        <pic:nvPicPr>
                          <pic:cNvPr id="1115" name="Image 1115"/>
                          <pic:cNvPicPr/>
                        </pic:nvPicPr>
                        <pic:blipFill>
                          <a:blip r:embed="rId1305" cstate="print"/>
                          <a:stretch>
                            <a:fillRect/>
                          </a:stretch>
                        </pic:blipFill>
                        <pic:spPr>
                          <a:xfrm>
                            <a:off x="3433572" y="321382"/>
                            <a:ext cx="467867" cy="353567"/>
                          </a:xfrm>
                          <a:prstGeom prst="rect">
                            <a:avLst/>
                          </a:prstGeom>
                        </pic:spPr>
                      </pic:pic>
                      <pic:pic xmlns:pic="http://schemas.openxmlformats.org/drawingml/2006/picture">
                        <pic:nvPicPr>
                          <pic:cNvPr id="1116" name="Image 1116"/>
                          <pic:cNvPicPr/>
                        </pic:nvPicPr>
                        <pic:blipFill>
                          <a:blip r:embed="rId1306" cstate="print"/>
                          <a:stretch>
                            <a:fillRect/>
                          </a:stretch>
                        </pic:blipFill>
                        <pic:spPr>
                          <a:xfrm>
                            <a:off x="5110734" y="994228"/>
                            <a:ext cx="467867" cy="353567"/>
                          </a:xfrm>
                          <a:prstGeom prst="rect">
                            <a:avLst/>
                          </a:prstGeom>
                        </pic:spPr>
                      </pic:pic>
                      <pic:pic xmlns:pic="http://schemas.openxmlformats.org/drawingml/2006/picture">
                        <pic:nvPicPr>
                          <pic:cNvPr id="1117" name="Image 1117"/>
                          <pic:cNvPicPr/>
                        </pic:nvPicPr>
                        <pic:blipFill>
                          <a:blip r:embed="rId1307" cstate="print"/>
                          <a:stretch>
                            <a:fillRect/>
                          </a:stretch>
                        </pic:blipFill>
                        <pic:spPr>
                          <a:xfrm>
                            <a:off x="4936997" y="1666312"/>
                            <a:ext cx="467867" cy="353567"/>
                          </a:xfrm>
                          <a:prstGeom prst="rect">
                            <a:avLst/>
                          </a:prstGeom>
                        </pic:spPr>
                      </pic:pic>
                      <pic:pic xmlns:pic="http://schemas.openxmlformats.org/drawingml/2006/picture">
                        <pic:nvPicPr>
                          <pic:cNvPr id="1118" name="Image 1118"/>
                          <pic:cNvPicPr/>
                        </pic:nvPicPr>
                        <pic:blipFill>
                          <a:blip r:embed="rId1308" cstate="print"/>
                          <a:stretch>
                            <a:fillRect/>
                          </a:stretch>
                        </pic:blipFill>
                        <pic:spPr>
                          <a:xfrm>
                            <a:off x="3665220" y="2339158"/>
                            <a:ext cx="467867" cy="353567"/>
                          </a:xfrm>
                          <a:prstGeom prst="rect">
                            <a:avLst/>
                          </a:prstGeom>
                        </pic:spPr>
                      </pic:pic>
                      <pic:pic xmlns:pic="http://schemas.openxmlformats.org/drawingml/2006/picture">
                        <pic:nvPicPr>
                          <pic:cNvPr id="1119" name="Image 1119"/>
                          <pic:cNvPicPr/>
                        </pic:nvPicPr>
                        <pic:blipFill>
                          <a:blip r:embed="rId1309" cstate="print"/>
                          <a:stretch>
                            <a:fillRect/>
                          </a:stretch>
                        </pic:blipFill>
                        <pic:spPr>
                          <a:xfrm>
                            <a:off x="5226558" y="3012004"/>
                            <a:ext cx="467867" cy="353567"/>
                          </a:xfrm>
                          <a:prstGeom prst="rect">
                            <a:avLst/>
                          </a:prstGeom>
                        </pic:spPr>
                      </pic:pic>
                      <pic:pic xmlns:pic="http://schemas.openxmlformats.org/drawingml/2006/picture">
                        <pic:nvPicPr>
                          <pic:cNvPr id="1120" name="Image 1120"/>
                          <pic:cNvPicPr/>
                        </pic:nvPicPr>
                        <pic:blipFill>
                          <a:blip r:embed="rId1310" cstate="print"/>
                          <a:stretch>
                            <a:fillRect/>
                          </a:stretch>
                        </pic:blipFill>
                        <pic:spPr>
                          <a:xfrm>
                            <a:off x="144779" y="87448"/>
                            <a:ext cx="1865375" cy="355091"/>
                          </a:xfrm>
                          <a:prstGeom prst="rect">
                            <a:avLst/>
                          </a:prstGeom>
                        </pic:spPr>
                      </pic:pic>
                      <pic:pic xmlns:pic="http://schemas.openxmlformats.org/drawingml/2006/picture">
                        <pic:nvPicPr>
                          <pic:cNvPr id="1121" name="Image 1121"/>
                          <pic:cNvPicPr/>
                        </pic:nvPicPr>
                        <pic:blipFill>
                          <a:blip r:embed="rId1311" cstate="print"/>
                          <a:stretch>
                            <a:fillRect/>
                          </a:stretch>
                        </pic:blipFill>
                        <pic:spPr>
                          <a:xfrm>
                            <a:off x="797051" y="257374"/>
                            <a:ext cx="560831" cy="355091"/>
                          </a:xfrm>
                          <a:prstGeom prst="rect">
                            <a:avLst/>
                          </a:prstGeom>
                        </pic:spPr>
                      </pic:pic>
                      <pic:pic xmlns:pic="http://schemas.openxmlformats.org/drawingml/2006/picture">
                        <pic:nvPicPr>
                          <pic:cNvPr id="1122" name="Image 1122"/>
                          <pic:cNvPicPr/>
                        </pic:nvPicPr>
                        <pic:blipFill>
                          <a:blip r:embed="rId1312" cstate="print"/>
                          <a:stretch>
                            <a:fillRect/>
                          </a:stretch>
                        </pic:blipFill>
                        <pic:spPr>
                          <a:xfrm>
                            <a:off x="0" y="759532"/>
                            <a:ext cx="2009393" cy="355091"/>
                          </a:xfrm>
                          <a:prstGeom prst="rect">
                            <a:avLst/>
                          </a:prstGeom>
                        </pic:spPr>
                      </pic:pic>
                      <pic:pic xmlns:pic="http://schemas.openxmlformats.org/drawingml/2006/picture">
                        <pic:nvPicPr>
                          <pic:cNvPr id="1123" name="Image 1123"/>
                          <pic:cNvPicPr/>
                        </pic:nvPicPr>
                        <pic:blipFill>
                          <a:blip r:embed="rId1313" cstate="print"/>
                          <a:stretch>
                            <a:fillRect/>
                          </a:stretch>
                        </pic:blipFill>
                        <pic:spPr>
                          <a:xfrm>
                            <a:off x="650748" y="930220"/>
                            <a:ext cx="682751" cy="355091"/>
                          </a:xfrm>
                          <a:prstGeom prst="rect">
                            <a:avLst/>
                          </a:prstGeom>
                        </pic:spPr>
                      </pic:pic>
                      <pic:pic xmlns:pic="http://schemas.openxmlformats.org/drawingml/2006/picture">
                        <pic:nvPicPr>
                          <pic:cNvPr id="1124" name="Image 1124"/>
                          <pic:cNvPicPr/>
                        </pic:nvPicPr>
                        <pic:blipFill>
                          <a:blip r:embed="rId1314" cstate="print"/>
                          <a:stretch>
                            <a:fillRect/>
                          </a:stretch>
                        </pic:blipFill>
                        <pic:spPr>
                          <a:xfrm>
                            <a:off x="88392" y="1432378"/>
                            <a:ext cx="1921002" cy="355091"/>
                          </a:xfrm>
                          <a:prstGeom prst="rect">
                            <a:avLst/>
                          </a:prstGeom>
                        </pic:spPr>
                      </pic:pic>
                      <pic:pic xmlns:pic="http://schemas.openxmlformats.org/drawingml/2006/picture">
                        <pic:nvPicPr>
                          <pic:cNvPr id="1125" name="Image 1125"/>
                          <pic:cNvPicPr/>
                        </pic:nvPicPr>
                        <pic:blipFill>
                          <a:blip r:embed="rId1315" cstate="print"/>
                          <a:stretch>
                            <a:fillRect/>
                          </a:stretch>
                        </pic:blipFill>
                        <pic:spPr>
                          <a:xfrm>
                            <a:off x="707898" y="1603067"/>
                            <a:ext cx="682751" cy="355091"/>
                          </a:xfrm>
                          <a:prstGeom prst="rect">
                            <a:avLst/>
                          </a:prstGeom>
                        </pic:spPr>
                      </pic:pic>
                      <pic:pic xmlns:pic="http://schemas.openxmlformats.org/drawingml/2006/picture">
                        <pic:nvPicPr>
                          <pic:cNvPr id="1126" name="Image 1126"/>
                          <pic:cNvPicPr/>
                        </pic:nvPicPr>
                        <pic:blipFill>
                          <a:blip r:embed="rId1316" cstate="print"/>
                          <a:stretch>
                            <a:fillRect/>
                          </a:stretch>
                        </pic:blipFill>
                        <pic:spPr>
                          <a:xfrm>
                            <a:off x="185928" y="2105224"/>
                            <a:ext cx="1823465" cy="355091"/>
                          </a:xfrm>
                          <a:prstGeom prst="rect">
                            <a:avLst/>
                          </a:prstGeom>
                        </pic:spPr>
                      </pic:pic>
                      <pic:pic xmlns:pic="http://schemas.openxmlformats.org/drawingml/2006/picture">
                        <pic:nvPicPr>
                          <pic:cNvPr id="1127" name="Image 1127"/>
                          <pic:cNvPicPr/>
                        </pic:nvPicPr>
                        <pic:blipFill>
                          <a:blip r:embed="rId1317" cstate="print"/>
                          <a:stretch>
                            <a:fillRect/>
                          </a:stretch>
                        </pic:blipFill>
                        <pic:spPr>
                          <a:xfrm>
                            <a:off x="192023" y="2275912"/>
                            <a:ext cx="1811274" cy="355091"/>
                          </a:xfrm>
                          <a:prstGeom prst="rect">
                            <a:avLst/>
                          </a:prstGeom>
                        </pic:spPr>
                      </pic:pic>
                      <pic:pic xmlns:pic="http://schemas.openxmlformats.org/drawingml/2006/picture">
                        <pic:nvPicPr>
                          <pic:cNvPr id="1128" name="Image 1128"/>
                          <pic:cNvPicPr/>
                        </pic:nvPicPr>
                        <pic:blipFill>
                          <a:blip r:embed="rId1318" cstate="print"/>
                          <a:stretch>
                            <a:fillRect/>
                          </a:stretch>
                        </pic:blipFill>
                        <pic:spPr>
                          <a:xfrm>
                            <a:off x="89153" y="2691964"/>
                            <a:ext cx="1818893" cy="355091"/>
                          </a:xfrm>
                          <a:prstGeom prst="rect">
                            <a:avLst/>
                          </a:prstGeom>
                        </pic:spPr>
                      </pic:pic>
                      <pic:pic xmlns:pic="http://schemas.openxmlformats.org/drawingml/2006/picture">
                        <pic:nvPicPr>
                          <pic:cNvPr id="1129" name="Image 1129"/>
                          <pic:cNvPicPr/>
                        </pic:nvPicPr>
                        <pic:blipFill>
                          <a:blip r:embed="rId1319" cstate="print"/>
                          <a:stretch>
                            <a:fillRect/>
                          </a:stretch>
                        </pic:blipFill>
                        <pic:spPr>
                          <a:xfrm>
                            <a:off x="0" y="2862652"/>
                            <a:ext cx="2009393" cy="355091"/>
                          </a:xfrm>
                          <a:prstGeom prst="rect">
                            <a:avLst/>
                          </a:prstGeom>
                        </pic:spPr>
                      </pic:pic>
                      <pic:pic xmlns:pic="http://schemas.openxmlformats.org/drawingml/2006/picture">
                        <pic:nvPicPr>
                          <pic:cNvPr id="1130" name="Image 1130"/>
                          <pic:cNvPicPr/>
                        </pic:nvPicPr>
                        <pic:blipFill>
                          <a:blip r:embed="rId1320" cstate="print"/>
                          <a:stretch>
                            <a:fillRect/>
                          </a:stretch>
                        </pic:blipFill>
                        <pic:spPr>
                          <a:xfrm>
                            <a:off x="486918" y="3033340"/>
                            <a:ext cx="1024890" cy="355091"/>
                          </a:xfrm>
                          <a:prstGeom prst="rect">
                            <a:avLst/>
                          </a:prstGeom>
                        </pic:spPr>
                      </pic:pic>
                      <wps:wsp>
                        <wps:cNvPr id="1131" name="Textbox 1131"/>
                        <wps:cNvSpPr txBox="1"/>
                        <wps:spPr>
                          <a:xfrm>
                            <a:off x="258175" y="186796"/>
                            <a:ext cx="1651000" cy="310515"/>
                          </a:xfrm>
                          <a:prstGeom prst="rect">
                            <a:avLst/>
                          </a:prstGeom>
                        </wps:spPr>
                        <wps:txbx>
                          <w:txbxContent>
                            <w:p w14:paraId="7CDE0F49" w14:textId="77777777" w:rsidR="004E14BB" w:rsidRDefault="00000000">
                              <w:pPr>
                                <w:spacing w:line="224" w:lineRule="exact"/>
                                <w:ind w:right="18"/>
                                <w:jc w:val="center"/>
                                <w:rPr>
                                  <w:rFonts w:ascii="Calibri"/>
                                </w:rPr>
                              </w:pPr>
                              <w:r>
                                <w:rPr>
                                  <w:rFonts w:ascii="Calibri"/>
                                </w:rPr>
                                <w:t>Introduced</w:t>
                              </w:r>
                              <w:r>
                                <w:rPr>
                                  <w:rFonts w:ascii="Calibri"/>
                                  <w:spacing w:val="-7"/>
                                </w:rPr>
                                <w:t xml:space="preserve"> </w:t>
                              </w:r>
                              <w:r>
                                <w:rPr>
                                  <w:rFonts w:ascii="Calibri"/>
                                </w:rPr>
                                <w:t>one</w:t>
                              </w:r>
                              <w:r>
                                <w:rPr>
                                  <w:rFonts w:ascii="Calibri"/>
                                  <w:spacing w:val="-7"/>
                                </w:rPr>
                                <w:t xml:space="preserve"> </w:t>
                              </w:r>
                              <w:r>
                                <w:rPr>
                                  <w:rFonts w:ascii="Calibri"/>
                                </w:rPr>
                                <w:t>or</w:t>
                              </w:r>
                              <w:r>
                                <w:rPr>
                                  <w:rFonts w:ascii="Calibri"/>
                                  <w:spacing w:val="-7"/>
                                </w:rPr>
                                <w:t xml:space="preserve"> </w:t>
                              </w:r>
                              <w:r>
                                <w:rPr>
                                  <w:rFonts w:ascii="Calibri"/>
                                </w:rPr>
                                <w:t>more</w:t>
                              </w:r>
                              <w:r>
                                <w:rPr>
                                  <w:rFonts w:ascii="Calibri"/>
                                  <w:spacing w:val="-6"/>
                                </w:rPr>
                                <w:t xml:space="preserve"> </w:t>
                              </w:r>
                              <w:proofErr w:type="gramStart"/>
                              <w:r>
                                <w:rPr>
                                  <w:rFonts w:ascii="Calibri"/>
                                  <w:spacing w:val="-5"/>
                                </w:rPr>
                                <w:t>new</w:t>
                              </w:r>
                              <w:proofErr w:type="gramEnd"/>
                            </w:p>
                            <w:p w14:paraId="6DFD5555" w14:textId="77777777" w:rsidR="004E14BB" w:rsidRDefault="00000000">
                              <w:pPr>
                                <w:spacing w:line="264" w:lineRule="exact"/>
                                <w:ind w:left="1" w:right="18"/>
                                <w:jc w:val="center"/>
                                <w:rPr>
                                  <w:rFonts w:ascii="Calibri"/>
                                </w:rPr>
                              </w:pPr>
                              <w:r>
                                <w:rPr>
                                  <w:rFonts w:ascii="Calibri"/>
                                  <w:spacing w:val="-2"/>
                                </w:rPr>
                                <w:t>policy</w:t>
                              </w:r>
                            </w:p>
                          </w:txbxContent>
                        </wps:txbx>
                        <wps:bodyPr wrap="square" lIns="0" tIns="0" rIns="0" bIns="0" rtlCol="0">
                          <a:noAutofit/>
                        </wps:bodyPr>
                      </wps:wsp>
                      <wps:wsp>
                        <wps:cNvPr id="1132" name="Textbox 1132"/>
                        <wps:cNvSpPr txBox="1"/>
                        <wps:spPr>
                          <a:xfrm>
                            <a:off x="3547069" y="139665"/>
                            <a:ext cx="254635" cy="419734"/>
                          </a:xfrm>
                          <a:prstGeom prst="rect">
                            <a:avLst/>
                          </a:prstGeom>
                        </wps:spPr>
                        <wps:txbx>
                          <w:txbxContent>
                            <w:p w14:paraId="13A1E312" w14:textId="77777777" w:rsidR="004E14BB" w:rsidRDefault="00000000">
                              <w:pPr>
                                <w:spacing w:line="224" w:lineRule="exact"/>
                                <w:rPr>
                                  <w:rFonts w:ascii="Calibri"/>
                                </w:rPr>
                              </w:pPr>
                              <w:r>
                                <w:rPr>
                                  <w:rFonts w:ascii="Calibri"/>
                                  <w:spacing w:val="-5"/>
                                </w:rPr>
                                <w:t>25%</w:t>
                              </w:r>
                            </w:p>
                            <w:p w14:paraId="4490D90B" w14:textId="77777777" w:rsidR="004E14BB" w:rsidRDefault="00000000">
                              <w:pPr>
                                <w:spacing w:before="172" w:line="264" w:lineRule="exact"/>
                                <w:rPr>
                                  <w:rFonts w:ascii="Calibri"/>
                                </w:rPr>
                              </w:pPr>
                              <w:r>
                                <w:rPr>
                                  <w:rFonts w:ascii="Calibri"/>
                                  <w:spacing w:val="-5"/>
                                </w:rPr>
                                <w:t>25%</w:t>
                              </w:r>
                            </w:p>
                          </w:txbxContent>
                        </wps:txbx>
                        <wps:bodyPr wrap="square" lIns="0" tIns="0" rIns="0" bIns="0" rtlCol="0">
                          <a:noAutofit/>
                        </wps:bodyPr>
                      </wps:wsp>
                      <wps:wsp>
                        <wps:cNvPr id="1133" name="Textbox 1133"/>
                        <wps:cNvSpPr txBox="1"/>
                        <wps:spPr>
                          <a:xfrm>
                            <a:off x="87167" y="859411"/>
                            <a:ext cx="1821814" cy="310515"/>
                          </a:xfrm>
                          <a:prstGeom prst="rect">
                            <a:avLst/>
                          </a:prstGeom>
                        </wps:spPr>
                        <wps:txbx>
                          <w:txbxContent>
                            <w:p w14:paraId="44261CCF" w14:textId="77777777" w:rsidR="004E14BB" w:rsidRDefault="00000000">
                              <w:pPr>
                                <w:spacing w:line="224" w:lineRule="exact"/>
                                <w:ind w:right="18"/>
                                <w:jc w:val="center"/>
                                <w:rPr>
                                  <w:rFonts w:ascii="Calibri"/>
                                </w:rPr>
                              </w:pPr>
                              <w:r>
                                <w:rPr>
                                  <w:rFonts w:ascii="Calibri"/>
                                </w:rPr>
                                <w:t>Reviewed</w:t>
                              </w:r>
                              <w:r>
                                <w:rPr>
                                  <w:rFonts w:ascii="Calibri"/>
                                  <w:spacing w:val="-6"/>
                                </w:rPr>
                                <w:t xml:space="preserve"> </w:t>
                              </w:r>
                              <w:r>
                                <w:rPr>
                                  <w:rFonts w:ascii="Calibri"/>
                                </w:rPr>
                                <w:t>one</w:t>
                              </w:r>
                              <w:r>
                                <w:rPr>
                                  <w:rFonts w:ascii="Calibri"/>
                                  <w:spacing w:val="-6"/>
                                </w:rPr>
                                <w:t xml:space="preserve"> </w:t>
                              </w:r>
                              <w:r>
                                <w:rPr>
                                  <w:rFonts w:ascii="Calibri"/>
                                </w:rPr>
                                <w:t>or</w:t>
                              </w:r>
                              <w:r>
                                <w:rPr>
                                  <w:rFonts w:ascii="Calibri"/>
                                  <w:spacing w:val="-6"/>
                                </w:rPr>
                                <w:t xml:space="preserve"> </w:t>
                              </w:r>
                              <w:r>
                                <w:rPr>
                                  <w:rFonts w:ascii="Calibri"/>
                                </w:rPr>
                                <w:t>more</w:t>
                              </w:r>
                              <w:r>
                                <w:rPr>
                                  <w:rFonts w:ascii="Calibri"/>
                                  <w:spacing w:val="-7"/>
                                </w:rPr>
                                <w:t xml:space="preserve"> </w:t>
                              </w:r>
                              <w:r>
                                <w:rPr>
                                  <w:rFonts w:ascii="Calibri"/>
                                </w:rPr>
                                <w:t>policy</w:t>
                              </w:r>
                              <w:r>
                                <w:rPr>
                                  <w:rFonts w:ascii="Calibri"/>
                                  <w:spacing w:val="-6"/>
                                </w:rPr>
                                <w:t xml:space="preserve"> </w:t>
                              </w:r>
                              <w:r>
                                <w:rPr>
                                  <w:rFonts w:ascii="Calibri"/>
                                  <w:spacing w:val="-5"/>
                                </w:rPr>
                                <w:t>or</w:t>
                              </w:r>
                            </w:p>
                            <w:p w14:paraId="052C11F0" w14:textId="77777777" w:rsidR="004E14BB" w:rsidRDefault="00000000">
                              <w:pPr>
                                <w:spacing w:line="264" w:lineRule="exact"/>
                                <w:ind w:right="16"/>
                                <w:jc w:val="center"/>
                                <w:rPr>
                                  <w:rFonts w:ascii="Calibri"/>
                                </w:rPr>
                              </w:pPr>
                              <w:r>
                                <w:rPr>
                                  <w:rFonts w:ascii="Calibri"/>
                                  <w:spacing w:val="-2"/>
                                </w:rPr>
                                <w:t>practice</w:t>
                              </w:r>
                            </w:p>
                          </w:txbxContent>
                        </wps:txbx>
                        <wps:bodyPr wrap="square" lIns="0" tIns="0" rIns="0" bIns="0" rtlCol="0">
                          <a:noAutofit/>
                        </wps:bodyPr>
                      </wps:wsp>
                      <wps:wsp>
                        <wps:cNvPr id="1134" name="Textbox 1134"/>
                        <wps:cNvSpPr txBox="1"/>
                        <wps:spPr>
                          <a:xfrm>
                            <a:off x="4934772" y="812279"/>
                            <a:ext cx="254635" cy="139700"/>
                          </a:xfrm>
                          <a:prstGeom prst="rect">
                            <a:avLst/>
                          </a:prstGeom>
                        </wps:spPr>
                        <wps:txbx>
                          <w:txbxContent>
                            <w:p w14:paraId="7953A7AA" w14:textId="77777777" w:rsidR="004E14BB" w:rsidRDefault="00000000">
                              <w:pPr>
                                <w:spacing w:line="220" w:lineRule="exact"/>
                                <w:rPr>
                                  <w:rFonts w:ascii="Calibri"/>
                                </w:rPr>
                              </w:pPr>
                              <w:r>
                                <w:rPr>
                                  <w:rFonts w:ascii="Calibri"/>
                                  <w:spacing w:val="-5"/>
                                </w:rPr>
                                <w:t>49%</w:t>
                              </w:r>
                            </w:p>
                          </w:txbxContent>
                        </wps:txbx>
                        <wps:bodyPr wrap="square" lIns="0" tIns="0" rIns="0" bIns="0" rtlCol="0">
                          <a:noAutofit/>
                        </wps:bodyPr>
                      </wps:wsp>
                      <wps:wsp>
                        <wps:cNvPr id="1135" name="Textbox 1135"/>
                        <wps:cNvSpPr txBox="1"/>
                        <wps:spPr>
                          <a:xfrm>
                            <a:off x="5223875" y="1092535"/>
                            <a:ext cx="254635" cy="139700"/>
                          </a:xfrm>
                          <a:prstGeom prst="rect">
                            <a:avLst/>
                          </a:prstGeom>
                        </wps:spPr>
                        <wps:txbx>
                          <w:txbxContent>
                            <w:p w14:paraId="49C7BDCF" w14:textId="77777777" w:rsidR="004E14BB" w:rsidRDefault="00000000">
                              <w:pPr>
                                <w:spacing w:line="220" w:lineRule="exact"/>
                                <w:rPr>
                                  <w:rFonts w:ascii="Calibri"/>
                                </w:rPr>
                              </w:pPr>
                              <w:r>
                                <w:rPr>
                                  <w:rFonts w:ascii="Calibri"/>
                                  <w:spacing w:val="-5"/>
                                </w:rPr>
                                <w:t>54%</w:t>
                              </w:r>
                            </w:p>
                          </w:txbxContent>
                        </wps:txbx>
                        <wps:bodyPr wrap="square" lIns="0" tIns="0" rIns="0" bIns="0" rtlCol="0">
                          <a:noAutofit/>
                        </wps:bodyPr>
                      </wps:wsp>
                      <wps:wsp>
                        <wps:cNvPr id="1136" name="Textbox 1136"/>
                        <wps:cNvSpPr txBox="1"/>
                        <wps:spPr>
                          <a:xfrm>
                            <a:off x="201976" y="1532026"/>
                            <a:ext cx="1707514" cy="310515"/>
                          </a:xfrm>
                          <a:prstGeom prst="rect">
                            <a:avLst/>
                          </a:prstGeom>
                        </wps:spPr>
                        <wps:txbx>
                          <w:txbxContent>
                            <w:p w14:paraId="65BF4A6E" w14:textId="77777777" w:rsidR="004E14BB" w:rsidRDefault="00000000">
                              <w:pPr>
                                <w:spacing w:line="224" w:lineRule="exact"/>
                                <w:ind w:right="18"/>
                                <w:jc w:val="center"/>
                                <w:rPr>
                                  <w:rFonts w:ascii="Calibri"/>
                                </w:rPr>
                              </w:pPr>
                              <w:r>
                                <w:rPr>
                                  <w:rFonts w:ascii="Calibri"/>
                                </w:rPr>
                                <w:t>Revised</w:t>
                              </w:r>
                              <w:r>
                                <w:rPr>
                                  <w:rFonts w:ascii="Calibri"/>
                                  <w:spacing w:val="-7"/>
                                </w:rPr>
                                <w:t xml:space="preserve"> </w:t>
                              </w:r>
                              <w:r>
                                <w:rPr>
                                  <w:rFonts w:ascii="Calibri"/>
                                </w:rPr>
                                <w:t>one</w:t>
                              </w:r>
                              <w:r>
                                <w:rPr>
                                  <w:rFonts w:ascii="Calibri"/>
                                  <w:spacing w:val="-5"/>
                                </w:rPr>
                                <w:t xml:space="preserve"> </w:t>
                              </w:r>
                              <w:r>
                                <w:rPr>
                                  <w:rFonts w:ascii="Calibri"/>
                                </w:rPr>
                                <w:t>or</w:t>
                              </w:r>
                              <w:r>
                                <w:rPr>
                                  <w:rFonts w:ascii="Calibri"/>
                                  <w:spacing w:val="-7"/>
                                </w:rPr>
                                <w:t xml:space="preserve"> </w:t>
                              </w:r>
                              <w:r>
                                <w:rPr>
                                  <w:rFonts w:ascii="Calibri"/>
                                </w:rPr>
                                <w:t>more</w:t>
                              </w:r>
                              <w:r>
                                <w:rPr>
                                  <w:rFonts w:ascii="Calibri"/>
                                  <w:spacing w:val="-5"/>
                                </w:rPr>
                                <w:t xml:space="preserve"> </w:t>
                              </w:r>
                              <w:r>
                                <w:rPr>
                                  <w:rFonts w:ascii="Calibri"/>
                                </w:rPr>
                                <w:t>policy</w:t>
                              </w:r>
                              <w:r>
                                <w:rPr>
                                  <w:rFonts w:ascii="Calibri"/>
                                  <w:spacing w:val="-6"/>
                                </w:rPr>
                                <w:t xml:space="preserve"> </w:t>
                              </w:r>
                              <w:r>
                                <w:rPr>
                                  <w:rFonts w:ascii="Calibri"/>
                                  <w:spacing w:val="-5"/>
                                </w:rPr>
                                <w:t>or</w:t>
                              </w:r>
                            </w:p>
                            <w:p w14:paraId="76975026" w14:textId="77777777" w:rsidR="004E14BB" w:rsidRDefault="00000000">
                              <w:pPr>
                                <w:spacing w:line="264" w:lineRule="exact"/>
                                <w:ind w:right="17"/>
                                <w:jc w:val="center"/>
                                <w:rPr>
                                  <w:rFonts w:ascii="Calibri"/>
                                </w:rPr>
                              </w:pPr>
                              <w:r>
                                <w:rPr>
                                  <w:rFonts w:ascii="Calibri"/>
                                  <w:spacing w:val="-2"/>
                                </w:rPr>
                                <w:t>practice</w:t>
                              </w:r>
                            </w:p>
                          </w:txbxContent>
                        </wps:txbx>
                        <wps:bodyPr wrap="square" lIns="0" tIns="0" rIns="0" bIns="0" rtlCol="0">
                          <a:noAutofit/>
                        </wps:bodyPr>
                      </wps:wsp>
                      <wps:wsp>
                        <wps:cNvPr id="1137" name="Textbox 1137"/>
                        <wps:cNvSpPr txBox="1"/>
                        <wps:spPr>
                          <a:xfrm>
                            <a:off x="4587847" y="1484895"/>
                            <a:ext cx="254635" cy="139700"/>
                          </a:xfrm>
                          <a:prstGeom prst="rect">
                            <a:avLst/>
                          </a:prstGeom>
                        </wps:spPr>
                        <wps:txbx>
                          <w:txbxContent>
                            <w:p w14:paraId="3919245F" w14:textId="77777777" w:rsidR="004E14BB" w:rsidRDefault="00000000">
                              <w:pPr>
                                <w:spacing w:line="220" w:lineRule="exact"/>
                                <w:rPr>
                                  <w:rFonts w:ascii="Calibri"/>
                                </w:rPr>
                              </w:pPr>
                              <w:r>
                                <w:rPr>
                                  <w:rFonts w:ascii="Calibri"/>
                                  <w:spacing w:val="-5"/>
                                </w:rPr>
                                <w:t>43%</w:t>
                              </w:r>
                            </w:p>
                          </w:txbxContent>
                        </wps:txbx>
                        <wps:bodyPr wrap="square" lIns="0" tIns="0" rIns="0" bIns="0" rtlCol="0">
                          <a:noAutofit/>
                        </wps:bodyPr>
                      </wps:wsp>
                      <wps:wsp>
                        <wps:cNvPr id="1138" name="Textbox 1138"/>
                        <wps:cNvSpPr txBox="1"/>
                        <wps:spPr>
                          <a:xfrm>
                            <a:off x="5050414" y="1765151"/>
                            <a:ext cx="254635" cy="139700"/>
                          </a:xfrm>
                          <a:prstGeom prst="rect">
                            <a:avLst/>
                          </a:prstGeom>
                        </wps:spPr>
                        <wps:txbx>
                          <w:txbxContent>
                            <w:p w14:paraId="39D42CE0" w14:textId="77777777" w:rsidR="004E14BB" w:rsidRDefault="00000000">
                              <w:pPr>
                                <w:spacing w:line="220" w:lineRule="exact"/>
                                <w:rPr>
                                  <w:rFonts w:ascii="Calibri"/>
                                </w:rPr>
                              </w:pPr>
                              <w:r>
                                <w:rPr>
                                  <w:rFonts w:ascii="Calibri"/>
                                  <w:spacing w:val="-5"/>
                                </w:rPr>
                                <w:t>51%</w:t>
                              </w:r>
                            </w:p>
                          </w:txbxContent>
                        </wps:txbx>
                        <wps:bodyPr wrap="square" lIns="0" tIns="0" rIns="0" bIns="0" rtlCol="0">
                          <a:noAutofit/>
                        </wps:bodyPr>
                      </wps:wsp>
                      <wps:wsp>
                        <wps:cNvPr id="1139" name="Textbox 1139"/>
                        <wps:cNvSpPr txBox="1"/>
                        <wps:spPr>
                          <a:xfrm>
                            <a:off x="299577" y="2204641"/>
                            <a:ext cx="1609090" cy="310515"/>
                          </a:xfrm>
                          <a:prstGeom prst="rect">
                            <a:avLst/>
                          </a:prstGeom>
                        </wps:spPr>
                        <wps:txbx>
                          <w:txbxContent>
                            <w:p w14:paraId="3F67D4D5" w14:textId="77777777" w:rsidR="004E14BB" w:rsidRDefault="00000000">
                              <w:pPr>
                                <w:spacing w:line="224" w:lineRule="exact"/>
                                <w:rPr>
                                  <w:rFonts w:ascii="Calibri"/>
                                </w:rPr>
                              </w:pPr>
                              <w:r>
                                <w:rPr>
                                  <w:rFonts w:ascii="Calibri"/>
                                </w:rPr>
                                <w:t>Planned</w:t>
                              </w:r>
                              <w:r>
                                <w:rPr>
                                  <w:rFonts w:ascii="Calibri"/>
                                  <w:spacing w:val="-8"/>
                                </w:rPr>
                                <w:t xml:space="preserve"> </w:t>
                              </w:r>
                              <w:r>
                                <w:rPr>
                                  <w:rFonts w:ascii="Calibri"/>
                                </w:rPr>
                                <w:t>to</w:t>
                              </w:r>
                              <w:r>
                                <w:rPr>
                                  <w:rFonts w:ascii="Calibri"/>
                                  <w:spacing w:val="-7"/>
                                </w:rPr>
                                <w:t xml:space="preserve"> </w:t>
                              </w:r>
                              <w:r>
                                <w:rPr>
                                  <w:rFonts w:ascii="Calibri"/>
                                </w:rPr>
                                <w:t>introduce</w:t>
                              </w:r>
                              <w:r>
                                <w:rPr>
                                  <w:rFonts w:ascii="Calibri"/>
                                  <w:spacing w:val="-6"/>
                                </w:rPr>
                                <w:t xml:space="preserve"> </w:t>
                              </w:r>
                              <w:r>
                                <w:rPr>
                                  <w:rFonts w:ascii="Calibri"/>
                                </w:rPr>
                                <w:t>one</w:t>
                              </w:r>
                              <w:r>
                                <w:rPr>
                                  <w:rFonts w:ascii="Calibri"/>
                                  <w:spacing w:val="-7"/>
                                </w:rPr>
                                <w:t xml:space="preserve"> </w:t>
                              </w:r>
                              <w:r>
                                <w:rPr>
                                  <w:rFonts w:ascii="Calibri"/>
                                  <w:spacing w:val="-5"/>
                                </w:rPr>
                                <w:t>or</w:t>
                              </w:r>
                            </w:p>
                            <w:p w14:paraId="0D5CCF24" w14:textId="77777777" w:rsidR="004E14BB" w:rsidRDefault="00000000">
                              <w:pPr>
                                <w:spacing w:line="264" w:lineRule="exact"/>
                                <w:ind w:left="9"/>
                                <w:rPr>
                                  <w:rFonts w:ascii="Calibri"/>
                                </w:rPr>
                              </w:pPr>
                              <w:r>
                                <w:rPr>
                                  <w:rFonts w:ascii="Calibri"/>
                                </w:rPr>
                                <w:t>more</w:t>
                              </w:r>
                              <w:r>
                                <w:rPr>
                                  <w:rFonts w:ascii="Calibri"/>
                                  <w:spacing w:val="-5"/>
                                </w:rPr>
                                <w:t xml:space="preserve"> </w:t>
                              </w:r>
                              <w:r>
                                <w:rPr>
                                  <w:rFonts w:ascii="Calibri"/>
                                </w:rPr>
                                <w:t>new</w:t>
                              </w:r>
                              <w:r>
                                <w:rPr>
                                  <w:rFonts w:ascii="Calibri"/>
                                  <w:spacing w:val="-5"/>
                                </w:rPr>
                                <w:t xml:space="preserve"> </w:t>
                              </w:r>
                              <w:r>
                                <w:rPr>
                                  <w:rFonts w:ascii="Calibri"/>
                                </w:rPr>
                                <w:t>policy</w:t>
                              </w:r>
                              <w:r>
                                <w:rPr>
                                  <w:rFonts w:ascii="Calibri"/>
                                  <w:spacing w:val="-5"/>
                                </w:rPr>
                                <w:t xml:space="preserve"> </w:t>
                              </w:r>
                              <w:r>
                                <w:rPr>
                                  <w:rFonts w:ascii="Calibri"/>
                                </w:rPr>
                                <w:t>or</w:t>
                              </w:r>
                              <w:r>
                                <w:rPr>
                                  <w:rFonts w:ascii="Calibri"/>
                                  <w:spacing w:val="-6"/>
                                </w:rPr>
                                <w:t xml:space="preserve"> </w:t>
                              </w:r>
                              <w:r>
                                <w:rPr>
                                  <w:rFonts w:ascii="Calibri"/>
                                  <w:spacing w:val="-2"/>
                                </w:rPr>
                                <w:t>practice</w:t>
                              </w:r>
                            </w:p>
                          </w:txbxContent>
                        </wps:txbx>
                        <wps:bodyPr wrap="square" lIns="0" tIns="0" rIns="0" bIns="0" rtlCol="0">
                          <a:noAutofit/>
                        </wps:bodyPr>
                      </wps:wsp>
                      <wps:wsp>
                        <wps:cNvPr id="1140" name="Textbox 1140"/>
                        <wps:cNvSpPr txBox="1"/>
                        <wps:spPr>
                          <a:xfrm>
                            <a:off x="4009637" y="2157511"/>
                            <a:ext cx="254635" cy="139700"/>
                          </a:xfrm>
                          <a:prstGeom prst="rect">
                            <a:avLst/>
                          </a:prstGeom>
                        </wps:spPr>
                        <wps:txbx>
                          <w:txbxContent>
                            <w:p w14:paraId="14BF8F35" w14:textId="77777777" w:rsidR="004E14BB" w:rsidRDefault="00000000">
                              <w:pPr>
                                <w:spacing w:line="220" w:lineRule="exact"/>
                                <w:rPr>
                                  <w:rFonts w:ascii="Calibri"/>
                                </w:rPr>
                              </w:pPr>
                              <w:r>
                                <w:rPr>
                                  <w:rFonts w:ascii="Calibri"/>
                                  <w:spacing w:val="-5"/>
                                </w:rPr>
                                <w:t>33%</w:t>
                              </w:r>
                            </w:p>
                          </w:txbxContent>
                        </wps:txbx>
                        <wps:bodyPr wrap="square" lIns="0" tIns="0" rIns="0" bIns="0" rtlCol="0">
                          <a:noAutofit/>
                        </wps:bodyPr>
                      </wps:wsp>
                      <wps:wsp>
                        <wps:cNvPr id="1141" name="Textbox 1141"/>
                        <wps:cNvSpPr txBox="1"/>
                        <wps:spPr>
                          <a:xfrm>
                            <a:off x="3778352" y="2437767"/>
                            <a:ext cx="254635" cy="139700"/>
                          </a:xfrm>
                          <a:prstGeom prst="rect">
                            <a:avLst/>
                          </a:prstGeom>
                        </wps:spPr>
                        <wps:txbx>
                          <w:txbxContent>
                            <w:p w14:paraId="6CAC9391" w14:textId="77777777" w:rsidR="004E14BB" w:rsidRDefault="00000000">
                              <w:pPr>
                                <w:spacing w:line="220" w:lineRule="exact"/>
                                <w:rPr>
                                  <w:rFonts w:ascii="Calibri"/>
                                </w:rPr>
                              </w:pPr>
                              <w:r>
                                <w:rPr>
                                  <w:rFonts w:ascii="Calibri"/>
                                  <w:spacing w:val="-5"/>
                                </w:rPr>
                                <w:t>29%</w:t>
                              </w:r>
                            </w:p>
                          </w:txbxContent>
                        </wps:txbx>
                        <wps:bodyPr wrap="square" lIns="0" tIns="0" rIns="0" bIns="0" rtlCol="0">
                          <a:noAutofit/>
                        </wps:bodyPr>
                      </wps:wsp>
                      <wps:wsp>
                        <wps:cNvPr id="1142" name="Textbox 1142"/>
                        <wps:cNvSpPr txBox="1"/>
                        <wps:spPr>
                          <a:xfrm>
                            <a:off x="101519" y="2791975"/>
                            <a:ext cx="1807845" cy="480695"/>
                          </a:xfrm>
                          <a:prstGeom prst="rect">
                            <a:avLst/>
                          </a:prstGeom>
                        </wps:spPr>
                        <wps:txbx>
                          <w:txbxContent>
                            <w:p w14:paraId="02DF7AFF" w14:textId="77777777" w:rsidR="004E14BB" w:rsidRDefault="00000000">
                              <w:pPr>
                                <w:spacing w:line="224" w:lineRule="exact"/>
                                <w:ind w:right="18"/>
                                <w:jc w:val="center"/>
                                <w:rPr>
                                  <w:rFonts w:ascii="Calibri"/>
                                </w:rPr>
                              </w:pPr>
                              <w:r>
                                <w:rPr>
                                  <w:rFonts w:ascii="Calibri"/>
                                </w:rPr>
                                <w:t>Revised</w:t>
                              </w:r>
                              <w:r>
                                <w:rPr>
                                  <w:rFonts w:ascii="Calibri"/>
                                  <w:spacing w:val="-6"/>
                                </w:rPr>
                                <w:t xml:space="preserve"> </w:t>
                              </w:r>
                              <w:r>
                                <w:rPr>
                                  <w:rFonts w:ascii="Calibri"/>
                                </w:rPr>
                                <w:t>any</w:t>
                              </w:r>
                              <w:r>
                                <w:rPr>
                                  <w:rFonts w:ascii="Calibri"/>
                                  <w:spacing w:val="-5"/>
                                </w:rPr>
                                <w:t xml:space="preserve"> </w:t>
                              </w:r>
                              <w:r>
                                <w:rPr>
                                  <w:rFonts w:ascii="Calibri"/>
                                </w:rPr>
                                <w:t>area</w:t>
                              </w:r>
                              <w:r>
                                <w:rPr>
                                  <w:rFonts w:ascii="Calibri"/>
                                  <w:spacing w:val="-6"/>
                                </w:rPr>
                                <w:t xml:space="preserve"> </w:t>
                              </w:r>
                              <w:r>
                                <w:rPr>
                                  <w:rFonts w:ascii="Calibri"/>
                                </w:rPr>
                                <w:t>of</w:t>
                              </w:r>
                              <w:r>
                                <w:rPr>
                                  <w:rFonts w:ascii="Calibri"/>
                                  <w:spacing w:val="-5"/>
                                </w:rPr>
                                <w:t xml:space="preserve"> </w:t>
                              </w:r>
                              <w:proofErr w:type="gramStart"/>
                              <w:r>
                                <w:rPr>
                                  <w:rFonts w:ascii="Calibri"/>
                                  <w:spacing w:val="-2"/>
                                </w:rPr>
                                <w:t>practice</w:t>
                              </w:r>
                              <w:proofErr w:type="gramEnd"/>
                            </w:p>
                            <w:p w14:paraId="527E33CB" w14:textId="77777777" w:rsidR="004E14BB" w:rsidRDefault="00000000">
                              <w:pPr>
                                <w:ind w:right="18"/>
                                <w:jc w:val="center"/>
                                <w:rPr>
                                  <w:rFonts w:ascii="Calibri"/>
                                </w:rPr>
                              </w:pPr>
                              <w:r>
                                <w:rPr>
                                  <w:rFonts w:ascii="Calibri"/>
                                </w:rPr>
                                <w:t>relating</w:t>
                              </w:r>
                              <w:r>
                                <w:rPr>
                                  <w:rFonts w:ascii="Calibri"/>
                                  <w:spacing w:val="-10"/>
                                </w:rPr>
                                <w:t xml:space="preserve"> </w:t>
                              </w:r>
                              <w:r>
                                <w:rPr>
                                  <w:rFonts w:ascii="Calibri"/>
                                </w:rPr>
                                <w:t>to</w:t>
                              </w:r>
                              <w:r>
                                <w:rPr>
                                  <w:rFonts w:ascii="Calibri"/>
                                  <w:spacing w:val="-10"/>
                                </w:rPr>
                                <w:t xml:space="preserve"> </w:t>
                              </w:r>
                              <w:r>
                                <w:rPr>
                                  <w:rFonts w:ascii="Calibri"/>
                                </w:rPr>
                                <w:t>the</w:t>
                              </w:r>
                              <w:r>
                                <w:rPr>
                                  <w:rFonts w:ascii="Calibri"/>
                                  <w:spacing w:val="-10"/>
                                </w:rPr>
                                <w:t xml:space="preserve"> </w:t>
                              </w:r>
                              <w:r>
                                <w:rPr>
                                  <w:rFonts w:ascii="Calibri"/>
                                </w:rPr>
                                <w:t>issues</w:t>
                              </w:r>
                              <w:r>
                                <w:rPr>
                                  <w:rFonts w:ascii="Calibri"/>
                                  <w:spacing w:val="-10"/>
                                </w:rPr>
                                <w:t xml:space="preserve"> </w:t>
                              </w:r>
                              <w:r>
                                <w:rPr>
                                  <w:rFonts w:ascii="Calibri"/>
                                </w:rPr>
                                <w:t xml:space="preserve">addressed in the </w:t>
                              </w:r>
                              <w:proofErr w:type="gramStart"/>
                              <w:r>
                                <w:rPr>
                                  <w:rFonts w:ascii="Calibri"/>
                                </w:rPr>
                                <w:t>training</w:t>
                              </w:r>
                              <w:proofErr w:type="gramEnd"/>
                            </w:p>
                          </w:txbxContent>
                        </wps:txbx>
                        <wps:bodyPr wrap="square" lIns="0" tIns="0" rIns="0" bIns="0" rtlCol="0">
                          <a:noAutofit/>
                        </wps:bodyPr>
                      </wps:wsp>
                      <wps:wsp>
                        <wps:cNvPr id="1143" name="Textbox 1143"/>
                        <wps:cNvSpPr txBox="1"/>
                        <wps:spPr>
                          <a:xfrm>
                            <a:off x="4992593" y="2830125"/>
                            <a:ext cx="254635" cy="139700"/>
                          </a:xfrm>
                          <a:prstGeom prst="rect">
                            <a:avLst/>
                          </a:prstGeom>
                        </wps:spPr>
                        <wps:txbx>
                          <w:txbxContent>
                            <w:p w14:paraId="676E55C8" w14:textId="77777777" w:rsidR="004E14BB" w:rsidRDefault="00000000">
                              <w:pPr>
                                <w:spacing w:line="220" w:lineRule="exact"/>
                                <w:rPr>
                                  <w:rFonts w:ascii="Calibri"/>
                                </w:rPr>
                              </w:pPr>
                              <w:r>
                                <w:rPr>
                                  <w:rFonts w:ascii="Calibri"/>
                                  <w:spacing w:val="-5"/>
                                </w:rPr>
                                <w:t>50%</w:t>
                              </w:r>
                            </w:p>
                          </w:txbxContent>
                        </wps:txbx>
                        <wps:bodyPr wrap="square" lIns="0" tIns="0" rIns="0" bIns="0" rtlCol="0">
                          <a:noAutofit/>
                        </wps:bodyPr>
                      </wps:wsp>
                      <wps:wsp>
                        <wps:cNvPr id="1144" name="Textbox 1144"/>
                        <wps:cNvSpPr txBox="1"/>
                        <wps:spPr>
                          <a:xfrm>
                            <a:off x="5339518" y="3110383"/>
                            <a:ext cx="254635" cy="139700"/>
                          </a:xfrm>
                          <a:prstGeom prst="rect">
                            <a:avLst/>
                          </a:prstGeom>
                        </wps:spPr>
                        <wps:txbx>
                          <w:txbxContent>
                            <w:p w14:paraId="6C66A7D9" w14:textId="77777777" w:rsidR="004E14BB" w:rsidRDefault="00000000">
                              <w:pPr>
                                <w:spacing w:line="220" w:lineRule="exact"/>
                                <w:rPr>
                                  <w:rFonts w:ascii="Calibri"/>
                                </w:rPr>
                              </w:pPr>
                              <w:r>
                                <w:rPr>
                                  <w:rFonts w:ascii="Calibri"/>
                                  <w:spacing w:val="-5"/>
                                </w:rPr>
                                <w:t>56%</w:t>
                              </w:r>
                            </w:p>
                          </w:txbxContent>
                        </wps:txbx>
                        <wps:bodyPr wrap="square" lIns="0" tIns="0" rIns="0" bIns="0" rtlCol="0">
                          <a:noAutofit/>
                        </wps:bodyPr>
                      </wps:wsp>
                    </wpg:wgp>
                  </a:graphicData>
                </a:graphic>
              </wp:anchor>
            </w:drawing>
          </mc:Choice>
          <mc:Fallback>
            <w:pict>
              <v:group w14:anchorId="6EBC7A99" id="Group 1104" o:spid="_x0000_s2102" style="position:absolute;margin-left:70.85pt;margin-top:38.95pt;width:448.4pt;height:266.85pt;z-index:-15713792;mso-wrap-distance-left:0;mso-wrap-distance-right:0;mso-position-horizontal-relative:page" coordsize="56946,33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eTd8/8ICgp1rsQjRgAAAABJRU5E&#10;rkJgglBLAwQKAAAAAAAAACEAjyWke/MqAADzKgAAFQAAAGRycy9tZWRpYS9pbWFnZTIwLnBuZ4lQ&#10;TkcNChoKAAAADUlIRFIAAAJSAAAAdQgGAAAAhekP1AAAAwBQTFRF/////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">
                <v:shape id="Image 1105" o:spid="_x0000_s2103" type="#_x0000_t75" style="position:absolute;left:20253;top:379;width:29330;height:30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">
                  <v:imagedata r:id="rId1321" o:title=""/>
                </v:shape>
                <v:shape id="Image 1106" o:spid="_x0000_s2104" type="#_x0000_t75" style="position:absolute;left:20253;top:3183;width:32797;height:30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">
                  <v:imagedata r:id="rId1322" o:title=""/>
                </v:shape>
                <v:shape id="Graphic 1107" o:spid="_x0000_s2105" style="position:absolute;left:20258;top:562;width:28918;height:29705;visibility:visible;mso-wrap-style:square;v-text-anchor:top" coordsize="2891790,297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" path="m1445831,l,,,280416r1445831,l1445831,xem1908352,2017763l,2017763r,280429l1908352,2298192r,-280429xem2485961,1344930l,1344930r,280416l2485961,1625346r,-280416xem2833433,672096l,672096,,952500r2833433,l2833433,672096xem2891320,2690622l,2690622r,279654l2891320,2970276r,-279654xe" fillcolor="#0039a6" stroked="f">
                  <v:path arrowok="t"/>
                </v:shape>
                <v:shape id="Graphic 1108" o:spid="_x0000_s2106" style="position:absolute;left:20258;top:3366;width:32385;height:29705;visibility:visible;mso-wrap-style:square;v-text-anchor:top" coordsize="3238500,297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" path="m1445831,l,,,279654r1445831,l1445831,xem1676717,2017788l,2017788r,279642l1676717,2297430r,-279642xem2949244,1344930l,1344930r,280416l2949244,1625346r,-280416xem3122218,672071l,672071,,952500r3122218,l3122218,672071xem3238055,2689872l,2689872r,280404l3238055,2970276r,-280404xe" fillcolor="#8b6cd0" stroked="f">
                  <v:path arrowok="t"/>
                </v:shape>
                <v:shape id="Graphic 1109" o:spid="_x0000_s2107" style="position:absolute;left:20258;width:13;height:33635;visibility:visible;mso-wrap-style:square;v-text-anchor:top" coordsize="1270,336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" path="m,l,3363074e" filled="f" strokecolor="#858585">
                  <v:path arrowok="t"/>
                </v:shape>
                <v:shape id="Image 1110" o:spid="_x0000_s2108" type="#_x0000_t75" style="position:absolute;left:34335;top:409;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">
                  <v:imagedata r:id="rId1323" o:title=""/>
                </v:shape>
                <v:shape id="Image 1111" o:spid="_x0000_s2109" type="#_x0000_t75" style="position:absolute;left:48219;top:7138;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">
                  <v:imagedata r:id="rId1324" o:title=""/>
                </v:shape>
                <v:shape id="Image 1112" o:spid="_x0000_s2110" type="#_x0000_t75" style="position:absolute;left:44744;top:13858;width:4679;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">
                  <v:imagedata r:id="rId1325" o:title=""/>
                </v:shape>
                <v:shape id="Image 1113" o:spid="_x0000_s2111" type="#_x0000_t75" style="position:absolute;left:38961;top:20587;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">
                  <v:imagedata r:id="rId1326" o:title=""/>
                </v:shape>
                <v:shape id="Image 1114" o:spid="_x0000_s2112" type="#_x0000_t75" style="position:absolute;left:48790;top:27315;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">
                  <v:imagedata r:id="rId1327" o:title=""/>
                </v:shape>
                <v:shape id="Image 1115" o:spid="_x0000_s2113" type="#_x0000_t75" style="position:absolute;left:34335;top:3213;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">
                  <v:imagedata r:id="rId1328" o:title=""/>
                </v:shape>
                <v:shape id="Image 1116" o:spid="_x0000_s2114" type="#_x0000_t75" style="position:absolute;left:51107;top:9942;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">
                  <v:imagedata r:id="rId1329" o:title=""/>
                </v:shape>
                <v:shape id="Image 1117" o:spid="_x0000_s2115" type="#_x0000_t75" style="position:absolute;left:49369;top:16663;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">
                  <v:imagedata r:id="rId1330" o:title=""/>
                </v:shape>
                <v:shape id="Image 1118" o:spid="_x0000_s2116" type="#_x0000_t75" style="position:absolute;left:36652;top:23391;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">
                  <v:imagedata r:id="rId1331" o:title=""/>
                </v:shape>
                <v:shape id="Image 1119" o:spid="_x0000_s2117" type="#_x0000_t75" style="position:absolute;left:52265;top:30120;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">
                  <v:imagedata r:id="rId1332" o:title=""/>
                </v:shape>
                <v:shape id="Image 1120" o:spid="_x0000_s2118" type="#_x0000_t75" style="position:absolute;left:1447;top:874;width:1865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">
                  <v:imagedata r:id="rId1333" o:title=""/>
                </v:shape>
                <v:shape id="Image 1121" o:spid="_x0000_s2119" type="#_x0000_t75" style="position:absolute;left:7970;top:2573;width:560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">
                  <v:imagedata r:id="rId1334" o:title=""/>
                </v:shape>
                <v:shape id="Image 1122" o:spid="_x0000_s2120" type="#_x0000_t75" style="position:absolute;top:7595;width:2009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">
                  <v:imagedata r:id="rId1335" o:title=""/>
                </v:shape>
                <v:shape id="Image 1123" o:spid="_x0000_s2121" type="#_x0000_t75" style="position:absolute;left:6507;top:9302;width:682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">
                  <v:imagedata r:id="rId1336" o:title=""/>
                </v:shape>
                <v:shape id="Image 1124" o:spid="_x0000_s2122" type="#_x0000_t75" style="position:absolute;left:883;top:14323;width:19210;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">
                  <v:imagedata r:id="rId1337" o:title=""/>
                </v:shape>
                <v:shape id="Image 1125" o:spid="_x0000_s2123" type="#_x0000_t75" style="position:absolute;left:7078;top:16030;width:682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">
                  <v:imagedata r:id="rId1338" o:title=""/>
                </v:shape>
                <v:shape id="Image 1126" o:spid="_x0000_s2124" type="#_x0000_t75" style="position:absolute;left:1859;top:21052;width:1823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">
                  <v:imagedata r:id="rId1339" o:title=""/>
                </v:shape>
                <v:shape id="Image 1127" o:spid="_x0000_s2125" type="#_x0000_t75" style="position:absolute;left:1920;top:22759;width:18112;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">
                  <v:imagedata r:id="rId1340" o:title=""/>
                </v:shape>
                <v:shape id="Image 1128" o:spid="_x0000_s2126" type="#_x0000_t75" style="position:absolute;left:891;top:26919;width:1818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">
                  <v:imagedata r:id="rId1341" o:title=""/>
                </v:shape>
                <v:shape id="Image 1129" o:spid="_x0000_s2127" type="#_x0000_t75" style="position:absolute;top:28626;width:2009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">
                  <v:imagedata r:id="rId1342" o:title=""/>
                </v:shape>
                <v:shape id="Image 1130" o:spid="_x0000_s2128" type="#_x0000_t75" style="position:absolute;left:4869;top:30333;width:1024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">
                  <v:imagedata r:id="rId1343" o:title=""/>
                </v:shape>
                <v:shape id="Textbox 1131" o:spid="_x0000_s2129" type="#_x0000_t202" style="position:absolute;left:2581;top:1867;width:16510;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QEDwwAAAN0AAAAPAAAAZHJzL2Rvd25yZXYueG1sRE9Na8JA&#10;EL0L/odlhN50kxa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dFkBA8MAAADdAAAADwAA&#10;AAAAAAAAAAAAAAAHAgAAZHJzL2Rvd25yZXYueG1sUEsFBgAAAAADAAMAtwAAAPcCAAAAAA==&#10;" filled="f" stroked="f">
                  <v:textbox inset="0,0,0,0">
                    <w:txbxContent>
                      <w:p w14:paraId="7CDE0F49" w14:textId="77777777" w:rsidR="004E14BB" w:rsidRDefault="00000000">
                        <w:pPr>
                          <w:spacing w:line="224" w:lineRule="exact"/>
                          <w:ind w:right="18"/>
                          <w:jc w:val="center"/>
                          <w:rPr>
                            <w:rFonts w:ascii="Calibri"/>
                          </w:rPr>
                        </w:pPr>
                        <w:r>
                          <w:rPr>
                            <w:rFonts w:ascii="Calibri"/>
                          </w:rPr>
                          <w:t>Introduced</w:t>
                        </w:r>
                        <w:r>
                          <w:rPr>
                            <w:rFonts w:ascii="Calibri"/>
                            <w:spacing w:val="-7"/>
                          </w:rPr>
                          <w:t xml:space="preserve"> </w:t>
                        </w:r>
                        <w:r>
                          <w:rPr>
                            <w:rFonts w:ascii="Calibri"/>
                          </w:rPr>
                          <w:t>one</w:t>
                        </w:r>
                        <w:r>
                          <w:rPr>
                            <w:rFonts w:ascii="Calibri"/>
                            <w:spacing w:val="-7"/>
                          </w:rPr>
                          <w:t xml:space="preserve"> </w:t>
                        </w:r>
                        <w:r>
                          <w:rPr>
                            <w:rFonts w:ascii="Calibri"/>
                          </w:rPr>
                          <w:t>or</w:t>
                        </w:r>
                        <w:r>
                          <w:rPr>
                            <w:rFonts w:ascii="Calibri"/>
                            <w:spacing w:val="-7"/>
                          </w:rPr>
                          <w:t xml:space="preserve"> </w:t>
                        </w:r>
                        <w:r>
                          <w:rPr>
                            <w:rFonts w:ascii="Calibri"/>
                          </w:rPr>
                          <w:t>more</w:t>
                        </w:r>
                        <w:r>
                          <w:rPr>
                            <w:rFonts w:ascii="Calibri"/>
                            <w:spacing w:val="-6"/>
                          </w:rPr>
                          <w:t xml:space="preserve"> </w:t>
                        </w:r>
                        <w:proofErr w:type="gramStart"/>
                        <w:r>
                          <w:rPr>
                            <w:rFonts w:ascii="Calibri"/>
                            <w:spacing w:val="-5"/>
                          </w:rPr>
                          <w:t>new</w:t>
                        </w:r>
                        <w:proofErr w:type="gramEnd"/>
                      </w:p>
                      <w:p w14:paraId="6DFD5555" w14:textId="77777777" w:rsidR="004E14BB" w:rsidRDefault="00000000">
                        <w:pPr>
                          <w:spacing w:line="264" w:lineRule="exact"/>
                          <w:ind w:left="1" w:right="18"/>
                          <w:jc w:val="center"/>
                          <w:rPr>
                            <w:rFonts w:ascii="Calibri"/>
                          </w:rPr>
                        </w:pPr>
                        <w:r>
                          <w:rPr>
                            <w:rFonts w:ascii="Calibri"/>
                            <w:spacing w:val="-2"/>
                          </w:rPr>
                          <w:t>policy</w:t>
                        </w:r>
                      </w:p>
                    </w:txbxContent>
                  </v:textbox>
                </v:shape>
                <v:shape id="Textbox 1132" o:spid="_x0000_s2130" type="#_x0000_t202" style="position:absolute;left:35470;top:1396;width:2547;height:4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90wwAAAN0AAAAPAAAAZHJzL2Rvd25yZXYueG1sRE9Ni8Iw&#10;EL0L/ocwgjdNVRC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hIufdMMAAADdAAAADwAA&#10;AAAAAAAAAAAAAAAHAgAAZHJzL2Rvd25yZXYueG1sUEsFBgAAAAADAAMAtwAAAPcCAAAAAA==&#10;" filled="f" stroked="f">
                  <v:textbox inset="0,0,0,0">
                    <w:txbxContent>
                      <w:p w14:paraId="13A1E312" w14:textId="77777777" w:rsidR="004E14BB" w:rsidRDefault="00000000">
                        <w:pPr>
                          <w:spacing w:line="224" w:lineRule="exact"/>
                          <w:rPr>
                            <w:rFonts w:ascii="Calibri"/>
                          </w:rPr>
                        </w:pPr>
                        <w:r>
                          <w:rPr>
                            <w:rFonts w:ascii="Calibri"/>
                            <w:spacing w:val="-5"/>
                          </w:rPr>
                          <w:t>25%</w:t>
                        </w:r>
                      </w:p>
                      <w:p w14:paraId="4490D90B" w14:textId="77777777" w:rsidR="004E14BB" w:rsidRDefault="00000000">
                        <w:pPr>
                          <w:spacing w:before="172" w:line="264" w:lineRule="exact"/>
                          <w:rPr>
                            <w:rFonts w:ascii="Calibri"/>
                          </w:rPr>
                        </w:pPr>
                        <w:r>
                          <w:rPr>
                            <w:rFonts w:ascii="Calibri"/>
                            <w:spacing w:val="-5"/>
                          </w:rPr>
                          <w:t>25%</w:t>
                        </w:r>
                      </w:p>
                    </w:txbxContent>
                  </v:textbox>
                </v:shape>
                <v:shape id="Textbox 1133" o:spid="_x0000_s2131" type="#_x0000_t202" style="position:absolute;left:871;top:8594;width:1821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44261CCF" w14:textId="77777777" w:rsidR="004E14BB" w:rsidRDefault="00000000">
                        <w:pPr>
                          <w:spacing w:line="224" w:lineRule="exact"/>
                          <w:ind w:right="18"/>
                          <w:jc w:val="center"/>
                          <w:rPr>
                            <w:rFonts w:ascii="Calibri"/>
                          </w:rPr>
                        </w:pPr>
                        <w:r>
                          <w:rPr>
                            <w:rFonts w:ascii="Calibri"/>
                          </w:rPr>
                          <w:t>Reviewed</w:t>
                        </w:r>
                        <w:r>
                          <w:rPr>
                            <w:rFonts w:ascii="Calibri"/>
                            <w:spacing w:val="-6"/>
                          </w:rPr>
                          <w:t xml:space="preserve"> </w:t>
                        </w:r>
                        <w:r>
                          <w:rPr>
                            <w:rFonts w:ascii="Calibri"/>
                          </w:rPr>
                          <w:t>one</w:t>
                        </w:r>
                        <w:r>
                          <w:rPr>
                            <w:rFonts w:ascii="Calibri"/>
                            <w:spacing w:val="-6"/>
                          </w:rPr>
                          <w:t xml:space="preserve"> </w:t>
                        </w:r>
                        <w:r>
                          <w:rPr>
                            <w:rFonts w:ascii="Calibri"/>
                          </w:rPr>
                          <w:t>or</w:t>
                        </w:r>
                        <w:r>
                          <w:rPr>
                            <w:rFonts w:ascii="Calibri"/>
                            <w:spacing w:val="-6"/>
                          </w:rPr>
                          <w:t xml:space="preserve"> </w:t>
                        </w:r>
                        <w:r>
                          <w:rPr>
                            <w:rFonts w:ascii="Calibri"/>
                          </w:rPr>
                          <w:t>more</w:t>
                        </w:r>
                        <w:r>
                          <w:rPr>
                            <w:rFonts w:ascii="Calibri"/>
                            <w:spacing w:val="-7"/>
                          </w:rPr>
                          <w:t xml:space="preserve"> </w:t>
                        </w:r>
                        <w:r>
                          <w:rPr>
                            <w:rFonts w:ascii="Calibri"/>
                          </w:rPr>
                          <w:t>policy</w:t>
                        </w:r>
                        <w:r>
                          <w:rPr>
                            <w:rFonts w:ascii="Calibri"/>
                            <w:spacing w:val="-6"/>
                          </w:rPr>
                          <w:t xml:space="preserve"> </w:t>
                        </w:r>
                        <w:r>
                          <w:rPr>
                            <w:rFonts w:ascii="Calibri"/>
                            <w:spacing w:val="-5"/>
                          </w:rPr>
                          <w:t>or</w:t>
                        </w:r>
                      </w:p>
                      <w:p w14:paraId="052C11F0" w14:textId="77777777" w:rsidR="004E14BB" w:rsidRDefault="00000000">
                        <w:pPr>
                          <w:spacing w:line="264" w:lineRule="exact"/>
                          <w:ind w:right="16"/>
                          <w:jc w:val="center"/>
                          <w:rPr>
                            <w:rFonts w:ascii="Calibri"/>
                          </w:rPr>
                        </w:pPr>
                        <w:r>
                          <w:rPr>
                            <w:rFonts w:ascii="Calibri"/>
                            <w:spacing w:val="-2"/>
                          </w:rPr>
                          <w:t>practice</w:t>
                        </w:r>
                      </w:p>
                    </w:txbxContent>
                  </v:textbox>
                </v:shape>
                <v:shape id="Textbox 1134" o:spid="_x0000_s2132" type="#_x0000_t202" style="position:absolute;left:49347;top:8122;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KbxAAAAN0AAAAPAAAAZHJzL2Rvd25yZXYueG1sRE9Na8JA&#10;EL0X/A/LCL3VjW2R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GQuopvEAAAA3QAAAA8A&#10;AAAAAAAAAAAAAAAABwIAAGRycy9kb3ducmV2LnhtbFBLBQYAAAAAAwADALcAAAD4AgAAAAA=&#10;" filled="f" stroked="f">
                  <v:textbox inset="0,0,0,0">
                    <w:txbxContent>
                      <w:p w14:paraId="7953A7AA" w14:textId="77777777" w:rsidR="004E14BB" w:rsidRDefault="00000000">
                        <w:pPr>
                          <w:spacing w:line="220" w:lineRule="exact"/>
                          <w:rPr>
                            <w:rFonts w:ascii="Calibri"/>
                          </w:rPr>
                        </w:pPr>
                        <w:r>
                          <w:rPr>
                            <w:rFonts w:ascii="Calibri"/>
                            <w:spacing w:val="-5"/>
                          </w:rPr>
                          <w:t>49%</w:t>
                        </w:r>
                      </w:p>
                    </w:txbxContent>
                  </v:textbox>
                </v:shape>
                <v:shape id="Textbox 1135" o:spid="_x0000_s2133" type="#_x0000_t202" style="position:absolute;left:52238;top:10925;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cAxAAAAN0AAAAPAAAAZHJzL2Rvd25yZXYueG1sRE9Na8JA&#10;EL0X/A/LCL3VjS2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AtiBwDEAAAA3QAAAA8A&#10;AAAAAAAAAAAAAAAABwIAAGRycy9kb3ducmV2LnhtbFBLBQYAAAAAAwADALcAAAD4AgAAAAA=&#10;" filled="f" stroked="f">
                  <v:textbox inset="0,0,0,0">
                    <w:txbxContent>
                      <w:p w14:paraId="49C7BDCF" w14:textId="77777777" w:rsidR="004E14BB" w:rsidRDefault="00000000">
                        <w:pPr>
                          <w:spacing w:line="220" w:lineRule="exact"/>
                          <w:rPr>
                            <w:rFonts w:ascii="Calibri"/>
                          </w:rPr>
                        </w:pPr>
                        <w:r>
                          <w:rPr>
                            <w:rFonts w:ascii="Calibri"/>
                            <w:spacing w:val="-5"/>
                          </w:rPr>
                          <w:t>54%</w:t>
                        </w:r>
                      </w:p>
                    </w:txbxContent>
                  </v:textbox>
                </v:shape>
                <v:shape id="Textbox 1136" o:spid="_x0000_s2134" type="#_x0000_t202" style="position:absolute;left:2019;top:15320;width:1707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l3wwAAAN0AAAAPAAAAZHJzL2Rvd25yZXYueG1sRE9Na8JA&#10;EL0L/odlhN50Ywu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7CZd8MAAADdAAAADwAA&#10;AAAAAAAAAAAAAAAHAgAAZHJzL2Rvd25yZXYueG1sUEsFBgAAAAADAAMAtwAAAPcCAAAAAA==&#10;" filled="f" stroked="f">
                  <v:textbox inset="0,0,0,0">
                    <w:txbxContent>
                      <w:p w14:paraId="65BF4A6E" w14:textId="77777777" w:rsidR="004E14BB" w:rsidRDefault="00000000">
                        <w:pPr>
                          <w:spacing w:line="224" w:lineRule="exact"/>
                          <w:ind w:right="18"/>
                          <w:jc w:val="center"/>
                          <w:rPr>
                            <w:rFonts w:ascii="Calibri"/>
                          </w:rPr>
                        </w:pPr>
                        <w:r>
                          <w:rPr>
                            <w:rFonts w:ascii="Calibri"/>
                          </w:rPr>
                          <w:t>Revised</w:t>
                        </w:r>
                        <w:r>
                          <w:rPr>
                            <w:rFonts w:ascii="Calibri"/>
                            <w:spacing w:val="-7"/>
                          </w:rPr>
                          <w:t xml:space="preserve"> </w:t>
                        </w:r>
                        <w:r>
                          <w:rPr>
                            <w:rFonts w:ascii="Calibri"/>
                          </w:rPr>
                          <w:t>one</w:t>
                        </w:r>
                        <w:r>
                          <w:rPr>
                            <w:rFonts w:ascii="Calibri"/>
                            <w:spacing w:val="-5"/>
                          </w:rPr>
                          <w:t xml:space="preserve"> </w:t>
                        </w:r>
                        <w:r>
                          <w:rPr>
                            <w:rFonts w:ascii="Calibri"/>
                          </w:rPr>
                          <w:t>or</w:t>
                        </w:r>
                        <w:r>
                          <w:rPr>
                            <w:rFonts w:ascii="Calibri"/>
                            <w:spacing w:val="-7"/>
                          </w:rPr>
                          <w:t xml:space="preserve"> </w:t>
                        </w:r>
                        <w:r>
                          <w:rPr>
                            <w:rFonts w:ascii="Calibri"/>
                          </w:rPr>
                          <w:t>more</w:t>
                        </w:r>
                        <w:r>
                          <w:rPr>
                            <w:rFonts w:ascii="Calibri"/>
                            <w:spacing w:val="-5"/>
                          </w:rPr>
                          <w:t xml:space="preserve"> </w:t>
                        </w:r>
                        <w:r>
                          <w:rPr>
                            <w:rFonts w:ascii="Calibri"/>
                          </w:rPr>
                          <w:t>policy</w:t>
                        </w:r>
                        <w:r>
                          <w:rPr>
                            <w:rFonts w:ascii="Calibri"/>
                            <w:spacing w:val="-6"/>
                          </w:rPr>
                          <w:t xml:space="preserve"> </w:t>
                        </w:r>
                        <w:r>
                          <w:rPr>
                            <w:rFonts w:ascii="Calibri"/>
                            <w:spacing w:val="-5"/>
                          </w:rPr>
                          <w:t>or</w:t>
                        </w:r>
                      </w:p>
                      <w:p w14:paraId="76975026" w14:textId="77777777" w:rsidR="004E14BB" w:rsidRDefault="00000000">
                        <w:pPr>
                          <w:spacing w:line="264" w:lineRule="exact"/>
                          <w:ind w:right="17"/>
                          <w:jc w:val="center"/>
                          <w:rPr>
                            <w:rFonts w:ascii="Calibri"/>
                          </w:rPr>
                        </w:pPr>
                        <w:r>
                          <w:rPr>
                            <w:rFonts w:ascii="Calibri"/>
                            <w:spacing w:val="-2"/>
                          </w:rPr>
                          <w:t>practice</w:t>
                        </w:r>
                      </w:p>
                    </w:txbxContent>
                  </v:textbox>
                </v:shape>
                <v:shape id="Textbox 1137" o:spid="_x0000_s2135" type="#_x0000_t202" style="position:absolute;left:45878;top:14848;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3919245F" w14:textId="77777777" w:rsidR="004E14BB" w:rsidRDefault="00000000">
                        <w:pPr>
                          <w:spacing w:line="220" w:lineRule="exact"/>
                          <w:rPr>
                            <w:rFonts w:ascii="Calibri"/>
                          </w:rPr>
                        </w:pPr>
                        <w:r>
                          <w:rPr>
                            <w:rFonts w:ascii="Calibri"/>
                            <w:spacing w:val="-5"/>
                          </w:rPr>
                          <w:t>43%</w:t>
                        </w:r>
                      </w:p>
                    </w:txbxContent>
                  </v:textbox>
                </v:shape>
                <v:shape id="Textbox 1138" o:spid="_x0000_s2136" type="#_x0000_t202" style="position:absolute;left:50504;top:17651;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ie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5WOonsYAAADdAAAA&#10;DwAAAAAAAAAAAAAAAAAHAgAAZHJzL2Rvd25yZXYueG1sUEsFBgAAAAADAAMAtwAAAPoCAAAAAA==&#10;" filled="f" stroked="f">
                  <v:textbox inset="0,0,0,0">
                    <w:txbxContent>
                      <w:p w14:paraId="39D42CE0" w14:textId="77777777" w:rsidR="004E14BB" w:rsidRDefault="00000000">
                        <w:pPr>
                          <w:spacing w:line="220" w:lineRule="exact"/>
                          <w:rPr>
                            <w:rFonts w:ascii="Calibri"/>
                          </w:rPr>
                        </w:pPr>
                        <w:r>
                          <w:rPr>
                            <w:rFonts w:ascii="Calibri"/>
                            <w:spacing w:val="-5"/>
                          </w:rPr>
                          <w:t>51%</w:t>
                        </w:r>
                      </w:p>
                    </w:txbxContent>
                  </v:textbox>
                </v:shape>
                <v:shape id="Textbox 1139" o:spid="_x0000_s2137" type="#_x0000_t202" style="position:absolute;left:2995;top:22046;width:16091;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3F67D4D5" w14:textId="77777777" w:rsidR="004E14BB" w:rsidRDefault="00000000">
                        <w:pPr>
                          <w:spacing w:line="224" w:lineRule="exact"/>
                          <w:rPr>
                            <w:rFonts w:ascii="Calibri"/>
                          </w:rPr>
                        </w:pPr>
                        <w:r>
                          <w:rPr>
                            <w:rFonts w:ascii="Calibri"/>
                          </w:rPr>
                          <w:t>Planned</w:t>
                        </w:r>
                        <w:r>
                          <w:rPr>
                            <w:rFonts w:ascii="Calibri"/>
                            <w:spacing w:val="-8"/>
                          </w:rPr>
                          <w:t xml:space="preserve"> </w:t>
                        </w:r>
                        <w:r>
                          <w:rPr>
                            <w:rFonts w:ascii="Calibri"/>
                          </w:rPr>
                          <w:t>to</w:t>
                        </w:r>
                        <w:r>
                          <w:rPr>
                            <w:rFonts w:ascii="Calibri"/>
                            <w:spacing w:val="-7"/>
                          </w:rPr>
                          <w:t xml:space="preserve"> </w:t>
                        </w:r>
                        <w:r>
                          <w:rPr>
                            <w:rFonts w:ascii="Calibri"/>
                          </w:rPr>
                          <w:t>introduce</w:t>
                        </w:r>
                        <w:r>
                          <w:rPr>
                            <w:rFonts w:ascii="Calibri"/>
                            <w:spacing w:val="-6"/>
                          </w:rPr>
                          <w:t xml:space="preserve"> </w:t>
                        </w:r>
                        <w:r>
                          <w:rPr>
                            <w:rFonts w:ascii="Calibri"/>
                          </w:rPr>
                          <w:t>one</w:t>
                        </w:r>
                        <w:r>
                          <w:rPr>
                            <w:rFonts w:ascii="Calibri"/>
                            <w:spacing w:val="-7"/>
                          </w:rPr>
                          <w:t xml:space="preserve"> </w:t>
                        </w:r>
                        <w:r>
                          <w:rPr>
                            <w:rFonts w:ascii="Calibri"/>
                            <w:spacing w:val="-5"/>
                          </w:rPr>
                          <w:t>or</w:t>
                        </w:r>
                      </w:p>
                      <w:p w14:paraId="0D5CCF24" w14:textId="77777777" w:rsidR="004E14BB" w:rsidRDefault="00000000">
                        <w:pPr>
                          <w:spacing w:line="264" w:lineRule="exact"/>
                          <w:ind w:left="9"/>
                          <w:rPr>
                            <w:rFonts w:ascii="Calibri"/>
                          </w:rPr>
                        </w:pPr>
                        <w:r>
                          <w:rPr>
                            <w:rFonts w:ascii="Calibri"/>
                          </w:rPr>
                          <w:t>more</w:t>
                        </w:r>
                        <w:r>
                          <w:rPr>
                            <w:rFonts w:ascii="Calibri"/>
                            <w:spacing w:val="-5"/>
                          </w:rPr>
                          <w:t xml:space="preserve"> </w:t>
                        </w:r>
                        <w:r>
                          <w:rPr>
                            <w:rFonts w:ascii="Calibri"/>
                          </w:rPr>
                          <w:t>new</w:t>
                        </w:r>
                        <w:r>
                          <w:rPr>
                            <w:rFonts w:ascii="Calibri"/>
                            <w:spacing w:val="-5"/>
                          </w:rPr>
                          <w:t xml:space="preserve"> </w:t>
                        </w:r>
                        <w:r>
                          <w:rPr>
                            <w:rFonts w:ascii="Calibri"/>
                          </w:rPr>
                          <w:t>policy</w:t>
                        </w:r>
                        <w:r>
                          <w:rPr>
                            <w:rFonts w:ascii="Calibri"/>
                            <w:spacing w:val="-5"/>
                          </w:rPr>
                          <w:t xml:space="preserve"> </w:t>
                        </w:r>
                        <w:r>
                          <w:rPr>
                            <w:rFonts w:ascii="Calibri"/>
                          </w:rPr>
                          <w:t>or</w:t>
                        </w:r>
                        <w:r>
                          <w:rPr>
                            <w:rFonts w:ascii="Calibri"/>
                            <w:spacing w:val="-6"/>
                          </w:rPr>
                          <w:t xml:space="preserve"> </w:t>
                        </w:r>
                        <w:r>
                          <w:rPr>
                            <w:rFonts w:ascii="Calibri"/>
                            <w:spacing w:val="-2"/>
                          </w:rPr>
                          <w:t>practice</w:t>
                        </w:r>
                      </w:p>
                    </w:txbxContent>
                  </v:textbox>
                </v:shape>
                <v:shape id="Textbox 1140" o:spid="_x0000_s2138" type="#_x0000_t202" style="position:absolute;left:40096;top:21575;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14BF8F35" w14:textId="77777777" w:rsidR="004E14BB" w:rsidRDefault="00000000">
                        <w:pPr>
                          <w:spacing w:line="220" w:lineRule="exact"/>
                          <w:rPr>
                            <w:rFonts w:ascii="Calibri"/>
                          </w:rPr>
                        </w:pPr>
                        <w:r>
                          <w:rPr>
                            <w:rFonts w:ascii="Calibri"/>
                            <w:spacing w:val="-5"/>
                          </w:rPr>
                          <w:t>33%</w:t>
                        </w:r>
                      </w:p>
                    </w:txbxContent>
                  </v:textbox>
                </v:shape>
                <v:shape id="Textbox 1141" o:spid="_x0000_s2139" type="#_x0000_t202" style="position:absolute;left:37783;top:24377;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3J+wwAAAN0AAAAPAAAAZHJzL2Rvd25yZXYueG1sRE9Na8JA&#10;EL0L/odlhN50k1K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LF9yfsMAAADdAAAADwAA&#10;AAAAAAAAAAAAAAAHAgAAZHJzL2Rvd25yZXYueG1sUEsFBgAAAAADAAMAtwAAAPcCAAAAAA==&#10;" filled="f" stroked="f">
                  <v:textbox inset="0,0,0,0">
                    <w:txbxContent>
                      <w:p w14:paraId="6CAC9391" w14:textId="77777777" w:rsidR="004E14BB" w:rsidRDefault="00000000">
                        <w:pPr>
                          <w:spacing w:line="220" w:lineRule="exact"/>
                          <w:rPr>
                            <w:rFonts w:ascii="Calibri"/>
                          </w:rPr>
                        </w:pPr>
                        <w:r>
                          <w:rPr>
                            <w:rFonts w:ascii="Calibri"/>
                            <w:spacing w:val="-5"/>
                          </w:rPr>
                          <w:t>29%</w:t>
                        </w:r>
                      </w:p>
                    </w:txbxContent>
                  </v:textbox>
                </v:shape>
                <v:shape id="Textbox 1142" o:spid="_x0000_s2140" type="#_x0000_t202" style="position:absolute;left:1015;top:27919;width:18078;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ewJwwAAAN0AAAAPAAAAZHJzL2Rvd25yZXYueG1sRE9Ni8Iw&#10;EL0L/ocwgjdNFRG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3I3sCcMAAADdAAAADwAA&#10;AAAAAAAAAAAAAAAHAgAAZHJzL2Rvd25yZXYueG1sUEsFBgAAAAADAAMAtwAAAPcCAAAAAA==&#10;" filled="f" stroked="f">
                  <v:textbox inset="0,0,0,0">
                    <w:txbxContent>
                      <w:p w14:paraId="02DF7AFF" w14:textId="77777777" w:rsidR="004E14BB" w:rsidRDefault="00000000">
                        <w:pPr>
                          <w:spacing w:line="224" w:lineRule="exact"/>
                          <w:ind w:right="18"/>
                          <w:jc w:val="center"/>
                          <w:rPr>
                            <w:rFonts w:ascii="Calibri"/>
                          </w:rPr>
                        </w:pPr>
                        <w:r>
                          <w:rPr>
                            <w:rFonts w:ascii="Calibri"/>
                          </w:rPr>
                          <w:t>Revised</w:t>
                        </w:r>
                        <w:r>
                          <w:rPr>
                            <w:rFonts w:ascii="Calibri"/>
                            <w:spacing w:val="-6"/>
                          </w:rPr>
                          <w:t xml:space="preserve"> </w:t>
                        </w:r>
                        <w:r>
                          <w:rPr>
                            <w:rFonts w:ascii="Calibri"/>
                          </w:rPr>
                          <w:t>any</w:t>
                        </w:r>
                        <w:r>
                          <w:rPr>
                            <w:rFonts w:ascii="Calibri"/>
                            <w:spacing w:val="-5"/>
                          </w:rPr>
                          <w:t xml:space="preserve"> </w:t>
                        </w:r>
                        <w:r>
                          <w:rPr>
                            <w:rFonts w:ascii="Calibri"/>
                          </w:rPr>
                          <w:t>area</w:t>
                        </w:r>
                        <w:r>
                          <w:rPr>
                            <w:rFonts w:ascii="Calibri"/>
                            <w:spacing w:val="-6"/>
                          </w:rPr>
                          <w:t xml:space="preserve"> </w:t>
                        </w:r>
                        <w:r>
                          <w:rPr>
                            <w:rFonts w:ascii="Calibri"/>
                          </w:rPr>
                          <w:t>of</w:t>
                        </w:r>
                        <w:r>
                          <w:rPr>
                            <w:rFonts w:ascii="Calibri"/>
                            <w:spacing w:val="-5"/>
                          </w:rPr>
                          <w:t xml:space="preserve"> </w:t>
                        </w:r>
                        <w:proofErr w:type="gramStart"/>
                        <w:r>
                          <w:rPr>
                            <w:rFonts w:ascii="Calibri"/>
                            <w:spacing w:val="-2"/>
                          </w:rPr>
                          <w:t>practice</w:t>
                        </w:r>
                        <w:proofErr w:type="gramEnd"/>
                      </w:p>
                      <w:p w14:paraId="527E33CB" w14:textId="77777777" w:rsidR="004E14BB" w:rsidRDefault="00000000">
                        <w:pPr>
                          <w:ind w:right="18"/>
                          <w:jc w:val="center"/>
                          <w:rPr>
                            <w:rFonts w:ascii="Calibri"/>
                          </w:rPr>
                        </w:pPr>
                        <w:r>
                          <w:rPr>
                            <w:rFonts w:ascii="Calibri"/>
                          </w:rPr>
                          <w:t>relating</w:t>
                        </w:r>
                        <w:r>
                          <w:rPr>
                            <w:rFonts w:ascii="Calibri"/>
                            <w:spacing w:val="-10"/>
                          </w:rPr>
                          <w:t xml:space="preserve"> </w:t>
                        </w:r>
                        <w:r>
                          <w:rPr>
                            <w:rFonts w:ascii="Calibri"/>
                          </w:rPr>
                          <w:t>to</w:t>
                        </w:r>
                        <w:r>
                          <w:rPr>
                            <w:rFonts w:ascii="Calibri"/>
                            <w:spacing w:val="-10"/>
                          </w:rPr>
                          <w:t xml:space="preserve"> </w:t>
                        </w:r>
                        <w:r>
                          <w:rPr>
                            <w:rFonts w:ascii="Calibri"/>
                          </w:rPr>
                          <w:t>the</w:t>
                        </w:r>
                        <w:r>
                          <w:rPr>
                            <w:rFonts w:ascii="Calibri"/>
                            <w:spacing w:val="-10"/>
                          </w:rPr>
                          <w:t xml:space="preserve"> </w:t>
                        </w:r>
                        <w:r>
                          <w:rPr>
                            <w:rFonts w:ascii="Calibri"/>
                          </w:rPr>
                          <w:t>issues</w:t>
                        </w:r>
                        <w:r>
                          <w:rPr>
                            <w:rFonts w:ascii="Calibri"/>
                            <w:spacing w:val="-10"/>
                          </w:rPr>
                          <w:t xml:space="preserve"> </w:t>
                        </w:r>
                        <w:r>
                          <w:rPr>
                            <w:rFonts w:ascii="Calibri"/>
                          </w:rPr>
                          <w:t xml:space="preserve">addressed in the </w:t>
                        </w:r>
                        <w:proofErr w:type="gramStart"/>
                        <w:r>
                          <w:rPr>
                            <w:rFonts w:ascii="Calibri"/>
                          </w:rPr>
                          <w:t>training</w:t>
                        </w:r>
                        <w:proofErr w:type="gramEnd"/>
                      </w:p>
                    </w:txbxContent>
                  </v:textbox>
                </v:shape>
                <v:shape id="Textbox 1143" o:spid="_x0000_s2141" type="#_x0000_t202" style="position:absolute;left:49925;top:28301;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mSxAAAAN0AAAAPAAAAZHJzL2Rvd25yZXYueG1sRE9Na8JA&#10;EL0X/A/LCL3VjW2R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PBSZLEAAAA3QAAAA8A&#10;AAAAAAAAAAAAAAAABwIAAGRycy9kb3ducmV2LnhtbFBLBQYAAAAAAwADALcAAAD4AgAAAAA=&#10;" filled="f" stroked="f">
                  <v:textbox inset="0,0,0,0">
                    <w:txbxContent>
                      <w:p w14:paraId="676E55C8" w14:textId="77777777" w:rsidR="004E14BB" w:rsidRDefault="00000000">
                        <w:pPr>
                          <w:spacing w:line="220" w:lineRule="exact"/>
                          <w:rPr>
                            <w:rFonts w:ascii="Calibri"/>
                          </w:rPr>
                        </w:pPr>
                        <w:r>
                          <w:rPr>
                            <w:rFonts w:ascii="Calibri"/>
                            <w:spacing w:val="-5"/>
                          </w:rPr>
                          <w:t>50%</w:t>
                        </w:r>
                      </w:p>
                    </w:txbxContent>
                  </v:textbox>
                </v:shape>
                <v:shape id="Textbox 1144" o:spid="_x0000_s2142" type="#_x0000_t202" style="position:absolute;left:53395;top:31103;width:254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NHmwwAAAN0AAAAPAAAAZHJzL2Rvd25yZXYueG1sRE9Ni8Iw&#10;EL0v+B/CCN7W1E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PCjR5sMAAADdAAAADwAA&#10;AAAAAAAAAAAAAAAHAgAAZHJzL2Rvd25yZXYueG1sUEsFBgAAAAADAAMAtwAAAPcCAAAAAA==&#10;" filled="f" stroked="f">
                  <v:textbox inset="0,0,0,0">
                    <w:txbxContent>
                      <w:p w14:paraId="6C66A7D9" w14:textId="77777777" w:rsidR="004E14BB" w:rsidRDefault="00000000">
                        <w:pPr>
                          <w:spacing w:line="220" w:lineRule="exact"/>
                          <w:rPr>
                            <w:rFonts w:ascii="Calibri"/>
                          </w:rPr>
                        </w:pPr>
                        <w:r>
                          <w:rPr>
                            <w:rFonts w:ascii="Calibri"/>
                            <w:spacing w:val="-5"/>
                          </w:rPr>
                          <w:t>56%</w:t>
                        </w:r>
                      </w:p>
                    </w:txbxContent>
                  </v:textbox>
                </v:shape>
                <w10:wrap type="topAndBottom" anchorx="page"/>
              </v:group>
            </w:pict>
          </mc:Fallback>
        </mc:AlternateContent>
      </w:r>
    </w:p>
    <w:p w14:paraId="4CC1944C" w14:textId="77777777" w:rsidR="004E14BB" w:rsidRDefault="004E14BB">
      <w:pPr>
        <w:pStyle w:val="BodyText"/>
        <w:spacing w:before="11"/>
        <w:rPr>
          <w:b/>
          <w:sz w:val="5"/>
        </w:rPr>
      </w:pPr>
    </w:p>
    <w:p w14:paraId="3962FA55" w14:textId="77777777" w:rsidR="004E14BB" w:rsidRDefault="00000000">
      <w:pPr>
        <w:spacing w:before="181" w:line="264" w:lineRule="auto"/>
        <w:ind w:left="958" w:right="1198"/>
        <w:rPr>
          <w:sz w:val="20"/>
        </w:rPr>
      </w:pPr>
      <w:r>
        <w:rPr>
          <w:b/>
          <w:sz w:val="20"/>
        </w:rPr>
        <w:t>Q33</w:t>
      </w:r>
      <w:r>
        <w:rPr>
          <w:b/>
          <w:spacing w:val="-2"/>
          <w:sz w:val="20"/>
        </w:rPr>
        <w:t xml:space="preserve"> </w:t>
      </w:r>
      <w:r>
        <w:rPr>
          <w:sz w:val="20"/>
        </w:rPr>
        <w:t>As</w:t>
      </w:r>
      <w:r>
        <w:rPr>
          <w:spacing w:val="-2"/>
          <w:sz w:val="20"/>
        </w:rPr>
        <w:t xml:space="preserve"> </w:t>
      </w:r>
      <w:r>
        <w:rPr>
          <w:sz w:val="20"/>
        </w:rPr>
        <w:t>a</w:t>
      </w:r>
      <w:r>
        <w:rPr>
          <w:spacing w:val="-2"/>
          <w:sz w:val="20"/>
        </w:rPr>
        <w:t xml:space="preserve"> </w:t>
      </w:r>
      <w:r>
        <w:rPr>
          <w:sz w:val="20"/>
        </w:rPr>
        <w:t>result</w:t>
      </w:r>
      <w:r>
        <w:rPr>
          <w:spacing w:val="-2"/>
          <w:sz w:val="20"/>
        </w:rPr>
        <w:t xml:space="preserve"> </w:t>
      </w:r>
      <w:r>
        <w:rPr>
          <w:sz w:val="20"/>
        </w:rPr>
        <w:t>of</w:t>
      </w:r>
      <w:r>
        <w:rPr>
          <w:spacing w:val="-2"/>
          <w:sz w:val="20"/>
        </w:rPr>
        <w:t xml:space="preserve"> </w:t>
      </w:r>
      <w:r>
        <w:rPr>
          <w:sz w:val="20"/>
        </w:rPr>
        <w:t>the</w:t>
      </w:r>
      <w:r>
        <w:rPr>
          <w:spacing w:val="-4"/>
          <w:sz w:val="20"/>
        </w:rPr>
        <w:t xml:space="preserve"> </w:t>
      </w:r>
      <w:r>
        <w:rPr>
          <w:sz w:val="20"/>
        </w:rPr>
        <w:t>training,</w:t>
      </w:r>
      <w:r>
        <w:rPr>
          <w:spacing w:val="-2"/>
          <w:sz w:val="20"/>
        </w:rPr>
        <w:t xml:space="preserve"> </w:t>
      </w:r>
      <w:r>
        <w:rPr>
          <w:sz w:val="20"/>
        </w:rPr>
        <w:t>have</w:t>
      </w:r>
      <w:r>
        <w:rPr>
          <w:spacing w:val="-3"/>
          <w:sz w:val="20"/>
        </w:rPr>
        <w:t xml:space="preserve"> </w:t>
      </w:r>
      <w:r>
        <w:rPr>
          <w:sz w:val="20"/>
        </w:rPr>
        <w:t>you</w:t>
      </w:r>
      <w:r>
        <w:rPr>
          <w:spacing w:val="-3"/>
          <w:sz w:val="20"/>
        </w:rPr>
        <w:t xml:space="preserve"> </w:t>
      </w:r>
      <w:r>
        <w:rPr>
          <w:sz w:val="20"/>
        </w:rPr>
        <w:t>or</w:t>
      </w:r>
      <w:r>
        <w:rPr>
          <w:spacing w:val="-2"/>
          <w:sz w:val="20"/>
        </w:rPr>
        <w:t xml:space="preserve"> </w:t>
      </w:r>
      <w:r>
        <w:rPr>
          <w:sz w:val="20"/>
        </w:rPr>
        <w:t>anyone</w:t>
      </w:r>
      <w:r>
        <w:rPr>
          <w:spacing w:val="-4"/>
          <w:sz w:val="20"/>
        </w:rPr>
        <w:t xml:space="preserve"> </w:t>
      </w:r>
      <w:r>
        <w:rPr>
          <w:sz w:val="20"/>
        </w:rPr>
        <w:t>working</w:t>
      </w:r>
      <w:r>
        <w:rPr>
          <w:spacing w:val="-3"/>
          <w:sz w:val="20"/>
        </w:rPr>
        <w:t xml:space="preserve"> </w:t>
      </w:r>
      <w:r>
        <w:rPr>
          <w:sz w:val="20"/>
        </w:rPr>
        <w:t>with</w:t>
      </w:r>
      <w:r>
        <w:rPr>
          <w:spacing w:val="-3"/>
          <w:sz w:val="20"/>
        </w:rPr>
        <w:t xml:space="preserve"> </w:t>
      </w:r>
      <w:r>
        <w:rPr>
          <w:sz w:val="20"/>
        </w:rPr>
        <w:t>you?</w:t>
      </w:r>
      <w:r>
        <w:rPr>
          <w:spacing w:val="-2"/>
          <w:sz w:val="20"/>
        </w:rPr>
        <w:t xml:space="preserve"> </w:t>
      </w:r>
      <w:r>
        <w:rPr>
          <w:sz w:val="20"/>
        </w:rPr>
        <w:t>Base:</w:t>
      </w:r>
      <w:r>
        <w:rPr>
          <w:spacing w:val="-2"/>
          <w:sz w:val="20"/>
        </w:rPr>
        <w:t xml:space="preserve"> </w:t>
      </w:r>
      <w:r>
        <w:rPr>
          <w:sz w:val="20"/>
        </w:rPr>
        <w:t>2019</w:t>
      </w:r>
      <w:r>
        <w:rPr>
          <w:spacing w:val="-2"/>
          <w:sz w:val="20"/>
        </w:rPr>
        <w:t xml:space="preserve"> </w:t>
      </w:r>
      <w:r>
        <w:rPr>
          <w:sz w:val="20"/>
        </w:rPr>
        <w:t>= 385; 2013 = 404 (all respondents)</w:t>
      </w:r>
    </w:p>
    <w:p w14:paraId="252A56BD" w14:textId="77777777" w:rsidR="004E14BB" w:rsidRDefault="004E14BB">
      <w:pPr>
        <w:spacing w:line="264" w:lineRule="auto"/>
        <w:rPr>
          <w:sz w:val="20"/>
        </w:rPr>
        <w:sectPr w:rsidR="004E14BB">
          <w:pgSz w:w="11910" w:h="16840"/>
          <w:pgMar w:top="1740" w:right="380" w:bottom="920" w:left="460" w:header="0" w:footer="730" w:gutter="0"/>
          <w:cols w:space="720"/>
        </w:sectPr>
      </w:pPr>
    </w:p>
    <w:p w14:paraId="644E4B8D" w14:textId="77777777" w:rsidR="004E14BB" w:rsidRDefault="00000000">
      <w:pPr>
        <w:pStyle w:val="BodyText"/>
        <w:spacing w:before="85" w:line="276" w:lineRule="auto"/>
        <w:ind w:left="958" w:right="1058"/>
        <w:jc w:val="both"/>
      </w:pPr>
      <w:r>
        <w:lastRenderedPageBreak/>
        <w:t xml:space="preserve">A review of actions by </w:t>
      </w:r>
      <w:proofErr w:type="spellStart"/>
      <w:r>
        <w:t>organisation</w:t>
      </w:r>
      <w:proofErr w:type="spellEnd"/>
      <w:r>
        <w:t xml:space="preserve"> type highlights a slightly lower than average likelihood of the training having an impact </w:t>
      </w:r>
      <w:proofErr w:type="gramStart"/>
      <w:r>
        <w:t>with regard to</w:t>
      </w:r>
      <w:proofErr w:type="gramEnd"/>
      <w:r>
        <w:t xml:space="preserve"> policies and practices within public sector </w:t>
      </w:r>
      <w:proofErr w:type="spellStart"/>
      <w:r>
        <w:t>organisations</w:t>
      </w:r>
      <w:proofErr w:type="spellEnd"/>
      <w:r>
        <w:t xml:space="preserve"> (59%) (see Figure 27), and generally more impact within third sector </w:t>
      </w:r>
      <w:proofErr w:type="spellStart"/>
      <w:r>
        <w:t>organisations</w:t>
      </w:r>
      <w:proofErr w:type="spellEnd"/>
      <w:r>
        <w:t xml:space="preserve"> (71%). This is particularly evident </w:t>
      </w:r>
      <w:proofErr w:type="gramStart"/>
      <w:r>
        <w:t>with regard</w:t>
      </w:r>
      <w:r>
        <w:rPr>
          <w:spacing w:val="-16"/>
        </w:rPr>
        <w:t xml:space="preserve"> </w:t>
      </w:r>
      <w:r>
        <w:t>to</w:t>
      </w:r>
      <w:proofErr w:type="gramEnd"/>
      <w:r>
        <w:rPr>
          <w:spacing w:val="-17"/>
        </w:rPr>
        <w:t xml:space="preserve"> </w:t>
      </w:r>
      <w:r>
        <w:t>future</w:t>
      </w:r>
      <w:r>
        <w:rPr>
          <w:spacing w:val="-18"/>
        </w:rPr>
        <w:t xml:space="preserve"> </w:t>
      </w:r>
      <w:r>
        <w:t>plans</w:t>
      </w:r>
      <w:r>
        <w:rPr>
          <w:spacing w:val="-18"/>
        </w:rPr>
        <w:t xml:space="preserve"> </w:t>
      </w:r>
      <w:r>
        <w:t>(34%</w:t>
      </w:r>
      <w:r>
        <w:rPr>
          <w:spacing w:val="-17"/>
        </w:rPr>
        <w:t xml:space="preserve"> </w:t>
      </w:r>
      <w:r>
        <w:t>within</w:t>
      </w:r>
      <w:r>
        <w:rPr>
          <w:spacing w:val="-17"/>
        </w:rPr>
        <w:t xml:space="preserve"> </w:t>
      </w:r>
      <w:r>
        <w:t>the</w:t>
      </w:r>
      <w:r>
        <w:rPr>
          <w:spacing w:val="-18"/>
        </w:rPr>
        <w:t xml:space="preserve"> </w:t>
      </w:r>
      <w:r>
        <w:t>public</w:t>
      </w:r>
      <w:r>
        <w:rPr>
          <w:spacing w:val="-18"/>
        </w:rPr>
        <w:t xml:space="preserve"> </w:t>
      </w:r>
      <w:r>
        <w:t>sector;</w:t>
      </w:r>
      <w:r>
        <w:rPr>
          <w:spacing w:val="-16"/>
        </w:rPr>
        <w:t xml:space="preserve"> </w:t>
      </w:r>
      <w:r>
        <w:t>41%</w:t>
      </w:r>
      <w:r>
        <w:rPr>
          <w:spacing w:val="-18"/>
        </w:rPr>
        <w:t xml:space="preserve"> </w:t>
      </w:r>
      <w:r>
        <w:t>within</w:t>
      </w:r>
      <w:r>
        <w:rPr>
          <w:spacing w:val="-17"/>
        </w:rPr>
        <w:t xml:space="preserve"> </w:t>
      </w:r>
      <w:r>
        <w:t>the</w:t>
      </w:r>
      <w:r>
        <w:rPr>
          <w:spacing w:val="-18"/>
        </w:rPr>
        <w:t xml:space="preserve"> </w:t>
      </w:r>
      <w:r>
        <w:t>third</w:t>
      </w:r>
      <w:r>
        <w:rPr>
          <w:spacing w:val="-15"/>
        </w:rPr>
        <w:t xml:space="preserve"> </w:t>
      </w:r>
      <w:r>
        <w:rPr>
          <w:spacing w:val="-2"/>
        </w:rPr>
        <w:t>sector).</w:t>
      </w:r>
    </w:p>
    <w:p w14:paraId="2AB55796" w14:textId="77777777" w:rsidR="004E14BB" w:rsidRDefault="00000000">
      <w:pPr>
        <w:pStyle w:val="Heading4"/>
        <w:spacing w:before="120" w:after="60"/>
        <w:jc w:val="both"/>
      </w:pPr>
      <w:r>
        <w:t>Figure</w:t>
      </w:r>
      <w:r>
        <w:rPr>
          <w:spacing w:val="-9"/>
        </w:rPr>
        <w:t xml:space="preserve"> </w:t>
      </w:r>
      <w:r>
        <w:t>27:</w:t>
      </w:r>
      <w:r>
        <w:rPr>
          <w:spacing w:val="-9"/>
        </w:rPr>
        <w:t xml:space="preserve"> </w:t>
      </w:r>
      <w:proofErr w:type="spellStart"/>
      <w:r>
        <w:t>Organisational</w:t>
      </w:r>
      <w:proofErr w:type="spellEnd"/>
      <w:r>
        <w:rPr>
          <w:spacing w:val="-10"/>
        </w:rPr>
        <w:t xml:space="preserve"> </w:t>
      </w:r>
      <w:r>
        <w:t>practice</w:t>
      </w:r>
      <w:r>
        <w:rPr>
          <w:spacing w:val="-8"/>
        </w:rPr>
        <w:t xml:space="preserve"> </w:t>
      </w:r>
      <w:r>
        <w:t>level</w:t>
      </w:r>
      <w:r>
        <w:rPr>
          <w:spacing w:val="-9"/>
        </w:rPr>
        <w:t xml:space="preserve"> </w:t>
      </w:r>
      <w:r>
        <w:t>actions</w:t>
      </w:r>
      <w:r>
        <w:rPr>
          <w:spacing w:val="-10"/>
        </w:rPr>
        <w:t xml:space="preserve"> </w:t>
      </w:r>
      <w:r>
        <w:t>in</w:t>
      </w:r>
      <w:r>
        <w:rPr>
          <w:spacing w:val="-10"/>
        </w:rPr>
        <w:t xml:space="preserve"> </w:t>
      </w:r>
      <w:r>
        <w:t>relation</w:t>
      </w:r>
      <w:r>
        <w:rPr>
          <w:spacing w:val="-10"/>
        </w:rPr>
        <w:t xml:space="preserve"> </w:t>
      </w:r>
      <w:r>
        <w:t>to</w:t>
      </w:r>
      <w:r>
        <w:rPr>
          <w:spacing w:val="-9"/>
        </w:rPr>
        <w:t xml:space="preserve"> </w:t>
      </w:r>
      <w:r>
        <w:t>the</w:t>
      </w:r>
      <w:r>
        <w:rPr>
          <w:spacing w:val="-10"/>
        </w:rPr>
        <w:t xml:space="preserve"> </w:t>
      </w:r>
      <w:r>
        <w:rPr>
          <w:spacing w:val="-2"/>
        </w:rPr>
        <w:t>training</w:t>
      </w: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7"/>
        <w:gridCol w:w="1830"/>
        <w:gridCol w:w="1639"/>
        <w:gridCol w:w="1805"/>
        <w:gridCol w:w="1806"/>
      </w:tblGrid>
      <w:tr w:rsidR="004E14BB" w14:paraId="6EF55088" w14:textId="77777777">
        <w:trPr>
          <w:trHeight w:val="881"/>
        </w:trPr>
        <w:tc>
          <w:tcPr>
            <w:tcW w:w="1937" w:type="dxa"/>
            <w:shd w:val="clear" w:color="auto" w:fill="D9D9D9"/>
          </w:tcPr>
          <w:p w14:paraId="09EDD689" w14:textId="77777777" w:rsidR="004E14BB" w:rsidRDefault="004E14BB">
            <w:pPr>
              <w:pStyle w:val="TableParagraph"/>
              <w:ind w:left="0"/>
              <w:rPr>
                <w:rFonts w:ascii="Times New Roman"/>
                <w:sz w:val="20"/>
              </w:rPr>
            </w:pPr>
          </w:p>
        </w:tc>
        <w:tc>
          <w:tcPr>
            <w:tcW w:w="1830" w:type="dxa"/>
            <w:shd w:val="clear" w:color="auto" w:fill="D9D9D9"/>
          </w:tcPr>
          <w:p w14:paraId="044BEC5D" w14:textId="77777777" w:rsidR="004E14BB" w:rsidRDefault="00000000">
            <w:pPr>
              <w:pStyle w:val="TableParagraph"/>
              <w:spacing w:before="40" w:line="276" w:lineRule="auto"/>
              <w:ind w:left="407" w:right="100" w:firstLine="64"/>
              <w:rPr>
                <w:b/>
              </w:rPr>
            </w:pPr>
            <w:r>
              <w:rPr>
                <w:b/>
                <w:spacing w:val="-2"/>
              </w:rPr>
              <w:t xml:space="preserve">Overall </w:t>
            </w:r>
            <w:r>
              <w:rPr>
                <w:b/>
              </w:rPr>
              <w:t>(%</w:t>
            </w:r>
            <w:r>
              <w:rPr>
                <w:b/>
                <w:spacing w:val="-5"/>
              </w:rPr>
              <w:t xml:space="preserve"> </w:t>
            </w:r>
            <w:r>
              <w:rPr>
                <w:b/>
                <w:spacing w:val="-4"/>
              </w:rPr>
              <w:t>yes)</w:t>
            </w:r>
          </w:p>
        </w:tc>
        <w:tc>
          <w:tcPr>
            <w:tcW w:w="1639" w:type="dxa"/>
            <w:shd w:val="clear" w:color="auto" w:fill="D9D9D9"/>
          </w:tcPr>
          <w:p w14:paraId="6FB74DCD" w14:textId="77777777" w:rsidR="004E14BB" w:rsidRDefault="00000000">
            <w:pPr>
              <w:pStyle w:val="TableParagraph"/>
              <w:spacing w:before="40"/>
              <w:ind w:left="198" w:right="187" w:hanging="1"/>
              <w:jc w:val="center"/>
              <w:rPr>
                <w:b/>
              </w:rPr>
            </w:pPr>
            <w:r>
              <w:rPr>
                <w:b/>
                <w:spacing w:val="-2"/>
              </w:rPr>
              <w:t xml:space="preserve">Private </w:t>
            </w:r>
            <w:r>
              <w:rPr>
                <w:b/>
              </w:rPr>
              <w:t>sector</w:t>
            </w:r>
            <w:r>
              <w:rPr>
                <w:b/>
                <w:spacing w:val="-19"/>
              </w:rPr>
              <w:t xml:space="preserve"> </w:t>
            </w:r>
            <w:r>
              <w:rPr>
                <w:b/>
              </w:rPr>
              <w:t xml:space="preserve">(% </w:t>
            </w:r>
            <w:r>
              <w:rPr>
                <w:b/>
                <w:spacing w:val="-4"/>
              </w:rPr>
              <w:t>yes)</w:t>
            </w:r>
          </w:p>
        </w:tc>
        <w:tc>
          <w:tcPr>
            <w:tcW w:w="1805" w:type="dxa"/>
            <w:shd w:val="clear" w:color="auto" w:fill="D9D9D9"/>
          </w:tcPr>
          <w:p w14:paraId="66309D25" w14:textId="77777777" w:rsidR="004E14BB" w:rsidRDefault="00000000">
            <w:pPr>
              <w:pStyle w:val="TableParagraph"/>
              <w:spacing w:before="40"/>
              <w:ind w:left="281" w:right="270" w:hanging="1"/>
              <w:jc w:val="center"/>
              <w:rPr>
                <w:b/>
              </w:rPr>
            </w:pPr>
            <w:r>
              <w:rPr>
                <w:b/>
                <w:spacing w:val="-2"/>
              </w:rPr>
              <w:t xml:space="preserve">Public </w:t>
            </w:r>
            <w:r>
              <w:rPr>
                <w:b/>
              </w:rPr>
              <w:t>sector</w:t>
            </w:r>
            <w:r>
              <w:rPr>
                <w:b/>
                <w:spacing w:val="-19"/>
              </w:rPr>
              <w:t xml:space="preserve"> </w:t>
            </w:r>
            <w:r>
              <w:rPr>
                <w:b/>
              </w:rPr>
              <w:t xml:space="preserve">(% </w:t>
            </w:r>
            <w:r>
              <w:rPr>
                <w:b/>
                <w:spacing w:val="-4"/>
              </w:rPr>
              <w:t>yes)</w:t>
            </w:r>
          </w:p>
        </w:tc>
        <w:tc>
          <w:tcPr>
            <w:tcW w:w="1806" w:type="dxa"/>
            <w:shd w:val="clear" w:color="auto" w:fill="D9D9D9"/>
          </w:tcPr>
          <w:p w14:paraId="72096F07" w14:textId="77777777" w:rsidR="004E14BB" w:rsidRDefault="00000000">
            <w:pPr>
              <w:pStyle w:val="TableParagraph"/>
              <w:spacing w:before="40"/>
              <w:ind w:left="395" w:hanging="237"/>
              <w:rPr>
                <w:b/>
              </w:rPr>
            </w:pPr>
            <w:r>
              <w:rPr>
                <w:b/>
              </w:rPr>
              <w:t>Third</w:t>
            </w:r>
            <w:r>
              <w:rPr>
                <w:b/>
                <w:spacing w:val="-19"/>
              </w:rPr>
              <w:t xml:space="preserve"> </w:t>
            </w:r>
            <w:r>
              <w:rPr>
                <w:b/>
              </w:rPr>
              <w:t>sector (% yes)</w:t>
            </w:r>
          </w:p>
        </w:tc>
      </w:tr>
      <w:tr w:rsidR="004E14BB" w14:paraId="769D71A2" w14:textId="77777777">
        <w:trPr>
          <w:trHeight w:val="882"/>
        </w:trPr>
        <w:tc>
          <w:tcPr>
            <w:tcW w:w="1937" w:type="dxa"/>
          </w:tcPr>
          <w:p w14:paraId="541F6E50" w14:textId="77777777" w:rsidR="004E14BB" w:rsidRDefault="00000000">
            <w:pPr>
              <w:pStyle w:val="TableParagraph"/>
              <w:spacing w:before="41"/>
              <w:ind w:left="107" w:right="115"/>
            </w:pPr>
            <w:r>
              <w:t>Introduced</w:t>
            </w:r>
            <w:r>
              <w:rPr>
                <w:spacing w:val="-20"/>
              </w:rPr>
              <w:t xml:space="preserve"> </w:t>
            </w:r>
            <w:r>
              <w:t xml:space="preserve">one or more new </w:t>
            </w:r>
            <w:r>
              <w:rPr>
                <w:spacing w:val="-2"/>
              </w:rPr>
              <w:t>policy</w:t>
            </w:r>
          </w:p>
        </w:tc>
        <w:tc>
          <w:tcPr>
            <w:tcW w:w="1830" w:type="dxa"/>
          </w:tcPr>
          <w:p w14:paraId="54D7C51C" w14:textId="77777777" w:rsidR="004E14BB" w:rsidRDefault="004E14BB">
            <w:pPr>
              <w:pStyle w:val="TableParagraph"/>
              <w:spacing w:before="40"/>
              <w:ind w:left="0"/>
              <w:rPr>
                <w:b/>
              </w:rPr>
            </w:pPr>
          </w:p>
          <w:p w14:paraId="74B19909" w14:textId="77777777" w:rsidR="004E14BB" w:rsidRDefault="00000000">
            <w:pPr>
              <w:pStyle w:val="TableParagraph"/>
              <w:ind w:left="8"/>
              <w:jc w:val="center"/>
            </w:pPr>
            <w:r>
              <w:rPr>
                <w:spacing w:val="-5"/>
              </w:rPr>
              <w:t>25</w:t>
            </w:r>
          </w:p>
        </w:tc>
        <w:tc>
          <w:tcPr>
            <w:tcW w:w="1639" w:type="dxa"/>
          </w:tcPr>
          <w:p w14:paraId="5C48F49D" w14:textId="77777777" w:rsidR="004E14BB" w:rsidRDefault="004E14BB">
            <w:pPr>
              <w:pStyle w:val="TableParagraph"/>
              <w:spacing w:before="40"/>
              <w:ind w:left="0"/>
              <w:rPr>
                <w:b/>
              </w:rPr>
            </w:pPr>
          </w:p>
          <w:p w14:paraId="75DD1F19" w14:textId="77777777" w:rsidR="004E14BB" w:rsidRDefault="00000000">
            <w:pPr>
              <w:pStyle w:val="TableParagraph"/>
              <w:ind w:left="9" w:right="2"/>
              <w:jc w:val="center"/>
            </w:pPr>
            <w:r>
              <w:rPr>
                <w:spacing w:val="-5"/>
              </w:rPr>
              <w:t>28</w:t>
            </w:r>
          </w:p>
        </w:tc>
        <w:tc>
          <w:tcPr>
            <w:tcW w:w="1805" w:type="dxa"/>
          </w:tcPr>
          <w:p w14:paraId="3EFEE9C8" w14:textId="77777777" w:rsidR="004E14BB" w:rsidRDefault="004E14BB">
            <w:pPr>
              <w:pStyle w:val="TableParagraph"/>
              <w:spacing w:before="40"/>
              <w:ind w:left="0"/>
              <w:rPr>
                <w:b/>
              </w:rPr>
            </w:pPr>
          </w:p>
          <w:p w14:paraId="545B867B" w14:textId="77777777" w:rsidR="004E14BB" w:rsidRDefault="00000000">
            <w:pPr>
              <w:pStyle w:val="TableParagraph"/>
              <w:ind w:left="9" w:right="2"/>
              <w:jc w:val="center"/>
            </w:pPr>
            <w:r>
              <w:rPr>
                <w:spacing w:val="-5"/>
              </w:rPr>
              <w:t>16</w:t>
            </w:r>
          </w:p>
        </w:tc>
        <w:tc>
          <w:tcPr>
            <w:tcW w:w="1806" w:type="dxa"/>
          </w:tcPr>
          <w:p w14:paraId="5642FAF1" w14:textId="77777777" w:rsidR="004E14BB" w:rsidRDefault="004E14BB">
            <w:pPr>
              <w:pStyle w:val="TableParagraph"/>
              <w:spacing w:before="40"/>
              <w:ind w:left="0"/>
              <w:rPr>
                <w:b/>
              </w:rPr>
            </w:pPr>
          </w:p>
          <w:p w14:paraId="62A1DCB8" w14:textId="77777777" w:rsidR="004E14BB" w:rsidRDefault="00000000">
            <w:pPr>
              <w:pStyle w:val="TableParagraph"/>
              <w:ind w:left="8"/>
              <w:jc w:val="center"/>
            </w:pPr>
            <w:r>
              <w:rPr>
                <w:spacing w:val="-5"/>
              </w:rPr>
              <w:t>31</w:t>
            </w:r>
          </w:p>
        </w:tc>
      </w:tr>
      <w:tr w:rsidR="004E14BB" w14:paraId="356D5467" w14:textId="77777777">
        <w:trPr>
          <w:trHeight w:val="881"/>
        </w:trPr>
        <w:tc>
          <w:tcPr>
            <w:tcW w:w="1937" w:type="dxa"/>
          </w:tcPr>
          <w:p w14:paraId="111D382F" w14:textId="77777777" w:rsidR="004E14BB" w:rsidRDefault="00000000">
            <w:pPr>
              <w:pStyle w:val="TableParagraph"/>
              <w:spacing w:before="40"/>
              <w:ind w:left="107" w:right="225"/>
              <w:jc w:val="both"/>
            </w:pPr>
            <w:r>
              <w:t>Reviewed one or</w:t>
            </w:r>
            <w:r>
              <w:rPr>
                <w:spacing w:val="-19"/>
              </w:rPr>
              <w:t xml:space="preserve"> </w:t>
            </w:r>
            <w:r>
              <w:t>more</w:t>
            </w:r>
            <w:r>
              <w:rPr>
                <w:spacing w:val="-18"/>
              </w:rPr>
              <w:t xml:space="preserve"> </w:t>
            </w:r>
            <w:r>
              <w:t>policy or practice</w:t>
            </w:r>
          </w:p>
        </w:tc>
        <w:tc>
          <w:tcPr>
            <w:tcW w:w="1830" w:type="dxa"/>
          </w:tcPr>
          <w:p w14:paraId="29011EF2" w14:textId="77777777" w:rsidR="004E14BB" w:rsidRDefault="004E14BB">
            <w:pPr>
              <w:pStyle w:val="TableParagraph"/>
              <w:spacing w:before="40"/>
              <w:ind w:left="0"/>
              <w:rPr>
                <w:b/>
              </w:rPr>
            </w:pPr>
          </w:p>
          <w:p w14:paraId="2B0CE269" w14:textId="77777777" w:rsidR="004E14BB" w:rsidRDefault="00000000">
            <w:pPr>
              <w:pStyle w:val="TableParagraph"/>
              <w:ind w:left="8"/>
              <w:jc w:val="center"/>
            </w:pPr>
            <w:r>
              <w:rPr>
                <w:spacing w:val="-5"/>
              </w:rPr>
              <w:t>49</w:t>
            </w:r>
          </w:p>
        </w:tc>
        <w:tc>
          <w:tcPr>
            <w:tcW w:w="1639" w:type="dxa"/>
          </w:tcPr>
          <w:p w14:paraId="2856AE56" w14:textId="77777777" w:rsidR="004E14BB" w:rsidRDefault="004E14BB">
            <w:pPr>
              <w:pStyle w:val="TableParagraph"/>
              <w:spacing w:before="40"/>
              <w:ind w:left="0"/>
              <w:rPr>
                <w:b/>
              </w:rPr>
            </w:pPr>
          </w:p>
          <w:p w14:paraId="206AEB11" w14:textId="77777777" w:rsidR="004E14BB" w:rsidRDefault="00000000">
            <w:pPr>
              <w:pStyle w:val="TableParagraph"/>
              <w:ind w:left="9" w:right="2"/>
              <w:jc w:val="center"/>
            </w:pPr>
            <w:r>
              <w:rPr>
                <w:spacing w:val="-5"/>
              </w:rPr>
              <w:t>49</w:t>
            </w:r>
          </w:p>
        </w:tc>
        <w:tc>
          <w:tcPr>
            <w:tcW w:w="1805" w:type="dxa"/>
          </w:tcPr>
          <w:p w14:paraId="40C8AC24" w14:textId="77777777" w:rsidR="004E14BB" w:rsidRDefault="004E14BB">
            <w:pPr>
              <w:pStyle w:val="TableParagraph"/>
              <w:spacing w:before="40"/>
              <w:ind w:left="0"/>
              <w:rPr>
                <w:b/>
              </w:rPr>
            </w:pPr>
          </w:p>
          <w:p w14:paraId="6D80A70F" w14:textId="77777777" w:rsidR="004E14BB" w:rsidRDefault="00000000">
            <w:pPr>
              <w:pStyle w:val="TableParagraph"/>
              <w:ind w:left="9" w:right="2"/>
              <w:jc w:val="center"/>
            </w:pPr>
            <w:r>
              <w:rPr>
                <w:spacing w:val="-5"/>
              </w:rPr>
              <w:t>46</w:t>
            </w:r>
          </w:p>
        </w:tc>
        <w:tc>
          <w:tcPr>
            <w:tcW w:w="1806" w:type="dxa"/>
          </w:tcPr>
          <w:p w14:paraId="7B95DD50" w14:textId="77777777" w:rsidR="004E14BB" w:rsidRDefault="004E14BB">
            <w:pPr>
              <w:pStyle w:val="TableParagraph"/>
              <w:spacing w:before="40"/>
              <w:ind w:left="0"/>
              <w:rPr>
                <w:b/>
              </w:rPr>
            </w:pPr>
          </w:p>
          <w:p w14:paraId="3F58316F" w14:textId="77777777" w:rsidR="004E14BB" w:rsidRDefault="00000000">
            <w:pPr>
              <w:pStyle w:val="TableParagraph"/>
              <w:ind w:left="8"/>
              <w:jc w:val="center"/>
            </w:pPr>
            <w:r>
              <w:rPr>
                <w:spacing w:val="-5"/>
              </w:rPr>
              <w:t>57</w:t>
            </w:r>
          </w:p>
        </w:tc>
      </w:tr>
      <w:tr w:rsidR="004E14BB" w14:paraId="307F1533" w14:textId="77777777">
        <w:trPr>
          <w:trHeight w:val="882"/>
        </w:trPr>
        <w:tc>
          <w:tcPr>
            <w:tcW w:w="1937" w:type="dxa"/>
          </w:tcPr>
          <w:p w14:paraId="3E4BCE88" w14:textId="77777777" w:rsidR="004E14BB" w:rsidRDefault="00000000">
            <w:pPr>
              <w:pStyle w:val="TableParagraph"/>
              <w:spacing w:before="40"/>
              <w:ind w:left="107" w:right="175"/>
              <w:jc w:val="both"/>
            </w:pPr>
            <w:r>
              <w:t>Revised</w:t>
            </w:r>
            <w:r>
              <w:rPr>
                <w:spacing w:val="-20"/>
              </w:rPr>
              <w:t xml:space="preserve"> </w:t>
            </w:r>
            <w:r>
              <w:t>one</w:t>
            </w:r>
            <w:r>
              <w:rPr>
                <w:spacing w:val="-19"/>
              </w:rPr>
              <w:t xml:space="preserve"> </w:t>
            </w:r>
            <w:r>
              <w:t xml:space="preserve">or more policy or </w:t>
            </w:r>
            <w:r>
              <w:rPr>
                <w:spacing w:val="-2"/>
              </w:rPr>
              <w:t>practice</w:t>
            </w:r>
          </w:p>
        </w:tc>
        <w:tc>
          <w:tcPr>
            <w:tcW w:w="1830" w:type="dxa"/>
          </w:tcPr>
          <w:p w14:paraId="7D3F0C72" w14:textId="77777777" w:rsidR="004E14BB" w:rsidRDefault="004E14BB">
            <w:pPr>
              <w:pStyle w:val="TableParagraph"/>
              <w:spacing w:before="40"/>
              <w:ind w:left="0"/>
              <w:rPr>
                <w:b/>
              </w:rPr>
            </w:pPr>
          </w:p>
          <w:p w14:paraId="76CD77D5" w14:textId="77777777" w:rsidR="004E14BB" w:rsidRDefault="00000000">
            <w:pPr>
              <w:pStyle w:val="TableParagraph"/>
              <w:ind w:left="8"/>
              <w:jc w:val="center"/>
            </w:pPr>
            <w:r>
              <w:rPr>
                <w:spacing w:val="-5"/>
              </w:rPr>
              <w:t>43</w:t>
            </w:r>
          </w:p>
        </w:tc>
        <w:tc>
          <w:tcPr>
            <w:tcW w:w="1639" w:type="dxa"/>
          </w:tcPr>
          <w:p w14:paraId="437B217C" w14:textId="77777777" w:rsidR="004E14BB" w:rsidRDefault="004E14BB">
            <w:pPr>
              <w:pStyle w:val="TableParagraph"/>
              <w:spacing w:before="40"/>
              <w:ind w:left="0"/>
              <w:rPr>
                <w:b/>
              </w:rPr>
            </w:pPr>
          </w:p>
          <w:p w14:paraId="65C07CAB" w14:textId="77777777" w:rsidR="004E14BB" w:rsidRDefault="00000000">
            <w:pPr>
              <w:pStyle w:val="TableParagraph"/>
              <w:ind w:left="9" w:right="2"/>
              <w:jc w:val="center"/>
            </w:pPr>
            <w:r>
              <w:rPr>
                <w:spacing w:val="-5"/>
              </w:rPr>
              <w:t>43</w:t>
            </w:r>
          </w:p>
        </w:tc>
        <w:tc>
          <w:tcPr>
            <w:tcW w:w="1805" w:type="dxa"/>
          </w:tcPr>
          <w:p w14:paraId="247B982B" w14:textId="77777777" w:rsidR="004E14BB" w:rsidRDefault="004E14BB">
            <w:pPr>
              <w:pStyle w:val="TableParagraph"/>
              <w:spacing w:before="40"/>
              <w:ind w:left="0"/>
              <w:rPr>
                <w:b/>
              </w:rPr>
            </w:pPr>
          </w:p>
          <w:p w14:paraId="3489809D" w14:textId="77777777" w:rsidR="004E14BB" w:rsidRDefault="00000000">
            <w:pPr>
              <w:pStyle w:val="TableParagraph"/>
              <w:ind w:left="9" w:right="2"/>
              <w:jc w:val="center"/>
            </w:pPr>
            <w:r>
              <w:rPr>
                <w:spacing w:val="-5"/>
              </w:rPr>
              <w:t>37</w:t>
            </w:r>
          </w:p>
        </w:tc>
        <w:tc>
          <w:tcPr>
            <w:tcW w:w="1806" w:type="dxa"/>
          </w:tcPr>
          <w:p w14:paraId="1A17DC75" w14:textId="77777777" w:rsidR="004E14BB" w:rsidRDefault="004E14BB">
            <w:pPr>
              <w:pStyle w:val="TableParagraph"/>
              <w:spacing w:before="40"/>
              <w:ind w:left="0"/>
              <w:rPr>
                <w:b/>
              </w:rPr>
            </w:pPr>
          </w:p>
          <w:p w14:paraId="20712AAE" w14:textId="77777777" w:rsidR="004E14BB" w:rsidRDefault="00000000">
            <w:pPr>
              <w:pStyle w:val="TableParagraph"/>
              <w:ind w:left="8"/>
              <w:jc w:val="center"/>
            </w:pPr>
            <w:r>
              <w:rPr>
                <w:spacing w:val="-5"/>
              </w:rPr>
              <w:t>53</w:t>
            </w:r>
          </w:p>
        </w:tc>
      </w:tr>
      <w:tr w:rsidR="004E14BB" w14:paraId="5CBF8836" w14:textId="77777777">
        <w:trPr>
          <w:trHeight w:val="1416"/>
        </w:trPr>
        <w:tc>
          <w:tcPr>
            <w:tcW w:w="1937" w:type="dxa"/>
          </w:tcPr>
          <w:p w14:paraId="165D2404" w14:textId="77777777" w:rsidR="004E14BB" w:rsidRDefault="00000000">
            <w:pPr>
              <w:pStyle w:val="TableParagraph"/>
              <w:spacing w:before="40"/>
              <w:ind w:left="107" w:right="115"/>
            </w:pPr>
            <w:r>
              <w:t>Planned to introduce</w:t>
            </w:r>
            <w:r>
              <w:rPr>
                <w:spacing w:val="-20"/>
              </w:rPr>
              <w:t xml:space="preserve"> </w:t>
            </w:r>
            <w:r>
              <w:t xml:space="preserve">one or more new policy or </w:t>
            </w:r>
            <w:r>
              <w:rPr>
                <w:spacing w:val="-2"/>
              </w:rPr>
              <w:t>practice</w:t>
            </w:r>
          </w:p>
        </w:tc>
        <w:tc>
          <w:tcPr>
            <w:tcW w:w="1830" w:type="dxa"/>
          </w:tcPr>
          <w:p w14:paraId="0E3B62CE" w14:textId="77777777" w:rsidR="004E14BB" w:rsidRDefault="004E14BB">
            <w:pPr>
              <w:pStyle w:val="TableParagraph"/>
              <w:ind w:left="0"/>
              <w:rPr>
                <w:b/>
              </w:rPr>
            </w:pPr>
          </w:p>
          <w:p w14:paraId="174A38E7" w14:textId="77777777" w:rsidR="004E14BB" w:rsidRDefault="004E14BB">
            <w:pPr>
              <w:pStyle w:val="TableParagraph"/>
              <w:spacing w:before="39"/>
              <w:ind w:left="0"/>
              <w:rPr>
                <w:b/>
              </w:rPr>
            </w:pPr>
          </w:p>
          <w:p w14:paraId="1575B503" w14:textId="77777777" w:rsidR="004E14BB" w:rsidRDefault="00000000">
            <w:pPr>
              <w:pStyle w:val="TableParagraph"/>
              <w:ind w:left="8"/>
              <w:jc w:val="center"/>
            </w:pPr>
            <w:r>
              <w:rPr>
                <w:spacing w:val="-5"/>
              </w:rPr>
              <w:t>33</w:t>
            </w:r>
          </w:p>
        </w:tc>
        <w:tc>
          <w:tcPr>
            <w:tcW w:w="1639" w:type="dxa"/>
          </w:tcPr>
          <w:p w14:paraId="5FADE551" w14:textId="77777777" w:rsidR="004E14BB" w:rsidRDefault="004E14BB">
            <w:pPr>
              <w:pStyle w:val="TableParagraph"/>
              <w:ind w:left="0"/>
              <w:rPr>
                <w:b/>
              </w:rPr>
            </w:pPr>
          </w:p>
          <w:p w14:paraId="2D433B3B" w14:textId="77777777" w:rsidR="004E14BB" w:rsidRDefault="004E14BB">
            <w:pPr>
              <w:pStyle w:val="TableParagraph"/>
              <w:spacing w:before="39"/>
              <w:ind w:left="0"/>
              <w:rPr>
                <w:b/>
              </w:rPr>
            </w:pPr>
          </w:p>
          <w:p w14:paraId="07440201" w14:textId="77777777" w:rsidR="004E14BB" w:rsidRDefault="00000000">
            <w:pPr>
              <w:pStyle w:val="TableParagraph"/>
              <w:ind w:left="9" w:right="2"/>
              <w:jc w:val="center"/>
            </w:pPr>
            <w:r>
              <w:rPr>
                <w:spacing w:val="-5"/>
              </w:rPr>
              <w:t>34</w:t>
            </w:r>
          </w:p>
        </w:tc>
        <w:tc>
          <w:tcPr>
            <w:tcW w:w="1805" w:type="dxa"/>
          </w:tcPr>
          <w:p w14:paraId="570DA359" w14:textId="77777777" w:rsidR="004E14BB" w:rsidRDefault="004E14BB">
            <w:pPr>
              <w:pStyle w:val="TableParagraph"/>
              <w:ind w:left="0"/>
              <w:rPr>
                <w:b/>
              </w:rPr>
            </w:pPr>
          </w:p>
          <w:p w14:paraId="41407602" w14:textId="77777777" w:rsidR="004E14BB" w:rsidRDefault="004E14BB">
            <w:pPr>
              <w:pStyle w:val="TableParagraph"/>
              <w:spacing w:before="39"/>
              <w:ind w:left="0"/>
              <w:rPr>
                <w:b/>
              </w:rPr>
            </w:pPr>
          </w:p>
          <w:p w14:paraId="60FBFB0C" w14:textId="77777777" w:rsidR="004E14BB" w:rsidRDefault="00000000">
            <w:pPr>
              <w:pStyle w:val="TableParagraph"/>
              <w:ind w:left="9" w:right="2"/>
              <w:jc w:val="center"/>
            </w:pPr>
            <w:r>
              <w:rPr>
                <w:spacing w:val="-5"/>
              </w:rPr>
              <w:t>27</w:t>
            </w:r>
          </w:p>
        </w:tc>
        <w:tc>
          <w:tcPr>
            <w:tcW w:w="1806" w:type="dxa"/>
          </w:tcPr>
          <w:p w14:paraId="3DDAF0C6" w14:textId="77777777" w:rsidR="004E14BB" w:rsidRDefault="004E14BB">
            <w:pPr>
              <w:pStyle w:val="TableParagraph"/>
              <w:ind w:left="0"/>
              <w:rPr>
                <w:b/>
              </w:rPr>
            </w:pPr>
          </w:p>
          <w:p w14:paraId="1353A79C" w14:textId="77777777" w:rsidR="004E14BB" w:rsidRDefault="004E14BB">
            <w:pPr>
              <w:pStyle w:val="TableParagraph"/>
              <w:spacing w:before="39"/>
              <w:ind w:left="0"/>
              <w:rPr>
                <w:b/>
              </w:rPr>
            </w:pPr>
          </w:p>
          <w:p w14:paraId="0B51D0AF" w14:textId="77777777" w:rsidR="004E14BB" w:rsidRDefault="00000000">
            <w:pPr>
              <w:pStyle w:val="TableParagraph"/>
              <w:ind w:left="8"/>
              <w:jc w:val="center"/>
            </w:pPr>
            <w:r>
              <w:rPr>
                <w:spacing w:val="-5"/>
              </w:rPr>
              <w:t>41</w:t>
            </w:r>
          </w:p>
        </w:tc>
      </w:tr>
      <w:tr w:rsidR="004E14BB" w14:paraId="57F0B1CB" w14:textId="77777777">
        <w:trPr>
          <w:trHeight w:val="1950"/>
        </w:trPr>
        <w:tc>
          <w:tcPr>
            <w:tcW w:w="1937" w:type="dxa"/>
          </w:tcPr>
          <w:p w14:paraId="3AD97A20" w14:textId="77777777" w:rsidR="004E14BB" w:rsidRDefault="00000000">
            <w:pPr>
              <w:pStyle w:val="TableParagraph"/>
              <w:spacing w:before="40"/>
              <w:ind w:left="107" w:right="208"/>
            </w:pPr>
            <w:r>
              <w:t xml:space="preserve">Revised any area of </w:t>
            </w:r>
            <w:r>
              <w:rPr>
                <w:spacing w:val="-2"/>
              </w:rPr>
              <w:t xml:space="preserve">practice </w:t>
            </w:r>
            <w:r>
              <w:t>relating</w:t>
            </w:r>
            <w:r>
              <w:rPr>
                <w:spacing w:val="-20"/>
              </w:rPr>
              <w:t xml:space="preserve"> </w:t>
            </w:r>
            <w:r>
              <w:t>to</w:t>
            </w:r>
            <w:r>
              <w:rPr>
                <w:spacing w:val="-18"/>
              </w:rPr>
              <w:t xml:space="preserve"> </w:t>
            </w:r>
            <w:r>
              <w:t xml:space="preserve">the </w:t>
            </w:r>
            <w:r>
              <w:rPr>
                <w:spacing w:val="-2"/>
              </w:rPr>
              <w:t xml:space="preserve">issues </w:t>
            </w:r>
            <w:r>
              <w:t>addressed in the training</w:t>
            </w:r>
          </w:p>
        </w:tc>
        <w:tc>
          <w:tcPr>
            <w:tcW w:w="1830" w:type="dxa"/>
          </w:tcPr>
          <w:p w14:paraId="442EF6CA" w14:textId="77777777" w:rsidR="004E14BB" w:rsidRDefault="004E14BB">
            <w:pPr>
              <w:pStyle w:val="TableParagraph"/>
              <w:ind w:left="0"/>
              <w:rPr>
                <w:b/>
              </w:rPr>
            </w:pPr>
          </w:p>
          <w:p w14:paraId="58BE8311" w14:textId="77777777" w:rsidR="004E14BB" w:rsidRDefault="004E14BB">
            <w:pPr>
              <w:pStyle w:val="TableParagraph"/>
              <w:ind w:left="0"/>
              <w:rPr>
                <w:b/>
              </w:rPr>
            </w:pPr>
          </w:p>
          <w:p w14:paraId="1FB6FB4B" w14:textId="77777777" w:rsidR="004E14BB" w:rsidRDefault="004E14BB">
            <w:pPr>
              <w:pStyle w:val="TableParagraph"/>
              <w:spacing w:before="39"/>
              <w:ind w:left="0"/>
              <w:rPr>
                <w:b/>
              </w:rPr>
            </w:pPr>
          </w:p>
          <w:p w14:paraId="49D33719" w14:textId="77777777" w:rsidR="004E14BB" w:rsidRDefault="00000000">
            <w:pPr>
              <w:pStyle w:val="TableParagraph"/>
              <w:ind w:left="8"/>
              <w:jc w:val="center"/>
            </w:pPr>
            <w:r>
              <w:rPr>
                <w:spacing w:val="-5"/>
              </w:rPr>
              <w:t>50</w:t>
            </w:r>
          </w:p>
        </w:tc>
        <w:tc>
          <w:tcPr>
            <w:tcW w:w="1639" w:type="dxa"/>
          </w:tcPr>
          <w:p w14:paraId="46F5A587" w14:textId="77777777" w:rsidR="004E14BB" w:rsidRDefault="004E14BB">
            <w:pPr>
              <w:pStyle w:val="TableParagraph"/>
              <w:ind w:left="0"/>
              <w:rPr>
                <w:b/>
              </w:rPr>
            </w:pPr>
          </w:p>
          <w:p w14:paraId="58DC1803" w14:textId="77777777" w:rsidR="004E14BB" w:rsidRDefault="004E14BB">
            <w:pPr>
              <w:pStyle w:val="TableParagraph"/>
              <w:ind w:left="0"/>
              <w:rPr>
                <w:b/>
              </w:rPr>
            </w:pPr>
          </w:p>
          <w:p w14:paraId="0E92217B" w14:textId="77777777" w:rsidR="004E14BB" w:rsidRDefault="004E14BB">
            <w:pPr>
              <w:pStyle w:val="TableParagraph"/>
              <w:spacing w:before="39"/>
              <w:ind w:left="0"/>
              <w:rPr>
                <w:b/>
              </w:rPr>
            </w:pPr>
          </w:p>
          <w:p w14:paraId="171B1EDD" w14:textId="77777777" w:rsidR="004E14BB" w:rsidRDefault="00000000">
            <w:pPr>
              <w:pStyle w:val="TableParagraph"/>
              <w:ind w:left="9" w:right="2"/>
              <w:jc w:val="center"/>
            </w:pPr>
            <w:r>
              <w:rPr>
                <w:spacing w:val="-5"/>
              </w:rPr>
              <w:t>49</w:t>
            </w:r>
          </w:p>
        </w:tc>
        <w:tc>
          <w:tcPr>
            <w:tcW w:w="1805" w:type="dxa"/>
          </w:tcPr>
          <w:p w14:paraId="067BBA16" w14:textId="77777777" w:rsidR="004E14BB" w:rsidRDefault="004E14BB">
            <w:pPr>
              <w:pStyle w:val="TableParagraph"/>
              <w:ind w:left="0"/>
              <w:rPr>
                <w:b/>
              </w:rPr>
            </w:pPr>
          </w:p>
          <w:p w14:paraId="539EA180" w14:textId="77777777" w:rsidR="004E14BB" w:rsidRDefault="004E14BB">
            <w:pPr>
              <w:pStyle w:val="TableParagraph"/>
              <w:ind w:left="0"/>
              <w:rPr>
                <w:b/>
              </w:rPr>
            </w:pPr>
          </w:p>
          <w:p w14:paraId="07A69E98" w14:textId="77777777" w:rsidR="004E14BB" w:rsidRDefault="004E14BB">
            <w:pPr>
              <w:pStyle w:val="TableParagraph"/>
              <w:spacing w:before="39"/>
              <w:ind w:left="0"/>
              <w:rPr>
                <w:b/>
              </w:rPr>
            </w:pPr>
          </w:p>
          <w:p w14:paraId="1E1EE0B2" w14:textId="77777777" w:rsidR="004E14BB" w:rsidRDefault="00000000">
            <w:pPr>
              <w:pStyle w:val="TableParagraph"/>
              <w:ind w:left="9" w:right="2"/>
              <w:jc w:val="center"/>
            </w:pPr>
            <w:r>
              <w:rPr>
                <w:spacing w:val="-5"/>
              </w:rPr>
              <w:t>47</w:t>
            </w:r>
          </w:p>
        </w:tc>
        <w:tc>
          <w:tcPr>
            <w:tcW w:w="1806" w:type="dxa"/>
          </w:tcPr>
          <w:p w14:paraId="219EDE57" w14:textId="77777777" w:rsidR="004E14BB" w:rsidRDefault="004E14BB">
            <w:pPr>
              <w:pStyle w:val="TableParagraph"/>
              <w:ind w:left="0"/>
              <w:rPr>
                <w:b/>
              </w:rPr>
            </w:pPr>
          </w:p>
          <w:p w14:paraId="66C462A1" w14:textId="77777777" w:rsidR="004E14BB" w:rsidRDefault="004E14BB">
            <w:pPr>
              <w:pStyle w:val="TableParagraph"/>
              <w:ind w:left="0"/>
              <w:rPr>
                <w:b/>
              </w:rPr>
            </w:pPr>
          </w:p>
          <w:p w14:paraId="1708AF14" w14:textId="77777777" w:rsidR="004E14BB" w:rsidRDefault="004E14BB">
            <w:pPr>
              <w:pStyle w:val="TableParagraph"/>
              <w:spacing w:before="39"/>
              <w:ind w:left="0"/>
              <w:rPr>
                <w:b/>
              </w:rPr>
            </w:pPr>
          </w:p>
          <w:p w14:paraId="43315E05" w14:textId="77777777" w:rsidR="004E14BB" w:rsidRDefault="00000000">
            <w:pPr>
              <w:pStyle w:val="TableParagraph"/>
              <w:ind w:left="8"/>
              <w:jc w:val="center"/>
            </w:pPr>
            <w:r>
              <w:rPr>
                <w:spacing w:val="-5"/>
              </w:rPr>
              <w:t>56</w:t>
            </w:r>
          </w:p>
        </w:tc>
      </w:tr>
      <w:tr w:rsidR="004E14BB" w14:paraId="5E576313" w14:textId="77777777">
        <w:trPr>
          <w:trHeight w:val="347"/>
        </w:trPr>
        <w:tc>
          <w:tcPr>
            <w:tcW w:w="1937" w:type="dxa"/>
            <w:shd w:val="clear" w:color="auto" w:fill="F1F1F1"/>
          </w:tcPr>
          <w:p w14:paraId="47E199A1" w14:textId="77777777" w:rsidR="004E14BB" w:rsidRDefault="00000000">
            <w:pPr>
              <w:pStyle w:val="TableParagraph"/>
              <w:spacing w:before="41"/>
              <w:ind w:left="107"/>
            </w:pPr>
            <w:r>
              <w:t>Any</w:t>
            </w:r>
            <w:r>
              <w:rPr>
                <w:spacing w:val="-7"/>
              </w:rPr>
              <w:t xml:space="preserve"> </w:t>
            </w:r>
            <w:r>
              <w:rPr>
                <w:spacing w:val="-2"/>
              </w:rPr>
              <w:t>action</w:t>
            </w:r>
          </w:p>
        </w:tc>
        <w:tc>
          <w:tcPr>
            <w:tcW w:w="1830" w:type="dxa"/>
            <w:shd w:val="clear" w:color="auto" w:fill="F1F1F1"/>
          </w:tcPr>
          <w:p w14:paraId="34CF8A02" w14:textId="77777777" w:rsidR="004E14BB" w:rsidRDefault="00000000">
            <w:pPr>
              <w:pStyle w:val="TableParagraph"/>
              <w:spacing w:before="41"/>
              <w:ind w:left="8"/>
              <w:jc w:val="center"/>
            </w:pPr>
            <w:r>
              <w:rPr>
                <w:spacing w:val="-5"/>
              </w:rPr>
              <w:t>65</w:t>
            </w:r>
          </w:p>
        </w:tc>
        <w:tc>
          <w:tcPr>
            <w:tcW w:w="1639" w:type="dxa"/>
            <w:shd w:val="clear" w:color="auto" w:fill="F1F1F1"/>
          </w:tcPr>
          <w:p w14:paraId="18EE445F" w14:textId="77777777" w:rsidR="004E14BB" w:rsidRDefault="00000000">
            <w:pPr>
              <w:pStyle w:val="TableParagraph"/>
              <w:spacing w:before="41"/>
              <w:ind w:left="9" w:right="2"/>
              <w:jc w:val="center"/>
            </w:pPr>
            <w:r>
              <w:rPr>
                <w:spacing w:val="-5"/>
              </w:rPr>
              <w:t>68</w:t>
            </w:r>
          </w:p>
        </w:tc>
        <w:tc>
          <w:tcPr>
            <w:tcW w:w="1805" w:type="dxa"/>
            <w:shd w:val="clear" w:color="auto" w:fill="F1F1F1"/>
          </w:tcPr>
          <w:p w14:paraId="07C1BB98" w14:textId="77777777" w:rsidR="004E14BB" w:rsidRDefault="00000000">
            <w:pPr>
              <w:pStyle w:val="TableParagraph"/>
              <w:spacing w:before="41"/>
              <w:ind w:left="9" w:right="2"/>
              <w:jc w:val="center"/>
            </w:pPr>
            <w:r>
              <w:rPr>
                <w:spacing w:val="-5"/>
              </w:rPr>
              <w:t>59</w:t>
            </w:r>
          </w:p>
        </w:tc>
        <w:tc>
          <w:tcPr>
            <w:tcW w:w="1806" w:type="dxa"/>
            <w:shd w:val="clear" w:color="auto" w:fill="F1F1F1"/>
          </w:tcPr>
          <w:p w14:paraId="2E4669D9" w14:textId="77777777" w:rsidR="004E14BB" w:rsidRDefault="00000000">
            <w:pPr>
              <w:pStyle w:val="TableParagraph"/>
              <w:spacing w:before="41"/>
              <w:ind w:left="8"/>
              <w:jc w:val="center"/>
            </w:pPr>
            <w:r>
              <w:rPr>
                <w:spacing w:val="-5"/>
              </w:rPr>
              <w:t>71</w:t>
            </w:r>
          </w:p>
        </w:tc>
      </w:tr>
      <w:tr w:rsidR="004E14BB" w14:paraId="517420DA" w14:textId="77777777">
        <w:trPr>
          <w:trHeight w:val="347"/>
        </w:trPr>
        <w:tc>
          <w:tcPr>
            <w:tcW w:w="1937" w:type="dxa"/>
            <w:shd w:val="clear" w:color="auto" w:fill="F1F1F1"/>
          </w:tcPr>
          <w:p w14:paraId="5980C769" w14:textId="77777777" w:rsidR="004E14BB" w:rsidRDefault="00000000">
            <w:pPr>
              <w:pStyle w:val="TableParagraph"/>
              <w:spacing w:before="40"/>
              <w:ind w:left="107"/>
            </w:pPr>
            <w:r>
              <w:t>Any</w:t>
            </w:r>
            <w:r>
              <w:rPr>
                <w:spacing w:val="-6"/>
              </w:rPr>
              <w:t xml:space="preserve"> </w:t>
            </w:r>
            <w:r>
              <w:rPr>
                <w:spacing w:val="-2"/>
              </w:rPr>
              <w:t>revisions</w:t>
            </w:r>
          </w:p>
        </w:tc>
        <w:tc>
          <w:tcPr>
            <w:tcW w:w="1830" w:type="dxa"/>
            <w:shd w:val="clear" w:color="auto" w:fill="F1F1F1"/>
          </w:tcPr>
          <w:p w14:paraId="3C6EFC7C" w14:textId="77777777" w:rsidR="004E14BB" w:rsidRDefault="00000000">
            <w:pPr>
              <w:pStyle w:val="TableParagraph"/>
              <w:spacing w:before="40"/>
              <w:ind w:left="8"/>
              <w:jc w:val="center"/>
            </w:pPr>
            <w:r>
              <w:rPr>
                <w:spacing w:val="-5"/>
              </w:rPr>
              <w:t>62</w:t>
            </w:r>
          </w:p>
        </w:tc>
        <w:tc>
          <w:tcPr>
            <w:tcW w:w="1639" w:type="dxa"/>
            <w:shd w:val="clear" w:color="auto" w:fill="F1F1F1"/>
          </w:tcPr>
          <w:p w14:paraId="08D8E5C3" w14:textId="77777777" w:rsidR="004E14BB" w:rsidRDefault="00000000">
            <w:pPr>
              <w:pStyle w:val="TableParagraph"/>
              <w:spacing w:before="40"/>
              <w:ind w:left="9" w:right="2"/>
              <w:jc w:val="center"/>
            </w:pPr>
            <w:r>
              <w:rPr>
                <w:spacing w:val="-5"/>
              </w:rPr>
              <w:t>63</w:t>
            </w:r>
          </w:p>
        </w:tc>
        <w:tc>
          <w:tcPr>
            <w:tcW w:w="1805" w:type="dxa"/>
            <w:shd w:val="clear" w:color="auto" w:fill="F1F1F1"/>
          </w:tcPr>
          <w:p w14:paraId="03F30C9C" w14:textId="77777777" w:rsidR="004E14BB" w:rsidRDefault="00000000">
            <w:pPr>
              <w:pStyle w:val="TableParagraph"/>
              <w:spacing w:before="40"/>
              <w:ind w:left="9" w:right="2"/>
              <w:jc w:val="center"/>
            </w:pPr>
            <w:r>
              <w:rPr>
                <w:spacing w:val="-5"/>
              </w:rPr>
              <w:t>58</w:t>
            </w:r>
          </w:p>
        </w:tc>
        <w:tc>
          <w:tcPr>
            <w:tcW w:w="1806" w:type="dxa"/>
            <w:shd w:val="clear" w:color="auto" w:fill="F1F1F1"/>
          </w:tcPr>
          <w:p w14:paraId="1E377AF1" w14:textId="77777777" w:rsidR="004E14BB" w:rsidRDefault="00000000">
            <w:pPr>
              <w:pStyle w:val="TableParagraph"/>
              <w:spacing w:before="40"/>
              <w:ind w:left="8"/>
              <w:jc w:val="center"/>
            </w:pPr>
            <w:r>
              <w:rPr>
                <w:spacing w:val="-5"/>
              </w:rPr>
              <w:t>68</w:t>
            </w:r>
          </w:p>
        </w:tc>
      </w:tr>
      <w:tr w:rsidR="004E14BB" w14:paraId="51EF1F31" w14:textId="77777777">
        <w:trPr>
          <w:trHeight w:val="347"/>
        </w:trPr>
        <w:tc>
          <w:tcPr>
            <w:tcW w:w="1937" w:type="dxa"/>
            <w:shd w:val="clear" w:color="auto" w:fill="F1F1F1"/>
          </w:tcPr>
          <w:p w14:paraId="6F1D38F6" w14:textId="77777777" w:rsidR="004E14BB" w:rsidRDefault="00000000">
            <w:pPr>
              <w:pStyle w:val="TableParagraph"/>
              <w:spacing w:before="40"/>
              <w:ind w:left="107"/>
            </w:pPr>
            <w:r>
              <w:t>No</w:t>
            </w:r>
            <w:r>
              <w:rPr>
                <w:spacing w:val="-4"/>
              </w:rPr>
              <w:t xml:space="preserve"> </w:t>
            </w:r>
            <w:r>
              <w:rPr>
                <w:spacing w:val="-2"/>
              </w:rPr>
              <w:t>action</w:t>
            </w:r>
          </w:p>
        </w:tc>
        <w:tc>
          <w:tcPr>
            <w:tcW w:w="1830" w:type="dxa"/>
            <w:shd w:val="clear" w:color="auto" w:fill="F1F1F1"/>
          </w:tcPr>
          <w:p w14:paraId="4F1F398A" w14:textId="77777777" w:rsidR="004E14BB" w:rsidRDefault="00000000">
            <w:pPr>
              <w:pStyle w:val="TableParagraph"/>
              <w:spacing w:before="40"/>
              <w:ind w:left="8"/>
              <w:jc w:val="center"/>
            </w:pPr>
            <w:r>
              <w:rPr>
                <w:spacing w:val="-5"/>
              </w:rPr>
              <w:t>35</w:t>
            </w:r>
          </w:p>
        </w:tc>
        <w:tc>
          <w:tcPr>
            <w:tcW w:w="1639" w:type="dxa"/>
            <w:shd w:val="clear" w:color="auto" w:fill="F1F1F1"/>
          </w:tcPr>
          <w:p w14:paraId="7BEF4CDA" w14:textId="77777777" w:rsidR="004E14BB" w:rsidRDefault="00000000">
            <w:pPr>
              <w:pStyle w:val="TableParagraph"/>
              <w:spacing w:before="40"/>
              <w:ind w:left="9" w:right="2"/>
              <w:jc w:val="center"/>
            </w:pPr>
            <w:r>
              <w:rPr>
                <w:spacing w:val="-5"/>
              </w:rPr>
              <w:t>32</w:t>
            </w:r>
          </w:p>
        </w:tc>
        <w:tc>
          <w:tcPr>
            <w:tcW w:w="1805" w:type="dxa"/>
            <w:shd w:val="clear" w:color="auto" w:fill="F1F1F1"/>
          </w:tcPr>
          <w:p w14:paraId="266452B7" w14:textId="77777777" w:rsidR="004E14BB" w:rsidRDefault="00000000">
            <w:pPr>
              <w:pStyle w:val="TableParagraph"/>
              <w:spacing w:before="40"/>
              <w:ind w:left="9" w:right="2"/>
              <w:jc w:val="center"/>
            </w:pPr>
            <w:r>
              <w:rPr>
                <w:spacing w:val="-5"/>
              </w:rPr>
              <w:t>41</w:t>
            </w:r>
          </w:p>
        </w:tc>
        <w:tc>
          <w:tcPr>
            <w:tcW w:w="1806" w:type="dxa"/>
            <w:shd w:val="clear" w:color="auto" w:fill="F1F1F1"/>
          </w:tcPr>
          <w:p w14:paraId="71C5F258" w14:textId="77777777" w:rsidR="004E14BB" w:rsidRDefault="00000000">
            <w:pPr>
              <w:pStyle w:val="TableParagraph"/>
              <w:spacing w:before="40"/>
              <w:ind w:left="8"/>
              <w:jc w:val="center"/>
            </w:pPr>
            <w:r>
              <w:rPr>
                <w:spacing w:val="-5"/>
              </w:rPr>
              <w:t>29</w:t>
            </w:r>
          </w:p>
        </w:tc>
      </w:tr>
      <w:tr w:rsidR="004E14BB" w14:paraId="4FCD9098" w14:textId="77777777">
        <w:trPr>
          <w:trHeight w:val="323"/>
        </w:trPr>
        <w:tc>
          <w:tcPr>
            <w:tcW w:w="1937" w:type="dxa"/>
          </w:tcPr>
          <w:p w14:paraId="5D8C7324" w14:textId="77777777" w:rsidR="004E14BB" w:rsidRDefault="00000000">
            <w:pPr>
              <w:pStyle w:val="TableParagraph"/>
              <w:spacing w:before="40"/>
              <w:ind w:left="107"/>
              <w:rPr>
                <w:sz w:val="20"/>
              </w:rPr>
            </w:pPr>
            <w:r>
              <w:rPr>
                <w:spacing w:val="-2"/>
                <w:sz w:val="20"/>
              </w:rPr>
              <w:t>Bases</w:t>
            </w:r>
          </w:p>
        </w:tc>
        <w:tc>
          <w:tcPr>
            <w:tcW w:w="1830" w:type="dxa"/>
          </w:tcPr>
          <w:p w14:paraId="702A0BD5" w14:textId="77777777" w:rsidR="004E14BB" w:rsidRDefault="00000000">
            <w:pPr>
              <w:pStyle w:val="TableParagraph"/>
              <w:spacing w:before="40"/>
              <w:ind w:left="8"/>
              <w:jc w:val="center"/>
              <w:rPr>
                <w:sz w:val="20"/>
              </w:rPr>
            </w:pPr>
            <w:r>
              <w:rPr>
                <w:spacing w:val="-5"/>
                <w:sz w:val="20"/>
              </w:rPr>
              <w:t>385</w:t>
            </w:r>
          </w:p>
        </w:tc>
        <w:tc>
          <w:tcPr>
            <w:tcW w:w="1639" w:type="dxa"/>
          </w:tcPr>
          <w:p w14:paraId="1814EFD4" w14:textId="77777777" w:rsidR="004E14BB" w:rsidRDefault="00000000">
            <w:pPr>
              <w:pStyle w:val="TableParagraph"/>
              <w:spacing w:before="40"/>
              <w:ind w:left="9"/>
              <w:jc w:val="center"/>
              <w:rPr>
                <w:sz w:val="20"/>
              </w:rPr>
            </w:pPr>
            <w:r>
              <w:rPr>
                <w:spacing w:val="-5"/>
                <w:sz w:val="20"/>
              </w:rPr>
              <w:t>191</w:t>
            </w:r>
          </w:p>
        </w:tc>
        <w:tc>
          <w:tcPr>
            <w:tcW w:w="1805" w:type="dxa"/>
          </w:tcPr>
          <w:p w14:paraId="76415ED2" w14:textId="77777777" w:rsidR="004E14BB" w:rsidRDefault="00000000">
            <w:pPr>
              <w:pStyle w:val="TableParagraph"/>
              <w:spacing w:before="40"/>
              <w:ind w:left="9"/>
              <w:jc w:val="center"/>
              <w:rPr>
                <w:sz w:val="20"/>
              </w:rPr>
            </w:pPr>
            <w:r>
              <w:rPr>
                <w:spacing w:val="-5"/>
                <w:sz w:val="20"/>
              </w:rPr>
              <w:t>116</w:t>
            </w:r>
          </w:p>
        </w:tc>
        <w:tc>
          <w:tcPr>
            <w:tcW w:w="1806" w:type="dxa"/>
          </w:tcPr>
          <w:p w14:paraId="44DF9114" w14:textId="77777777" w:rsidR="004E14BB" w:rsidRDefault="00000000">
            <w:pPr>
              <w:pStyle w:val="TableParagraph"/>
              <w:spacing w:before="40"/>
              <w:ind w:left="8"/>
              <w:jc w:val="center"/>
              <w:rPr>
                <w:sz w:val="20"/>
              </w:rPr>
            </w:pPr>
            <w:r>
              <w:rPr>
                <w:spacing w:val="-5"/>
                <w:sz w:val="20"/>
              </w:rPr>
              <w:t>75</w:t>
            </w:r>
          </w:p>
        </w:tc>
      </w:tr>
    </w:tbl>
    <w:p w14:paraId="1C30F961" w14:textId="77777777" w:rsidR="004E14BB" w:rsidRDefault="00000000">
      <w:pPr>
        <w:spacing w:before="7" w:line="264" w:lineRule="auto"/>
        <w:ind w:left="958" w:right="1081"/>
        <w:rPr>
          <w:sz w:val="20"/>
        </w:rPr>
      </w:pPr>
      <w:r>
        <w:rPr>
          <w:b/>
          <w:sz w:val="20"/>
        </w:rPr>
        <w:t>Q33</w:t>
      </w:r>
      <w:r>
        <w:rPr>
          <w:b/>
          <w:spacing w:val="-2"/>
          <w:sz w:val="20"/>
        </w:rPr>
        <w:t xml:space="preserve"> </w:t>
      </w:r>
      <w:r>
        <w:rPr>
          <w:sz w:val="20"/>
        </w:rPr>
        <w:t>As</w:t>
      </w:r>
      <w:r>
        <w:rPr>
          <w:spacing w:val="-2"/>
          <w:sz w:val="20"/>
        </w:rPr>
        <w:t xml:space="preserve"> </w:t>
      </w:r>
      <w:r>
        <w:rPr>
          <w:sz w:val="20"/>
        </w:rPr>
        <w:t>a</w:t>
      </w:r>
      <w:r>
        <w:rPr>
          <w:spacing w:val="-2"/>
          <w:sz w:val="20"/>
        </w:rPr>
        <w:t xml:space="preserve"> </w:t>
      </w:r>
      <w:r>
        <w:rPr>
          <w:sz w:val="20"/>
        </w:rPr>
        <w:t>result</w:t>
      </w:r>
      <w:r>
        <w:rPr>
          <w:spacing w:val="-2"/>
          <w:sz w:val="20"/>
        </w:rPr>
        <w:t xml:space="preserve"> </w:t>
      </w:r>
      <w:r>
        <w:rPr>
          <w:sz w:val="20"/>
        </w:rPr>
        <w:t>of</w:t>
      </w:r>
      <w:r>
        <w:rPr>
          <w:spacing w:val="-2"/>
          <w:sz w:val="20"/>
        </w:rPr>
        <w:t xml:space="preserve"> </w:t>
      </w:r>
      <w:r>
        <w:rPr>
          <w:sz w:val="20"/>
        </w:rPr>
        <w:t>the</w:t>
      </w:r>
      <w:r>
        <w:rPr>
          <w:spacing w:val="-4"/>
          <w:sz w:val="20"/>
        </w:rPr>
        <w:t xml:space="preserve"> </w:t>
      </w:r>
      <w:r>
        <w:rPr>
          <w:sz w:val="20"/>
        </w:rPr>
        <w:t>training,</w:t>
      </w:r>
      <w:r>
        <w:rPr>
          <w:spacing w:val="-2"/>
          <w:sz w:val="20"/>
        </w:rPr>
        <w:t xml:space="preserve"> </w:t>
      </w:r>
      <w:r>
        <w:rPr>
          <w:sz w:val="20"/>
        </w:rPr>
        <w:t>have</w:t>
      </w:r>
      <w:r>
        <w:rPr>
          <w:spacing w:val="-3"/>
          <w:sz w:val="20"/>
        </w:rPr>
        <w:t xml:space="preserve"> </w:t>
      </w:r>
      <w:r>
        <w:rPr>
          <w:sz w:val="20"/>
        </w:rPr>
        <w:t>you</w:t>
      </w:r>
      <w:r>
        <w:rPr>
          <w:spacing w:val="-3"/>
          <w:sz w:val="20"/>
        </w:rPr>
        <w:t xml:space="preserve"> </w:t>
      </w:r>
      <w:r>
        <w:rPr>
          <w:sz w:val="20"/>
        </w:rPr>
        <w:t>or</w:t>
      </w:r>
      <w:r>
        <w:rPr>
          <w:spacing w:val="-2"/>
          <w:sz w:val="20"/>
        </w:rPr>
        <w:t xml:space="preserve"> </w:t>
      </w:r>
      <w:r>
        <w:rPr>
          <w:sz w:val="20"/>
        </w:rPr>
        <w:t>anyone</w:t>
      </w:r>
      <w:r>
        <w:rPr>
          <w:spacing w:val="-4"/>
          <w:sz w:val="20"/>
        </w:rPr>
        <w:t xml:space="preserve"> </w:t>
      </w:r>
      <w:r>
        <w:rPr>
          <w:sz w:val="20"/>
        </w:rPr>
        <w:t>working</w:t>
      </w:r>
      <w:r>
        <w:rPr>
          <w:spacing w:val="-3"/>
          <w:sz w:val="20"/>
        </w:rPr>
        <w:t xml:space="preserve"> </w:t>
      </w:r>
      <w:r>
        <w:rPr>
          <w:sz w:val="20"/>
        </w:rPr>
        <w:t>with</w:t>
      </w:r>
      <w:r>
        <w:rPr>
          <w:spacing w:val="-3"/>
          <w:sz w:val="20"/>
        </w:rPr>
        <w:t xml:space="preserve"> </w:t>
      </w:r>
      <w:r>
        <w:rPr>
          <w:sz w:val="20"/>
        </w:rPr>
        <w:t>you?</w:t>
      </w:r>
      <w:r>
        <w:rPr>
          <w:spacing w:val="-5"/>
          <w:sz w:val="20"/>
        </w:rPr>
        <w:t xml:space="preserve"> </w:t>
      </w:r>
      <w:r>
        <w:rPr>
          <w:sz w:val="20"/>
        </w:rPr>
        <w:t>Bases:</w:t>
      </w:r>
      <w:r>
        <w:rPr>
          <w:spacing w:val="-2"/>
          <w:sz w:val="20"/>
        </w:rPr>
        <w:t xml:space="preserve"> </w:t>
      </w:r>
      <w:r>
        <w:rPr>
          <w:sz w:val="20"/>
        </w:rPr>
        <w:t xml:space="preserve">all </w:t>
      </w:r>
      <w:r>
        <w:rPr>
          <w:spacing w:val="-2"/>
          <w:sz w:val="20"/>
        </w:rPr>
        <w:t>respondents</w:t>
      </w:r>
    </w:p>
    <w:p w14:paraId="1DDBAFC5" w14:textId="77777777" w:rsidR="004E14BB" w:rsidRDefault="004E14BB">
      <w:pPr>
        <w:pStyle w:val="BodyText"/>
        <w:spacing w:before="144"/>
        <w:rPr>
          <w:sz w:val="20"/>
        </w:rPr>
      </w:pPr>
    </w:p>
    <w:p w14:paraId="0FF2CE85" w14:textId="77777777" w:rsidR="004E14BB" w:rsidRDefault="00000000">
      <w:pPr>
        <w:pStyle w:val="BodyText"/>
        <w:spacing w:line="276" w:lineRule="auto"/>
        <w:ind w:left="958" w:right="1056"/>
        <w:jc w:val="both"/>
      </w:pPr>
      <w:r>
        <w:t xml:space="preserve">Logic dictates that the length of time since the training has been commissioned will increase the propensity to have already </w:t>
      </w:r>
      <w:proofErr w:type="gramStart"/>
      <w:r>
        <w:t>taken action</w:t>
      </w:r>
      <w:proofErr w:type="gramEnd"/>
      <w:r>
        <w:t xml:space="preserve"> following the training. There</w:t>
      </w:r>
      <w:r>
        <w:rPr>
          <w:spacing w:val="-3"/>
        </w:rPr>
        <w:t xml:space="preserve"> </w:t>
      </w:r>
      <w:r>
        <w:t>has</w:t>
      </w:r>
      <w:r>
        <w:rPr>
          <w:spacing w:val="-2"/>
        </w:rPr>
        <w:t xml:space="preserve"> </w:t>
      </w:r>
      <w:r>
        <w:t>been</w:t>
      </w:r>
      <w:r>
        <w:rPr>
          <w:spacing w:val="-3"/>
        </w:rPr>
        <w:t xml:space="preserve"> </w:t>
      </w:r>
      <w:r>
        <w:t>more</w:t>
      </w:r>
      <w:r>
        <w:rPr>
          <w:spacing w:val="-2"/>
        </w:rPr>
        <w:t xml:space="preserve"> </w:t>
      </w:r>
      <w:r>
        <w:t>time</w:t>
      </w:r>
      <w:r>
        <w:rPr>
          <w:spacing w:val="-3"/>
        </w:rPr>
        <w:t xml:space="preserve"> </w:t>
      </w:r>
      <w:r>
        <w:t>to</w:t>
      </w:r>
      <w:r>
        <w:rPr>
          <w:spacing w:val="-3"/>
        </w:rPr>
        <w:t xml:space="preserve"> </w:t>
      </w:r>
      <w:r>
        <w:t>do</w:t>
      </w:r>
      <w:r>
        <w:rPr>
          <w:spacing w:val="-2"/>
        </w:rPr>
        <w:t xml:space="preserve"> </w:t>
      </w:r>
      <w:r>
        <w:t>so.</w:t>
      </w:r>
      <w:r>
        <w:rPr>
          <w:spacing w:val="40"/>
        </w:rPr>
        <w:t xml:space="preserve"> </w:t>
      </w:r>
      <w:r>
        <w:t>However,</w:t>
      </w:r>
      <w:r>
        <w:rPr>
          <w:spacing w:val="-2"/>
        </w:rPr>
        <w:t xml:space="preserve"> </w:t>
      </w:r>
      <w:r>
        <w:t>this</w:t>
      </w:r>
      <w:r>
        <w:rPr>
          <w:spacing w:val="-2"/>
        </w:rPr>
        <w:t xml:space="preserve"> </w:t>
      </w:r>
      <w:r>
        <w:t>is</w:t>
      </w:r>
      <w:r>
        <w:rPr>
          <w:spacing w:val="-2"/>
        </w:rPr>
        <w:t xml:space="preserve"> </w:t>
      </w:r>
      <w:r>
        <w:t>not</w:t>
      </w:r>
      <w:r>
        <w:rPr>
          <w:spacing w:val="-2"/>
        </w:rPr>
        <w:t xml:space="preserve"> </w:t>
      </w:r>
      <w:r>
        <w:t>clearly</w:t>
      </w:r>
      <w:r>
        <w:rPr>
          <w:spacing w:val="-3"/>
        </w:rPr>
        <w:t xml:space="preserve"> </w:t>
      </w:r>
      <w:r>
        <w:t>evidenced</w:t>
      </w:r>
      <w:r>
        <w:rPr>
          <w:spacing w:val="-3"/>
        </w:rPr>
        <w:t xml:space="preserve"> </w:t>
      </w:r>
      <w:r>
        <w:t>in</w:t>
      </w:r>
      <w:r>
        <w:rPr>
          <w:spacing w:val="-3"/>
        </w:rPr>
        <w:t xml:space="preserve"> </w:t>
      </w:r>
      <w:r>
        <w:t>the findings.</w:t>
      </w:r>
      <w:r>
        <w:rPr>
          <w:spacing w:val="-7"/>
        </w:rPr>
        <w:t xml:space="preserve"> </w:t>
      </w:r>
      <w:r>
        <w:t>Those</w:t>
      </w:r>
      <w:r>
        <w:rPr>
          <w:spacing w:val="-6"/>
        </w:rPr>
        <w:t xml:space="preserve"> </w:t>
      </w:r>
      <w:r>
        <w:t>that</w:t>
      </w:r>
      <w:r>
        <w:rPr>
          <w:spacing w:val="-7"/>
        </w:rPr>
        <w:t xml:space="preserve"> </w:t>
      </w:r>
      <w:r>
        <w:t>commissioned</w:t>
      </w:r>
      <w:r>
        <w:rPr>
          <w:spacing w:val="-8"/>
        </w:rPr>
        <w:t xml:space="preserve"> </w:t>
      </w:r>
      <w:r>
        <w:t>training</w:t>
      </w:r>
      <w:r>
        <w:rPr>
          <w:spacing w:val="-8"/>
        </w:rPr>
        <w:t xml:space="preserve"> </w:t>
      </w:r>
      <w:r>
        <w:t>in</w:t>
      </w:r>
      <w:r>
        <w:rPr>
          <w:spacing w:val="-7"/>
        </w:rPr>
        <w:t xml:space="preserve"> </w:t>
      </w:r>
      <w:r>
        <w:t>the</w:t>
      </w:r>
      <w:r>
        <w:rPr>
          <w:spacing w:val="-8"/>
        </w:rPr>
        <w:t xml:space="preserve"> </w:t>
      </w:r>
      <w:r>
        <w:t>first</w:t>
      </w:r>
      <w:r>
        <w:rPr>
          <w:spacing w:val="-7"/>
        </w:rPr>
        <w:t xml:space="preserve"> </w:t>
      </w:r>
      <w:r>
        <w:t>6</w:t>
      </w:r>
      <w:r>
        <w:rPr>
          <w:spacing w:val="-8"/>
        </w:rPr>
        <w:t xml:space="preserve"> </w:t>
      </w:r>
      <w:r>
        <w:t>months</w:t>
      </w:r>
      <w:r>
        <w:rPr>
          <w:spacing w:val="-6"/>
        </w:rPr>
        <w:t xml:space="preserve"> </w:t>
      </w:r>
      <w:r>
        <w:t>of</w:t>
      </w:r>
      <w:r>
        <w:rPr>
          <w:spacing w:val="-7"/>
        </w:rPr>
        <w:t xml:space="preserve"> </w:t>
      </w:r>
      <w:r>
        <w:t>2019</w:t>
      </w:r>
      <w:r>
        <w:rPr>
          <w:spacing w:val="-7"/>
        </w:rPr>
        <w:t xml:space="preserve"> </w:t>
      </w:r>
      <w:r>
        <w:t>are</w:t>
      </w:r>
      <w:r>
        <w:rPr>
          <w:spacing w:val="-8"/>
        </w:rPr>
        <w:t xml:space="preserve"> </w:t>
      </w:r>
      <w:r>
        <w:t>most likely</w:t>
      </w:r>
      <w:r>
        <w:rPr>
          <w:spacing w:val="-4"/>
        </w:rPr>
        <w:t xml:space="preserve"> </w:t>
      </w:r>
      <w:r>
        <w:t>to</w:t>
      </w:r>
      <w:r>
        <w:rPr>
          <w:spacing w:val="-4"/>
        </w:rPr>
        <w:t xml:space="preserve"> </w:t>
      </w:r>
      <w:r>
        <w:t>have</w:t>
      </w:r>
      <w:r>
        <w:rPr>
          <w:spacing w:val="-4"/>
        </w:rPr>
        <w:t xml:space="preserve"> </w:t>
      </w:r>
      <w:r>
        <w:t>taken</w:t>
      </w:r>
      <w:r>
        <w:rPr>
          <w:spacing w:val="-4"/>
        </w:rPr>
        <w:t xml:space="preserve"> </w:t>
      </w:r>
      <w:r>
        <w:t>any</w:t>
      </w:r>
      <w:r>
        <w:rPr>
          <w:spacing w:val="-4"/>
        </w:rPr>
        <w:t xml:space="preserve"> </w:t>
      </w:r>
      <w:r>
        <w:t>action</w:t>
      </w:r>
      <w:r>
        <w:rPr>
          <w:spacing w:val="-4"/>
        </w:rPr>
        <w:t xml:space="preserve"> </w:t>
      </w:r>
      <w:r>
        <w:t>(73%),</w:t>
      </w:r>
      <w:r>
        <w:rPr>
          <w:spacing w:val="-3"/>
        </w:rPr>
        <w:t xml:space="preserve"> </w:t>
      </w:r>
      <w:r>
        <w:t>but</w:t>
      </w:r>
      <w:r>
        <w:rPr>
          <w:spacing w:val="-3"/>
        </w:rPr>
        <w:t xml:space="preserve"> </w:t>
      </w:r>
      <w:r>
        <w:t>there</w:t>
      </w:r>
      <w:r>
        <w:rPr>
          <w:spacing w:val="-4"/>
        </w:rPr>
        <w:t xml:space="preserve"> </w:t>
      </w:r>
      <w:r>
        <w:t>is</w:t>
      </w:r>
      <w:r>
        <w:rPr>
          <w:spacing w:val="-4"/>
        </w:rPr>
        <w:t xml:space="preserve"> </w:t>
      </w:r>
      <w:r>
        <w:t>little</w:t>
      </w:r>
      <w:r>
        <w:rPr>
          <w:spacing w:val="-4"/>
        </w:rPr>
        <w:t xml:space="preserve"> </w:t>
      </w:r>
      <w:r>
        <w:t>difference</w:t>
      </w:r>
      <w:r>
        <w:rPr>
          <w:spacing w:val="-4"/>
        </w:rPr>
        <w:t xml:space="preserve"> </w:t>
      </w:r>
      <w:r>
        <w:t>between</w:t>
      </w:r>
      <w:r>
        <w:rPr>
          <w:spacing w:val="-4"/>
        </w:rPr>
        <w:t xml:space="preserve"> </w:t>
      </w:r>
      <w:r>
        <w:t>those that</w:t>
      </w:r>
      <w:r>
        <w:rPr>
          <w:spacing w:val="-7"/>
        </w:rPr>
        <w:t xml:space="preserve"> </w:t>
      </w:r>
      <w:r>
        <w:t>commissioned</w:t>
      </w:r>
      <w:r>
        <w:rPr>
          <w:spacing w:val="-8"/>
        </w:rPr>
        <w:t xml:space="preserve"> </w:t>
      </w:r>
      <w:r>
        <w:t>training</w:t>
      </w:r>
      <w:r>
        <w:rPr>
          <w:spacing w:val="-8"/>
        </w:rPr>
        <w:t xml:space="preserve"> </w:t>
      </w:r>
      <w:r>
        <w:t>between</w:t>
      </w:r>
      <w:r>
        <w:rPr>
          <w:spacing w:val="-7"/>
        </w:rPr>
        <w:t xml:space="preserve"> </w:t>
      </w:r>
      <w:r>
        <w:t>October</w:t>
      </w:r>
      <w:r>
        <w:rPr>
          <w:spacing w:val="-8"/>
        </w:rPr>
        <w:t xml:space="preserve"> </w:t>
      </w:r>
      <w:r>
        <w:t>and</w:t>
      </w:r>
      <w:r>
        <w:rPr>
          <w:spacing w:val="-6"/>
        </w:rPr>
        <w:t xml:space="preserve"> </w:t>
      </w:r>
      <w:r>
        <w:t>December</w:t>
      </w:r>
      <w:r>
        <w:rPr>
          <w:spacing w:val="-7"/>
        </w:rPr>
        <w:t xml:space="preserve"> </w:t>
      </w:r>
      <w:r>
        <w:t>2018</w:t>
      </w:r>
      <w:r>
        <w:rPr>
          <w:spacing w:val="-7"/>
        </w:rPr>
        <w:t xml:space="preserve"> </w:t>
      </w:r>
      <w:r>
        <w:t>(58%)</w:t>
      </w:r>
      <w:r>
        <w:rPr>
          <w:spacing w:val="-5"/>
        </w:rPr>
        <w:t xml:space="preserve"> </w:t>
      </w:r>
      <w:r>
        <w:t>and</w:t>
      </w:r>
      <w:r>
        <w:rPr>
          <w:spacing w:val="-8"/>
        </w:rPr>
        <w:t xml:space="preserve"> </w:t>
      </w:r>
      <w:r>
        <w:t>July and December 2019 (61%). Twenty-six per cent of those that commissioned the</w:t>
      </w:r>
    </w:p>
    <w:p w14:paraId="70E96F66" w14:textId="77777777" w:rsidR="004E14BB" w:rsidRDefault="004E14BB">
      <w:pPr>
        <w:spacing w:line="276" w:lineRule="auto"/>
        <w:jc w:val="both"/>
        <w:sectPr w:rsidR="004E14BB">
          <w:pgSz w:w="11910" w:h="16840"/>
          <w:pgMar w:top="1740" w:right="380" w:bottom="920" w:left="460" w:header="0" w:footer="730" w:gutter="0"/>
          <w:cols w:space="720"/>
        </w:sectPr>
      </w:pPr>
    </w:p>
    <w:p w14:paraId="466386E7" w14:textId="77777777" w:rsidR="004E14BB" w:rsidRDefault="00000000">
      <w:pPr>
        <w:pStyle w:val="BodyText"/>
        <w:spacing w:before="85" w:line="276" w:lineRule="auto"/>
        <w:ind w:left="958" w:right="1058"/>
        <w:jc w:val="both"/>
      </w:pPr>
      <w:r>
        <w:lastRenderedPageBreak/>
        <w:t>training</w:t>
      </w:r>
      <w:r>
        <w:rPr>
          <w:spacing w:val="-17"/>
        </w:rPr>
        <w:t xml:space="preserve"> </w:t>
      </w:r>
      <w:r>
        <w:t>as</w:t>
      </w:r>
      <w:r>
        <w:rPr>
          <w:spacing w:val="-18"/>
        </w:rPr>
        <w:t xml:space="preserve"> </w:t>
      </w:r>
      <w:r>
        <w:t>long</w:t>
      </w:r>
      <w:r>
        <w:rPr>
          <w:spacing w:val="-17"/>
        </w:rPr>
        <w:t xml:space="preserve"> </w:t>
      </w:r>
      <w:r>
        <w:t>ago</w:t>
      </w:r>
      <w:r>
        <w:rPr>
          <w:spacing w:val="-17"/>
        </w:rPr>
        <w:t xml:space="preserve"> </w:t>
      </w:r>
      <w:r>
        <w:t>as</w:t>
      </w:r>
      <w:r>
        <w:rPr>
          <w:spacing w:val="-18"/>
        </w:rPr>
        <w:t xml:space="preserve"> </w:t>
      </w:r>
      <w:r>
        <w:t>between</w:t>
      </w:r>
      <w:r>
        <w:rPr>
          <w:spacing w:val="-16"/>
        </w:rPr>
        <w:t xml:space="preserve"> </w:t>
      </w:r>
      <w:r>
        <w:t>October</w:t>
      </w:r>
      <w:r>
        <w:rPr>
          <w:spacing w:val="-17"/>
        </w:rPr>
        <w:t xml:space="preserve"> </w:t>
      </w:r>
      <w:r>
        <w:t>and</w:t>
      </w:r>
      <w:r>
        <w:rPr>
          <w:spacing w:val="-17"/>
        </w:rPr>
        <w:t xml:space="preserve"> </w:t>
      </w:r>
      <w:r>
        <w:t>December</w:t>
      </w:r>
      <w:r>
        <w:rPr>
          <w:spacing w:val="-17"/>
        </w:rPr>
        <w:t xml:space="preserve"> </w:t>
      </w:r>
      <w:r>
        <w:t>2018</w:t>
      </w:r>
      <w:r>
        <w:rPr>
          <w:spacing w:val="-16"/>
        </w:rPr>
        <w:t xml:space="preserve"> </w:t>
      </w:r>
      <w:r>
        <w:t>still</w:t>
      </w:r>
      <w:r>
        <w:rPr>
          <w:spacing w:val="-16"/>
        </w:rPr>
        <w:t xml:space="preserve"> </w:t>
      </w:r>
      <w:r>
        <w:t>plan</w:t>
      </w:r>
      <w:r>
        <w:rPr>
          <w:spacing w:val="-17"/>
        </w:rPr>
        <w:t xml:space="preserve"> </w:t>
      </w:r>
      <w:r>
        <w:t>to</w:t>
      </w:r>
      <w:r>
        <w:rPr>
          <w:spacing w:val="-17"/>
        </w:rPr>
        <w:t xml:space="preserve"> </w:t>
      </w:r>
      <w:r>
        <w:t>introduce one or more new policy or practice as a result.</w:t>
      </w:r>
    </w:p>
    <w:p w14:paraId="733B26A7" w14:textId="77777777" w:rsidR="004E14BB" w:rsidRDefault="00000000">
      <w:pPr>
        <w:pStyle w:val="BodyText"/>
        <w:spacing w:before="120" w:line="276" w:lineRule="auto"/>
        <w:ind w:left="958" w:right="1058"/>
        <w:jc w:val="both"/>
      </w:pPr>
      <w:proofErr w:type="spellStart"/>
      <w:r>
        <w:t>Organisations</w:t>
      </w:r>
      <w:proofErr w:type="spellEnd"/>
      <w:r>
        <w:t xml:space="preserve"> that undertook training </w:t>
      </w:r>
      <w:proofErr w:type="gramStart"/>
      <w:r>
        <w:t>in the area of</w:t>
      </w:r>
      <w:proofErr w:type="gramEnd"/>
      <w:r>
        <w:t xml:space="preserve"> HR and People Management are significantly more likely than average to have introduced one or more new policy (32%) and to have plans to do so (39%).</w:t>
      </w:r>
    </w:p>
    <w:p w14:paraId="3F46D399" w14:textId="77777777" w:rsidR="004E14BB" w:rsidRDefault="00000000">
      <w:pPr>
        <w:pStyle w:val="BodyText"/>
        <w:spacing w:before="120" w:line="276" w:lineRule="auto"/>
        <w:ind w:left="958" w:right="1057"/>
        <w:jc w:val="both"/>
      </w:pPr>
      <w:r>
        <w:t xml:space="preserve">Respondents that reported that the training was part of a wider </w:t>
      </w:r>
      <w:proofErr w:type="spellStart"/>
      <w:r>
        <w:t>programme</w:t>
      </w:r>
      <w:proofErr w:type="spellEnd"/>
      <w:r>
        <w:t xml:space="preserve"> of change</w:t>
      </w:r>
      <w:r>
        <w:rPr>
          <w:spacing w:val="-12"/>
        </w:rPr>
        <w:t xml:space="preserve"> </w:t>
      </w:r>
      <w:r>
        <w:t>within</w:t>
      </w:r>
      <w:r>
        <w:rPr>
          <w:spacing w:val="-13"/>
        </w:rPr>
        <w:t xml:space="preserve"> </w:t>
      </w:r>
      <w:r>
        <w:t>their</w:t>
      </w:r>
      <w:r>
        <w:rPr>
          <w:spacing w:val="-14"/>
        </w:rPr>
        <w:t xml:space="preserve"> </w:t>
      </w:r>
      <w:proofErr w:type="spellStart"/>
      <w:r>
        <w:t>organisation</w:t>
      </w:r>
      <w:proofErr w:type="spellEnd"/>
      <w:r>
        <w:rPr>
          <w:spacing w:val="-12"/>
        </w:rPr>
        <w:t xml:space="preserve"> </w:t>
      </w:r>
      <w:r>
        <w:t>were</w:t>
      </w:r>
      <w:r>
        <w:rPr>
          <w:spacing w:val="-12"/>
        </w:rPr>
        <w:t xml:space="preserve"> </w:t>
      </w:r>
      <w:r>
        <w:t>more</w:t>
      </w:r>
      <w:r>
        <w:rPr>
          <w:spacing w:val="-12"/>
        </w:rPr>
        <w:t xml:space="preserve"> </w:t>
      </w:r>
      <w:r>
        <w:t>likely</w:t>
      </w:r>
      <w:r>
        <w:rPr>
          <w:spacing w:val="-14"/>
        </w:rPr>
        <w:t xml:space="preserve"> </w:t>
      </w:r>
      <w:r>
        <w:t>than</w:t>
      </w:r>
      <w:r>
        <w:rPr>
          <w:spacing w:val="-12"/>
        </w:rPr>
        <w:t xml:space="preserve"> </w:t>
      </w:r>
      <w:r>
        <w:t>average</w:t>
      </w:r>
      <w:r>
        <w:rPr>
          <w:spacing w:val="-12"/>
        </w:rPr>
        <w:t xml:space="preserve"> </w:t>
      </w:r>
      <w:r>
        <w:t>to</w:t>
      </w:r>
      <w:r>
        <w:rPr>
          <w:spacing w:val="-14"/>
        </w:rPr>
        <w:t xml:space="preserve"> </w:t>
      </w:r>
      <w:r>
        <w:t>report</w:t>
      </w:r>
      <w:r>
        <w:rPr>
          <w:spacing w:val="-13"/>
        </w:rPr>
        <w:t xml:space="preserve"> </w:t>
      </w:r>
      <w:r>
        <w:t>action</w:t>
      </w:r>
      <w:r>
        <w:rPr>
          <w:spacing w:val="-13"/>
        </w:rPr>
        <w:t xml:space="preserve"> </w:t>
      </w:r>
      <w:r>
        <w:t xml:space="preserve">on policies or practices (70%), </w:t>
      </w:r>
      <w:proofErr w:type="gramStart"/>
      <w:r>
        <w:t>in particular in</w:t>
      </w:r>
      <w:proofErr w:type="gramEnd"/>
      <w:r>
        <w:t xml:space="preserve"> reviewing (54%), revising (50%) and/or introducing (31%) one or more policy or practice.</w:t>
      </w:r>
    </w:p>
    <w:p w14:paraId="1B306309" w14:textId="77777777" w:rsidR="004E14BB" w:rsidRDefault="00000000">
      <w:pPr>
        <w:pStyle w:val="Heading3"/>
        <w:numPr>
          <w:ilvl w:val="1"/>
          <w:numId w:val="15"/>
        </w:numPr>
        <w:tabs>
          <w:tab w:val="left" w:pos="1678"/>
        </w:tabs>
        <w:spacing w:before="239"/>
        <w:ind w:left="1678" w:hanging="720"/>
      </w:pPr>
      <w:bookmarkStart w:id="68" w:name="6.4_Wider_organisational_impact"/>
      <w:bookmarkStart w:id="69" w:name="_bookmark30"/>
      <w:bookmarkEnd w:id="68"/>
      <w:bookmarkEnd w:id="69"/>
      <w:r>
        <w:t>Wider</w:t>
      </w:r>
      <w:r>
        <w:rPr>
          <w:spacing w:val="-5"/>
        </w:rPr>
        <w:t xml:space="preserve"> </w:t>
      </w:r>
      <w:proofErr w:type="spellStart"/>
      <w:r>
        <w:t>organisational</w:t>
      </w:r>
      <w:proofErr w:type="spellEnd"/>
      <w:r>
        <w:rPr>
          <w:spacing w:val="-5"/>
        </w:rPr>
        <w:t xml:space="preserve"> </w:t>
      </w:r>
      <w:r>
        <w:rPr>
          <w:spacing w:val="-2"/>
        </w:rPr>
        <w:t>impact</w:t>
      </w:r>
    </w:p>
    <w:p w14:paraId="2A540A91" w14:textId="77777777" w:rsidR="004E14BB" w:rsidRDefault="00000000">
      <w:pPr>
        <w:pStyle w:val="BodyText"/>
        <w:spacing w:before="191" w:line="276" w:lineRule="auto"/>
        <w:ind w:left="958" w:right="1059"/>
        <w:jc w:val="both"/>
      </w:pPr>
      <w:r>
        <w:t>Respondents were asked about the wider impacts of the Workplace Training on their</w:t>
      </w:r>
      <w:r>
        <w:rPr>
          <w:spacing w:val="-6"/>
        </w:rPr>
        <w:t xml:space="preserve"> </w:t>
      </w:r>
      <w:proofErr w:type="spellStart"/>
      <w:r>
        <w:t>organisation</w:t>
      </w:r>
      <w:proofErr w:type="spellEnd"/>
      <w:r>
        <w:t>.</w:t>
      </w:r>
      <w:r>
        <w:rPr>
          <w:spacing w:val="-6"/>
        </w:rPr>
        <w:t xml:space="preserve"> </w:t>
      </w:r>
      <w:r>
        <w:t>This</w:t>
      </w:r>
      <w:r>
        <w:rPr>
          <w:spacing w:val="-5"/>
        </w:rPr>
        <w:t xml:space="preserve"> </w:t>
      </w:r>
      <w:r>
        <w:t>covered</w:t>
      </w:r>
      <w:r>
        <w:rPr>
          <w:spacing w:val="-5"/>
        </w:rPr>
        <w:t xml:space="preserve"> </w:t>
      </w:r>
      <w:r>
        <w:t>levels</w:t>
      </w:r>
      <w:r>
        <w:rPr>
          <w:spacing w:val="-5"/>
        </w:rPr>
        <w:t xml:space="preserve"> </w:t>
      </w:r>
      <w:r>
        <w:t>of</w:t>
      </w:r>
      <w:r>
        <w:rPr>
          <w:spacing w:val="-5"/>
        </w:rPr>
        <w:t xml:space="preserve"> </w:t>
      </w:r>
      <w:r>
        <w:t>trust,</w:t>
      </w:r>
      <w:r>
        <w:rPr>
          <w:spacing w:val="-6"/>
        </w:rPr>
        <w:t xml:space="preserve"> </w:t>
      </w:r>
      <w:r>
        <w:t>employment</w:t>
      </w:r>
      <w:r>
        <w:rPr>
          <w:spacing w:val="-5"/>
        </w:rPr>
        <w:t xml:space="preserve"> </w:t>
      </w:r>
      <w:r>
        <w:t>relations</w:t>
      </w:r>
      <w:r>
        <w:rPr>
          <w:spacing w:val="-7"/>
        </w:rPr>
        <w:t xml:space="preserve"> </w:t>
      </w:r>
      <w:r>
        <w:t>issues,</w:t>
      </w:r>
      <w:r>
        <w:rPr>
          <w:spacing w:val="-6"/>
        </w:rPr>
        <w:t xml:space="preserve"> </w:t>
      </w:r>
      <w:r>
        <w:t>staff morale</w:t>
      </w:r>
      <w:r>
        <w:rPr>
          <w:spacing w:val="-10"/>
        </w:rPr>
        <w:t xml:space="preserve"> </w:t>
      </w:r>
      <w:r>
        <w:t>and</w:t>
      </w:r>
      <w:r>
        <w:rPr>
          <w:spacing w:val="-10"/>
        </w:rPr>
        <w:t xml:space="preserve"> </w:t>
      </w:r>
      <w:r>
        <w:t>the</w:t>
      </w:r>
      <w:r>
        <w:rPr>
          <w:spacing w:val="-9"/>
        </w:rPr>
        <w:t xml:space="preserve"> </w:t>
      </w:r>
      <w:r>
        <w:t>fair</w:t>
      </w:r>
      <w:r>
        <w:rPr>
          <w:spacing w:val="-10"/>
        </w:rPr>
        <w:t xml:space="preserve"> </w:t>
      </w:r>
      <w:r>
        <w:t>treatment</w:t>
      </w:r>
      <w:r>
        <w:rPr>
          <w:spacing w:val="-10"/>
        </w:rPr>
        <w:t xml:space="preserve"> </w:t>
      </w:r>
      <w:r>
        <w:t>of</w:t>
      </w:r>
      <w:r>
        <w:rPr>
          <w:spacing w:val="-11"/>
        </w:rPr>
        <w:t xml:space="preserve"> </w:t>
      </w:r>
      <w:r>
        <w:t>employees</w:t>
      </w:r>
      <w:r>
        <w:rPr>
          <w:spacing w:val="-11"/>
        </w:rPr>
        <w:t xml:space="preserve"> </w:t>
      </w:r>
      <w:r>
        <w:t>within</w:t>
      </w:r>
      <w:r>
        <w:rPr>
          <w:spacing w:val="-10"/>
        </w:rPr>
        <w:t xml:space="preserve"> </w:t>
      </w:r>
      <w:r>
        <w:t>the</w:t>
      </w:r>
      <w:r>
        <w:rPr>
          <w:spacing w:val="-10"/>
        </w:rPr>
        <w:t xml:space="preserve"> </w:t>
      </w:r>
      <w:proofErr w:type="spellStart"/>
      <w:r>
        <w:t>organisation</w:t>
      </w:r>
      <w:proofErr w:type="spellEnd"/>
      <w:r>
        <w:t>,</w:t>
      </w:r>
      <w:r>
        <w:rPr>
          <w:spacing w:val="-10"/>
        </w:rPr>
        <w:t xml:space="preserve"> </w:t>
      </w:r>
      <w:r>
        <w:t>as</w:t>
      </w:r>
      <w:r>
        <w:rPr>
          <w:spacing w:val="-11"/>
        </w:rPr>
        <w:t xml:space="preserve"> </w:t>
      </w:r>
      <w:r>
        <w:t>well</w:t>
      </w:r>
      <w:r>
        <w:rPr>
          <w:spacing w:val="-9"/>
        </w:rPr>
        <w:t xml:space="preserve"> </w:t>
      </w:r>
      <w:r>
        <w:t>as</w:t>
      </w:r>
      <w:r>
        <w:rPr>
          <w:spacing w:val="-11"/>
        </w:rPr>
        <w:t xml:space="preserve"> </w:t>
      </w:r>
      <w:r>
        <w:t>the ability to manage workforce change, prevent industrial action and to deal effectively with the topic on which the training was commissioned.</w:t>
      </w:r>
    </w:p>
    <w:p w14:paraId="75261C49" w14:textId="77777777" w:rsidR="004E14BB" w:rsidRDefault="00000000">
      <w:pPr>
        <w:pStyle w:val="BodyText"/>
        <w:spacing w:before="119" w:line="276" w:lineRule="auto"/>
        <w:ind w:left="958" w:right="1057"/>
        <w:jc w:val="both"/>
      </w:pPr>
      <w:r>
        <w:t>Positive</w:t>
      </w:r>
      <w:r>
        <w:rPr>
          <w:spacing w:val="-20"/>
        </w:rPr>
        <w:t xml:space="preserve"> </w:t>
      </w:r>
      <w:r>
        <w:t>impact</w:t>
      </w:r>
      <w:r>
        <w:rPr>
          <w:spacing w:val="-19"/>
        </w:rPr>
        <w:t xml:space="preserve"> </w:t>
      </w:r>
      <w:r>
        <w:t>from</w:t>
      </w:r>
      <w:r>
        <w:rPr>
          <w:spacing w:val="-19"/>
        </w:rPr>
        <w:t xml:space="preserve"> </w:t>
      </w:r>
      <w:r>
        <w:t>the</w:t>
      </w:r>
      <w:r>
        <w:rPr>
          <w:spacing w:val="-20"/>
        </w:rPr>
        <w:t xml:space="preserve"> </w:t>
      </w:r>
      <w:r>
        <w:t>training</w:t>
      </w:r>
      <w:r>
        <w:rPr>
          <w:spacing w:val="-19"/>
        </w:rPr>
        <w:t xml:space="preserve"> </w:t>
      </w:r>
      <w:r>
        <w:t>is</w:t>
      </w:r>
      <w:r>
        <w:rPr>
          <w:spacing w:val="-20"/>
        </w:rPr>
        <w:t xml:space="preserve"> </w:t>
      </w:r>
      <w:r>
        <w:t>most</w:t>
      </w:r>
      <w:r>
        <w:rPr>
          <w:spacing w:val="-19"/>
        </w:rPr>
        <w:t xml:space="preserve"> </w:t>
      </w:r>
      <w:r>
        <w:t>apparent</w:t>
      </w:r>
      <w:r>
        <w:rPr>
          <w:spacing w:val="-19"/>
        </w:rPr>
        <w:t xml:space="preserve"> </w:t>
      </w:r>
      <w:r>
        <w:t>with</w:t>
      </w:r>
      <w:r>
        <w:rPr>
          <w:spacing w:val="-20"/>
        </w:rPr>
        <w:t xml:space="preserve"> </w:t>
      </w:r>
      <w:r>
        <w:t>regard</w:t>
      </w:r>
      <w:r>
        <w:rPr>
          <w:spacing w:val="-19"/>
        </w:rPr>
        <w:t xml:space="preserve"> </w:t>
      </w:r>
      <w:r>
        <w:t>to</w:t>
      </w:r>
      <w:r>
        <w:rPr>
          <w:spacing w:val="-19"/>
        </w:rPr>
        <w:t xml:space="preserve"> </w:t>
      </w:r>
      <w:r>
        <w:t>the</w:t>
      </w:r>
      <w:r>
        <w:rPr>
          <w:spacing w:val="-20"/>
        </w:rPr>
        <w:t xml:space="preserve"> </w:t>
      </w:r>
      <w:proofErr w:type="spellStart"/>
      <w:r>
        <w:t>organisation’s</w:t>
      </w:r>
      <w:proofErr w:type="spellEnd"/>
      <w:r>
        <w:t xml:space="preserve"> overall ability to deal effectively with the topic (92% very/slightly positive) and this is statistically similar to the 2013 findings when there had been a significant improvement</w:t>
      </w:r>
      <w:r>
        <w:rPr>
          <w:spacing w:val="-1"/>
        </w:rPr>
        <w:t xml:space="preserve"> </w:t>
      </w:r>
      <w:proofErr w:type="gramStart"/>
      <w:r>
        <w:t>on</w:t>
      </w:r>
      <w:proofErr w:type="gramEnd"/>
      <w:r>
        <w:t xml:space="preserve"> 2008</w:t>
      </w:r>
      <w:r>
        <w:rPr>
          <w:spacing w:val="-1"/>
        </w:rPr>
        <w:t xml:space="preserve"> </w:t>
      </w:r>
      <w:r>
        <w:t>in this</w:t>
      </w:r>
      <w:r>
        <w:rPr>
          <w:spacing w:val="-1"/>
        </w:rPr>
        <w:t xml:space="preserve"> </w:t>
      </w:r>
      <w:r>
        <w:t>area (93% in 2013; 78% in 2008). It</w:t>
      </w:r>
      <w:r>
        <w:rPr>
          <w:spacing w:val="-1"/>
        </w:rPr>
        <w:t xml:space="preserve"> </w:t>
      </w:r>
      <w:r>
        <w:t>suggests that these improvements have been sustained.</w:t>
      </w:r>
    </w:p>
    <w:p w14:paraId="521824E3" w14:textId="77777777" w:rsidR="004E14BB" w:rsidRDefault="00000000">
      <w:pPr>
        <w:pStyle w:val="BodyText"/>
        <w:spacing w:before="120" w:line="276" w:lineRule="auto"/>
        <w:ind w:left="958" w:right="1056"/>
        <w:jc w:val="both"/>
      </w:pPr>
      <w:r>
        <w:t xml:space="preserve">Also there has been a particularly positive impact within </w:t>
      </w:r>
      <w:proofErr w:type="spellStart"/>
      <w:r>
        <w:t>organisations</w:t>
      </w:r>
      <w:proofErr w:type="spellEnd"/>
      <w:r>
        <w:t xml:space="preserve"> on dealing with</w:t>
      </w:r>
      <w:r>
        <w:rPr>
          <w:spacing w:val="-3"/>
        </w:rPr>
        <w:t xml:space="preserve"> </w:t>
      </w:r>
      <w:r>
        <w:t>employment</w:t>
      </w:r>
      <w:r>
        <w:rPr>
          <w:spacing w:val="-2"/>
        </w:rPr>
        <w:t xml:space="preserve"> </w:t>
      </w:r>
      <w:r>
        <w:t>relations</w:t>
      </w:r>
      <w:r>
        <w:rPr>
          <w:spacing w:val="-3"/>
        </w:rPr>
        <w:t xml:space="preserve"> </w:t>
      </w:r>
      <w:r>
        <w:t>issues</w:t>
      </w:r>
      <w:r>
        <w:rPr>
          <w:spacing w:val="-3"/>
        </w:rPr>
        <w:t xml:space="preserve"> </w:t>
      </w:r>
      <w:r>
        <w:t>in</w:t>
      </w:r>
      <w:r>
        <w:rPr>
          <w:spacing w:val="-3"/>
        </w:rPr>
        <w:t xml:space="preserve"> </w:t>
      </w:r>
      <w:r>
        <w:t>an</w:t>
      </w:r>
      <w:r>
        <w:rPr>
          <w:spacing w:val="-3"/>
        </w:rPr>
        <w:t xml:space="preserve"> </w:t>
      </w:r>
      <w:r>
        <w:t>effective</w:t>
      </w:r>
      <w:r>
        <w:rPr>
          <w:spacing w:val="-3"/>
        </w:rPr>
        <w:t xml:space="preserve"> </w:t>
      </w:r>
      <w:r>
        <w:t>way</w:t>
      </w:r>
      <w:r>
        <w:rPr>
          <w:spacing w:val="-2"/>
        </w:rPr>
        <w:t xml:space="preserve"> </w:t>
      </w:r>
      <w:r>
        <w:t>(82%</w:t>
      </w:r>
      <w:r>
        <w:rPr>
          <w:spacing w:val="-3"/>
        </w:rPr>
        <w:t xml:space="preserve"> </w:t>
      </w:r>
      <w:r>
        <w:t>very/slightly</w:t>
      </w:r>
      <w:r>
        <w:rPr>
          <w:spacing w:val="-3"/>
        </w:rPr>
        <w:t xml:space="preserve"> </w:t>
      </w:r>
      <w:r>
        <w:t>positive) and</w:t>
      </w:r>
      <w:r>
        <w:rPr>
          <w:spacing w:val="-20"/>
        </w:rPr>
        <w:t xml:space="preserve"> </w:t>
      </w:r>
      <w:r>
        <w:t>on</w:t>
      </w:r>
      <w:r>
        <w:rPr>
          <w:spacing w:val="-19"/>
        </w:rPr>
        <w:t xml:space="preserve"> </w:t>
      </w:r>
      <w:r>
        <w:t>the</w:t>
      </w:r>
      <w:r>
        <w:rPr>
          <w:spacing w:val="-19"/>
        </w:rPr>
        <w:t xml:space="preserve"> </w:t>
      </w:r>
      <w:r>
        <w:t>fair</w:t>
      </w:r>
      <w:r>
        <w:rPr>
          <w:spacing w:val="-20"/>
        </w:rPr>
        <w:t xml:space="preserve"> </w:t>
      </w:r>
      <w:r>
        <w:t>treatment</w:t>
      </w:r>
      <w:r>
        <w:rPr>
          <w:spacing w:val="-19"/>
        </w:rPr>
        <w:t xml:space="preserve"> </w:t>
      </w:r>
      <w:r>
        <w:t>of</w:t>
      </w:r>
      <w:r>
        <w:rPr>
          <w:spacing w:val="-20"/>
        </w:rPr>
        <w:t xml:space="preserve"> </w:t>
      </w:r>
      <w:r>
        <w:t>employees</w:t>
      </w:r>
      <w:r>
        <w:rPr>
          <w:spacing w:val="-19"/>
        </w:rPr>
        <w:t xml:space="preserve"> </w:t>
      </w:r>
      <w:r>
        <w:t>(81%).</w:t>
      </w:r>
      <w:r>
        <w:rPr>
          <w:spacing w:val="-19"/>
        </w:rPr>
        <w:t xml:space="preserve"> </w:t>
      </w:r>
      <w:r>
        <w:t>There</w:t>
      </w:r>
      <w:r>
        <w:rPr>
          <w:spacing w:val="-19"/>
        </w:rPr>
        <w:t xml:space="preserve"> </w:t>
      </w:r>
      <w:r>
        <w:t>has</w:t>
      </w:r>
      <w:r>
        <w:rPr>
          <w:spacing w:val="-19"/>
        </w:rPr>
        <w:t xml:space="preserve"> </w:t>
      </w:r>
      <w:r>
        <w:t>been</w:t>
      </w:r>
      <w:r>
        <w:rPr>
          <w:spacing w:val="-19"/>
        </w:rPr>
        <w:t xml:space="preserve"> </w:t>
      </w:r>
      <w:r>
        <w:t>slight</w:t>
      </w:r>
      <w:r>
        <w:rPr>
          <w:spacing w:val="-19"/>
        </w:rPr>
        <w:t xml:space="preserve"> </w:t>
      </w:r>
      <w:r>
        <w:t>improvement in both these areas since 2013 (79% and 77% respectively in 2013).</w:t>
      </w:r>
    </w:p>
    <w:p w14:paraId="034C08C9" w14:textId="77777777" w:rsidR="004E14BB" w:rsidRDefault="004E14BB">
      <w:pPr>
        <w:spacing w:line="276" w:lineRule="auto"/>
        <w:jc w:val="both"/>
        <w:sectPr w:rsidR="004E14BB">
          <w:pgSz w:w="11910" w:h="16840"/>
          <w:pgMar w:top="1740" w:right="380" w:bottom="920" w:left="460" w:header="0" w:footer="730" w:gutter="0"/>
          <w:cols w:space="720"/>
        </w:sectPr>
      </w:pPr>
    </w:p>
    <w:p w14:paraId="16F9C536" w14:textId="77777777" w:rsidR="004E14BB" w:rsidRDefault="00000000">
      <w:pPr>
        <w:pStyle w:val="Heading4"/>
      </w:pPr>
      <w:r>
        <w:lastRenderedPageBreak/>
        <w:t>Figure</w:t>
      </w:r>
      <w:r>
        <w:rPr>
          <w:spacing w:val="-10"/>
        </w:rPr>
        <w:t xml:space="preserve"> </w:t>
      </w:r>
      <w:r>
        <w:t>28:</w:t>
      </w:r>
      <w:r>
        <w:rPr>
          <w:spacing w:val="-11"/>
        </w:rPr>
        <w:t xml:space="preserve"> </w:t>
      </w:r>
      <w:r>
        <w:t>Wider</w:t>
      </w:r>
      <w:r>
        <w:rPr>
          <w:spacing w:val="-11"/>
        </w:rPr>
        <w:t xml:space="preserve"> </w:t>
      </w:r>
      <w:r>
        <w:t>level</w:t>
      </w:r>
      <w:r>
        <w:rPr>
          <w:spacing w:val="-11"/>
        </w:rPr>
        <w:t xml:space="preserve"> </w:t>
      </w:r>
      <w:proofErr w:type="spellStart"/>
      <w:r>
        <w:t>organisational</w:t>
      </w:r>
      <w:proofErr w:type="spellEnd"/>
      <w:r>
        <w:rPr>
          <w:spacing w:val="-10"/>
        </w:rPr>
        <w:t xml:space="preserve"> </w:t>
      </w:r>
      <w:r>
        <w:rPr>
          <w:spacing w:val="-2"/>
        </w:rPr>
        <w:t>impact</w:t>
      </w:r>
    </w:p>
    <w:p w14:paraId="070F7952" w14:textId="77777777" w:rsidR="004E14BB" w:rsidRDefault="00000000">
      <w:pPr>
        <w:pStyle w:val="BodyText"/>
        <w:spacing w:before="4"/>
        <w:rPr>
          <w:b/>
          <w:sz w:val="7"/>
        </w:rPr>
      </w:pPr>
      <w:r>
        <w:rPr>
          <w:noProof/>
        </w:rPr>
        <mc:AlternateContent>
          <mc:Choice Requires="wpg">
            <w:drawing>
              <wp:anchor distT="0" distB="0" distL="0" distR="0" simplePos="0" relativeHeight="487603200" behindDoc="1" locked="0" layoutInCell="1" allowOverlap="1" wp14:anchorId="67BF1302" wp14:editId="284916C9">
                <wp:simplePos x="0" y="0"/>
                <wp:positionH relativeFrom="page">
                  <wp:posOffset>899922</wp:posOffset>
                </wp:positionH>
                <wp:positionV relativeFrom="paragraph">
                  <wp:posOffset>72407</wp:posOffset>
                </wp:positionV>
                <wp:extent cx="5699760" cy="5636895"/>
                <wp:effectExtent l="0" t="0" r="0" b="0"/>
                <wp:wrapTopAndBottom/>
                <wp:docPr id="1145" name="Group 1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9760" cy="5636895"/>
                          <a:chOff x="0" y="0"/>
                          <a:chExt cx="5699760" cy="5636895"/>
                        </a:xfrm>
                      </wpg:grpSpPr>
                      <pic:pic xmlns:pic="http://schemas.openxmlformats.org/drawingml/2006/picture">
                        <pic:nvPicPr>
                          <pic:cNvPr id="1146" name="Image 1146" descr="28: Wider level organisational impact"/>
                          <pic:cNvPicPr/>
                        </pic:nvPicPr>
                        <pic:blipFill>
                          <a:blip r:embed="rId1344" cstate="print"/>
                          <a:stretch>
                            <a:fillRect/>
                          </a:stretch>
                        </pic:blipFill>
                        <pic:spPr>
                          <a:xfrm>
                            <a:off x="2253995" y="355091"/>
                            <a:ext cx="3023615" cy="4933187"/>
                          </a:xfrm>
                          <a:prstGeom prst="rect">
                            <a:avLst/>
                          </a:prstGeom>
                        </pic:spPr>
                      </pic:pic>
                      <pic:pic xmlns:pic="http://schemas.openxmlformats.org/drawingml/2006/picture">
                        <pic:nvPicPr>
                          <pic:cNvPr id="1147" name="Image 1147" descr="28: Wider level organisational impact"/>
                          <pic:cNvPicPr/>
                        </pic:nvPicPr>
                        <pic:blipFill>
                          <a:blip r:embed="rId1345" cstate="print"/>
                          <a:stretch>
                            <a:fillRect/>
                          </a:stretch>
                        </pic:blipFill>
                        <pic:spPr>
                          <a:xfrm>
                            <a:off x="2253995" y="508254"/>
                            <a:ext cx="3055619" cy="4933187"/>
                          </a:xfrm>
                          <a:prstGeom prst="rect">
                            <a:avLst/>
                          </a:prstGeom>
                        </pic:spPr>
                      </pic:pic>
                      <pic:pic xmlns:pic="http://schemas.openxmlformats.org/drawingml/2006/picture">
                        <pic:nvPicPr>
                          <pic:cNvPr id="1148" name="Image 1148" descr="28: Wider level organisational impact"/>
                          <pic:cNvPicPr/>
                        </pic:nvPicPr>
                        <pic:blipFill>
                          <a:blip r:embed="rId1346" cstate="print"/>
                          <a:stretch>
                            <a:fillRect/>
                          </a:stretch>
                        </pic:blipFill>
                        <pic:spPr>
                          <a:xfrm>
                            <a:off x="2253983" y="661417"/>
                            <a:ext cx="2569464" cy="4909564"/>
                          </a:xfrm>
                          <a:prstGeom prst="rect">
                            <a:avLst/>
                          </a:prstGeom>
                        </pic:spPr>
                      </pic:pic>
                      <wps:wsp>
                        <wps:cNvPr id="1149" name="Graphic 1149"/>
                        <wps:cNvSpPr/>
                        <wps:spPr>
                          <a:xfrm>
                            <a:off x="2254681" y="373379"/>
                            <a:ext cx="2981960" cy="4851400"/>
                          </a:xfrm>
                          <a:custGeom>
                            <a:avLst/>
                            <a:gdLst/>
                            <a:ahLst/>
                            <a:cxnLst/>
                            <a:rect l="l" t="t" r="r" b="b"/>
                            <a:pathLst>
                              <a:path w="2981960" h="4851400">
                                <a:moveTo>
                                  <a:pt x="1166710" y="1043952"/>
                                </a:moveTo>
                                <a:lnTo>
                                  <a:pt x="0" y="1043952"/>
                                </a:lnTo>
                                <a:lnTo>
                                  <a:pt x="0" y="1197102"/>
                                </a:lnTo>
                                <a:lnTo>
                                  <a:pt x="1166710" y="1197102"/>
                                </a:lnTo>
                                <a:lnTo>
                                  <a:pt x="1166710" y="1043952"/>
                                </a:lnTo>
                                <a:close/>
                              </a:path>
                              <a:path w="2981960" h="4851400">
                                <a:moveTo>
                                  <a:pt x="1425778" y="4175010"/>
                                </a:moveTo>
                                <a:lnTo>
                                  <a:pt x="0" y="4175010"/>
                                </a:lnTo>
                                <a:lnTo>
                                  <a:pt x="0" y="4328922"/>
                                </a:lnTo>
                                <a:lnTo>
                                  <a:pt x="1425778" y="4328922"/>
                                </a:lnTo>
                                <a:lnTo>
                                  <a:pt x="1425778" y="4175010"/>
                                </a:lnTo>
                                <a:close/>
                              </a:path>
                              <a:path w="2981960" h="4851400">
                                <a:moveTo>
                                  <a:pt x="1911946" y="2609100"/>
                                </a:moveTo>
                                <a:lnTo>
                                  <a:pt x="0" y="2609100"/>
                                </a:lnTo>
                                <a:lnTo>
                                  <a:pt x="0" y="2763012"/>
                                </a:lnTo>
                                <a:lnTo>
                                  <a:pt x="1911946" y="2763012"/>
                                </a:lnTo>
                                <a:lnTo>
                                  <a:pt x="1911946" y="2609100"/>
                                </a:lnTo>
                                <a:close/>
                              </a:path>
                              <a:path w="2981960" h="4851400">
                                <a:moveTo>
                                  <a:pt x="1976691" y="0"/>
                                </a:moveTo>
                                <a:lnTo>
                                  <a:pt x="0" y="0"/>
                                </a:lnTo>
                                <a:lnTo>
                                  <a:pt x="0" y="153162"/>
                                </a:lnTo>
                                <a:lnTo>
                                  <a:pt x="1976691" y="153162"/>
                                </a:lnTo>
                                <a:lnTo>
                                  <a:pt x="1976691" y="0"/>
                                </a:lnTo>
                                <a:close/>
                              </a:path>
                              <a:path w="2981960" h="4851400">
                                <a:moveTo>
                                  <a:pt x="2009470" y="521970"/>
                                </a:moveTo>
                                <a:lnTo>
                                  <a:pt x="0" y="521970"/>
                                </a:lnTo>
                                <a:lnTo>
                                  <a:pt x="0" y="675132"/>
                                </a:lnTo>
                                <a:lnTo>
                                  <a:pt x="2009470" y="675132"/>
                                </a:lnTo>
                                <a:lnTo>
                                  <a:pt x="2009470" y="521970"/>
                                </a:lnTo>
                                <a:close/>
                              </a:path>
                              <a:path w="2981960" h="4851400">
                                <a:moveTo>
                                  <a:pt x="2107006" y="3653028"/>
                                </a:moveTo>
                                <a:lnTo>
                                  <a:pt x="0" y="3653028"/>
                                </a:lnTo>
                                <a:lnTo>
                                  <a:pt x="0" y="3806952"/>
                                </a:lnTo>
                                <a:lnTo>
                                  <a:pt x="2107006" y="3806952"/>
                                </a:lnTo>
                                <a:lnTo>
                                  <a:pt x="2107006" y="3653028"/>
                                </a:lnTo>
                                <a:close/>
                              </a:path>
                              <a:path w="2981960" h="4851400">
                                <a:moveTo>
                                  <a:pt x="2462873" y="1565922"/>
                                </a:moveTo>
                                <a:lnTo>
                                  <a:pt x="0" y="1565922"/>
                                </a:lnTo>
                                <a:lnTo>
                                  <a:pt x="0" y="1719072"/>
                                </a:lnTo>
                                <a:lnTo>
                                  <a:pt x="2462873" y="1719072"/>
                                </a:lnTo>
                                <a:lnTo>
                                  <a:pt x="2462873" y="1565922"/>
                                </a:lnTo>
                                <a:close/>
                              </a:path>
                              <a:path w="2981960" h="4851400">
                                <a:moveTo>
                                  <a:pt x="2625179" y="3131058"/>
                                </a:moveTo>
                                <a:lnTo>
                                  <a:pt x="0" y="3131058"/>
                                </a:lnTo>
                                <a:lnTo>
                                  <a:pt x="0" y="3284982"/>
                                </a:lnTo>
                                <a:lnTo>
                                  <a:pt x="2625179" y="3284982"/>
                                </a:lnTo>
                                <a:lnTo>
                                  <a:pt x="2625179" y="3131058"/>
                                </a:lnTo>
                                <a:close/>
                              </a:path>
                              <a:path w="2981960" h="4851400">
                                <a:moveTo>
                                  <a:pt x="2657932" y="2087118"/>
                                </a:moveTo>
                                <a:lnTo>
                                  <a:pt x="0" y="2087118"/>
                                </a:lnTo>
                                <a:lnTo>
                                  <a:pt x="0" y="2241042"/>
                                </a:lnTo>
                                <a:lnTo>
                                  <a:pt x="2657932" y="2241042"/>
                                </a:lnTo>
                                <a:lnTo>
                                  <a:pt x="2657932" y="2087118"/>
                                </a:lnTo>
                                <a:close/>
                              </a:path>
                              <a:path w="2981960" h="4851400">
                                <a:moveTo>
                                  <a:pt x="2981795" y="4696968"/>
                                </a:moveTo>
                                <a:lnTo>
                                  <a:pt x="0" y="4696968"/>
                                </a:lnTo>
                                <a:lnTo>
                                  <a:pt x="0" y="4850892"/>
                                </a:lnTo>
                                <a:lnTo>
                                  <a:pt x="2981795" y="4850892"/>
                                </a:lnTo>
                                <a:lnTo>
                                  <a:pt x="2981795" y="4696968"/>
                                </a:lnTo>
                                <a:close/>
                              </a:path>
                            </a:pathLst>
                          </a:custGeom>
                          <a:solidFill>
                            <a:srgbClr val="0039A6"/>
                          </a:solidFill>
                        </wps:spPr>
                        <wps:bodyPr wrap="square" lIns="0" tIns="0" rIns="0" bIns="0" rtlCol="0">
                          <a:prstTxWarp prst="textNoShape">
                            <a:avLst/>
                          </a:prstTxWarp>
                          <a:noAutofit/>
                        </wps:bodyPr>
                      </wps:wsp>
                      <wps:wsp>
                        <wps:cNvPr id="1150" name="Graphic 1150"/>
                        <wps:cNvSpPr/>
                        <wps:spPr>
                          <a:xfrm>
                            <a:off x="2254681" y="526554"/>
                            <a:ext cx="3014345" cy="4851400"/>
                          </a:xfrm>
                          <a:custGeom>
                            <a:avLst/>
                            <a:gdLst/>
                            <a:ahLst/>
                            <a:cxnLst/>
                            <a:rect l="l" t="t" r="r" b="b"/>
                            <a:pathLst>
                              <a:path w="3014345" h="4851400">
                                <a:moveTo>
                                  <a:pt x="1555330" y="4175747"/>
                                </a:moveTo>
                                <a:lnTo>
                                  <a:pt x="0" y="4175747"/>
                                </a:lnTo>
                                <a:lnTo>
                                  <a:pt x="0" y="4328909"/>
                                </a:lnTo>
                                <a:lnTo>
                                  <a:pt x="1555330" y="4328909"/>
                                </a:lnTo>
                                <a:lnTo>
                                  <a:pt x="1555330" y="4175747"/>
                                </a:lnTo>
                                <a:close/>
                              </a:path>
                              <a:path w="3014345" h="4851400">
                                <a:moveTo>
                                  <a:pt x="1879942" y="2609837"/>
                                </a:moveTo>
                                <a:lnTo>
                                  <a:pt x="0" y="2609837"/>
                                </a:lnTo>
                                <a:lnTo>
                                  <a:pt x="0" y="2762999"/>
                                </a:lnTo>
                                <a:lnTo>
                                  <a:pt x="1879942" y="2762999"/>
                                </a:lnTo>
                                <a:lnTo>
                                  <a:pt x="1879942" y="2609837"/>
                                </a:lnTo>
                                <a:close/>
                              </a:path>
                              <a:path w="3014345" h="4851400">
                                <a:moveTo>
                                  <a:pt x="1879942" y="1043927"/>
                                </a:moveTo>
                                <a:lnTo>
                                  <a:pt x="0" y="1043927"/>
                                </a:lnTo>
                                <a:lnTo>
                                  <a:pt x="0" y="1197089"/>
                                </a:lnTo>
                                <a:lnTo>
                                  <a:pt x="1879942" y="1197089"/>
                                </a:lnTo>
                                <a:lnTo>
                                  <a:pt x="1879942" y="1043927"/>
                                </a:lnTo>
                                <a:close/>
                              </a:path>
                              <a:path w="3014345" h="4851400">
                                <a:moveTo>
                                  <a:pt x="1879942" y="521970"/>
                                </a:moveTo>
                                <a:lnTo>
                                  <a:pt x="0" y="521970"/>
                                </a:lnTo>
                                <a:lnTo>
                                  <a:pt x="0" y="675119"/>
                                </a:lnTo>
                                <a:lnTo>
                                  <a:pt x="1879942" y="675119"/>
                                </a:lnTo>
                                <a:lnTo>
                                  <a:pt x="1879942" y="521970"/>
                                </a:lnTo>
                                <a:close/>
                              </a:path>
                              <a:path w="3014345" h="4851400">
                                <a:moveTo>
                                  <a:pt x="1879942" y="0"/>
                                </a:moveTo>
                                <a:lnTo>
                                  <a:pt x="0" y="0"/>
                                </a:lnTo>
                                <a:lnTo>
                                  <a:pt x="0" y="153149"/>
                                </a:lnTo>
                                <a:lnTo>
                                  <a:pt x="1879942" y="153149"/>
                                </a:lnTo>
                                <a:lnTo>
                                  <a:pt x="1879942" y="0"/>
                                </a:lnTo>
                                <a:close/>
                              </a:path>
                              <a:path w="3014345" h="4851400">
                                <a:moveTo>
                                  <a:pt x="2139010" y="3653777"/>
                                </a:moveTo>
                                <a:lnTo>
                                  <a:pt x="0" y="3653777"/>
                                </a:lnTo>
                                <a:lnTo>
                                  <a:pt x="0" y="3806939"/>
                                </a:lnTo>
                                <a:lnTo>
                                  <a:pt x="2139010" y="3806939"/>
                                </a:lnTo>
                                <a:lnTo>
                                  <a:pt x="2139010" y="3653777"/>
                                </a:lnTo>
                                <a:close/>
                              </a:path>
                              <a:path w="3014345" h="4851400">
                                <a:moveTo>
                                  <a:pt x="2430869" y="2087880"/>
                                </a:moveTo>
                                <a:lnTo>
                                  <a:pt x="0" y="2087880"/>
                                </a:lnTo>
                                <a:lnTo>
                                  <a:pt x="0" y="2241029"/>
                                </a:lnTo>
                                <a:lnTo>
                                  <a:pt x="2430869" y="2241029"/>
                                </a:lnTo>
                                <a:lnTo>
                                  <a:pt x="2430869" y="2087880"/>
                                </a:lnTo>
                                <a:close/>
                              </a:path>
                              <a:path w="3014345" h="4851400">
                                <a:moveTo>
                                  <a:pt x="2495626" y="3131807"/>
                                </a:moveTo>
                                <a:lnTo>
                                  <a:pt x="0" y="3131807"/>
                                </a:lnTo>
                                <a:lnTo>
                                  <a:pt x="0" y="3284969"/>
                                </a:lnTo>
                                <a:lnTo>
                                  <a:pt x="2495626" y="3284969"/>
                                </a:lnTo>
                                <a:lnTo>
                                  <a:pt x="2495626" y="3131807"/>
                                </a:lnTo>
                                <a:close/>
                              </a:path>
                              <a:path w="3014345" h="4851400">
                                <a:moveTo>
                                  <a:pt x="2560396" y="1565897"/>
                                </a:moveTo>
                                <a:lnTo>
                                  <a:pt x="0" y="1565897"/>
                                </a:lnTo>
                                <a:lnTo>
                                  <a:pt x="0" y="1719059"/>
                                </a:lnTo>
                                <a:lnTo>
                                  <a:pt x="2560396" y="1719059"/>
                                </a:lnTo>
                                <a:lnTo>
                                  <a:pt x="2560396" y="1565897"/>
                                </a:lnTo>
                                <a:close/>
                              </a:path>
                              <a:path w="3014345" h="4851400">
                                <a:moveTo>
                                  <a:pt x="3013799" y="4697717"/>
                                </a:moveTo>
                                <a:lnTo>
                                  <a:pt x="0" y="4697717"/>
                                </a:lnTo>
                                <a:lnTo>
                                  <a:pt x="0" y="4850879"/>
                                </a:lnTo>
                                <a:lnTo>
                                  <a:pt x="3013799" y="4850879"/>
                                </a:lnTo>
                                <a:lnTo>
                                  <a:pt x="3013799" y="4697717"/>
                                </a:lnTo>
                                <a:close/>
                              </a:path>
                            </a:pathLst>
                          </a:custGeom>
                          <a:solidFill>
                            <a:srgbClr val="8B6CD0"/>
                          </a:solidFill>
                        </wps:spPr>
                        <wps:bodyPr wrap="square" lIns="0" tIns="0" rIns="0" bIns="0" rtlCol="0">
                          <a:prstTxWarp prst="textNoShape">
                            <a:avLst/>
                          </a:prstTxWarp>
                          <a:noAutofit/>
                        </wps:bodyPr>
                      </wps:wsp>
                      <wps:wsp>
                        <wps:cNvPr id="1151" name="Graphic 1151"/>
                        <wps:cNvSpPr/>
                        <wps:spPr>
                          <a:xfrm>
                            <a:off x="2254681" y="679703"/>
                            <a:ext cx="2527935" cy="4852035"/>
                          </a:xfrm>
                          <a:custGeom>
                            <a:avLst/>
                            <a:gdLst/>
                            <a:ahLst/>
                            <a:cxnLst/>
                            <a:rect l="l" t="t" r="r" b="b"/>
                            <a:pathLst>
                              <a:path w="2527935" h="4852035">
                                <a:moveTo>
                                  <a:pt x="842848" y="4175760"/>
                                </a:moveTo>
                                <a:lnTo>
                                  <a:pt x="0" y="4175760"/>
                                </a:lnTo>
                                <a:lnTo>
                                  <a:pt x="0" y="4329684"/>
                                </a:lnTo>
                                <a:lnTo>
                                  <a:pt x="842848" y="4329684"/>
                                </a:lnTo>
                                <a:lnTo>
                                  <a:pt x="842848" y="4175760"/>
                                </a:lnTo>
                                <a:close/>
                              </a:path>
                              <a:path w="2527935" h="4852035">
                                <a:moveTo>
                                  <a:pt x="1166710" y="2609850"/>
                                </a:moveTo>
                                <a:lnTo>
                                  <a:pt x="0" y="2609850"/>
                                </a:lnTo>
                                <a:lnTo>
                                  <a:pt x="0" y="2763774"/>
                                </a:lnTo>
                                <a:lnTo>
                                  <a:pt x="1166710" y="2763774"/>
                                </a:lnTo>
                                <a:lnTo>
                                  <a:pt x="1166710" y="2609850"/>
                                </a:lnTo>
                                <a:close/>
                              </a:path>
                              <a:path w="2527935" h="4852035">
                                <a:moveTo>
                                  <a:pt x="1231468" y="1043940"/>
                                </a:moveTo>
                                <a:lnTo>
                                  <a:pt x="0" y="1043940"/>
                                </a:lnTo>
                                <a:lnTo>
                                  <a:pt x="0" y="1197864"/>
                                </a:lnTo>
                                <a:lnTo>
                                  <a:pt x="1231468" y="1197864"/>
                                </a:lnTo>
                                <a:lnTo>
                                  <a:pt x="1231468" y="1043940"/>
                                </a:lnTo>
                                <a:close/>
                              </a:path>
                              <a:path w="2527935" h="4852035">
                                <a:moveTo>
                                  <a:pt x="1231468" y="0"/>
                                </a:moveTo>
                                <a:lnTo>
                                  <a:pt x="0" y="0"/>
                                </a:lnTo>
                                <a:lnTo>
                                  <a:pt x="0" y="153924"/>
                                </a:lnTo>
                                <a:lnTo>
                                  <a:pt x="1231468" y="153924"/>
                                </a:lnTo>
                                <a:lnTo>
                                  <a:pt x="1231468" y="0"/>
                                </a:lnTo>
                                <a:close/>
                              </a:path>
                              <a:path w="2527935" h="4852035">
                                <a:moveTo>
                                  <a:pt x="1296238" y="3653815"/>
                                </a:moveTo>
                                <a:lnTo>
                                  <a:pt x="0" y="3653815"/>
                                </a:lnTo>
                                <a:lnTo>
                                  <a:pt x="0" y="3807714"/>
                                </a:lnTo>
                                <a:lnTo>
                                  <a:pt x="1296238" y="3807714"/>
                                </a:lnTo>
                                <a:lnTo>
                                  <a:pt x="1296238" y="3653815"/>
                                </a:lnTo>
                                <a:close/>
                              </a:path>
                              <a:path w="2527935" h="4852035">
                                <a:moveTo>
                                  <a:pt x="1393774" y="3131820"/>
                                </a:moveTo>
                                <a:lnTo>
                                  <a:pt x="0" y="3131820"/>
                                </a:lnTo>
                                <a:lnTo>
                                  <a:pt x="0" y="3285744"/>
                                </a:lnTo>
                                <a:lnTo>
                                  <a:pt x="1393774" y="3285744"/>
                                </a:lnTo>
                                <a:lnTo>
                                  <a:pt x="1393774" y="3131820"/>
                                </a:lnTo>
                                <a:close/>
                              </a:path>
                              <a:path w="2527935" h="4852035">
                                <a:moveTo>
                                  <a:pt x="1393774" y="521982"/>
                                </a:moveTo>
                                <a:lnTo>
                                  <a:pt x="0" y="521982"/>
                                </a:lnTo>
                                <a:lnTo>
                                  <a:pt x="0" y="675894"/>
                                </a:lnTo>
                                <a:lnTo>
                                  <a:pt x="1393774" y="675894"/>
                                </a:lnTo>
                                <a:lnTo>
                                  <a:pt x="1393774" y="521982"/>
                                </a:lnTo>
                                <a:close/>
                              </a:path>
                              <a:path w="2527935" h="4852035">
                                <a:moveTo>
                                  <a:pt x="2107006" y="2087892"/>
                                </a:moveTo>
                                <a:lnTo>
                                  <a:pt x="0" y="2087892"/>
                                </a:lnTo>
                                <a:lnTo>
                                  <a:pt x="0" y="2241804"/>
                                </a:lnTo>
                                <a:lnTo>
                                  <a:pt x="2107006" y="2241804"/>
                                </a:lnTo>
                                <a:lnTo>
                                  <a:pt x="2107006" y="2087892"/>
                                </a:lnTo>
                                <a:close/>
                              </a:path>
                              <a:path w="2527935" h="4852035">
                                <a:moveTo>
                                  <a:pt x="2236559" y="1565910"/>
                                </a:moveTo>
                                <a:lnTo>
                                  <a:pt x="0" y="1565910"/>
                                </a:lnTo>
                                <a:lnTo>
                                  <a:pt x="0" y="1719834"/>
                                </a:lnTo>
                                <a:lnTo>
                                  <a:pt x="2236559" y="1719834"/>
                                </a:lnTo>
                                <a:lnTo>
                                  <a:pt x="2236559" y="1565910"/>
                                </a:lnTo>
                                <a:close/>
                              </a:path>
                              <a:path w="2527935" h="4852035">
                                <a:moveTo>
                                  <a:pt x="2527630" y="4697730"/>
                                </a:moveTo>
                                <a:lnTo>
                                  <a:pt x="0" y="4697730"/>
                                </a:lnTo>
                                <a:lnTo>
                                  <a:pt x="0" y="4851654"/>
                                </a:lnTo>
                                <a:lnTo>
                                  <a:pt x="2527630" y="4851654"/>
                                </a:lnTo>
                                <a:lnTo>
                                  <a:pt x="2527630" y="4697730"/>
                                </a:lnTo>
                                <a:close/>
                              </a:path>
                            </a:pathLst>
                          </a:custGeom>
                          <a:solidFill>
                            <a:srgbClr val="CC0099"/>
                          </a:solidFill>
                        </wps:spPr>
                        <wps:bodyPr wrap="square" lIns="0" tIns="0" rIns="0" bIns="0" rtlCol="0">
                          <a:prstTxWarp prst="textNoShape">
                            <a:avLst/>
                          </a:prstTxWarp>
                          <a:noAutofit/>
                        </wps:bodyPr>
                      </wps:wsp>
                      <pic:pic xmlns:pic="http://schemas.openxmlformats.org/drawingml/2006/picture">
                        <pic:nvPicPr>
                          <pic:cNvPr id="1152" name="Image 1152" descr="28: Wider level organisational impact"/>
                          <pic:cNvPicPr/>
                        </pic:nvPicPr>
                        <pic:blipFill>
                          <a:blip r:embed="rId1347" cstate="print"/>
                          <a:stretch>
                            <a:fillRect/>
                          </a:stretch>
                        </pic:blipFill>
                        <pic:spPr>
                          <a:xfrm>
                            <a:off x="4194810" y="294895"/>
                            <a:ext cx="467867" cy="353566"/>
                          </a:xfrm>
                          <a:prstGeom prst="rect">
                            <a:avLst/>
                          </a:prstGeom>
                        </pic:spPr>
                      </pic:pic>
                      <pic:pic xmlns:pic="http://schemas.openxmlformats.org/drawingml/2006/picture">
                        <pic:nvPicPr>
                          <pic:cNvPr id="1153" name="Image 1153" descr="28: Wider level organisational impact"/>
                          <pic:cNvPicPr/>
                        </pic:nvPicPr>
                        <pic:blipFill>
                          <a:blip r:embed="rId1348" cstate="print"/>
                          <a:stretch>
                            <a:fillRect/>
                          </a:stretch>
                        </pic:blipFill>
                        <pic:spPr>
                          <a:xfrm>
                            <a:off x="4227576" y="816864"/>
                            <a:ext cx="467867" cy="353567"/>
                          </a:xfrm>
                          <a:prstGeom prst="rect">
                            <a:avLst/>
                          </a:prstGeom>
                        </pic:spPr>
                      </pic:pic>
                      <pic:pic xmlns:pic="http://schemas.openxmlformats.org/drawingml/2006/picture">
                        <pic:nvPicPr>
                          <pic:cNvPr id="1154" name="Image 1154" descr="28: Wider level organisational impact"/>
                          <pic:cNvPicPr/>
                        </pic:nvPicPr>
                        <pic:blipFill>
                          <a:blip r:embed="rId1349" cstate="print"/>
                          <a:stretch>
                            <a:fillRect/>
                          </a:stretch>
                        </pic:blipFill>
                        <pic:spPr>
                          <a:xfrm>
                            <a:off x="3384804" y="1338833"/>
                            <a:ext cx="467867" cy="353567"/>
                          </a:xfrm>
                          <a:prstGeom prst="rect">
                            <a:avLst/>
                          </a:prstGeom>
                        </pic:spPr>
                      </pic:pic>
                      <pic:pic xmlns:pic="http://schemas.openxmlformats.org/drawingml/2006/picture">
                        <pic:nvPicPr>
                          <pic:cNvPr id="1155" name="Image 1155" descr="28: Wider level organisational impact"/>
                          <pic:cNvPicPr/>
                        </pic:nvPicPr>
                        <pic:blipFill>
                          <a:blip r:embed="rId1350" cstate="print"/>
                          <a:stretch>
                            <a:fillRect/>
                          </a:stretch>
                        </pic:blipFill>
                        <pic:spPr>
                          <a:xfrm>
                            <a:off x="4680966" y="1860804"/>
                            <a:ext cx="467867" cy="353567"/>
                          </a:xfrm>
                          <a:prstGeom prst="rect">
                            <a:avLst/>
                          </a:prstGeom>
                        </pic:spPr>
                      </pic:pic>
                      <pic:pic xmlns:pic="http://schemas.openxmlformats.org/drawingml/2006/picture">
                        <pic:nvPicPr>
                          <pic:cNvPr id="1156" name="Image 1156" descr="28: Wider level organisational impact"/>
                          <pic:cNvPicPr/>
                        </pic:nvPicPr>
                        <pic:blipFill>
                          <a:blip r:embed="rId1351" cstate="print"/>
                          <a:stretch>
                            <a:fillRect/>
                          </a:stretch>
                        </pic:blipFill>
                        <pic:spPr>
                          <a:xfrm>
                            <a:off x="4875276" y="2382773"/>
                            <a:ext cx="467867" cy="353567"/>
                          </a:xfrm>
                          <a:prstGeom prst="rect">
                            <a:avLst/>
                          </a:prstGeom>
                        </pic:spPr>
                      </pic:pic>
                      <pic:pic xmlns:pic="http://schemas.openxmlformats.org/drawingml/2006/picture">
                        <pic:nvPicPr>
                          <pic:cNvPr id="1157" name="Image 1157" descr="28: Wider level organisational impact"/>
                          <pic:cNvPicPr/>
                        </pic:nvPicPr>
                        <pic:blipFill>
                          <a:blip r:embed="rId1352" cstate="print"/>
                          <a:stretch>
                            <a:fillRect/>
                          </a:stretch>
                        </pic:blipFill>
                        <pic:spPr>
                          <a:xfrm>
                            <a:off x="4130040" y="2904744"/>
                            <a:ext cx="467867" cy="353567"/>
                          </a:xfrm>
                          <a:prstGeom prst="rect">
                            <a:avLst/>
                          </a:prstGeom>
                        </pic:spPr>
                      </pic:pic>
                      <pic:pic xmlns:pic="http://schemas.openxmlformats.org/drawingml/2006/picture">
                        <pic:nvPicPr>
                          <pic:cNvPr id="1158" name="Image 1158" descr="28: Wider level organisational impact"/>
                          <pic:cNvPicPr/>
                        </pic:nvPicPr>
                        <pic:blipFill>
                          <a:blip r:embed="rId1353" cstate="print"/>
                          <a:stretch>
                            <a:fillRect/>
                          </a:stretch>
                        </pic:blipFill>
                        <pic:spPr>
                          <a:xfrm>
                            <a:off x="4843272" y="3426714"/>
                            <a:ext cx="467867" cy="353567"/>
                          </a:xfrm>
                          <a:prstGeom prst="rect">
                            <a:avLst/>
                          </a:prstGeom>
                        </pic:spPr>
                      </pic:pic>
                      <pic:pic xmlns:pic="http://schemas.openxmlformats.org/drawingml/2006/picture">
                        <pic:nvPicPr>
                          <pic:cNvPr id="1159" name="Image 1159" descr="28: Wider level organisational impact"/>
                          <pic:cNvPicPr/>
                        </pic:nvPicPr>
                        <pic:blipFill>
                          <a:blip r:embed="rId1354" cstate="print"/>
                          <a:stretch>
                            <a:fillRect/>
                          </a:stretch>
                        </pic:blipFill>
                        <pic:spPr>
                          <a:xfrm>
                            <a:off x="4324350" y="3948684"/>
                            <a:ext cx="467867" cy="353567"/>
                          </a:xfrm>
                          <a:prstGeom prst="rect">
                            <a:avLst/>
                          </a:prstGeom>
                        </pic:spPr>
                      </pic:pic>
                      <pic:pic xmlns:pic="http://schemas.openxmlformats.org/drawingml/2006/picture">
                        <pic:nvPicPr>
                          <pic:cNvPr id="1160" name="Image 1160" descr="28: Wider level organisational impact"/>
                          <pic:cNvPicPr/>
                        </pic:nvPicPr>
                        <pic:blipFill>
                          <a:blip r:embed="rId1355" cstate="print"/>
                          <a:stretch>
                            <a:fillRect/>
                          </a:stretch>
                        </pic:blipFill>
                        <pic:spPr>
                          <a:xfrm>
                            <a:off x="3643884" y="4470653"/>
                            <a:ext cx="467867" cy="353567"/>
                          </a:xfrm>
                          <a:prstGeom prst="rect">
                            <a:avLst/>
                          </a:prstGeom>
                        </pic:spPr>
                      </pic:pic>
                      <pic:pic xmlns:pic="http://schemas.openxmlformats.org/drawingml/2006/picture">
                        <pic:nvPicPr>
                          <pic:cNvPr id="1161" name="Image 1161" descr="28: Wider level organisational impact"/>
                          <pic:cNvPicPr/>
                        </pic:nvPicPr>
                        <pic:blipFill>
                          <a:blip r:embed="rId1356" cstate="print"/>
                          <a:stretch>
                            <a:fillRect/>
                          </a:stretch>
                        </pic:blipFill>
                        <pic:spPr>
                          <a:xfrm>
                            <a:off x="5199888" y="4992624"/>
                            <a:ext cx="467867" cy="353567"/>
                          </a:xfrm>
                          <a:prstGeom prst="rect">
                            <a:avLst/>
                          </a:prstGeom>
                        </pic:spPr>
                      </pic:pic>
                      <pic:pic xmlns:pic="http://schemas.openxmlformats.org/drawingml/2006/picture">
                        <pic:nvPicPr>
                          <pic:cNvPr id="1162" name="Image 1162" descr="28: Wider level organisational impact"/>
                          <pic:cNvPicPr/>
                        </pic:nvPicPr>
                        <pic:blipFill>
                          <a:blip r:embed="rId1357" cstate="print"/>
                          <a:stretch>
                            <a:fillRect/>
                          </a:stretch>
                        </pic:blipFill>
                        <pic:spPr>
                          <a:xfrm>
                            <a:off x="4098035" y="448057"/>
                            <a:ext cx="467867" cy="353566"/>
                          </a:xfrm>
                          <a:prstGeom prst="rect">
                            <a:avLst/>
                          </a:prstGeom>
                        </pic:spPr>
                      </pic:pic>
                      <pic:pic xmlns:pic="http://schemas.openxmlformats.org/drawingml/2006/picture">
                        <pic:nvPicPr>
                          <pic:cNvPr id="1163" name="Image 1163" descr="28: Wider level organisational impact"/>
                          <pic:cNvPicPr/>
                        </pic:nvPicPr>
                        <pic:blipFill>
                          <a:blip r:embed="rId1357" cstate="print"/>
                          <a:stretch>
                            <a:fillRect/>
                          </a:stretch>
                        </pic:blipFill>
                        <pic:spPr>
                          <a:xfrm>
                            <a:off x="4098035" y="970026"/>
                            <a:ext cx="467867" cy="353567"/>
                          </a:xfrm>
                          <a:prstGeom prst="rect">
                            <a:avLst/>
                          </a:prstGeom>
                        </pic:spPr>
                      </pic:pic>
                      <pic:pic xmlns:pic="http://schemas.openxmlformats.org/drawingml/2006/picture">
                        <pic:nvPicPr>
                          <pic:cNvPr id="1164" name="Image 1164" descr="28: Wider level organisational impact"/>
                          <pic:cNvPicPr/>
                        </pic:nvPicPr>
                        <pic:blipFill>
                          <a:blip r:embed="rId1358" cstate="print"/>
                          <a:stretch>
                            <a:fillRect/>
                          </a:stretch>
                        </pic:blipFill>
                        <pic:spPr>
                          <a:xfrm>
                            <a:off x="4098035" y="1491996"/>
                            <a:ext cx="467867" cy="353567"/>
                          </a:xfrm>
                          <a:prstGeom prst="rect">
                            <a:avLst/>
                          </a:prstGeom>
                        </pic:spPr>
                      </pic:pic>
                      <pic:pic xmlns:pic="http://schemas.openxmlformats.org/drawingml/2006/picture">
                        <pic:nvPicPr>
                          <pic:cNvPr id="1165" name="Image 1165" descr="28: Wider level organisational impact"/>
                          <pic:cNvPicPr/>
                        </pic:nvPicPr>
                        <pic:blipFill>
                          <a:blip r:embed="rId1359" cstate="print"/>
                          <a:stretch>
                            <a:fillRect/>
                          </a:stretch>
                        </pic:blipFill>
                        <pic:spPr>
                          <a:xfrm>
                            <a:off x="4778502" y="2013966"/>
                            <a:ext cx="467867" cy="353566"/>
                          </a:xfrm>
                          <a:prstGeom prst="rect">
                            <a:avLst/>
                          </a:prstGeom>
                        </pic:spPr>
                      </pic:pic>
                      <pic:pic xmlns:pic="http://schemas.openxmlformats.org/drawingml/2006/picture">
                        <pic:nvPicPr>
                          <pic:cNvPr id="1166" name="Image 1166" descr="28: Wider level organisational impact"/>
                          <pic:cNvPicPr/>
                        </pic:nvPicPr>
                        <pic:blipFill>
                          <a:blip r:embed="rId1360" cstate="print"/>
                          <a:stretch>
                            <a:fillRect/>
                          </a:stretch>
                        </pic:blipFill>
                        <pic:spPr>
                          <a:xfrm>
                            <a:off x="4648961" y="2535935"/>
                            <a:ext cx="467867" cy="353567"/>
                          </a:xfrm>
                          <a:prstGeom prst="rect">
                            <a:avLst/>
                          </a:prstGeom>
                        </pic:spPr>
                      </pic:pic>
                      <pic:pic xmlns:pic="http://schemas.openxmlformats.org/drawingml/2006/picture">
                        <pic:nvPicPr>
                          <pic:cNvPr id="1167" name="Image 1167" descr="28: Wider level organisational impact"/>
                          <pic:cNvPicPr/>
                        </pic:nvPicPr>
                        <pic:blipFill>
                          <a:blip r:embed="rId1361" cstate="print"/>
                          <a:stretch>
                            <a:fillRect/>
                          </a:stretch>
                        </pic:blipFill>
                        <pic:spPr>
                          <a:xfrm>
                            <a:off x="4098035" y="3057906"/>
                            <a:ext cx="467867" cy="353567"/>
                          </a:xfrm>
                          <a:prstGeom prst="rect">
                            <a:avLst/>
                          </a:prstGeom>
                        </pic:spPr>
                      </pic:pic>
                      <pic:pic xmlns:pic="http://schemas.openxmlformats.org/drawingml/2006/picture">
                        <pic:nvPicPr>
                          <pic:cNvPr id="1168" name="Image 1168" descr="28: Wider level organisational impact"/>
                          <pic:cNvPicPr/>
                        </pic:nvPicPr>
                        <pic:blipFill>
                          <a:blip r:embed="rId1362" cstate="print"/>
                          <a:stretch>
                            <a:fillRect/>
                          </a:stretch>
                        </pic:blipFill>
                        <pic:spPr>
                          <a:xfrm>
                            <a:off x="4713732" y="3579876"/>
                            <a:ext cx="467867" cy="353567"/>
                          </a:xfrm>
                          <a:prstGeom prst="rect">
                            <a:avLst/>
                          </a:prstGeom>
                        </pic:spPr>
                      </pic:pic>
                      <pic:pic xmlns:pic="http://schemas.openxmlformats.org/drawingml/2006/picture">
                        <pic:nvPicPr>
                          <pic:cNvPr id="1169" name="Image 1169" descr="28: Wider level organisational impact"/>
                          <pic:cNvPicPr/>
                        </pic:nvPicPr>
                        <pic:blipFill>
                          <a:blip r:embed="rId1363" cstate="print"/>
                          <a:stretch>
                            <a:fillRect/>
                          </a:stretch>
                        </pic:blipFill>
                        <pic:spPr>
                          <a:xfrm>
                            <a:off x="4357116" y="4101846"/>
                            <a:ext cx="467867" cy="353567"/>
                          </a:xfrm>
                          <a:prstGeom prst="rect">
                            <a:avLst/>
                          </a:prstGeom>
                        </pic:spPr>
                      </pic:pic>
                      <pic:pic xmlns:pic="http://schemas.openxmlformats.org/drawingml/2006/picture">
                        <pic:nvPicPr>
                          <pic:cNvPr id="1170" name="Image 1170" descr="28: Wider level organisational impact"/>
                          <pic:cNvPicPr/>
                        </pic:nvPicPr>
                        <pic:blipFill>
                          <a:blip r:embed="rId1364" cstate="print"/>
                          <a:stretch>
                            <a:fillRect/>
                          </a:stretch>
                        </pic:blipFill>
                        <pic:spPr>
                          <a:xfrm>
                            <a:off x="3773423" y="4623815"/>
                            <a:ext cx="467867" cy="353567"/>
                          </a:xfrm>
                          <a:prstGeom prst="rect">
                            <a:avLst/>
                          </a:prstGeom>
                        </pic:spPr>
                      </pic:pic>
                      <pic:pic xmlns:pic="http://schemas.openxmlformats.org/drawingml/2006/picture">
                        <pic:nvPicPr>
                          <pic:cNvPr id="1171" name="Image 1171" descr="28: Wider level organisational impact"/>
                          <pic:cNvPicPr/>
                        </pic:nvPicPr>
                        <pic:blipFill>
                          <a:blip r:embed="rId1365" cstate="print"/>
                          <a:stretch>
                            <a:fillRect/>
                          </a:stretch>
                        </pic:blipFill>
                        <pic:spPr>
                          <a:xfrm>
                            <a:off x="5231891" y="5145785"/>
                            <a:ext cx="467867" cy="353567"/>
                          </a:xfrm>
                          <a:prstGeom prst="rect">
                            <a:avLst/>
                          </a:prstGeom>
                        </pic:spPr>
                      </pic:pic>
                      <pic:pic xmlns:pic="http://schemas.openxmlformats.org/drawingml/2006/picture">
                        <pic:nvPicPr>
                          <pic:cNvPr id="1172" name="Image 1172" descr="28: Wider level organisational impact"/>
                          <pic:cNvPicPr/>
                        </pic:nvPicPr>
                        <pic:blipFill>
                          <a:blip r:embed="rId1366" cstate="print"/>
                          <a:stretch>
                            <a:fillRect/>
                          </a:stretch>
                        </pic:blipFill>
                        <pic:spPr>
                          <a:xfrm>
                            <a:off x="3457956" y="613409"/>
                            <a:ext cx="429005" cy="325373"/>
                          </a:xfrm>
                          <a:prstGeom prst="rect">
                            <a:avLst/>
                          </a:prstGeom>
                        </pic:spPr>
                      </pic:pic>
                      <pic:pic xmlns:pic="http://schemas.openxmlformats.org/drawingml/2006/picture">
                        <pic:nvPicPr>
                          <pic:cNvPr id="1173" name="Image 1173" descr="28: Wider level organisational impact"/>
                          <pic:cNvPicPr/>
                        </pic:nvPicPr>
                        <pic:blipFill>
                          <a:blip r:embed="rId1367" cstate="print"/>
                          <a:stretch>
                            <a:fillRect/>
                          </a:stretch>
                        </pic:blipFill>
                        <pic:spPr>
                          <a:xfrm>
                            <a:off x="3620262" y="1135380"/>
                            <a:ext cx="429005" cy="325373"/>
                          </a:xfrm>
                          <a:prstGeom prst="rect">
                            <a:avLst/>
                          </a:prstGeom>
                        </pic:spPr>
                      </pic:pic>
                      <pic:pic xmlns:pic="http://schemas.openxmlformats.org/drawingml/2006/picture">
                        <pic:nvPicPr>
                          <pic:cNvPr id="1174" name="Image 1174" descr="28: Wider level organisational impact"/>
                          <pic:cNvPicPr/>
                        </pic:nvPicPr>
                        <pic:blipFill>
                          <a:blip r:embed="rId1368" cstate="print"/>
                          <a:stretch>
                            <a:fillRect/>
                          </a:stretch>
                        </pic:blipFill>
                        <pic:spPr>
                          <a:xfrm>
                            <a:off x="3457956" y="1657350"/>
                            <a:ext cx="429005" cy="325373"/>
                          </a:xfrm>
                          <a:prstGeom prst="rect">
                            <a:avLst/>
                          </a:prstGeom>
                        </pic:spPr>
                      </pic:pic>
                      <pic:pic xmlns:pic="http://schemas.openxmlformats.org/drawingml/2006/picture">
                        <pic:nvPicPr>
                          <pic:cNvPr id="1175" name="Image 1175" descr="28: Wider level organisational impact"/>
                          <pic:cNvPicPr/>
                        </pic:nvPicPr>
                        <pic:blipFill>
                          <a:blip r:embed="rId1369" cstate="print"/>
                          <a:stretch>
                            <a:fillRect/>
                          </a:stretch>
                        </pic:blipFill>
                        <pic:spPr>
                          <a:xfrm>
                            <a:off x="4463034" y="2179320"/>
                            <a:ext cx="429005" cy="325373"/>
                          </a:xfrm>
                          <a:prstGeom prst="rect">
                            <a:avLst/>
                          </a:prstGeom>
                        </pic:spPr>
                      </pic:pic>
                      <pic:pic xmlns:pic="http://schemas.openxmlformats.org/drawingml/2006/picture">
                        <pic:nvPicPr>
                          <pic:cNvPr id="1176" name="Image 1176" descr="28: Wider level organisational impact"/>
                          <pic:cNvPicPr/>
                        </pic:nvPicPr>
                        <pic:blipFill>
                          <a:blip r:embed="rId1370" cstate="print"/>
                          <a:stretch>
                            <a:fillRect/>
                          </a:stretch>
                        </pic:blipFill>
                        <pic:spPr>
                          <a:xfrm>
                            <a:off x="4332732" y="2701290"/>
                            <a:ext cx="429005" cy="325373"/>
                          </a:xfrm>
                          <a:prstGeom prst="rect">
                            <a:avLst/>
                          </a:prstGeom>
                        </pic:spPr>
                      </pic:pic>
                      <pic:pic xmlns:pic="http://schemas.openxmlformats.org/drawingml/2006/picture">
                        <pic:nvPicPr>
                          <pic:cNvPr id="1177" name="Image 1177" descr="28: Wider level organisational impact"/>
                          <pic:cNvPicPr/>
                        </pic:nvPicPr>
                        <pic:blipFill>
                          <a:blip r:embed="rId1371" cstate="print"/>
                          <a:stretch>
                            <a:fillRect/>
                          </a:stretch>
                        </pic:blipFill>
                        <pic:spPr>
                          <a:xfrm>
                            <a:off x="3393186" y="3223260"/>
                            <a:ext cx="429005" cy="325373"/>
                          </a:xfrm>
                          <a:prstGeom prst="rect">
                            <a:avLst/>
                          </a:prstGeom>
                        </pic:spPr>
                      </pic:pic>
                      <pic:pic xmlns:pic="http://schemas.openxmlformats.org/drawingml/2006/picture">
                        <pic:nvPicPr>
                          <pic:cNvPr id="1178" name="Image 1178" descr="28: Wider level organisational impact"/>
                          <pic:cNvPicPr/>
                        </pic:nvPicPr>
                        <pic:blipFill>
                          <a:blip r:embed="rId1367" cstate="print"/>
                          <a:stretch>
                            <a:fillRect/>
                          </a:stretch>
                        </pic:blipFill>
                        <pic:spPr>
                          <a:xfrm>
                            <a:off x="3620262" y="3745229"/>
                            <a:ext cx="429005" cy="325373"/>
                          </a:xfrm>
                          <a:prstGeom prst="rect">
                            <a:avLst/>
                          </a:prstGeom>
                        </pic:spPr>
                      </pic:pic>
                      <pic:pic xmlns:pic="http://schemas.openxmlformats.org/drawingml/2006/picture">
                        <pic:nvPicPr>
                          <pic:cNvPr id="1179" name="Image 1179" descr="28: Wider level organisational impact"/>
                          <pic:cNvPicPr/>
                        </pic:nvPicPr>
                        <pic:blipFill>
                          <a:blip r:embed="rId1372" cstate="print"/>
                          <a:stretch>
                            <a:fillRect/>
                          </a:stretch>
                        </pic:blipFill>
                        <pic:spPr>
                          <a:xfrm>
                            <a:off x="3522726" y="4267200"/>
                            <a:ext cx="429005" cy="325373"/>
                          </a:xfrm>
                          <a:prstGeom prst="rect">
                            <a:avLst/>
                          </a:prstGeom>
                        </pic:spPr>
                      </pic:pic>
                      <pic:pic xmlns:pic="http://schemas.openxmlformats.org/drawingml/2006/picture">
                        <pic:nvPicPr>
                          <pic:cNvPr id="1180" name="Image 1180" descr="28: Wider level organisational impact"/>
                          <pic:cNvPicPr/>
                        </pic:nvPicPr>
                        <pic:blipFill>
                          <a:blip r:embed="rId1373" cstate="print"/>
                          <a:stretch>
                            <a:fillRect/>
                          </a:stretch>
                        </pic:blipFill>
                        <pic:spPr>
                          <a:xfrm>
                            <a:off x="3069336" y="4789170"/>
                            <a:ext cx="429005" cy="325373"/>
                          </a:xfrm>
                          <a:prstGeom prst="rect">
                            <a:avLst/>
                          </a:prstGeom>
                        </pic:spPr>
                      </pic:pic>
                      <pic:pic xmlns:pic="http://schemas.openxmlformats.org/drawingml/2006/picture">
                        <pic:nvPicPr>
                          <pic:cNvPr id="1181" name="Image 1181" descr="28: Wider level organisational impact"/>
                          <pic:cNvPicPr/>
                        </pic:nvPicPr>
                        <pic:blipFill>
                          <a:blip r:embed="rId1374" cstate="print"/>
                          <a:stretch>
                            <a:fillRect/>
                          </a:stretch>
                        </pic:blipFill>
                        <pic:spPr>
                          <a:xfrm>
                            <a:off x="4754118" y="5311140"/>
                            <a:ext cx="429005" cy="325373"/>
                          </a:xfrm>
                          <a:prstGeom prst="rect">
                            <a:avLst/>
                          </a:prstGeom>
                        </pic:spPr>
                      </pic:pic>
                      <pic:pic xmlns:pic="http://schemas.openxmlformats.org/drawingml/2006/picture">
                        <pic:nvPicPr>
                          <pic:cNvPr id="1182" name="Image 1182" descr="28: Wider level organisational impact"/>
                          <pic:cNvPicPr/>
                        </pic:nvPicPr>
                        <pic:blipFill>
                          <a:blip r:embed="rId1375" cstate="print"/>
                          <a:stretch>
                            <a:fillRect/>
                          </a:stretch>
                        </pic:blipFill>
                        <pic:spPr>
                          <a:xfrm>
                            <a:off x="297179" y="268986"/>
                            <a:ext cx="1941575" cy="355091"/>
                          </a:xfrm>
                          <a:prstGeom prst="rect">
                            <a:avLst/>
                          </a:prstGeom>
                        </pic:spPr>
                      </pic:pic>
                      <pic:pic xmlns:pic="http://schemas.openxmlformats.org/drawingml/2006/picture">
                        <pic:nvPicPr>
                          <pic:cNvPr id="1183" name="Image 1183" descr="28: Wider level organisational impact"/>
                          <pic:cNvPicPr/>
                        </pic:nvPicPr>
                        <pic:blipFill>
                          <a:blip r:embed="rId1376" cstate="print"/>
                          <a:stretch>
                            <a:fillRect/>
                          </a:stretch>
                        </pic:blipFill>
                        <pic:spPr>
                          <a:xfrm>
                            <a:off x="356615" y="439674"/>
                            <a:ext cx="1821941" cy="355091"/>
                          </a:xfrm>
                          <a:prstGeom prst="rect">
                            <a:avLst/>
                          </a:prstGeom>
                        </pic:spPr>
                      </pic:pic>
                      <pic:pic xmlns:pic="http://schemas.openxmlformats.org/drawingml/2006/picture">
                        <pic:nvPicPr>
                          <pic:cNvPr id="1184" name="Image 1184" descr="28: Wider level organisational impact"/>
                          <pic:cNvPicPr/>
                        </pic:nvPicPr>
                        <pic:blipFill>
                          <a:blip r:embed="rId1377" cstate="print"/>
                          <a:stretch>
                            <a:fillRect/>
                          </a:stretch>
                        </pic:blipFill>
                        <pic:spPr>
                          <a:xfrm>
                            <a:off x="710946" y="610362"/>
                            <a:ext cx="1114043" cy="355091"/>
                          </a:xfrm>
                          <a:prstGeom prst="rect">
                            <a:avLst/>
                          </a:prstGeom>
                        </pic:spPr>
                      </pic:pic>
                      <pic:pic xmlns:pic="http://schemas.openxmlformats.org/drawingml/2006/picture">
                        <pic:nvPicPr>
                          <pic:cNvPr id="1185" name="Image 1185" descr="28: Wider level organisational impact"/>
                          <pic:cNvPicPr/>
                        </pic:nvPicPr>
                        <pic:blipFill>
                          <a:blip r:embed="rId1378" cstate="print"/>
                          <a:stretch>
                            <a:fillRect/>
                          </a:stretch>
                        </pic:blipFill>
                        <pic:spPr>
                          <a:xfrm>
                            <a:off x="521208" y="876300"/>
                            <a:ext cx="1558289" cy="355091"/>
                          </a:xfrm>
                          <a:prstGeom prst="rect">
                            <a:avLst/>
                          </a:prstGeom>
                        </pic:spPr>
                      </pic:pic>
                      <pic:pic xmlns:pic="http://schemas.openxmlformats.org/drawingml/2006/picture">
                        <pic:nvPicPr>
                          <pic:cNvPr id="1186" name="Image 1186" descr="28: Wider level organisational impact"/>
                          <pic:cNvPicPr/>
                        </pic:nvPicPr>
                        <pic:blipFill>
                          <a:blip r:embed="rId1379" cstate="print"/>
                          <a:stretch>
                            <a:fillRect/>
                          </a:stretch>
                        </pic:blipFill>
                        <pic:spPr>
                          <a:xfrm>
                            <a:off x="361950" y="1046988"/>
                            <a:ext cx="1876805" cy="355091"/>
                          </a:xfrm>
                          <a:prstGeom prst="rect">
                            <a:avLst/>
                          </a:prstGeom>
                        </pic:spPr>
                      </pic:pic>
                      <pic:pic xmlns:pic="http://schemas.openxmlformats.org/drawingml/2006/picture">
                        <pic:nvPicPr>
                          <pic:cNvPr id="1187" name="Image 1187" descr="28: Wider level organisational impact"/>
                          <pic:cNvPicPr/>
                        </pic:nvPicPr>
                        <pic:blipFill>
                          <a:blip r:embed="rId1380" cstate="print"/>
                          <a:stretch>
                            <a:fillRect/>
                          </a:stretch>
                        </pic:blipFill>
                        <pic:spPr>
                          <a:xfrm>
                            <a:off x="498348" y="1312925"/>
                            <a:ext cx="1558289" cy="355091"/>
                          </a:xfrm>
                          <a:prstGeom prst="rect">
                            <a:avLst/>
                          </a:prstGeom>
                        </pic:spPr>
                      </pic:pic>
                      <pic:pic xmlns:pic="http://schemas.openxmlformats.org/drawingml/2006/picture">
                        <pic:nvPicPr>
                          <pic:cNvPr id="1188" name="Image 1188" descr="28: Wider level organisational impact"/>
                          <pic:cNvPicPr/>
                        </pic:nvPicPr>
                        <pic:blipFill>
                          <a:blip r:embed="rId1381" cstate="print"/>
                          <a:stretch>
                            <a:fillRect/>
                          </a:stretch>
                        </pic:blipFill>
                        <pic:spPr>
                          <a:xfrm>
                            <a:off x="316229" y="1483614"/>
                            <a:ext cx="1922525" cy="355091"/>
                          </a:xfrm>
                          <a:prstGeom prst="rect">
                            <a:avLst/>
                          </a:prstGeom>
                        </pic:spPr>
                      </pic:pic>
                      <pic:pic xmlns:pic="http://schemas.openxmlformats.org/drawingml/2006/picture">
                        <pic:nvPicPr>
                          <pic:cNvPr id="1189" name="Image 1189" descr="28: Wider level organisational impact"/>
                          <pic:cNvPicPr/>
                        </pic:nvPicPr>
                        <pic:blipFill>
                          <a:blip r:embed="rId1382" cstate="print"/>
                          <a:stretch>
                            <a:fillRect/>
                          </a:stretch>
                        </pic:blipFill>
                        <pic:spPr>
                          <a:xfrm>
                            <a:off x="720090" y="1654301"/>
                            <a:ext cx="1114043" cy="355091"/>
                          </a:xfrm>
                          <a:prstGeom prst="rect">
                            <a:avLst/>
                          </a:prstGeom>
                        </pic:spPr>
                      </pic:pic>
                      <pic:pic xmlns:pic="http://schemas.openxmlformats.org/drawingml/2006/picture">
                        <pic:nvPicPr>
                          <pic:cNvPr id="1190" name="Image 1190" descr="28: Wider level organisational impact"/>
                          <pic:cNvPicPr/>
                        </pic:nvPicPr>
                        <pic:blipFill>
                          <a:blip r:embed="rId1383" cstate="print"/>
                          <a:stretch>
                            <a:fillRect/>
                          </a:stretch>
                        </pic:blipFill>
                        <pic:spPr>
                          <a:xfrm>
                            <a:off x="16001" y="1920240"/>
                            <a:ext cx="2221991" cy="355090"/>
                          </a:xfrm>
                          <a:prstGeom prst="rect">
                            <a:avLst/>
                          </a:prstGeom>
                        </pic:spPr>
                      </pic:pic>
                      <pic:pic xmlns:pic="http://schemas.openxmlformats.org/drawingml/2006/picture">
                        <pic:nvPicPr>
                          <pic:cNvPr id="1191" name="Image 1191" descr="28: Wider level organisational impact"/>
                          <pic:cNvPicPr/>
                        </pic:nvPicPr>
                        <pic:blipFill>
                          <a:blip r:embed="rId1384" cstate="print"/>
                          <a:stretch>
                            <a:fillRect/>
                          </a:stretch>
                        </pic:blipFill>
                        <pic:spPr>
                          <a:xfrm>
                            <a:off x="402336" y="2090928"/>
                            <a:ext cx="1450085" cy="355091"/>
                          </a:xfrm>
                          <a:prstGeom prst="rect">
                            <a:avLst/>
                          </a:prstGeom>
                        </pic:spPr>
                      </pic:pic>
                      <pic:pic xmlns:pic="http://schemas.openxmlformats.org/drawingml/2006/picture">
                        <pic:nvPicPr>
                          <pic:cNvPr id="1192" name="Image 1192" descr="28: Wider level organisational impact"/>
                          <pic:cNvPicPr/>
                        </pic:nvPicPr>
                        <pic:blipFill>
                          <a:blip r:embed="rId1385" cstate="print"/>
                          <a:stretch>
                            <a:fillRect/>
                          </a:stretch>
                        </pic:blipFill>
                        <pic:spPr>
                          <a:xfrm>
                            <a:off x="16001" y="2442210"/>
                            <a:ext cx="2221991" cy="355091"/>
                          </a:xfrm>
                          <a:prstGeom prst="rect">
                            <a:avLst/>
                          </a:prstGeom>
                        </pic:spPr>
                      </pic:pic>
                      <pic:pic xmlns:pic="http://schemas.openxmlformats.org/drawingml/2006/picture">
                        <pic:nvPicPr>
                          <pic:cNvPr id="1193" name="Image 1193" descr="28: Wider level organisational impact"/>
                          <pic:cNvPicPr/>
                        </pic:nvPicPr>
                        <pic:blipFill>
                          <a:blip r:embed="rId1386" cstate="print"/>
                          <a:stretch>
                            <a:fillRect/>
                          </a:stretch>
                        </pic:blipFill>
                        <pic:spPr>
                          <a:xfrm>
                            <a:off x="295656" y="2612898"/>
                            <a:ext cx="1662683" cy="355091"/>
                          </a:xfrm>
                          <a:prstGeom prst="rect">
                            <a:avLst/>
                          </a:prstGeom>
                        </pic:spPr>
                      </pic:pic>
                      <pic:pic xmlns:pic="http://schemas.openxmlformats.org/drawingml/2006/picture">
                        <pic:nvPicPr>
                          <pic:cNvPr id="1194" name="Image 1194" descr="28: Wider level organisational impact"/>
                          <pic:cNvPicPr/>
                        </pic:nvPicPr>
                        <pic:blipFill>
                          <a:blip r:embed="rId1387" cstate="print"/>
                          <a:stretch>
                            <a:fillRect/>
                          </a:stretch>
                        </pic:blipFill>
                        <pic:spPr>
                          <a:xfrm>
                            <a:off x="1314450" y="3049524"/>
                            <a:ext cx="924305" cy="355091"/>
                          </a:xfrm>
                          <a:prstGeom prst="rect">
                            <a:avLst/>
                          </a:prstGeom>
                        </pic:spPr>
                      </pic:pic>
                      <pic:pic xmlns:pic="http://schemas.openxmlformats.org/drawingml/2006/picture">
                        <pic:nvPicPr>
                          <pic:cNvPr id="1195" name="Image 1195" descr="28: Wider level organisational impact"/>
                          <pic:cNvPicPr/>
                        </pic:nvPicPr>
                        <pic:blipFill>
                          <a:blip r:embed="rId1388" cstate="print"/>
                          <a:stretch>
                            <a:fillRect/>
                          </a:stretch>
                        </pic:blipFill>
                        <pic:spPr>
                          <a:xfrm>
                            <a:off x="170687" y="3571494"/>
                            <a:ext cx="2068067" cy="355091"/>
                          </a:xfrm>
                          <a:prstGeom prst="rect">
                            <a:avLst/>
                          </a:prstGeom>
                        </pic:spPr>
                      </pic:pic>
                      <pic:pic xmlns:pic="http://schemas.openxmlformats.org/drawingml/2006/picture">
                        <pic:nvPicPr>
                          <pic:cNvPr id="1196" name="Image 1196" descr="28: Wider level organisational impact"/>
                          <pic:cNvPicPr/>
                        </pic:nvPicPr>
                        <pic:blipFill>
                          <a:blip r:embed="rId1389" cstate="print"/>
                          <a:stretch>
                            <a:fillRect/>
                          </a:stretch>
                        </pic:blipFill>
                        <pic:spPr>
                          <a:xfrm>
                            <a:off x="0" y="4008120"/>
                            <a:ext cx="2238755" cy="355091"/>
                          </a:xfrm>
                          <a:prstGeom prst="rect">
                            <a:avLst/>
                          </a:prstGeom>
                        </pic:spPr>
                      </pic:pic>
                      <pic:pic xmlns:pic="http://schemas.openxmlformats.org/drawingml/2006/picture">
                        <pic:nvPicPr>
                          <pic:cNvPr id="1197" name="Image 1197" descr="28: Wider level organisational impact"/>
                          <pic:cNvPicPr/>
                        </pic:nvPicPr>
                        <pic:blipFill>
                          <a:blip r:embed="rId1390" cstate="print"/>
                          <a:stretch>
                            <a:fillRect/>
                          </a:stretch>
                        </pic:blipFill>
                        <pic:spPr>
                          <a:xfrm>
                            <a:off x="808482" y="4178808"/>
                            <a:ext cx="544067" cy="355091"/>
                          </a:xfrm>
                          <a:prstGeom prst="rect">
                            <a:avLst/>
                          </a:prstGeom>
                        </pic:spPr>
                      </pic:pic>
                      <pic:pic xmlns:pic="http://schemas.openxmlformats.org/drawingml/2006/picture">
                        <pic:nvPicPr>
                          <pic:cNvPr id="1198" name="Image 1198" descr="28: Wider level organisational impact"/>
                          <pic:cNvPicPr/>
                        </pic:nvPicPr>
                        <pic:blipFill>
                          <a:blip r:embed="rId1391" cstate="print"/>
                          <a:stretch>
                            <a:fillRect/>
                          </a:stretch>
                        </pic:blipFill>
                        <pic:spPr>
                          <a:xfrm>
                            <a:off x="229361" y="4530090"/>
                            <a:ext cx="2009393" cy="355091"/>
                          </a:xfrm>
                          <a:prstGeom prst="rect">
                            <a:avLst/>
                          </a:prstGeom>
                        </pic:spPr>
                      </pic:pic>
                      <pic:pic xmlns:pic="http://schemas.openxmlformats.org/drawingml/2006/picture">
                        <pic:nvPicPr>
                          <pic:cNvPr id="1199" name="Image 1199" descr="28: Wider level organisational impact"/>
                          <pic:cNvPicPr/>
                        </pic:nvPicPr>
                        <pic:blipFill>
                          <a:blip r:embed="rId1392" cstate="print"/>
                          <a:stretch>
                            <a:fillRect/>
                          </a:stretch>
                        </pic:blipFill>
                        <pic:spPr>
                          <a:xfrm>
                            <a:off x="944117" y="4700778"/>
                            <a:ext cx="579119" cy="355091"/>
                          </a:xfrm>
                          <a:prstGeom prst="rect">
                            <a:avLst/>
                          </a:prstGeom>
                        </pic:spPr>
                      </pic:pic>
                      <pic:pic xmlns:pic="http://schemas.openxmlformats.org/drawingml/2006/picture">
                        <pic:nvPicPr>
                          <pic:cNvPr id="1200" name="Image 1200" descr="28: Wider level organisational impact"/>
                          <pic:cNvPicPr/>
                        </pic:nvPicPr>
                        <pic:blipFill>
                          <a:blip r:embed="rId1393" cstate="print"/>
                          <a:stretch>
                            <a:fillRect/>
                          </a:stretch>
                        </pic:blipFill>
                        <pic:spPr>
                          <a:xfrm>
                            <a:off x="27432" y="5052059"/>
                            <a:ext cx="2211323" cy="355091"/>
                          </a:xfrm>
                          <a:prstGeom prst="rect">
                            <a:avLst/>
                          </a:prstGeom>
                        </pic:spPr>
                      </pic:pic>
                      <pic:pic xmlns:pic="http://schemas.openxmlformats.org/drawingml/2006/picture">
                        <pic:nvPicPr>
                          <pic:cNvPr id="1201" name="Image 1201" descr="28: Wider level organisational impact"/>
                          <pic:cNvPicPr/>
                        </pic:nvPicPr>
                        <pic:blipFill>
                          <a:blip r:embed="rId1394" cstate="print"/>
                          <a:stretch>
                            <a:fillRect/>
                          </a:stretch>
                        </pic:blipFill>
                        <pic:spPr>
                          <a:xfrm>
                            <a:off x="168402" y="5222748"/>
                            <a:ext cx="1929383" cy="355091"/>
                          </a:xfrm>
                          <a:prstGeom prst="rect">
                            <a:avLst/>
                          </a:prstGeom>
                        </pic:spPr>
                      </pic:pic>
                      <wps:wsp>
                        <wps:cNvPr id="1202" name="Graphic 1202"/>
                        <wps:cNvSpPr/>
                        <wps:spPr>
                          <a:xfrm>
                            <a:off x="2193899" y="125793"/>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203" name="Image 1203" descr="28: Wider level organisational impact"/>
                          <pic:cNvPicPr/>
                        </pic:nvPicPr>
                        <pic:blipFill>
                          <a:blip r:embed="rId1395" cstate="print"/>
                          <a:stretch>
                            <a:fillRect/>
                          </a:stretch>
                        </pic:blipFill>
                        <pic:spPr>
                          <a:xfrm>
                            <a:off x="2190750" y="0"/>
                            <a:ext cx="510539" cy="355091"/>
                          </a:xfrm>
                          <a:prstGeom prst="rect">
                            <a:avLst/>
                          </a:prstGeom>
                        </pic:spPr>
                      </pic:pic>
                      <wps:wsp>
                        <wps:cNvPr id="1204" name="Graphic 1204"/>
                        <wps:cNvSpPr/>
                        <wps:spPr>
                          <a:xfrm>
                            <a:off x="2696121" y="125793"/>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8B6CD0"/>
                          </a:solidFill>
                        </wps:spPr>
                        <wps:bodyPr wrap="square" lIns="0" tIns="0" rIns="0" bIns="0" rtlCol="0">
                          <a:prstTxWarp prst="textNoShape">
                            <a:avLst/>
                          </a:prstTxWarp>
                          <a:noAutofit/>
                        </wps:bodyPr>
                      </wps:wsp>
                      <pic:pic xmlns:pic="http://schemas.openxmlformats.org/drawingml/2006/picture">
                        <pic:nvPicPr>
                          <pic:cNvPr id="1205" name="Image 1205" descr="28: Wider level organisational impact"/>
                          <pic:cNvPicPr/>
                        </pic:nvPicPr>
                        <pic:blipFill>
                          <a:blip r:embed="rId1396" cstate="print"/>
                          <a:stretch>
                            <a:fillRect/>
                          </a:stretch>
                        </pic:blipFill>
                        <pic:spPr>
                          <a:xfrm>
                            <a:off x="2692907" y="0"/>
                            <a:ext cx="510539" cy="355091"/>
                          </a:xfrm>
                          <a:prstGeom prst="rect">
                            <a:avLst/>
                          </a:prstGeom>
                        </pic:spPr>
                      </pic:pic>
                      <wps:wsp>
                        <wps:cNvPr id="1206" name="Graphic 1206"/>
                        <wps:cNvSpPr/>
                        <wps:spPr>
                          <a:xfrm>
                            <a:off x="3198342" y="125793"/>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CC0099"/>
                          </a:solidFill>
                        </wps:spPr>
                        <wps:bodyPr wrap="square" lIns="0" tIns="0" rIns="0" bIns="0" rtlCol="0">
                          <a:prstTxWarp prst="textNoShape">
                            <a:avLst/>
                          </a:prstTxWarp>
                          <a:noAutofit/>
                        </wps:bodyPr>
                      </wps:wsp>
                      <pic:pic xmlns:pic="http://schemas.openxmlformats.org/drawingml/2006/picture">
                        <pic:nvPicPr>
                          <pic:cNvPr id="1207" name="Image 1207" descr="28: Wider level organisational impact"/>
                          <pic:cNvPicPr/>
                        </pic:nvPicPr>
                        <pic:blipFill>
                          <a:blip r:embed="rId1397" cstate="print"/>
                          <a:stretch>
                            <a:fillRect/>
                          </a:stretch>
                        </pic:blipFill>
                        <pic:spPr>
                          <a:xfrm>
                            <a:off x="3195066" y="0"/>
                            <a:ext cx="510539" cy="355091"/>
                          </a:xfrm>
                          <a:prstGeom prst="rect">
                            <a:avLst/>
                          </a:prstGeom>
                        </pic:spPr>
                      </pic:pic>
                      <wps:wsp>
                        <wps:cNvPr id="1208" name="Graphic 1208"/>
                        <wps:cNvSpPr/>
                        <wps:spPr>
                          <a:xfrm>
                            <a:off x="204977" y="849359"/>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09" name="Graphic 1209"/>
                        <wps:cNvSpPr/>
                        <wps:spPr>
                          <a:xfrm>
                            <a:off x="206245" y="1378948"/>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0" name="Graphic 1210"/>
                        <wps:cNvSpPr/>
                        <wps:spPr>
                          <a:xfrm>
                            <a:off x="206245" y="1904726"/>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1" name="Graphic 1211"/>
                        <wps:cNvSpPr/>
                        <wps:spPr>
                          <a:xfrm>
                            <a:off x="206245" y="2415265"/>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2" name="Graphic 1212"/>
                        <wps:cNvSpPr/>
                        <wps:spPr>
                          <a:xfrm>
                            <a:off x="206245" y="2956288"/>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3" name="Graphic 1213"/>
                        <wps:cNvSpPr/>
                        <wps:spPr>
                          <a:xfrm>
                            <a:off x="206245" y="3451588"/>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4" name="Graphic 1214"/>
                        <wps:cNvSpPr/>
                        <wps:spPr>
                          <a:xfrm>
                            <a:off x="206245" y="4000226"/>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5" name="Graphic 1215"/>
                        <wps:cNvSpPr/>
                        <wps:spPr>
                          <a:xfrm>
                            <a:off x="206245" y="4510765"/>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6" name="Graphic 1216"/>
                        <wps:cNvSpPr/>
                        <wps:spPr>
                          <a:xfrm>
                            <a:off x="206245" y="5036548"/>
                            <a:ext cx="5364480" cy="1270"/>
                          </a:xfrm>
                          <a:custGeom>
                            <a:avLst/>
                            <a:gdLst/>
                            <a:ahLst/>
                            <a:cxnLst/>
                            <a:rect l="l" t="t" r="r" b="b"/>
                            <a:pathLst>
                              <a:path w="5364480">
                                <a:moveTo>
                                  <a:pt x="0" y="0"/>
                                </a:moveTo>
                                <a:lnTo>
                                  <a:pt x="5364480" y="0"/>
                                </a:lnTo>
                              </a:path>
                            </a:pathLst>
                          </a:custGeom>
                          <a:ln w="6350">
                            <a:solidFill>
                              <a:srgbClr val="4471C4"/>
                            </a:solidFill>
                            <a:prstDash val="solid"/>
                          </a:ln>
                        </wps:spPr>
                        <wps:bodyPr wrap="square" lIns="0" tIns="0" rIns="0" bIns="0" rtlCol="0">
                          <a:prstTxWarp prst="textNoShape">
                            <a:avLst/>
                          </a:prstTxWarp>
                          <a:noAutofit/>
                        </wps:bodyPr>
                      </wps:wsp>
                      <wps:wsp>
                        <wps:cNvPr id="1217" name="Textbox 1217"/>
                        <wps:cNvSpPr txBox="1"/>
                        <wps:spPr>
                          <a:xfrm>
                            <a:off x="2304262" y="99935"/>
                            <a:ext cx="1301115" cy="139700"/>
                          </a:xfrm>
                          <a:prstGeom prst="rect">
                            <a:avLst/>
                          </a:prstGeom>
                        </wps:spPr>
                        <wps:txbx>
                          <w:txbxContent>
                            <w:p w14:paraId="36F26C5E" w14:textId="77777777" w:rsidR="004E14BB" w:rsidRDefault="00000000">
                              <w:pPr>
                                <w:tabs>
                                  <w:tab w:val="left" w:pos="790"/>
                                  <w:tab w:val="left" w:pos="1581"/>
                                </w:tabs>
                                <w:spacing w:line="220" w:lineRule="exact"/>
                                <w:rPr>
                                  <w:rFonts w:ascii="Calibri"/>
                                </w:rPr>
                              </w:pPr>
                              <w:r>
                                <w:rPr>
                                  <w:rFonts w:ascii="Calibri"/>
                                  <w:spacing w:val="-4"/>
                                </w:rPr>
                                <w:t>2019</w:t>
                              </w:r>
                              <w:r>
                                <w:rPr>
                                  <w:rFonts w:ascii="Calibri"/>
                                </w:rPr>
                                <w:tab/>
                              </w:r>
                              <w:r>
                                <w:rPr>
                                  <w:rFonts w:ascii="Calibri"/>
                                  <w:spacing w:val="-4"/>
                                </w:rPr>
                                <w:t>2013</w:t>
                              </w:r>
                              <w:r>
                                <w:rPr>
                                  <w:rFonts w:ascii="Calibri"/>
                                </w:rPr>
                                <w:tab/>
                              </w:r>
                              <w:r>
                                <w:rPr>
                                  <w:rFonts w:ascii="Calibri"/>
                                  <w:spacing w:val="-4"/>
                                </w:rPr>
                                <w:t>2008</w:t>
                              </w:r>
                            </w:p>
                          </w:txbxContent>
                        </wps:txbx>
                        <wps:bodyPr wrap="square" lIns="0" tIns="0" rIns="0" bIns="0" rtlCol="0">
                          <a:noAutofit/>
                        </wps:bodyPr>
                      </wps:wsp>
                      <wps:wsp>
                        <wps:cNvPr id="1218" name="Textbox 1218"/>
                        <wps:cNvSpPr txBox="1"/>
                        <wps:spPr>
                          <a:xfrm>
                            <a:off x="410542" y="368512"/>
                            <a:ext cx="1727200" cy="480695"/>
                          </a:xfrm>
                          <a:prstGeom prst="rect">
                            <a:avLst/>
                          </a:prstGeom>
                        </wps:spPr>
                        <wps:txbx>
                          <w:txbxContent>
                            <w:p w14:paraId="2163AA4E" w14:textId="77777777" w:rsidR="004E14BB" w:rsidRDefault="00000000">
                              <w:pPr>
                                <w:spacing w:line="224" w:lineRule="exact"/>
                                <w:rPr>
                                  <w:rFonts w:ascii="Calibri"/>
                                </w:rPr>
                              </w:pPr>
                              <w:r>
                                <w:rPr>
                                  <w:rFonts w:ascii="Calibri"/>
                                </w:rPr>
                                <w:t>Levels</w:t>
                              </w:r>
                              <w:r>
                                <w:rPr>
                                  <w:rFonts w:ascii="Calibri"/>
                                  <w:spacing w:val="-8"/>
                                </w:rPr>
                                <w:t xml:space="preserve"> </w:t>
                              </w:r>
                              <w:r>
                                <w:rPr>
                                  <w:rFonts w:ascii="Calibri"/>
                                </w:rPr>
                                <w:t>of</w:t>
                              </w:r>
                              <w:r>
                                <w:rPr>
                                  <w:rFonts w:ascii="Calibri"/>
                                  <w:spacing w:val="-7"/>
                                </w:rPr>
                                <w:t xml:space="preserve"> </w:t>
                              </w:r>
                              <w:r>
                                <w:rPr>
                                  <w:rFonts w:ascii="Calibri"/>
                                </w:rPr>
                                <w:t>trust</w:t>
                              </w:r>
                              <w:r>
                                <w:rPr>
                                  <w:rFonts w:ascii="Calibri"/>
                                  <w:spacing w:val="-6"/>
                                </w:rPr>
                                <w:t xml:space="preserve"> </w:t>
                              </w:r>
                              <w:r>
                                <w:rPr>
                                  <w:rFonts w:ascii="Calibri"/>
                                </w:rPr>
                                <w:t>between</w:t>
                              </w:r>
                              <w:r>
                                <w:rPr>
                                  <w:rFonts w:ascii="Calibri"/>
                                  <w:spacing w:val="-7"/>
                                </w:rPr>
                                <w:t xml:space="preserve"> </w:t>
                              </w:r>
                              <w:proofErr w:type="gramStart"/>
                              <w:r>
                                <w:rPr>
                                  <w:rFonts w:ascii="Calibri"/>
                                  <w:spacing w:val="-2"/>
                                </w:rPr>
                                <w:t>senior</w:t>
                              </w:r>
                              <w:proofErr w:type="gramEnd"/>
                            </w:p>
                            <w:p w14:paraId="07893DDE" w14:textId="77777777" w:rsidR="004E14BB" w:rsidRDefault="00000000">
                              <w:pPr>
                                <w:ind w:left="651" w:hanging="558"/>
                                <w:rPr>
                                  <w:rFonts w:ascii="Calibri"/>
                                </w:rPr>
                              </w:pPr>
                              <w:r>
                                <w:rPr>
                                  <w:rFonts w:ascii="Calibri"/>
                                </w:rPr>
                                <w:t>management</w:t>
                              </w:r>
                              <w:r>
                                <w:rPr>
                                  <w:rFonts w:ascii="Calibri"/>
                                  <w:spacing w:val="-13"/>
                                </w:rPr>
                                <w:t xml:space="preserve"> </w:t>
                              </w:r>
                              <w:r>
                                <w:rPr>
                                  <w:rFonts w:ascii="Calibri"/>
                                </w:rPr>
                                <w:t>and</w:t>
                              </w:r>
                              <w:r>
                                <w:rPr>
                                  <w:rFonts w:ascii="Calibri"/>
                                  <w:spacing w:val="-12"/>
                                </w:rPr>
                                <w:t xml:space="preserve"> </w:t>
                              </w:r>
                              <w:r>
                                <w:rPr>
                                  <w:rFonts w:ascii="Calibri"/>
                                </w:rPr>
                                <w:t xml:space="preserve">employee </w:t>
                              </w:r>
                              <w:r>
                                <w:rPr>
                                  <w:rFonts w:ascii="Calibri"/>
                                  <w:spacing w:val="-2"/>
                                </w:rPr>
                                <w:t>representatives</w:t>
                              </w:r>
                            </w:p>
                          </w:txbxContent>
                        </wps:txbx>
                        <wps:bodyPr wrap="square" lIns="0" tIns="0" rIns="0" bIns="0" rtlCol="0">
                          <a:noAutofit/>
                        </wps:bodyPr>
                      </wps:wsp>
                      <wps:wsp>
                        <wps:cNvPr id="1219" name="Textbox 1219"/>
                        <wps:cNvSpPr txBox="1"/>
                        <wps:spPr>
                          <a:xfrm>
                            <a:off x="4210871" y="393270"/>
                            <a:ext cx="351790" cy="293370"/>
                          </a:xfrm>
                          <a:prstGeom prst="rect">
                            <a:avLst/>
                          </a:prstGeom>
                        </wps:spPr>
                        <wps:txbx>
                          <w:txbxContent>
                            <w:p w14:paraId="0DE89418" w14:textId="77777777" w:rsidR="004E14BB" w:rsidRDefault="00000000">
                              <w:pPr>
                                <w:spacing w:line="210" w:lineRule="exact"/>
                                <w:ind w:left="153"/>
                                <w:rPr>
                                  <w:rFonts w:ascii="Calibri"/>
                                </w:rPr>
                              </w:pPr>
                              <w:r>
                                <w:rPr>
                                  <w:rFonts w:ascii="Calibri"/>
                                  <w:spacing w:val="-5"/>
                                </w:rPr>
                                <w:t>61%</w:t>
                              </w:r>
                            </w:p>
                            <w:p w14:paraId="2E8609C1" w14:textId="77777777" w:rsidR="004E14BB" w:rsidRDefault="00000000">
                              <w:pPr>
                                <w:spacing w:line="251" w:lineRule="exact"/>
                                <w:rPr>
                                  <w:rFonts w:ascii="Calibri"/>
                                </w:rPr>
                              </w:pPr>
                              <w:r>
                                <w:rPr>
                                  <w:rFonts w:ascii="Calibri"/>
                                  <w:spacing w:val="-5"/>
                                </w:rPr>
                                <w:t>58%</w:t>
                              </w:r>
                            </w:p>
                          </w:txbxContent>
                        </wps:txbx>
                        <wps:bodyPr wrap="square" lIns="0" tIns="0" rIns="0" bIns="0" rtlCol="0">
                          <a:noAutofit/>
                        </wps:bodyPr>
                      </wps:wsp>
                      <wps:wsp>
                        <wps:cNvPr id="1220" name="Textbox 1220"/>
                        <wps:cNvSpPr txBox="1"/>
                        <wps:spPr>
                          <a:xfrm>
                            <a:off x="3562346" y="705039"/>
                            <a:ext cx="233679" cy="127635"/>
                          </a:xfrm>
                          <a:prstGeom prst="rect">
                            <a:avLst/>
                          </a:prstGeom>
                        </wps:spPr>
                        <wps:txbx>
                          <w:txbxContent>
                            <w:p w14:paraId="5AB29B89" w14:textId="77777777" w:rsidR="004E14BB" w:rsidRDefault="00000000">
                              <w:pPr>
                                <w:spacing w:line="200" w:lineRule="exact"/>
                                <w:rPr>
                                  <w:rFonts w:ascii="Calibri"/>
                                  <w:sz w:val="20"/>
                                </w:rPr>
                              </w:pPr>
                              <w:r>
                                <w:rPr>
                                  <w:rFonts w:ascii="Calibri"/>
                                  <w:spacing w:val="-5"/>
                                  <w:sz w:val="20"/>
                                </w:rPr>
                                <w:t>38%</w:t>
                              </w:r>
                            </w:p>
                          </w:txbxContent>
                        </wps:txbx>
                        <wps:bodyPr wrap="square" lIns="0" tIns="0" rIns="0" bIns="0" rtlCol="0">
                          <a:noAutofit/>
                        </wps:bodyPr>
                      </wps:wsp>
                      <wps:wsp>
                        <wps:cNvPr id="1221" name="Textbox 1221"/>
                        <wps:cNvSpPr txBox="1"/>
                        <wps:spPr>
                          <a:xfrm>
                            <a:off x="475570" y="975756"/>
                            <a:ext cx="1661795" cy="310515"/>
                          </a:xfrm>
                          <a:prstGeom prst="rect">
                            <a:avLst/>
                          </a:prstGeom>
                        </wps:spPr>
                        <wps:txbx>
                          <w:txbxContent>
                            <w:p w14:paraId="21834BC9" w14:textId="77777777" w:rsidR="004E14BB" w:rsidRDefault="00000000">
                              <w:pPr>
                                <w:spacing w:line="224" w:lineRule="exact"/>
                                <w:ind w:right="17"/>
                                <w:jc w:val="center"/>
                                <w:rPr>
                                  <w:rFonts w:ascii="Calibri"/>
                                </w:rPr>
                              </w:pPr>
                              <w:r>
                                <w:rPr>
                                  <w:rFonts w:ascii="Calibri"/>
                                </w:rPr>
                                <w:t>Levels</w:t>
                              </w:r>
                              <w:r>
                                <w:rPr>
                                  <w:rFonts w:ascii="Calibri"/>
                                  <w:spacing w:val="-7"/>
                                </w:rPr>
                                <w:t xml:space="preserve"> </w:t>
                              </w:r>
                              <w:r>
                                <w:rPr>
                                  <w:rFonts w:ascii="Calibri"/>
                                </w:rPr>
                                <w:t>of</w:t>
                              </w:r>
                              <w:r>
                                <w:rPr>
                                  <w:rFonts w:ascii="Calibri"/>
                                  <w:spacing w:val="-5"/>
                                </w:rPr>
                                <w:t xml:space="preserve"> </w:t>
                              </w:r>
                              <w:r>
                                <w:rPr>
                                  <w:rFonts w:ascii="Calibri"/>
                                </w:rPr>
                                <w:t>trust</w:t>
                              </w:r>
                              <w:r>
                                <w:rPr>
                                  <w:rFonts w:ascii="Calibri"/>
                                  <w:spacing w:val="-5"/>
                                </w:rPr>
                                <w:t xml:space="preserve"> </w:t>
                              </w:r>
                              <w:r>
                                <w:rPr>
                                  <w:rFonts w:ascii="Calibri"/>
                                  <w:spacing w:val="-2"/>
                                </w:rPr>
                                <w:t>between</w:t>
                              </w:r>
                            </w:p>
                            <w:p w14:paraId="44FF3157" w14:textId="77777777" w:rsidR="004E14BB" w:rsidRDefault="00000000">
                              <w:pPr>
                                <w:spacing w:line="264" w:lineRule="exact"/>
                                <w:ind w:right="18"/>
                                <w:jc w:val="center"/>
                                <w:rPr>
                                  <w:rFonts w:ascii="Calibri"/>
                                </w:rPr>
                              </w:pPr>
                              <w:r>
                                <w:rPr>
                                  <w:rFonts w:ascii="Calibri"/>
                                </w:rPr>
                                <w:t>management</w:t>
                              </w:r>
                              <w:r>
                                <w:rPr>
                                  <w:rFonts w:ascii="Calibri"/>
                                  <w:spacing w:val="-10"/>
                                </w:rPr>
                                <w:t xml:space="preserve"> </w:t>
                              </w:r>
                              <w:r>
                                <w:rPr>
                                  <w:rFonts w:ascii="Calibri"/>
                                </w:rPr>
                                <w:t>and</w:t>
                              </w:r>
                              <w:r>
                                <w:rPr>
                                  <w:rFonts w:ascii="Calibri"/>
                                  <w:spacing w:val="-9"/>
                                </w:rPr>
                                <w:t xml:space="preserve"> </w:t>
                              </w:r>
                              <w:r>
                                <w:rPr>
                                  <w:rFonts w:ascii="Calibri"/>
                                  <w:spacing w:val="-2"/>
                                </w:rPr>
                                <w:t>employees</w:t>
                              </w:r>
                            </w:p>
                          </w:txbxContent>
                        </wps:txbx>
                        <wps:bodyPr wrap="square" lIns="0" tIns="0" rIns="0" bIns="0" rtlCol="0">
                          <a:noAutofit/>
                        </wps:bodyPr>
                      </wps:wsp>
                      <wps:wsp>
                        <wps:cNvPr id="1222" name="Textbox 1222"/>
                        <wps:cNvSpPr txBox="1"/>
                        <wps:spPr>
                          <a:xfrm>
                            <a:off x="4210871" y="915231"/>
                            <a:ext cx="384175" cy="293370"/>
                          </a:xfrm>
                          <a:prstGeom prst="rect">
                            <a:avLst/>
                          </a:prstGeom>
                        </wps:spPr>
                        <wps:txbx>
                          <w:txbxContent>
                            <w:p w14:paraId="6DAAD81E" w14:textId="77777777" w:rsidR="004E14BB" w:rsidRDefault="00000000">
                              <w:pPr>
                                <w:spacing w:line="210" w:lineRule="exact"/>
                                <w:ind w:left="204"/>
                                <w:rPr>
                                  <w:rFonts w:ascii="Calibri"/>
                                </w:rPr>
                              </w:pPr>
                              <w:r>
                                <w:rPr>
                                  <w:rFonts w:ascii="Calibri"/>
                                  <w:spacing w:val="-5"/>
                                </w:rPr>
                                <w:t>62%</w:t>
                              </w:r>
                            </w:p>
                            <w:p w14:paraId="4E31F141" w14:textId="77777777" w:rsidR="004E14BB" w:rsidRDefault="00000000">
                              <w:pPr>
                                <w:spacing w:line="251" w:lineRule="exact"/>
                                <w:rPr>
                                  <w:rFonts w:ascii="Calibri"/>
                                </w:rPr>
                              </w:pPr>
                              <w:r>
                                <w:rPr>
                                  <w:rFonts w:ascii="Calibri"/>
                                  <w:spacing w:val="-5"/>
                                </w:rPr>
                                <w:t>58%</w:t>
                              </w:r>
                            </w:p>
                          </w:txbxContent>
                        </wps:txbx>
                        <wps:bodyPr wrap="square" lIns="0" tIns="0" rIns="0" bIns="0" rtlCol="0">
                          <a:noAutofit/>
                        </wps:bodyPr>
                      </wps:wsp>
                      <wps:wsp>
                        <wps:cNvPr id="1223" name="Textbox 1223"/>
                        <wps:cNvSpPr txBox="1"/>
                        <wps:spPr>
                          <a:xfrm>
                            <a:off x="429850" y="1412436"/>
                            <a:ext cx="1707514" cy="480695"/>
                          </a:xfrm>
                          <a:prstGeom prst="rect">
                            <a:avLst/>
                          </a:prstGeom>
                        </wps:spPr>
                        <wps:txbx>
                          <w:txbxContent>
                            <w:p w14:paraId="63725EAF" w14:textId="77777777" w:rsidR="004E14BB" w:rsidRDefault="00000000">
                              <w:pPr>
                                <w:spacing w:line="224" w:lineRule="exact"/>
                                <w:ind w:right="17"/>
                                <w:jc w:val="center"/>
                                <w:rPr>
                                  <w:rFonts w:ascii="Calibri"/>
                                </w:rPr>
                              </w:pPr>
                              <w:r>
                                <w:rPr>
                                  <w:rFonts w:ascii="Calibri"/>
                                </w:rPr>
                                <w:t>Levels</w:t>
                              </w:r>
                              <w:r>
                                <w:rPr>
                                  <w:rFonts w:ascii="Calibri"/>
                                  <w:spacing w:val="-7"/>
                                </w:rPr>
                                <w:t xml:space="preserve"> </w:t>
                              </w:r>
                              <w:r>
                                <w:rPr>
                                  <w:rFonts w:ascii="Calibri"/>
                                </w:rPr>
                                <w:t>of</w:t>
                              </w:r>
                              <w:r>
                                <w:rPr>
                                  <w:rFonts w:ascii="Calibri"/>
                                  <w:spacing w:val="-5"/>
                                </w:rPr>
                                <w:t xml:space="preserve"> </w:t>
                              </w:r>
                              <w:r>
                                <w:rPr>
                                  <w:rFonts w:ascii="Calibri"/>
                                </w:rPr>
                                <w:t>trust</w:t>
                              </w:r>
                              <w:r>
                                <w:rPr>
                                  <w:rFonts w:ascii="Calibri"/>
                                  <w:spacing w:val="-5"/>
                                </w:rPr>
                                <w:t xml:space="preserve"> </w:t>
                              </w:r>
                              <w:r>
                                <w:rPr>
                                  <w:rFonts w:ascii="Calibri"/>
                                  <w:spacing w:val="-2"/>
                                </w:rPr>
                                <w:t>between</w:t>
                              </w:r>
                            </w:p>
                            <w:p w14:paraId="35A7592F" w14:textId="77777777" w:rsidR="004E14BB" w:rsidRDefault="00000000">
                              <w:pPr>
                                <w:ind w:right="18"/>
                                <w:jc w:val="center"/>
                                <w:rPr>
                                  <w:rFonts w:ascii="Calibri"/>
                                </w:rPr>
                              </w:pPr>
                              <w:r>
                                <w:rPr>
                                  <w:rFonts w:ascii="Calibri"/>
                                </w:rPr>
                                <w:t>management</w:t>
                              </w:r>
                              <w:r>
                                <w:rPr>
                                  <w:rFonts w:ascii="Calibri"/>
                                  <w:spacing w:val="-13"/>
                                </w:rPr>
                                <w:t xml:space="preserve"> </w:t>
                              </w:r>
                              <w:r>
                                <w:rPr>
                                  <w:rFonts w:ascii="Calibri"/>
                                </w:rPr>
                                <w:t>and</w:t>
                              </w:r>
                              <w:r>
                                <w:rPr>
                                  <w:rFonts w:ascii="Calibri"/>
                                  <w:spacing w:val="-12"/>
                                </w:rPr>
                                <w:t xml:space="preserve"> </w:t>
                              </w:r>
                              <w:r>
                                <w:rPr>
                                  <w:rFonts w:ascii="Calibri"/>
                                </w:rPr>
                                <w:t>trade</w:t>
                              </w:r>
                              <w:r>
                                <w:rPr>
                                  <w:rFonts w:ascii="Calibri"/>
                                  <w:spacing w:val="-13"/>
                                </w:rPr>
                                <w:t xml:space="preserve"> </w:t>
                              </w:r>
                              <w:r>
                                <w:rPr>
                                  <w:rFonts w:ascii="Calibri"/>
                                </w:rPr>
                                <w:t xml:space="preserve">union </w:t>
                              </w:r>
                              <w:r>
                                <w:rPr>
                                  <w:rFonts w:ascii="Calibri"/>
                                  <w:spacing w:val="-2"/>
                                </w:rPr>
                                <w:t>representatives</w:t>
                              </w:r>
                            </w:p>
                          </w:txbxContent>
                        </wps:txbx>
                        <wps:bodyPr wrap="square" lIns="0" tIns="0" rIns="0" bIns="0" rtlCol="0">
                          <a:noAutofit/>
                        </wps:bodyPr>
                      </wps:wsp>
                      <wps:wsp>
                        <wps:cNvPr id="1224" name="Textbox 1224"/>
                        <wps:cNvSpPr txBox="1"/>
                        <wps:spPr>
                          <a:xfrm>
                            <a:off x="3497842" y="1227001"/>
                            <a:ext cx="460375" cy="349885"/>
                          </a:xfrm>
                          <a:prstGeom prst="rect">
                            <a:avLst/>
                          </a:prstGeom>
                        </wps:spPr>
                        <wps:txbx>
                          <w:txbxContent>
                            <w:p w14:paraId="783944BD" w14:textId="77777777" w:rsidR="004E14BB" w:rsidRDefault="00000000">
                              <w:pPr>
                                <w:spacing w:line="204" w:lineRule="exact"/>
                                <w:ind w:left="356"/>
                                <w:rPr>
                                  <w:rFonts w:ascii="Calibri"/>
                                  <w:sz w:val="20"/>
                                </w:rPr>
                              </w:pPr>
                              <w:r>
                                <w:rPr>
                                  <w:rFonts w:ascii="Calibri"/>
                                  <w:spacing w:val="-5"/>
                                  <w:sz w:val="20"/>
                                </w:rPr>
                                <w:t>43%</w:t>
                              </w:r>
                            </w:p>
                            <w:p w14:paraId="480F00B8" w14:textId="77777777" w:rsidR="004E14BB" w:rsidRDefault="00000000">
                              <w:pPr>
                                <w:spacing w:before="82" w:line="264" w:lineRule="exact"/>
                                <w:rPr>
                                  <w:rFonts w:ascii="Calibri"/>
                                </w:rPr>
                              </w:pPr>
                              <w:r>
                                <w:rPr>
                                  <w:rFonts w:ascii="Calibri"/>
                                  <w:spacing w:val="-5"/>
                                </w:rPr>
                                <w:t>36%</w:t>
                              </w:r>
                            </w:p>
                          </w:txbxContent>
                        </wps:txbx>
                        <wps:bodyPr wrap="square" lIns="0" tIns="0" rIns="0" bIns="0" rtlCol="0">
                          <a:noAutofit/>
                        </wps:bodyPr>
                      </wps:wsp>
                      <wps:wsp>
                        <wps:cNvPr id="1225" name="Textbox 1225"/>
                        <wps:cNvSpPr txBox="1"/>
                        <wps:spPr>
                          <a:xfrm>
                            <a:off x="4210871" y="1590713"/>
                            <a:ext cx="254635" cy="139700"/>
                          </a:xfrm>
                          <a:prstGeom prst="rect">
                            <a:avLst/>
                          </a:prstGeom>
                        </wps:spPr>
                        <wps:txbx>
                          <w:txbxContent>
                            <w:p w14:paraId="1F0A0E3B" w14:textId="77777777" w:rsidR="004E14BB" w:rsidRDefault="00000000">
                              <w:pPr>
                                <w:spacing w:line="220" w:lineRule="exact"/>
                                <w:rPr>
                                  <w:rFonts w:ascii="Calibri"/>
                                </w:rPr>
                              </w:pPr>
                              <w:r>
                                <w:rPr>
                                  <w:rFonts w:ascii="Calibri"/>
                                  <w:spacing w:val="-5"/>
                                </w:rPr>
                                <w:t>58%</w:t>
                              </w:r>
                            </w:p>
                          </w:txbxContent>
                        </wps:txbx>
                        <wps:bodyPr wrap="square" lIns="0" tIns="0" rIns="0" bIns="0" rtlCol="0">
                          <a:noAutofit/>
                        </wps:bodyPr>
                      </wps:wsp>
                      <wps:wsp>
                        <wps:cNvPr id="1226" name="Textbox 1226"/>
                        <wps:cNvSpPr txBox="1"/>
                        <wps:spPr>
                          <a:xfrm>
                            <a:off x="3562346" y="1748962"/>
                            <a:ext cx="233679" cy="127635"/>
                          </a:xfrm>
                          <a:prstGeom prst="rect">
                            <a:avLst/>
                          </a:prstGeom>
                        </wps:spPr>
                        <wps:txbx>
                          <w:txbxContent>
                            <w:p w14:paraId="66433F12" w14:textId="77777777" w:rsidR="004E14BB" w:rsidRDefault="00000000">
                              <w:pPr>
                                <w:spacing w:line="200" w:lineRule="exact"/>
                                <w:rPr>
                                  <w:rFonts w:ascii="Calibri"/>
                                  <w:sz w:val="20"/>
                                </w:rPr>
                              </w:pPr>
                              <w:r>
                                <w:rPr>
                                  <w:rFonts w:ascii="Calibri"/>
                                  <w:spacing w:val="-5"/>
                                  <w:sz w:val="20"/>
                                </w:rPr>
                                <w:t>38%</w:t>
                              </w:r>
                            </w:p>
                          </w:txbxContent>
                        </wps:txbx>
                        <wps:bodyPr wrap="square" lIns="0" tIns="0" rIns="0" bIns="0" rtlCol="0">
                          <a:noAutofit/>
                        </wps:bodyPr>
                      </wps:wsp>
                      <wps:wsp>
                        <wps:cNvPr id="1227" name="Textbox 1227"/>
                        <wps:cNvSpPr txBox="1"/>
                        <wps:spPr>
                          <a:xfrm>
                            <a:off x="129872" y="2019679"/>
                            <a:ext cx="2008505" cy="310515"/>
                          </a:xfrm>
                          <a:prstGeom prst="rect">
                            <a:avLst/>
                          </a:prstGeom>
                        </wps:spPr>
                        <wps:txbx>
                          <w:txbxContent>
                            <w:p w14:paraId="31E0F681" w14:textId="77777777" w:rsidR="004E14BB" w:rsidRDefault="00000000">
                              <w:pPr>
                                <w:spacing w:line="224" w:lineRule="exact"/>
                                <w:ind w:right="18"/>
                                <w:jc w:val="center"/>
                                <w:rPr>
                                  <w:rFonts w:ascii="Calibri"/>
                                </w:rPr>
                              </w:pPr>
                              <w:r>
                                <w:rPr>
                                  <w:rFonts w:ascii="Calibri"/>
                                </w:rPr>
                                <w:t>Dealing</w:t>
                              </w:r>
                              <w:r>
                                <w:rPr>
                                  <w:rFonts w:ascii="Calibri"/>
                                  <w:spacing w:val="-10"/>
                                </w:rPr>
                                <w:t xml:space="preserve"> </w:t>
                              </w:r>
                              <w:r>
                                <w:rPr>
                                  <w:rFonts w:ascii="Calibri"/>
                                </w:rPr>
                                <w:t>with</w:t>
                              </w:r>
                              <w:r>
                                <w:rPr>
                                  <w:rFonts w:ascii="Calibri"/>
                                  <w:spacing w:val="-9"/>
                                </w:rPr>
                                <w:t xml:space="preserve"> </w:t>
                              </w:r>
                              <w:r>
                                <w:rPr>
                                  <w:rFonts w:ascii="Calibri"/>
                                </w:rPr>
                                <w:t>employment</w:t>
                              </w:r>
                              <w:r>
                                <w:rPr>
                                  <w:rFonts w:ascii="Calibri"/>
                                  <w:spacing w:val="-9"/>
                                </w:rPr>
                                <w:t xml:space="preserve"> </w:t>
                              </w:r>
                              <w:r>
                                <w:rPr>
                                  <w:rFonts w:ascii="Calibri"/>
                                  <w:spacing w:val="-2"/>
                                </w:rPr>
                                <w:t>relations</w:t>
                              </w:r>
                            </w:p>
                            <w:p w14:paraId="1E5D7B3F" w14:textId="77777777" w:rsidR="004E14BB" w:rsidRDefault="00000000">
                              <w:pPr>
                                <w:spacing w:line="264" w:lineRule="exact"/>
                                <w:ind w:right="18"/>
                                <w:jc w:val="center"/>
                                <w:rPr>
                                  <w:rFonts w:ascii="Calibri"/>
                                </w:rPr>
                              </w:pPr>
                              <w:r>
                                <w:rPr>
                                  <w:rFonts w:ascii="Calibri"/>
                                </w:rPr>
                                <w:t>issues</w:t>
                              </w:r>
                              <w:r>
                                <w:rPr>
                                  <w:rFonts w:ascii="Calibri"/>
                                  <w:spacing w:val="-6"/>
                                </w:rPr>
                                <w:t xml:space="preserve"> </w:t>
                              </w:r>
                              <w:r>
                                <w:rPr>
                                  <w:rFonts w:ascii="Calibri"/>
                                </w:rPr>
                                <w:t>in</w:t>
                              </w:r>
                              <w:r>
                                <w:rPr>
                                  <w:rFonts w:ascii="Calibri"/>
                                  <w:spacing w:val="-4"/>
                                </w:rPr>
                                <w:t xml:space="preserve"> </w:t>
                              </w:r>
                              <w:r>
                                <w:rPr>
                                  <w:rFonts w:ascii="Calibri"/>
                                </w:rPr>
                                <w:t>a</w:t>
                              </w:r>
                              <w:r>
                                <w:rPr>
                                  <w:rFonts w:ascii="Calibri"/>
                                  <w:spacing w:val="-6"/>
                                </w:rPr>
                                <w:t xml:space="preserve"> </w:t>
                              </w:r>
                              <w:r>
                                <w:rPr>
                                  <w:rFonts w:ascii="Calibri"/>
                                </w:rPr>
                                <w:t>timely</w:t>
                              </w:r>
                              <w:r>
                                <w:rPr>
                                  <w:rFonts w:ascii="Calibri"/>
                                  <w:spacing w:val="-4"/>
                                </w:rPr>
                                <w:t xml:space="preserve"> </w:t>
                              </w:r>
                              <w:r>
                                <w:rPr>
                                  <w:rFonts w:ascii="Calibri"/>
                                  <w:spacing w:val="-5"/>
                                </w:rPr>
                                <w:t>way</w:t>
                              </w:r>
                            </w:p>
                          </w:txbxContent>
                        </wps:txbx>
                        <wps:bodyPr wrap="square" lIns="0" tIns="0" rIns="0" bIns="0" rtlCol="0">
                          <a:noAutofit/>
                        </wps:bodyPr>
                      </wps:wsp>
                      <wps:wsp>
                        <wps:cNvPr id="1228" name="Textbox 1228"/>
                        <wps:cNvSpPr txBox="1"/>
                        <wps:spPr>
                          <a:xfrm>
                            <a:off x="4794258" y="1959156"/>
                            <a:ext cx="351790" cy="293370"/>
                          </a:xfrm>
                          <a:prstGeom prst="rect">
                            <a:avLst/>
                          </a:prstGeom>
                        </wps:spPr>
                        <wps:txbx>
                          <w:txbxContent>
                            <w:p w14:paraId="5E5E89AD" w14:textId="77777777" w:rsidR="004E14BB" w:rsidRDefault="00000000">
                              <w:pPr>
                                <w:spacing w:line="210" w:lineRule="exact"/>
                                <w:rPr>
                                  <w:rFonts w:ascii="Calibri"/>
                                </w:rPr>
                              </w:pPr>
                              <w:r>
                                <w:rPr>
                                  <w:rFonts w:ascii="Calibri"/>
                                  <w:spacing w:val="-5"/>
                                </w:rPr>
                                <w:t>76%</w:t>
                              </w:r>
                            </w:p>
                            <w:p w14:paraId="6BD49BDF" w14:textId="77777777" w:rsidR="004E14BB" w:rsidRDefault="00000000">
                              <w:pPr>
                                <w:spacing w:line="251" w:lineRule="exact"/>
                                <w:ind w:left="153"/>
                                <w:rPr>
                                  <w:rFonts w:ascii="Calibri"/>
                                </w:rPr>
                              </w:pPr>
                              <w:r>
                                <w:rPr>
                                  <w:rFonts w:ascii="Calibri"/>
                                  <w:spacing w:val="-5"/>
                                </w:rPr>
                                <w:t>79%</w:t>
                              </w:r>
                            </w:p>
                          </w:txbxContent>
                        </wps:txbx>
                        <wps:bodyPr wrap="square" lIns="0" tIns="0" rIns="0" bIns="0" rtlCol="0">
                          <a:noAutofit/>
                        </wps:bodyPr>
                      </wps:wsp>
                      <wps:wsp>
                        <wps:cNvPr id="1229" name="Textbox 1229"/>
                        <wps:cNvSpPr txBox="1"/>
                        <wps:spPr>
                          <a:xfrm>
                            <a:off x="4567068" y="2270926"/>
                            <a:ext cx="233679" cy="127635"/>
                          </a:xfrm>
                          <a:prstGeom prst="rect">
                            <a:avLst/>
                          </a:prstGeom>
                        </wps:spPr>
                        <wps:txbx>
                          <w:txbxContent>
                            <w:p w14:paraId="2202FAD2" w14:textId="77777777" w:rsidR="004E14BB" w:rsidRDefault="00000000">
                              <w:pPr>
                                <w:spacing w:line="200" w:lineRule="exact"/>
                                <w:rPr>
                                  <w:rFonts w:ascii="Calibri"/>
                                  <w:sz w:val="20"/>
                                </w:rPr>
                              </w:pPr>
                              <w:r>
                                <w:rPr>
                                  <w:rFonts w:ascii="Calibri"/>
                                  <w:spacing w:val="-5"/>
                                  <w:sz w:val="20"/>
                                </w:rPr>
                                <w:t>69%</w:t>
                              </w:r>
                            </w:p>
                          </w:txbxContent>
                        </wps:txbx>
                        <wps:bodyPr wrap="square" lIns="0" tIns="0" rIns="0" bIns="0" rtlCol="0">
                          <a:noAutofit/>
                        </wps:bodyPr>
                      </wps:wsp>
                      <wps:wsp>
                        <wps:cNvPr id="1230" name="Textbox 1230"/>
                        <wps:cNvSpPr txBox="1"/>
                        <wps:spPr>
                          <a:xfrm>
                            <a:off x="129872" y="2541642"/>
                            <a:ext cx="2008505" cy="310515"/>
                          </a:xfrm>
                          <a:prstGeom prst="rect">
                            <a:avLst/>
                          </a:prstGeom>
                        </wps:spPr>
                        <wps:txbx>
                          <w:txbxContent>
                            <w:p w14:paraId="758E793A" w14:textId="77777777" w:rsidR="004E14BB" w:rsidRDefault="00000000">
                              <w:pPr>
                                <w:spacing w:line="224" w:lineRule="exact"/>
                                <w:ind w:right="18"/>
                                <w:jc w:val="center"/>
                                <w:rPr>
                                  <w:rFonts w:ascii="Calibri"/>
                                </w:rPr>
                              </w:pPr>
                              <w:r>
                                <w:rPr>
                                  <w:rFonts w:ascii="Calibri"/>
                                </w:rPr>
                                <w:t>Dealing</w:t>
                              </w:r>
                              <w:r>
                                <w:rPr>
                                  <w:rFonts w:ascii="Calibri"/>
                                  <w:spacing w:val="-10"/>
                                </w:rPr>
                                <w:t xml:space="preserve"> </w:t>
                              </w:r>
                              <w:r>
                                <w:rPr>
                                  <w:rFonts w:ascii="Calibri"/>
                                </w:rPr>
                                <w:t>with</w:t>
                              </w:r>
                              <w:r>
                                <w:rPr>
                                  <w:rFonts w:ascii="Calibri"/>
                                  <w:spacing w:val="-9"/>
                                </w:rPr>
                                <w:t xml:space="preserve"> </w:t>
                              </w:r>
                              <w:r>
                                <w:rPr>
                                  <w:rFonts w:ascii="Calibri"/>
                                </w:rPr>
                                <w:t>employment</w:t>
                              </w:r>
                              <w:r>
                                <w:rPr>
                                  <w:rFonts w:ascii="Calibri"/>
                                  <w:spacing w:val="-9"/>
                                </w:rPr>
                                <w:t xml:space="preserve"> </w:t>
                              </w:r>
                              <w:r>
                                <w:rPr>
                                  <w:rFonts w:ascii="Calibri"/>
                                  <w:spacing w:val="-2"/>
                                </w:rPr>
                                <w:t>relations</w:t>
                              </w:r>
                            </w:p>
                            <w:p w14:paraId="75CD9137" w14:textId="77777777" w:rsidR="004E14BB" w:rsidRDefault="00000000">
                              <w:pPr>
                                <w:spacing w:line="264" w:lineRule="exact"/>
                                <w:ind w:right="18"/>
                                <w:jc w:val="center"/>
                                <w:rPr>
                                  <w:rFonts w:ascii="Calibri"/>
                                </w:rPr>
                              </w:pPr>
                              <w:r>
                                <w:rPr>
                                  <w:rFonts w:ascii="Calibri"/>
                                </w:rPr>
                                <w:t>issues</w:t>
                              </w:r>
                              <w:r>
                                <w:rPr>
                                  <w:rFonts w:ascii="Calibri"/>
                                  <w:spacing w:val="-7"/>
                                </w:rPr>
                                <w:t xml:space="preserve"> </w:t>
                              </w:r>
                              <w:r>
                                <w:rPr>
                                  <w:rFonts w:ascii="Calibri"/>
                                </w:rPr>
                                <w:t>in</w:t>
                              </w:r>
                              <w:r>
                                <w:rPr>
                                  <w:rFonts w:ascii="Calibri"/>
                                  <w:spacing w:val="-5"/>
                                </w:rPr>
                                <w:t xml:space="preserve"> </w:t>
                              </w:r>
                              <w:r>
                                <w:rPr>
                                  <w:rFonts w:ascii="Calibri"/>
                                </w:rPr>
                                <w:t>an</w:t>
                              </w:r>
                              <w:r>
                                <w:rPr>
                                  <w:rFonts w:ascii="Calibri"/>
                                  <w:spacing w:val="-6"/>
                                </w:rPr>
                                <w:t xml:space="preserve"> </w:t>
                              </w:r>
                              <w:r>
                                <w:rPr>
                                  <w:rFonts w:ascii="Calibri"/>
                                </w:rPr>
                                <w:t>effective</w:t>
                              </w:r>
                              <w:r>
                                <w:rPr>
                                  <w:rFonts w:ascii="Calibri"/>
                                  <w:spacing w:val="-6"/>
                                </w:rPr>
                                <w:t xml:space="preserve"> </w:t>
                              </w:r>
                              <w:r>
                                <w:rPr>
                                  <w:rFonts w:ascii="Calibri"/>
                                  <w:spacing w:val="-5"/>
                                </w:rPr>
                                <w:t>way</w:t>
                              </w:r>
                            </w:p>
                          </w:txbxContent>
                        </wps:txbx>
                        <wps:bodyPr wrap="square" lIns="0" tIns="0" rIns="0" bIns="0" rtlCol="0">
                          <a:noAutofit/>
                        </wps:bodyPr>
                      </wps:wsp>
                      <wps:wsp>
                        <wps:cNvPr id="1231" name="Textbox 1231"/>
                        <wps:cNvSpPr txBox="1"/>
                        <wps:spPr>
                          <a:xfrm>
                            <a:off x="4761848" y="2481120"/>
                            <a:ext cx="481330" cy="293370"/>
                          </a:xfrm>
                          <a:prstGeom prst="rect">
                            <a:avLst/>
                          </a:prstGeom>
                        </wps:spPr>
                        <wps:txbx>
                          <w:txbxContent>
                            <w:p w14:paraId="09034C61" w14:textId="77777777" w:rsidR="004E14BB" w:rsidRDefault="00000000">
                              <w:pPr>
                                <w:spacing w:line="210" w:lineRule="exact"/>
                                <w:ind w:left="357"/>
                                <w:rPr>
                                  <w:rFonts w:ascii="Calibri"/>
                                </w:rPr>
                              </w:pPr>
                              <w:r>
                                <w:rPr>
                                  <w:rFonts w:ascii="Calibri"/>
                                  <w:spacing w:val="-5"/>
                                </w:rPr>
                                <w:t>82%</w:t>
                              </w:r>
                            </w:p>
                            <w:p w14:paraId="5E95D5A4" w14:textId="77777777" w:rsidR="004E14BB" w:rsidRDefault="00000000">
                              <w:pPr>
                                <w:spacing w:line="251" w:lineRule="exact"/>
                                <w:rPr>
                                  <w:rFonts w:ascii="Calibri"/>
                                </w:rPr>
                              </w:pPr>
                              <w:r>
                                <w:rPr>
                                  <w:rFonts w:ascii="Calibri"/>
                                  <w:spacing w:val="-5"/>
                                </w:rPr>
                                <w:t>75%</w:t>
                              </w:r>
                            </w:p>
                          </w:txbxContent>
                        </wps:txbx>
                        <wps:bodyPr wrap="square" lIns="0" tIns="0" rIns="0" bIns="0" rtlCol="0">
                          <a:noAutofit/>
                        </wps:bodyPr>
                      </wps:wsp>
                      <wps:wsp>
                        <wps:cNvPr id="1232" name="Textbox 1232"/>
                        <wps:cNvSpPr txBox="1"/>
                        <wps:spPr>
                          <a:xfrm>
                            <a:off x="1427881" y="3148884"/>
                            <a:ext cx="710565" cy="139700"/>
                          </a:xfrm>
                          <a:prstGeom prst="rect">
                            <a:avLst/>
                          </a:prstGeom>
                        </wps:spPr>
                        <wps:txbx>
                          <w:txbxContent>
                            <w:p w14:paraId="54BCDA0A" w14:textId="77777777" w:rsidR="004E14BB" w:rsidRDefault="00000000">
                              <w:pPr>
                                <w:spacing w:line="220" w:lineRule="exact"/>
                                <w:rPr>
                                  <w:rFonts w:ascii="Calibri"/>
                                </w:rPr>
                              </w:pPr>
                              <w:r>
                                <w:rPr>
                                  <w:rFonts w:ascii="Calibri"/>
                                </w:rPr>
                                <w:t>Staff</w:t>
                              </w:r>
                              <w:r>
                                <w:rPr>
                                  <w:rFonts w:ascii="Calibri"/>
                                  <w:spacing w:val="-7"/>
                                </w:rPr>
                                <w:t xml:space="preserve"> </w:t>
                              </w:r>
                              <w:r>
                                <w:rPr>
                                  <w:rFonts w:ascii="Calibri"/>
                                  <w:spacing w:val="-2"/>
                                </w:rPr>
                                <w:t>morale</w:t>
                              </w:r>
                            </w:p>
                          </w:txbxContent>
                        </wps:txbx>
                        <wps:bodyPr wrap="square" lIns="0" tIns="0" rIns="0" bIns="0" rtlCol="0">
                          <a:noAutofit/>
                        </wps:bodyPr>
                      </wps:wsp>
                      <wps:wsp>
                        <wps:cNvPr id="1233" name="Textbox 1233"/>
                        <wps:cNvSpPr txBox="1"/>
                        <wps:spPr>
                          <a:xfrm>
                            <a:off x="4210871" y="2792888"/>
                            <a:ext cx="460375" cy="503555"/>
                          </a:xfrm>
                          <a:prstGeom prst="rect">
                            <a:avLst/>
                          </a:prstGeom>
                        </wps:spPr>
                        <wps:txbx>
                          <w:txbxContent>
                            <w:p w14:paraId="2D795EF9" w14:textId="77777777" w:rsidR="004E14BB" w:rsidRDefault="00000000">
                              <w:pPr>
                                <w:spacing w:line="204" w:lineRule="exact"/>
                                <w:ind w:left="356"/>
                                <w:rPr>
                                  <w:rFonts w:ascii="Calibri"/>
                                  <w:sz w:val="20"/>
                                </w:rPr>
                              </w:pPr>
                              <w:r>
                                <w:rPr>
                                  <w:rFonts w:ascii="Calibri"/>
                                  <w:spacing w:val="-5"/>
                                  <w:sz w:val="20"/>
                                </w:rPr>
                                <w:t>65%</w:t>
                              </w:r>
                            </w:p>
                            <w:p w14:paraId="243D4369" w14:textId="77777777" w:rsidR="004E14BB" w:rsidRDefault="00000000">
                              <w:pPr>
                                <w:spacing w:before="82" w:line="255" w:lineRule="exact"/>
                                <w:ind w:left="51"/>
                                <w:rPr>
                                  <w:rFonts w:ascii="Calibri"/>
                                </w:rPr>
                              </w:pPr>
                              <w:r>
                                <w:rPr>
                                  <w:rFonts w:ascii="Calibri"/>
                                  <w:spacing w:val="-5"/>
                                </w:rPr>
                                <w:t>59%</w:t>
                              </w:r>
                            </w:p>
                            <w:p w14:paraId="5D4FDB86" w14:textId="77777777" w:rsidR="004E14BB" w:rsidRDefault="00000000">
                              <w:pPr>
                                <w:spacing w:line="251" w:lineRule="exact"/>
                                <w:rPr>
                                  <w:rFonts w:ascii="Calibri"/>
                                </w:rPr>
                              </w:pPr>
                              <w:r>
                                <w:rPr>
                                  <w:rFonts w:ascii="Calibri"/>
                                  <w:spacing w:val="-5"/>
                                </w:rPr>
                                <w:t>58%</w:t>
                              </w:r>
                            </w:p>
                          </w:txbxContent>
                        </wps:txbx>
                        <wps:bodyPr wrap="square" lIns="0" tIns="0" rIns="0" bIns="0" rtlCol="0">
                          <a:noAutofit/>
                        </wps:bodyPr>
                      </wps:wsp>
                      <wps:wsp>
                        <wps:cNvPr id="1234" name="Textbox 1234"/>
                        <wps:cNvSpPr txBox="1"/>
                        <wps:spPr>
                          <a:xfrm>
                            <a:off x="3497524" y="3314849"/>
                            <a:ext cx="233679" cy="127635"/>
                          </a:xfrm>
                          <a:prstGeom prst="rect">
                            <a:avLst/>
                          </a:prstGeom>
                        </wps:spPr>
                        <wps:txbx>
                          <w:txbxContent>
                            <w:p w14:paraId="79794A35" w14:textId="77777777" w:rsidR="004E14BB" w:rsidRDefault="00000000">
                              <w:pPr>
                                <w:spacing w:line="200" w:lineRule="exact"/>
                                <w:rPr>
                                  <w:rFonts w:ascii="Calibri"/>
                                  <w:sz w:val="20"/>
                                </w:rPr>
                              </w:pPr>
                              <w:r>
                                <w:rPr>
                                  <w:rFonts w:ascii="Calibri"/>
                                  <w:spacing w:val="-5"/>
                                  <w:sz w:val="20"/>
                                </w:rPr>
                                <w:t>36%</w:t>
                              </w:r>
                            </w:p>
                          </w:txbxContent>
                        </wps:txbx>
                        <wps:bodyPr wrap="square" lIns="0" tIns="0" rIns="0" bIns="0" rtlCol="0">
                          <a:noAutofit/>
                        </wps:bodyPr>
                      </wps:wsp>
                      <wps:wsp>
                        <wps:cNvPr id="1235" name="Textbox 1235"/>
                        <wps:cNvSpPr txBox="1"/>
                        <wps:spPr>
                          <a:xfrm>
                            <a:off x="283987" y="3670848"/>
                            <a:ext cx="1853564" cy="139700"/>
                          </a:xfrm>
                          <a:prstGeom prst="rect">
                            <a:avLst/>
                          </a:prstGeom>
                        </wps:spPr>
                        <wps:txbx>
                          <w:txbxContent>
                            <w:p w14:paraId="2C0A2788" w14:textId="77777777" w:rsidR="004E14BB" w:rsidRDefault="00000000">
                              <w:pPr>
                                <w:spacing w:line="220" w:lineRule="exact"/>
                                <w:rPr>
                                  <w:rFonts w:ascii="Calibri"/>
                                </w:rPr>
                              </w:pPr>
                              <w:r>
                                <w:rPr>
                                  <w:rFonts w:ascii="Calibri"/>
                                </w:rPr>
                                <w:t>The</w:t>
                              </w:r>
                              <w:r>
                                <w:rPr>
                                  <w:rFonts w:ascii="Calibri"/>
                                  <w:spacing w:val="-7"/>
                                </w:rPr>
                                <w:t xml:space="preserve"> </w:t>
                              </w:r>
                              <w:r>
                                <w:rPr>
                                  <w:rFonts w:ascii="Calibri"/>
                                </w:rPr>
                                <w:t>fair</w:t>
                              </w:r>
                              <w:r>
                                <w:rPr>
                                  <w:rFonts w:ascii="Calibri"/>
                                  <w:spacing w:val="-5"/>
                                </w:rPr>
                                <w:t xml:space="preserve"> </w:t>
                              </w:r>
                              <w:r>
                                <w:rPr>
                                  <w:rFonts w:ascii="Calibri"/>
                                </w:rPr>
                                <w:t>treatment</w:t>
                              </w:r>
                              <w:r>
                                <w:rPr>
                                  <w:rFonts w:ascii="Calibri"/>
                                  <w:spacing w:val="-6"/>
                                </w:rPr>
                                <w:t xml:space="preserve"> </w:t>
                              </w:r>
                              <w:r>
                                <w:rPr>
                                  <w:rFonts w:ascii="Calibri"/>
                                </w:rPr>
                                <w:t>of</w:t>
                              </w:r>
                              <w:r>
                                <w:rPr>
                                  <w:rFonts w:ascii="Calibri"/>
                                  <w:spacing w:val="-6"/>
                                </w:rPr>
                                <w:t xml:space="preserve"> </w:t>
                              </w:r>
                              <w:r>
                                <w:rPr>
                                  <w:rFonts w:ascii="Calibri"/>
                                  <w:spacing w:val="-2"/>
                                </w:rPr>
                                <w:t>employees</w:t>
                              </w:r>
                            </w:p>
                          </w:txbxContent>
                        </wps:txbx>
                        <wps:bodyPr wrap="square" lIns="0" tIns="0" rIns="0" bIns="0" rtlCol="0">
                          <a:noAutofit/>
                        </wps:bodyPr>
                      </wps:wsp>
                      <wps:wsp>
                        <wps:cNvPr id="1236" name="Textbox 1236"/>
                        <wps:cNvSpPr txBox="1"/>
                        <wps:spPr>
                          <a:xfrm>
                            <a:off x="4826669" y="3525044"/>
                            <a:ext cx="384175" cy="293370"/>
                          </a:xfrm>
                          <a:prstGeom prst="rect">
                            <a:avLst/>
                          </a:prstGeom>
                        </wps:spPr>
                        <wps:txbx>
                          <w:txbxContent>
                            <w:p w14:paraId="107D72C3" w14:textId="77777777" w:rsidR="004E14BB" w:rsidRDefault="00000000">
                              <w:pPr>
                                <w:spacing w:line="210" w:lineRule="exact"/>
                                <w:ind w:left="204"/>
                                <w:rPr>
                                  <w:rFonts w:ascii="Calibri"/>
                                </w:rPr>
                              </w:pPr>
                              <w:r>
                                <w:rPr>
                                  <w:rFonts w:ascii="Calibri"/>
                                  <w:spacing w:val="-5"/>
                                </w:rPr>
                                <w:t>81%</w:t>
                              </w:r>
                            </w:p>
                            <w:p w14:paraId="37A84F33" w14:textId="77777777" w:rsidR="004E14BB" w:rsidRDefault="00000000">
                              <w:pPr>
                                <w:spacing w:line="251" w:lineRule="exact"/>
                                <w:rPr>
                                  <w:rFonts w:ascii="Calibri"/>
                                </w:rPr>
                              </w:pPr>
                              <w:r>
                                <w:rPr>
                                  <w:rFonts w:ascii="Calibri"/>
                                  <w:spacing w:val="-5"/>
                                </w:rPr>
                                <w:t>77%</w:t>
                              </w:r>
                            </w:p>
                          </w:txbxContent>
                        </wps:txbx>
                        <wps:bodyPr wrap="square" lIns="0" tIns="0" rIns="0" bIns="0" rtlCol="0">
                          <a:noAutofit/>
                        </wps:bodyPr>
                      </wps:wsp>
                      <wps:wsp>
                        <wps:cNvPr id="1237" name="Textbox 1237"/>
                        <wps:cNvSpPr txBox="1"/>
                        <wps:spPr>
                          <a:xfrm>
                            <a:off x="3724398" y="3836813"/>
                            <a:ext cx="233679" cy="127635"/>
                          </a:xfrm>
                          <a:prstGeom prst="rect">
                            <a:avLst/>
                          </a:prstGeom>
                        </wps:spPr>
                        <wps:txbx>
                          <w:txbxContent>
                            <w:p w14:paraId="6007D3DB" w14:textId="77777777" w:rsidR="004E14BB" w:rsidRDefault="00000000">
                              <w:pPr>
                                <w:spacing w:line="200" w:lineRule="exact"/>
                                <w:rPr>
                                  <w:rFonts w:ascii="Calibri"/>
                                  <w:sz w:val="20"/>
                                </w:rPr>
                              </w:pPr>
                              <w:r>
                                <w:rPr>
                                  <w:rFonts w:ascii="Calibri"/>
                                  <w:spacing w:val="-5"/>
                                  <w:sz w:val="20"/>
                                </w:rPr>
                                <w:t>43%</w:t>
                              </w:r>
                            </w:p>
                          </w:txbxContent>
                        </wps:txbx>
                        <wps:bodyPr wrap="square" lIns="0" tIns="0" rIns="0" bIns="0" rtlCol="0">
                          <a:noAutofit/>
                        </wps:bodyPr>
                      </wps:wsp>
                      <wps:wsp>
                        <wps:cNvPr id="1238" name="Textbox 1238"/>
                        <wps:cNvSpPr txBox="1"/>
                        <wps:spPr>
                          <a:xfrm>
                            <a:off x="36338" y="4107529"/>
                            <a:ext cx="2101215" cy="310515"/>
                          </a:xfrm>
                          <a:prstGeom prst="rect">
                            <a:avLst/>
                          </a:prstGeom>
                        </wps:spPr>
                        <wps:txbx>
                          <w:txbxContent>
                            <w:p w14:paraId="606D71C5" w14:textId="77777777" w:rsidR="004E14BB" w:rsidRDefault="00000000">
                              <w:pPr>
                                <w:spacing w:line="224" w:lineRule="exact"/>
                                <w:ind w:right="18"/>
                                <w:jc w:val="center"/>
                                <w:rPr>
                                  <w:rFonts w:ascii="Calibri"/>
                                </w:rPr>
                              </w:pPr>
                              <w:r>
                                <w:rPr>
                                  <w:rFonts w:ascii="Calibri"/>
                                </w:rPr>
                                <w:t>The</w:t>
                              </w:r>
                              <w:r>
                                <w:rPr>
                                  <w:rFonts w:ascii="Calibri"/>
                                  <w:spacing w:val="-7"/>
                                </w:rPr>
                                <w:t xml:space="preserve"> </w:t>
                              </w:r>
                              <w:r>
                                <w:rPr>
                                  <w:rFonts w:ascii="Calibri"/>
                                </w:rPr>
                                <w:t>ability</w:t>
                              </w:r>
                              <w:r>
                                <w:rPr>
                                  <w:rFonts w:ascii="Calibri"/>
                                  <w:spacing w:val="-5"/>
                                </w:rPr>
                                <w:t xml:space="preserve"> </w:t>
                              </w:r>
                              <w:r>
                                <w:rPr>
                                  <w:rFonts w:ascii="Calibri"/>
                                </w:rPr>
                                <w:t>to</w:t>
                              </w:r>
                              <w:r>
                                <w:rPr>
                                  <w:rFonts w:ascii="Calibri"/>
                                  <w:spacing w:val="-5"/>
                                </w:rPr>
                                <w:t xml:space="preserve"> </w:t>
                              </w:r>
                              <w:r>
                                <w:rPr>
                                  <w:rFonts w:ascii="Calibri"/>
                                </w:rPr>
                                <w:t>manage</w:t>
                              </w:r>
                              <w:r>
                                <w:rPr>
                                  <w:rFonts w:ascii="Calibri"/>
                                  <w:spacing w:val="-5"/>
                                </w:rPr>
                                <w:t xml:space="preserve"> </w:t>
                              </w:r>
                              <w:r>
                                <w:rPr>
                                  <w:rFonts w:ascii="Calibri"/>
                                </w:rPr>
                                <w:t>change</w:t>
                              </w:r>
                              <w:r>
                                <w:rPr>
                                  <w:rFonts w:ascii="Calibri"/>
                                  <w:spacing w:val="-5"/>
                                </w:rPr>
                                <w:t xml:space="preserve"> </w:t>
                              </w:r>
                              <w:r>
                                <w:rPr>
                                  <w:rFonts w:ascii="Calibri"/>
                                </w:rPr>
                                <w:t>in</w:t>
                              </w:r>
                              <w:r>
                                <w:rPr>
                                  <w:rFonts w:ascii="Calibri"/>
                                  <w:spacing w:val="-6"/>
                                </w:rPr>
                                <w:t xml:space="preserve"> </w:t>
                              </w:r>
                              <w:proofErr w:type="gramStart"/>
                              <w:r>
                                <w:rPr>
                                  <w:rFonts w:ascii="Calibri"/>
                                  <w:spacing w:val="-2"/>
                                </w:rPr>
                                <w:t>staff</w:t>
                              </w:r>
                              <w:proofErr w:type="gramEnd"/>
                            </w:p>
                            <w:p w14:paraId="61B285E1" w14:textId="77777777" w:rsidR="004E14BB" w:rsidRDefault="00000000">
                              <w:pPr>
                                <w:spacing w:line="264" w:lineRule="exact"/>
                                <w:ind w:right="18"/>
                                <w:jc w:val="center"/>
                                <w:rPr>
                                  <w:rFonts w:ascii="Calibri"/>
                                </w:rPr>
                              </w:pPr>
                              <w:r>
                                <w:rPr>
                                  <w:rFonts w:ascii="Calibri"/>
                                </w:rPr>
                                <w:t>or</w:t>
                              </w:r>
                              <w:r>
                                <w:rPr>
                                  <w:rFonts w:ascii="Calibri"/>
                                  <w:spacing w:val="-3"/>
                                </w:rPr>
                                <w:t xml:space="preserve"> </w:t>
                              </w:r>
                              <w:r>
                                <w:rPr>
                                  <w:rFonts w:ascii="Calibri"/>
                                  <w:spacing w:val="-7"/>
                                </w:rPr>
                                <w:t>HR</w:t>
                              </w:r>
                            </w:p>
                          </w:txbxContent>
                        </wps:txbx>
                        <wps:bodyPr wrap="square" lIns="0" tIns="0" rIns="0" bIns="0" rtlCol="0">
                          <a:noAutofit/>
                        </wps:bodyPr>
                      </wps:wsp>
                      <wps:wsp>
                        <wps:cNvPr id="1239" name="Textbox 1239"/>
                        <wps:cNvSpPr txBox="1"/>
                        <wps:spPr>
                          <a:xfrm>
                            <a:off x="4437744" y="4047007"/>
                            <a:ext cx="287020" cy="293370"/>
                          </a:xfrm>
                          <a:prstGeom prst="rect">
                            <a:avLst/>
                          </a:prstGeom>
                        </wps:spPr>
                        <wps:txbx>
                          <w:txbxContent>
                            <w:p w14:paraId="2411155C" w14:textId="77777777" w:rsidR="004E14BB" w:rsidRDefault="00000000">
                              <w:pPr>
                                <w:spacing w:line="210" w:lineRule="exact"/>
                                <w:rPr>
                                  <w:rFonts w:ascii="Calibri"/>
                                </w:rPr>
                              </w:pPr>
                              <w:r>
                                <w:rPr>
                                  <w:rFonts w:ascii="Calibri"/>
                                  <w:spacing w:val="-5"/>
                                </w:rPr>
                                <w:t>65%</w:t>
                              </w:r>
                            </w:p>
                            <w:p w14:paraId="3E6D1E93" w14:textId="77777777" w:rsidR="004E14BB" w:rsidRDefault="00000000">
                              <w:pPr>
                                <w:spacing w:line="251" w:lineRule="exact"/>
                                <w:ind w:left="51"/>
                                <w:rPr>
                                  <w:rFonts w:ascii="Calibri"/>
                                </w:rPr>
                              </w:pPr>
                              <w:r>
                                <w:rPr>
                                  <w:rFonts w:ascii="Calibri"/>
                                  <w:spacing w:val="-5"/>
                                </w:rPr>
                                <w:t>66%</w:t>
                              </w:r>
                            </w:p>
                          </w:txbxContent>
                        </wps:txbx>
                        <wps:bodyPr wrap="square" lIns="0" tIns="0" rIns="0" bIns="0" rtlCol="0">
                          <a:noAutofit/>
                        </wps:bodyPr>
                      </wps:wsp>
                      <wps:wsp>
                        <wps:cNvPr id="1240" name="Textbox 1240"/>
                        <wps:cNvSpPr txBox="1"/>
                        <wps:spPr>
                          <a:xfrm>
                            <a:off x="342789" y="4629491"/>
                            <a:ext cx="1795145" cy="310515"/>
                          </a:xfrm>
                          <a:prstGeom prst="rect">
                            <a:avLst/>
                          </a:prstGeom>
                        </wps:spPr>
                        <wps:txbx>
                          <w:txbxContent>
                            <w:p w14:paraId="15A78D7B" w14:textId="77777777" w:rsidR="004E14BB" w:rsidRDefault="00000000">
                              <w:pPr>
                                <w:spacing w:line="224" w:lineRule="exact"/>
                                <w:ind w:right="18"/>
                                <w:jc w:val="center"/>
                                <w:rPr>
                                  <w:rFonts w:ascii="Calibri"/>
                                </w:rPr>
                              </w:pPr>
                              <w:r>
                                <w:rPr>
                                  <w:rFonts w:ascii="Calibri"/>
                                </w:rPr>
                                <w:t>The</w:t>
                              </w:r>
                              <w:r>
                                <w:rPr>
                                  <w:rFonts w:ascii="Calibri"/>
                                  <w:spacing w:val="-6"/>
                                </w:rPr>
                                <w:t xml:space="preserve"> </w:t>
                              </w:r>
                              <w:r>
                                <w:rPr>
                                  <w:rFonts w:ascii="Calibri"/>
                                </w:rPr>
                                <w:t>ability</w:t>
                              </w:r>
                              <w:r>
                                <w:rPr>
                                  <w:rFonts w:ascii="Calibri"/>
                                  <w:spacing w:val="-5"/>
                                </w:rPr>
                                <w:t xml:space="preserve"> </w:t>
                              </w:r>
                              <w:r>
                                <w:rPr>
                                  <w:rFonts w:ascii="Calibri"/>
                                </w:rPr>
                                <w:t>to</w:t>
                              </w:r>
                              <w:r>
                                <w:rPr>
                                  <w:rFonts w:ascii="Calibri"/>
                                  <w:spacing w:val="-5"/>
                                </w:rPr>
                                <w:t xml:space="preserve"> </w:t>
                              </w:r>
                              <w:r>
                                <w:rPr>
                                  <w:rFonts w:ascii="Calibri"/>
                                </w:rPr>
                                <w:t>prevent</w:t>
                              </w:r>
                              <w:r>
                                <w:rPr>
                                  <w:rFonts w:ascii="Calibri"/>
                                  <w:spacing w:val="-5"/>
                                </w:rPr>
                                <w:t xml:space="preserve"> </w:t>
                              </w:r>
                              <w:proofErr w:type="gramStart"/>
                              <w:r>
                                <w:rPr>
                                  <w:rFonts w:ascii="Calibri"/>
                                  <w:spacing w:val="-2"/>
                                </w:rPr>
                                <w:t>industrial</w:t>
                              </w:r>
                              <w:proofErr w:type="gramEnd"/>
                            </w:p>
                            <w:p w14:paraId="57EB5311" w14:textId="77777777" w:rsidR="004E14BB" w:rsidRDefault="00000000">
                              <w:pPr>
                                <w:spacing w:line="264" w:lineRule="exact"/>
                                <w:ind w:left="1" w:right="18"/>
                                <w:jc w:val="center"/>
                                <w:rPr>
                                  <w:rFonts w:ascii="Calibri"/>
                                </w:rPr>
                              </w:pPr>
                              <w:r>
                                <w:rPr>
                                  <w:rFonts w:ascii="Calibri"/>
                                  <w:spacing w:val="-2"/>
                                </w:rPr>
                                <w:t>action</w:t>
                              </w:r>
                            </w:p>
                          </w:txbxContent>
                        </wps:txbx>
                        <wps:bodyPr wrap="square" lIns="0" tIns="0" rIns="0" bIns="0" rtlCol="0">
                          <a:noAutofit/>
                        </wps:bodyPr>
                      </wps:wsp>
                      <wps:wsp>
                        <wps:cNvPr id="1241" name="Textbox 1241"/>
                        <wps:cNvSpPr txBox="1"/>
                        <wps:spPr>
                          <a:xfrm>
                            <a:off x="3627166" y="4358775"/>
                            <a:ext cx="514350" cy="503555"/>
                          </a:xfrm>
                          <a:prstGeom prst="rect">
                            <a:avLst/>
                          </a:prstGeom>
                        </wps:spPr>
                        <wps:txbx>
                          <w:txbxContent>
                            <w:p w14:paraId="6ACEB8DF" w14:textId="77777777" w:rsidR="004E14BB" w:rsidRDefault="00000000">
                              <w:pPr>
                                <w:spacing w:line="204" w:lineRule="exact"/>
                                <w:rPr>
                                  <w:rFonts w:ascii="Calibri"/>
                                  <w:sz w:val="20"/>
                                </w:rPr>
                              </w:pPr>
                              <w:r>
                                <w:rPr>
                                  <w:rFonts w:ascii="Calibri"/>
                                  <w:spacing w:val="-5"/>
                                  <w:sz w:val="20"/>
                                </w:rPr>
                                <w:t>40%</w:t>
                              </w:r>
                            </w:p>
                            <w:p w14:paraId="17973594" w14:textId="77777777" w:rsidR="004E14BB" w:rsidRDefault="00000000">
                              <w:pPr>
                                <w:spacing w:before="82" w:line="255" w:lineRule="exact"/>
                                <w:ind w:left="204"/>
                                <w:rPr>
                                  <w:rFonts w:ascii="Calibri"/>
                                </w:rPr>
                              </w:pPr>
                              <w:r>
                                <w:rPr>
                                  <w:rFonts w:ascii="Calibri"/>
                                  <w:spacing w:val="-5"/>
                                </w:rPr>
                                <w:t>44%</w:t>
                              </w:r>
                            </w:p>
                            <w:p w14:paraId="1EEF3E44" w14:textId="77777777" w:rsidR="004E14BB" w:rsidRDefault="00000000">
                              <w:pPr>
                                <w:spacing w:line="251" w:lineRule="exact"/>
                                <w:ind w:left="408"/>
                                <w:rPr>
                                  <w:rFonts w:ascii="Calibri"/>
                                </w:rPr>
                              </w:pPr>
                              <w:r>
                                <w:rPr>
                                  <w:rFonts w:ascii="Calibri"/>
                                  <w:spacing w:val="-5"/>
                                </w:rPr>
                                <w:t>48%</w:t>
                              </w:r>
                            </w:p>
                          </w:txbxContent>
                        </wps:txbx>
                        <wps:bodyPr wrap="square" lIns="0" tIns="0" rIns="0" bIns="0" rtlCol="0">
                          <a:noAutofit/>
                        </wps:bodyPr>
                      </wps:wsp>
                      <wps:wsp>
                        <wps:cNvPr id="1242" name="Textbox 1242"/>
                        <wps:cNvSpPr txBox="1"/>
                        <wps:spPr>
                          <a:xfrm>
                            <a:off x="3173421" y="4880738"/>
                            <a:ext cx="233679" cy="127635"/>
                          </a:xfrm>
                          <a:prstGeom prst="rect">
                            <a:avLst/>
                          </a:prstGeom>
                        </wps:spPr>
                        <wps:txbx>
                          <w:txbxContent>
                            <w:p w14:paraId="08FEE8AA" w14:textId="77777777" w:rsidR="004E14BB" w:rsidRDefault="00000000">
                              <w:pPr>
                                <w:spacing w:line="200" w:lineRule="exact"/>
                                <w:rPr>
                                  <w:rFonts w:ascii="Calibri"/>
                                  <w:sz w:val="20"/>
                                </w:rPr>
                              </w:pPr>
                              <w:r>
                                <w:rPr>
                                  <w:rFonts w:ascii="Calibri"/>
                                  <w:spacing w:val="-5"/>
                                  <w:sz w:val="20"/>
                                </w:rPr>
                                <w:t>26%</w:t>
                              </w:r>
                            </w:p>
                          </w:txbxContent>
                        </wps:txbx>
                        <wps:bodyPr wrap="square" lIns="0" tIns="0" rIns="0" bIns="0" rtlCol="0">
                          <a:noAutofit/>
                        </wps:bodyPr>
                      </wps:wsp>
                      <wps:wsp>
                        <wps:cNvPr id="1243" name="Textbox 1243"/>
                        <wps:cNvSpPr txBox="1"/>
                        <wps:spPr>
                          <a:xfrm>
                            <a:off x="141177" y="5151455"/>
                            <a:ext cx="1996439" cy="310515"/>
                          </a:xfrm>
                          <a:prstGeom prst="rect">
                            <a:avLst/>
                          </a:prstGeom>
                        </wps:spPr>
                        <wps:txbx>
                          <w:txbxContent>
                            <w:p w14:paraId="7E10D951" w14:textId="77777777" w:rsidR="004E14BB" w:rsidRDefault="00000000">
                              <w:pPr>
                                <w:spacing w:line="224" w:lineRule="exact"/>
                                <w:ind w:right="19"/>
                                <w:jc w:val="center"/>
                                <w:rPr>
                                  <w:rFonts w:ascii="Calibri"/>
                                </w:rPr>
                              </w:pPr>
                              <w:r>
                                <w:rPr>
                                  <w:rFonts w:ascii="Calibri"/>
                                </w:rPr>
                                <w:t>The</w:t>
                              </w:r>
                              <w:r>
                                <w:rPr>
                                  <w:rFonts w:ascii="Calibri"/>
                                  <w:spacing w:val="-10"/>
                                </w:rPr>
                                <w:t xml:space="preserve"> </w:t>
                              </w:r>
                              <w:proofErr w:type="spellStart"/>
                              <w:r>
                                <w:rPr>
                                  <w:rFonts w:ascii="Calibri"/>
                                </w:rPr>
                                <w:t>organisations'</w:t>
                              </w:r>
                              <w:proofErr w:type="spellEnd"/>
                              <w:r>
                                <w:rPr>
                                  <w:rFonts w:ascii="Calibri"/>
                                  <w:spacing w:val="-9"/>
                                </w:rPr>
                                <w:t xml:space="preserve"> </w:t>
                              </w:r>
                              <w:r>
                                <w:rPr>
                                  <w:rFonts w:ascii="Calibri"/>
                                </w:rPr>
                                <w:t>overall</w:t>
                              </w:r>
                              <w:r>
                                <w:rPr>
                                  <w:rFonts w:ascii="Calibri"/>
                                  <w:spacing w:val="-9"/>
                                </w:rPr>
                                <w:t xml:space="preserve"> </w:t>
                              </w:r>
                              <w:r>
                                <w:rPr>
                                  <w:rFonts w:ascii="Calibri"/>
                                </w:rPr>
                                <w:t>ability</w:t>
                              </w:r>
                              <w:r>
                                <w:rPr>
                                  <w:rFonts w:ascii="Calibri"/>
                                  <w:spacing w:val="-10"/>
                                </w:rPr>
                                <w:t xml:space="preserve"> </w:t>
                              </w:r>
                              <w:r>
                                <w:rPr>
                                  <w:rFonts w:ascii="Calibri"/>
                                  <w:spacing w:val="-5"/>
                                </w:rPr>
                                <w:t>to</w:t>
                              </w:r>
                            </w:p>
                            <w:p w14:paraId="676DEF69" w14:textId="77777777" w:rsidR="004E14BB" w:rsidRDefault="00000000">
                              <w:pPr>
                                <w:spacing w:line="264" w:lineRule="exact"/>
                                <w:ind w:left="3" w:right="19"/>
                                <w:jc w:val="center"/>
                                <w:rPr>
                                  <w:rFonts w:ascii="Calibri"/>
                                </w:rPr>
                              </w:pPr>
                              <w:r>
                                <w:rPr>
                                  <w:rFonts w:ascii="Calibri"/>
                                </w:rPr>
                                <w:t>deal</w:t>
                              </w:r>
                              <w:r>
                                <w:rPr>
                                  <w:rFonts w:ascii="Calibri"/>
                                  <w:spacing w:val="-7"/>
                                </w:rPr>
                                <w:t xml:space="preserve"> </w:t>
                              </w:r>
                              <w:r>
                                <w:rPr>
                                  <w:rFonts w:ascii="Calibri"/>
                                </w:rPr>
                                <w:t>effectively</w:t>
                              </w:r>
                              <w:r>
                                <w:rPr>
                                  <w:rFonts w:ascii="Calibri"/>
                                  <w:spacing w:val="-7"/>
                                </w:rPr>
                                <w:t xml:space="preserve"> </w:t>
                              </w:r>
                              <w:r>
                                <w:rPr>
                                  <w:rFonts w:ascii="Calibri"/>
                                </w:rPr>
                                <w:t>with</w:t>
                              </w:r>
                              <w:r>
                                <w:rPr>
                                  <w:rFonts w:ascii="Calibri"/>
                                  <w:spacing w:val="-6"/>
                                </w:rPr>
                                <w:t xml:space="preserve"> </w:t>
                              </w:r>
                              <w:r>
                                <w:rPr>
                                  <w:rFonts w:ascii="Calibri"/>
                                </w:rPr>
                                <w:t>this</w:t>
                              </w:r>
                              <w:r>
                                <w:rPr>
                                  <w:rFonts w:ascii="Calibri"/>
                                  <w:spacing w:val="-8"/>
                                </w:rPr>
                                <w:t xml:space="preserve"> </w:t>
                              </w:r>
                              <w:proofErr w:type="gramStart"/>
                              <w:r>
                                <w:rPr>
                                  <w:rFonts w:ascii="Calibri"/>
                                  <w:spacing w:val="-4"/>
                                </w:rPr>
                                <w:t>topic</w:t>
                              </w:r>
                              <w:proofErr w:type="gramEnd"/>
                            </w:p>
                          </w:txbxContent>
                        </wps:txbx>
                        <wps:bodyPr wrap="square" lIns="0" tIns="0" rIns="0" bIns="0" rtlCol="0">
                          <a:noAutofit/>
                        </wps:bodyPr>
                      </wps:wsp>
                      <wps:wsp>
                        <wps:cNvPr id="1244" name="Textbox 1244"/>
                        <wps:cNvSpPr txBox="1"/>
                        <wps:spPr>
                          <a:xfrm>
                            <a:off x="5312825" y="5090932"/>
                            <a:ext cx="287020" cy="293370"/>
                          </a:xfrm>
                          <a:prstGeom prst="rect">
                            <a:avLst/>
                          </a:prstGeom>
                        </wps:spPr>
                        <wps:txbx>
                          <w:txbxContent>
                            <w:p w14:paraId="6505BFBB" w14:textId="77777777" w:rsidR="004E14BB" w:rsidRDefault="00000000">
                              <w:pPr>
                                <w:spacing w:line="210" w:lineRule="exact"/>
                                <w:rPr>
                                  <w:rFonts w:ascii="Calibri"/>
                                </w:rPr>
                              </w:pPr>
                              <w:r>
                                <w:rPr>
                                  <w:rFonts w:ascii="Calibri"/>
                                  <w:spacing w:val="-5"/>
                                </w:rPr>
                                <w:t>92%</w:t>
                              </w:r>
                            </w:p>
                            <w:p w14:paraId="289955F5" w14:textId="77777777" w:rsidR="004E14BB" w:rsidRDefault="00000000">
                              <w:pPr>
                                <w:spacing w:line="251" w:lineRule="exact"/>
                                <w:ind w:left="51"/>
                                <w:rPr>
                                  <w:rFonts w:ascii="Calibri"/>
                                </w:rPr>
                              </w:pPr>
                              <w:r>
                                <w:rPr>
                                  <w:rFonts w:ascii="Calibri"/>
                                  <w:spacing w:val="-5"/>
                                </w:rPr>
                                <w:t>93%</w:t>
                              </w:r>
                            </w:p>
                          </w:txbxContent>
                        </wps:txbx>
                        <wps:bodyPr wrap="square" lIns="0" tIns="0" rIns="0" bIns="0" rtlCol="0">
                          <a:noAutofit/>
                        </wps:bodyPr>
                      </wps:wsp>
                      <wps:wsp>
                        <wps:cNvPr id="1245" name="Textbox 1245"/>
                        <wps:cNvSpPr txBox="1"/>
                        <wps:spPr>
                          <a:xfrm>
                            <a:off x="4858762" y="5402699"/>
                            <a:ext cx="233679" cy="127635"/>
                          </a:xfrm>
                          <a:prstGeom prst="rect">
                            <a:avLst/>
                          </a:prstGeom>
                        </wps:spPr>
                        <wps:txbx>
                          <w:txbxContent>
                            <w:p w14:paraId="529A0C58" w14:textId="77777777" w:rsidR="004E14BB" w:rsidRDefault="00000000">
                              <w:pPr>
                                <w:spacing w:line="200" w:lineRule="exact"/>
                                <w:rPr>
                                  <w:rFonts w:ascii="Calibri"/>
                                  <w:sz w:val="20"/>
                                </w:rPr>
                              </w:pPr>
                              <w:r>
                                <w:rPr>
                                  <w:rFonts w:ascii="Calibri"/>
                                  <w:spacing w:val="-5"/>
                                  <w:sz w:val="20"/>
                                </w:rPr>
                                <w:t>78%</w:t>
                              </w:r>
                            </w:p>
                          </w:txbxContent>
                        </wps:txbx>
                        <wps:bodyPr wrap="square" lIns="0" tIns="0" rIns="0" bIns="0" rtlCol="0">
                          <a:noAutofit/>
                        </wps:bodyPr>
                      </wps:wsp>
                    </wpg:wgp>
                  </a:graphicData>
                </a:graphic>
              </wp:anchor>
            </w:drawing>
          </mc:Choice>
          <mc:Fallback>
            <w:pict>
              <v:group w14:anchorId="67BF1302" id="Group 1145" o:spid="_x0000_s2143" style="position:absolute;margin-left:70.85pt;margin-top:5.7pt;width:448.8pt;height:443.85pt;z-index:-15713280;mso-wrap-distance-left:0;mso-wrap-distance-right:0;mso-position-horizontal-relative:page" coordsize="56997,56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bhwHAhMAAAITAAAUAAAAZHJzL21lZGlhL2ltYWdlMi5wbmeJUE5HDQoa&#10;CgAAAA1JSERSAAABUAAAAhwIBgAAAKCa9lMAAAMAUExU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&#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kIH5XzKy5yg5DWu2AAAAAElFTkSuQmCCUEsDBAoAAAAA&#10;AAAAIQDXPPpwJSQAACUkAAAVAAAAZHJzL21lZGlhL2ltYWdlMzMucG5niVBORw0KGgoAAAANSUhE&#10;UgAAAlYAAAB1CAYAAACMAq+uAAADAFBMVEX////+/v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&#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fl/8P8fVG&#10;ev4932gAAAAASUVORK5CYIJQSwMECgAAAAAAAAAhAIlZ3FVJLwAASS8AABUAAABkcnMvbWVkaWEv&#10;aW1hZ2U0Ni5wbmeJUE5HDQoaCgAAAA1JSERSAAAC3wAAAHUIBgAAAJYSjWUAAAMAUExURf////7+&#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">
                <v:shape id="Image 1146" o:spid="_x0000_s2144" type="#_x0000_t75" alt="28: Wider level organisational impact" style="position:absolute;left:22539;top:3550;width:30237;height:49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">
                  <v:imagedata r:id="rId1398" o:title=" Wider level organisational impact"/>
                </v:shape>
                <v:shape id="Image 1147" o:spid="_x0000_s2145" type="#_x0000_t75" alt="28: Wider level organisational impact" style="position:absolute;left:22539;top:5082;width:30557;height:49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">
                  <v:imagedata r:id="rId1399" o:title=" Wider level organisational impact"/>
                </v:shape>
                <v:shape id="Image 1148" o:spid="_x0000_s2146" type="#_x0000_t75" alt="28: Wider level organisational impact" style="position:absolute;left:22539;top:6614;width:25695;height:4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">
                  <v:imagedata r:id="rId1400" o:title=" Wider level organisational impact"/>
                </v:shape>
                <v:shape id="Graphic 1149" o:spid="_x0000_s2147" style="position:absolute;left:22546;top:3733;width:29820;height:48514;visibility:visible;mso-wrap-style:square;v-text-anchor:top" coordsize="2981960,485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" path="m1166710,1043952l,1043952r,153150l1166710,1197102r,-153150xem1425778,4175010l,4175010r,153912l1425778,4328922r,-153912xem1911946,2609100l,2609100r,153912l1911946,2763012r,-153912xem1976691,l,,,153162r1976691,l1976691,xem2009470,521970l,521970,,675132r2009470,l2009470,521970xem2107006,3653028l,3653028r,153924l2107006,3806952r,-153924xem2462873,1565922l,1565922r,153150l2462873,1719072r,-153150xem2625179,3131058l,3131058r,153924l2625179,3284982r,-153924xem2657932,2087118l,2087118r,153924l2657932,2241042r,-153924xem2981795,4696968l,4696968r,153924l2981795,4850892r,-153924xe" fillcolor="#0039a6" stroked="f">
                  <v:path arrowok="t"/>
                </v:shape>
                <v:shape id="Graphic 1150" o:spid="_x0000_s2148" style="position:absolute;left:22546;top:5265;width:30144;height:48514;visibility:visible;mso-wrap-style:square;v-text-anchor:top" coordsize="3014345,485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" path="m1555330,4175747l,4175747r,153162l1555330,4328909r,-153162xem1879942,2609837l,2609837r,153162l1879942,2762999r,-153162xem1879942,1043927l,1043927r,153162l1879942,1197089r,-153162xem1879942,521970l,521970,,675119r1879942,l1879942,521970xem1879942,l,,,153149r1879942,l1879942,xem2139010,3653777l,3653777r,153162l2139010,3806939r,-153162xem2430869,2087880l,2087880r,153149l2430869,2241029r,-153149xem2495626,3131807l,3131807r,153162l2495626,3284969r,-153162xem2560396,1565897l,1565897r,153162l2560396,1719059r,-153162xem3013799,4697717l,4697717r,153162l3013799,4850879r,-153162xe" fillcolor="#8b6cd0" stroked="f">
                  <v:path arrowok="t"/>
                </v:shape>
                <v:shape id="Graphic 1151" o:spid="_x0000_s2149" style="position:absolute;left:22546;top:6797;width:25280;height:48520;visibility:visible;mso-wrap-style:square;v-text-anchor:top" coordsize="2527935,485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" path="m842848,4175760l,4175760r,153924l842848,4329684r,-153924xem1166710,2609850l,2609850r,153924l1166710,2763774r,-153924xem1231468,1043940l,1043940r,153924l1231468,1197864r,-153924xem1231468,l,,,153924r1231468,l1231468,xem1296238,3653815l,3653815r,153899l1296238,3807714r,-153899xem1393774,3131820l,3131820r,153924l1393774,3285744r,-153924xem1393774,521982l,521982,,675894r1393774,l1393774,521982xem2107006,2087892l,2087892r,153912l2107006,2241804r,-153912xem2236559,1565910l,1565910r,153924l2236559,1719834r,-153924xem2527630,4697730l,4697730r,153924l2527630,4851654r,-153924xe" fillcolor="#c09" stroked="f">
                  <v:path arrowok="t"/>
                </v:shape>
                <v:shape id="Image 1152" o:spid="_x0000_s2150" type="#_x0000_t75" alt="28: Wider level organisational impact" style="position:absolute;left:41948;top:294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">
                  <v:imagedata r:id="rId1401" o:title=" Wider level organisational impact"/>
                </v:shape>
                <v:shape id="Image 1153" o:spid="_x0000_s2151" type="#_x0000_t75" alt="28: Wider level organisational impact" style="position:absolute;left:42275;top:8168;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">
                  <v:imagedata r:id="rId1402" o:title=" Wider level organisational impact"/>
                </v:shape>
                <v:shape id="Image 1154" o:spid="_x0000_s2152" type="#_x0000_t75" alt="28: Wider level organisational impact" style="position:absolute;left:33848;top:1338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">
                  <v:imagedata r:id="rId1403" o:title=" Wider level organisational impact"/>
                </v:shape>
                <v:shape id="Image 1155" o:spid="_x0000_s2153" type="#_x0000_t75" alt="28: Wider level organisational impact" style="position:absolute;left:46809;top:18608;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">
                  <v:imagedata r:id="rId1404" o:title=" Wider level organisational impact"/>
                </v:shape>
                <v:shape id="Image 1156" o:spid="_x0000_s2154" type="#_x0000_t75" alt="28: Wider level organisational impact" style="position:absolute;left:48752;top:23827;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">
                  <v:imagedata r:id="rId1405" o:title=" Wider level organisational impact"/>
                </v:shape>
                <v:shape id="Image 1157" o:spid="_x0000_s2155" type="#_x0000_t75" alt="28: Wider level organisational impact" style="position:absolute;left:41300;top:29047;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">
                  <v:imagedata r:id="rId1406" o:title=" Wider level organisational impact"/>
                </v:shape>
                <v:shape id="Image 1158" o:spid="_x0000_s2156" type="#_x0000_t75" alt="28: Wider level organisational impact" style="position:absolute;left:48432;top:34267;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">
                  <v:imagedata r:id="rId1407" o:title=" Wider level organisational impact"/>
                </v:shape>
                <v:shape id="Image 1159" o:spid="_x0000_s2157" type="#_x0000_t75" alt="28: Wider level organisational impact" style="position:absolute;left:43243;top:39486;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">
                  <v:imagedata r:id="rId1408" o:title=" Wider level organisational impact"/>
                </v:shape>
                <v:shape id="Image 1160" o:spid="_x0000_s2158" type="#_x0000_t75" alt="28: Wider level organisational impact" style="position:absolute;left:36438;top:44706;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">
                  <v:imagedata r:id="rId1409" o:title=" Wider level organisational impact"/>
                </v:shape>
                <v:shape id="Image 1161" o:spid="_x0000_s2159" type="#_x0000_t75" alt="28: Wider level organisational impact" style="position:absolute;left:51998;top:49926;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">
                  <v:imagedata r:id="rId1410" o:title=" Wider level organisational impact"/>
                </v:shape>
                <v:shape id="Image 1162" o:spid="_x0000_s2160" type="#_x0000_t75" alt="28: Wider level organisational impact" style="position:absolute;left:40980;top:4480;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">
                  <v:imagedata r:id="rId1411" o:title=" Wider level organisational impact"/>
                </v:shape>
                <v:shape id="Image 1163" o:spid="_x0000_s2161" type="#_x0000_t75" alt="28: Wider level organisational impact" style="position:absolute;left:40980;top:9700;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">
                  <v:imagedata r:id="rId1411" o:title=" Wider level organisational impact"/>
                </v:shape>
                <v:shape id="Image 1164" o:spid="_x0000_s2162" type="#_x0000_t75" alt="28: Wider level organisational impact" style="position:absolute;left:40980;top:14919;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">
                  <v:imagedata r:id="rId1412" o:title=" Wider level organisational impact"/>
                </v:shape>
                <v:shape id="Image 1165" o:spid="_x0000_s2163" type="#_x0000_t75" alt="28: Wider level organisational impact" style="position:absolute;left:47785;top:20139;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">
                  <v:imagedata r:id="rId1413" o:title=" Wider level organisational impact"/>
                </v:shape>
                <v:shape id="Image 1166" o:spid="_x0000_s2164" type="#_x0000_t75" alt="28: Wider level organisational impact" style="position:absolute;left:46489;top:25359;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">
                  <v:imagedata r:id="rId1414" o:title=" Wider level organisational impact"/>
                </v:shape>
                <v:shape id="Image 1167" o:spid="_x0000_s2165" type="#_x0000_t75" alt="28: Wider level organisational impact" style="position:absolute;left:40980;top:30579;width:4679;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">
                  <v:imagedata r:id="rId1415" o:title=" Wider level organisational impact"/>
                </v:shape>
                <v:shape id="Image 1168" o:spid="_x0000_s2166" type="#_x0000_t75" alt="28: Wider level organisational impact" style="position:absolute;left:47137;top:3579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">
                  <v:imagedata r:id="rId1416" o:title=" Wider level organisational impact"/>
                </v:shape>
                <v:shape id="Image 1169" o:spid="_x0000_s2167" type="#_x0000_t75" alt="28: Wider level organisational impact" style="position:absolute;left:43571;top:41018;width:4678;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">
                  <v:imagedata r:id="rId1417" o:title=" Wider level organisational impact"/>
                </v:shape>
                <v:shape id="Image 1170" o:spid="_x0000_s2168" type="#_x0000_t75" alt="28: Wider level organisational impact" style="position:absolute;left:37734;top:46238;width:4678;height: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">
                  <v:imagedata r:id="rId1418" o:title=" Wider level organisational impact"/>
                </v:shape>
                <v:shape id="Image 1171" o:spid="_x0000_s2169" type="#_x0000_t75" alt="28: Wider level organisational impact" style="position:absolute;left:52318;top:51457;width:4679;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">
                  <v:imagedata r:id="rId1419" o:title=" Wider level organisational impact"/>
                </v:shape>
                <v:shape id="Image 1172" o:spid="_x0000_s2170" type="#_x0000_t75" alt="28: Wider level organisational impact" style="position:absolute;left:34579;top:6134;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">
                  <v:imagedata r:id="rId1420" o:title=" Wider level organisational impact"/>
                </v:shape>
                <v:shape id="Image 1173" o:spid="_x0000_s2171" type="#_x0000_t75" alt="28: Wider level organisational impact" style="position:absolute;left:36202;top:1135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">
                  <v:imagedata r:id="rId1421" o:title=" Wider level organisational impact"/>
                </v:shape>
                <v:shape id="Image 1174" o:spid="_x0000_s2172" type="#_x0000_t75" alt="28: Wider level organisational impact" style="position:absolute;left:34579;top:1657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">
                  <v:imagedata r:id="rId1422" o:title=" Wider level organisational impact"/>
                </v:shape>
                <v:shape id="Image 1175" o:spid="_x0000_s2173" type="#_x0000_t75" alt="28: Wider level organisational impact" style="position:absolute;left:44630;top:21793;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">
                  <v:imagedata r:id="rId1423" o:title=" Wider level organisational impact"/>
                </v:shape>
                <v:shape id="Image 1176" o:spid="_x0000_s2174" type="#_x0000_t75" alt="28: Wider level organisational impact" style="position:absolute;left:43327;top:2701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">
                  <v:imagedata r:id="rId1424" o:title=" Wider level organisational impact"/>
                </v:shape>
                <v:shape id="Image 1177" o:spid="_x0000_s2175" type="#_x0000_t75" alt="28: Wider level organisational impact" style="position:absolute;left:33931;top:3223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">
                  <v:imagedata r:id="rId1425" o:title=" Wider level organisational impact"/>
                </v:shape>
                <v:shape id="Image 1178" o:spid="_x0000_s2176" type="#_x0000_t75" alt="28: Wider level organisational impact" style="position:absolute;left:36202;top:37452;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">
                  <v:imagedata r:id="rId1421" o:title=" Wider level organisational impact"/>
                </v:shape>
                <v:shape id="Image 1179" o:spid="_x0000_s2177" type="#_x0000_t75" alt="28: Wider level organisational impact" style="position:absolute;left:35227;top:42672;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">
                  <v:imagedata r:id="rId1426" o:title=" Wider level organisational impact"/>
                </v:shape>
                <v:shape id="Image 1180" o:spid="_x0000_s2178" type="#_x0000_t75" alt="28: Wider level organisational impact" style="position:absolute;left:30693;top:47891;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">
                  <v:imagedata r:id="rId1427" o:title=" Wider level organisational impact"/>
                </v:shape>
                <v:shape id="Image 1181" o:spid="_x0000_s2179" type="#_x0000_t75" alt="28: Wider level organisational impact" style="position:absolute;left:47541;top:53111;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">
                  <v:imagedata r:id="rId1428" o:title=" Wider level organisational impact"/>
                </v:shape>
                <v:shape id="Image 1182" o:spid="_x0000_s2180" type="#_x0000_t75" alt="28: Wider level organisational impact" style="position:absolute;left:2971;top:2689;width:1941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">
                  <v:imagedata r:id="rId1429" o:title=" Wider level organisational impact"/>
                </v:shape>
                <v:shape id="Image 1183" o:spid="_x0000_s2181" type="#_x0000_t75" alt="28: Wider level organisational impact" style="position:absolute;left:3566;top:4396;width:1821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">
                  <v:imagedata r:id="rId1430" o:title=" Wider level organisational impact"/>
                </v:shape>
                <v:shape id="Image 1184" o:spid="_x0000_s2182" type="#_x0000_t75" alt="28: Wider level organisational impact" style="position:absolute;left:7109;top:6103;width:11140;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">
                  <v:imagedata r:id="rId1431" o:title=" Wider level organisational impact"/>
                </v:shape>
                <v:shape id="Image 1185" o:spid="_x0000_s2183" type="#_x0000_t75" alt="28: Wider level organisational impact" style="position:absolute;left:5212;top:8763;width:15582;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">
                  <v:imagedata r:id="rId1432" o:title=" Wider level organisational impact"/>
                </v:shape>
                <v:shape id="Image 1186" o:spid="_x0000_s2184" type="#_x0000_t75" alt="28: Wider level organisational impact" style="position:absolute;left:3619;top:10469;width:1876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">
                  <v:imagedata r:id="rId1433" o:title=" Wider level organisational impact"/>
                </v:shape>
                <v:shape id="Image 1187" o:spid="_x0000_s2185" type="#_x0000_t75" alt="28: Wider level organisational impact" style="position:absolute;left:4983;top:13129;width:1558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">
                  <v:imagedata r:id="rId1434" o:title=" Wider level organisational impact"/>
                </v:shape>
                <v:shape id="Image 1188" o:spid="_x0000_s2186" type="#_x0000_t75" alt="28: Wider level organisational impact" style="position:absolute;left:3162;top:14836;width:1922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">
                  <v:imagedata r:id="rId1435" o:title=" Wider level organisational impact"/>
                </v:shape>
                <v:shape id="Image 1189" o:spid="_x0000_s2187" type="#_x0000_t75" alt="28: Wider level organisational impact" style="position:absolute;left:7200;top:16543;width:11141;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">
                  <v:imagedata r:id="rId1436" o:title=" Wider level organisational impact"/>
                </v:shape>
                <v:shape id="Image 1190" o:spid="_x0000_s2188" type="#_x0000_t75" alt="28: Wider level organisational impact" style="position:absolute;left:160;top:19202;width:2221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">
                  <v:imagedata r:id="rId1437" o:title=" Wider level organisational impact"/>
                </v:shape>
                <v:shape id="Image 1191" o:spid="_x0000_s2189" type="#_x0000_t75" alt="28: Wider level organisational impact" style="position:absolute;left:4023;top:20909;width:1450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">
                  <v:imagedata r:id="rId1438" o:title=" Wider level organisational impact"/>
                </v:shape>
                <v:shape id="Image 1192" o:spid="_x0000_s2190" type="#_x0000_t75" alt="28: Wider level organisational impact" style="position:absolute;left:160;top:24422;width:22219;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">
                  <v:imagedata r:id="rId1439" o:title=" Wider level organisational impact"/>
                </v:shape>
                <v:shape id="Image 1193" o:spid="_x0000_s2191" type="#_x0000_t75" alt="28: Wider level organisational impact" style="position:absolute;left:2956;top:26128;width:1662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">
                  <v:imagedata r:id="rId1440" o:title=" Wider level organisational impact"/>
                </v:shape>
                <v:shape id="Image 1194" o:spid="_x0000_s2192" type="#_x0000_t75" alt="28: Wider level organisational impact" style="position:absolute;left:13144;top:30495;width:924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">
                  <v:imagedata r:id="rId1441" o:title=" Wider level organisational impact"/>
                </v:shape>
                <v:shape id="Image 1195" o:spid="_x0000_s2193" type="#_x0000_t75" alt="28: Wider level organisational impact" style="position:absolute;left:1706;top:35714;width:2068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">
                  <v:imagedata r:id="rId1442" o:title=" Wider level organisational impact"/>
                </v:shape>
                <v:shape id="Image 1196" o:spid="_x0000_s2194" type="#_x0000_t75" alt="28: Wider level organisational impact" style="position:absolute;top:40081;width:22387;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">
                  <v:imagedata r:id="rId1443" o:title=" Wider level organisational impact"/>
                </v:shape>
                <v:shape id="Image 1197" o:spid="_x0000_s2195" type="#_x0000_t75" alt="28: Wider level organisational impact" style="position:absolute;left:8084;top:41788;width:5441;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">
                  <v:imagedata r:id="rId1444" o:title=" Wider level organisational impact"/>
                </v:shape>
                <v:shape id="Image 1198" o:spid="_x0000_s2196" type="#_x0000_t75" alt="28: Wider level organisational impact" style="position:absolute;left:2293;top:45300;width:20094;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">
                  <v:imagedata r:id="rId1445" o:title=" Wider level organisational impact"/>
                </v:shape>
                <v:shape id="Image 1199" o:spid="_x0000_s2197" type="#_x0000_t75" alt="28: Wider level organisational impact" style="position:absolute;left:9441;top:47007;width:579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">
                  <v:imagedata r:id="rId1446" o:title=" Wider level organisational impact"/>
                </v:shape>
                <v:shape id="Image 1200" o:spid="_x0000_s2198" type="#_x0000_t75" alt="28: Wider level organisational impact" style="position:absolute;left:274;top:50520;width:2211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">
                  <v:imagedata r:id="rId1447" o:title=" Wider level organisational impact"/>
                </v:shape>
                <v:shape id="Image 1201" o:spid="_x0000_s2199" type="#_x0000_t75" alt="28: Wider level organisational impact" style="position:absolute;left:1684;top:52227;width:19293;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">
                  <v:imagedata r:id="rId1448" o:title=" Wider level organisational impact"/>
                </v:shape>
                <v:shape id="Graphic 1202" o:spid="_x0000_s2200" style="position:absolute;left:21938;top:1257;width:769;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" path="m76746,l,,,76746r76746,l76746,xe" fillcolor="#0039a6" stroked="f">
                  <v:path arrowok="t"/>
                </v:shape>
                <v:shape id="Image 1203" o:spid="_x0000_s2201" type="#_x0000_t75" alt="28: Wider level organisational impact" style="position:absolute;left:21907;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">
                  <v:imagedata r:id="rId1449" o:title=" Wider level organisational impact"/>
                </v:shape>
                <v:shape id="Graphic 1204" o:spid="_x0000_s2202" style="position:absolute;left:26961;top:1257;width:768;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" path="m76746,l,,,76746r76746,l76746,xe" fillcolor="#8b6cd0" stroked="f">
                  <v:path arrowok="t"/>
                </v:shape>
                <v:shape id="Image 1205" o:spid="_x0000_s2203" type="#_x0000_t75" alt="28: Wider level organisational impact" style="position:absolute;left:26929;width:5105;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">
                  <v:imagedata r:id="rId1450" o:title=" Wider level organisational impact"/>
                </v:shape>
                <v:shape id="Graphic 1206" o:spid="_x0000_s2204" style="position:absolute;left:31983;top:1257;width:768;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" path="m76746,l,,,76746r76746,l76746,xe" fillcolor="#c09" stroked="f">
                  <v:path arrowok="t"/>
                </v:shape>
                <v:shape id="Image 1207" o:spid="_x0000_s2205" type="#_x0000_t75" alt="28: Wider level organisational impact" style="position:absolute;left:31950;width:5106;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">
                  <v:imagedata r:id="rId1451" o:title=" Wider level organisational impact"/>
                </v:shape>
                <v:shape id="Graphic 1208" o:spid="_x0000_s2206" style="position:absolute;left:2049;top:8493;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" path="m,l5364480,e" filled="f" strokecolor="#4471c4" strokeweight=".5pt">
                  <v:path arrowok="t"/>
                </v:shape>
                <v:shape id="Graphic 1209" o:spid="_x0000_s2207" style="position:absolute;left:2062;top:13789;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" path="m,l5364480,e" filled="f" strokecolor="#4471c4" strokeweight=".5pt">
                  <v:path arrowok="t"/>
                </v:shape>
                <v:shape id="Graphic 1210" o:spid="_x0000_s2208" style="position:absolute;left:2062;top:19047;width:53645;height:12;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" path="m,l5364480,e" filled="f" strokecolor="#4471c4" strokeweight=".5pt">
                  <v:path arrowok="t"/>
                </v:shape>
                <v:shape id="Graphic 1211" o:spid="_x0000_s2209" style="position:absolute;left:2062;top:24152;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" path="m,l5364480,e" filled="f" strokecolor="#4471c4" strokeweight=".5pt">
                  <v:path arrowok="t"/>
                </v:shape>
                <v:shape id="Graphic 1212" o:spid="_x0000_s2210" style="position:absolute;left:2062;top:29562;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" path="m,l5364480,e" filled="f" strokecolor="#4471c4" strokeweight=".5pt">
                  <v:path arrowok="t"/>
                </v:shape>
                <v:shape id="Graphic 1213" o:spid="_x0000_s2211" style="position:absolute;left:2062;top:34515;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" path="m,l5364480,e" filled="f" strokecolor="#4471c4" strokeweight=".5pt">
                  <v:path arrowok="t"/>
                </v:shape>
                <v:shape id="Graphic 1214" o:spid="_x0000_s2212" style="position:absolute;left:2062;top:40002;width:53645;height:12;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" path="m,l5364480,e" filled="f" strokecolor="#4471c4" strokeweight=".5pt">
                  <v:path arrowok="t"/>
                </v:shape>
                <v:shape id="Graphic 1215" o:spid="_x0000_s2213" style="position:absolute;left:2062;top:45107;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" path="m,l5364480,e" filled="f" strokecolor="#4471c4" strokeweight=".5pt">
                  <v:path arrowok="t"/>
                </v:shape>
                <v:shape id="Graphic 1216" o:spid="_x0000_s2214" style="position:absolute;left:2062;top:50365;width:53645;height:13;visibility:visible;mso-wrap-style:square;v-text-anchor:top" coordsize="5364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" path="m,l5364480,e" filled="f" strokecolor="#4471c4" strokeweight=".5pt">
                  <v:path arrowok="t"/>
                </v:shape>
                <v:shape id="Textbox 1217" o:spid="_x0000_s2215" type="#_x0000_t202" style="position:absolute;left:23042;top:999;width:13011;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" filled="f" stroked="f">
                  <v:textbox inset="0,0,0,0">
                    <w:txbxContent>
                      <w:p w14:paraId="36F26C5E" w14:textId="77777777" w:rsidR="004E14BB" w:rsidRDefault="00000000">
                        <w:pPr>
                          <w:tabs>
                            <w:tab w:val="left" w:pos="790"/>
                            <w:tab w:val="left" w:pos="1581"/>
                          </w:tabs>
                          <w:spacing w:line="220" w:lineRule="exact"/>
                          <w:rPr>
                            <w:rFonts w:ascii="Calibri"/>
                          </w:rPr>
                        </w:pPr>
                        <w:r>
                          <w:rPr>
                            <w:rFonts w:ascii="Calibri"/>
                            <w:spacing w:val="-4"/>
                          </w:rPr>
                          <w:t>2019</w:t>
                        </w:r>
                        <w:r>
                          <w:rPr>
                            <w:rFonts w:ascii="Calibri"/>
                          </w:rPr>
                          <w:tab/>
                        </w:r>
                        <w:r>
                          <w:rPr>
                            <w:rFonts w:ascii="Calibri"/>
                            <w:spacing w:val="-4"/>
                          </w:rPr>
                          <w:t>2013</w:t>
                        </w:r>
                        <w:r>
                          <w:rPr>
                            <w:rFonts w:ascii="Calibri"/>
                          </w:rPr>
                          <w:tab/>
                        </w:r>
                        <w:r>
                          <w:rPr>
                            <w:rFonts w:ascii="Calibri"/>
                            <w:spacing w:val="-4"/>
                          </w:rPr>
                          <w:t>2008</w:t>
                        </w:r>
                      </w:p>
                    </w:txbxContent>
                  </v:textbox>
                </v:shape>
                <v:shape id="Textbox 1218" o:spid="_x0000_s2216" type="#_x0000_t202" style="position:absolute;left:4105;top:3685;width:17272;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14:paraId="2163AA4E" w14:textId="77777777" w:rsidR="004E14BB" w:rsidRDefault="00000000">
                        <w:pPr>
                          <w:spacing w:line="224" w:lineRule="exact"/>
                          <w:rPr>
                            <w:rFonts w:ascii="Calibri"/>
                          </w:rPr>
                        </w:pPr>
                        <w:r>
                          <w:rPr>
                            <w:rFonts w:ascii="Calibri"/>
                          </w:rPr>
                          <w:t>Levels</w:t>
                        </w:r>
                        <w:r>
                          <w:rPr>
                            <w:rFonts w:ascii="Calibri"/>
                            <w:spacing w:val="-8"/>
                          </w:rPr>
                          <w:t xml:space="preserve"> </w:t>
                        </w:r>
                        <w:r>
                          <w:rPr>
                            <w:rFonts w:ascii="Calibri"/>
                          </w:rPr>
                          <w:t>of</w:t>
                        </w:r>
                        <w:r>
                          <w:rPr>
                            <w:rFonts w:ascii="Calibri"/>
                            <w:spacing w:val="-7"/>
                          </w:rPr>
                          <w:t xml:space="preserve"> </w:t>
                        </w:r>
                        <w:r>
                          <w:rPr>
                            <w:rFonts w:ascii="Calibri"/>
                          </w:rPr>
                          <w:t>trust</w:t>
                        </w:r>
                        <w:r>
                          <w:rPr>
                            <w:rFonts w:ascii="Calibri"/>
                            <w:spacing w:val="-6"/>
                          </w:rPr>
                          <w:t xml:space="preserve"> </w:t>
                        </w:r>
                        <w:r>
                          <w:rPr>
                            <w:rFonts w:ascii="Calibri"/>
                          </w:rPr>
                          <w:t>between</w:t>
                        </w:r>
                        <w:r>
                          <w:rPr>
                            <w:rFonts w:ascii="Calibri"/>
                            <w:spacing w:val="-7"/>
                          </w:rPr>
                          <w:t xml:space="preserve"> </w:t>
                        </w:r>
                        <w:proofErr w:type="gramStart"/>
                        <w:r>
                          <w:rPr>
                            <w:rFonts w:ascii="Calibri"/>
                            <w:spacing w:val="-2"/>
                          </w:rPr>
                          <w:t>senior</w:t>
                        </w:r>
                        <w:proofErr w:type="gramEnd"/>
                      </w:p>
                      <w:p w14:paraId="07893DDE" w14:textId="77777777" w:rsidR="004E14BB" w:rsidRDefault="00000000">
                        <w:pPr>
                          <w:ind w:left="651" w:hanging="558"/>
                          <w:rPr>
                            <w:rFonts w:ascii="Calibri"/>
                          </w:rPr>
                        </w:pPr>
                        <w:r>
                          <w:rPr>
                            <w:rFonts w:ascii="Calibri"/>
                          </w:rPr>
                          <w:t>management</w:t>
                        </w:r>
                        <w:r>
                          <w:rPr>
                            <w:rFonts w:ascii="Calibri"/>
                            <w:spacing w:val="-13"/>
                          </w:rPr>
                          <w:t xml:space="preserve"> </w:t>
                        </w:r>
                        <w:r>
                          <w:rPr>
                            <w:rFonts w:ascii="Calibri"/>
                          </w:rPr>
                          <w:t>and</w:t>
                        </w:r>
                        <w:r>
                          <w:rPr>
                            <w:rFonts w:ascii="Calibri"/>
                            <w:spacing w:val="-12"/>
                          </w:rPr>
                          <w:t xml:space="preserve"> </w:t>
                        </w:r>
                        <w:r>
                          <w:rPr>
                            <w:rFonts w:ascii="Calibri"/>
                          </w:rPr>
                          <w:t xml:space="preserve">employee </w:t>
                        </w:r>
                        <w:r>
                          <w:rPr>
                            <w:rFonts w:ascii="Calibri"/>
                            <w:spacing w:val="-2"/>
                          </w:rPr>
                          <w:t>representatives</w:t>
                        </w:r>
                      </w:p>
                    </w:txbxContent>
                  </v:textbox>
                </v:shape>
                <v:shape id="Textbox 1219" o:spid="_x0000_s2217" type="#_x0000_t202" style="position:absolute;left:42108;top:3932;width:3518;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0DE89418" w14:textId="77777777" w:rsidR="004E14BB" w:rsidRDefault="00000000">
                        <w:pPr>
                          <w:spacing w:line="210" w:lineRule="exact"/>
                          <w:ind w:left="153"/>
                          <w:rPr>
                            <w:rFonts w:ascii="Calibri"/>
                          </w:rPr>
                        </w:pPr>
                        <w:r>
                          <w:rPr>
                            <w:rFonts w:ascii="Calibri"/>
                            <w:spacing w:val="-5"/>
                          </w:rPr>
                          <w:t>61%</w:t>
                        </w:r>
                      </w:p>
                      <w:p w14:paraId="2E8609C1" w14:textId="77777777" w:rsidR="004E14BB" w:rsidRDefault="00000000">
                        <w:pPr>
                          <w:spacing w:line="251" w:lineRule="exact"/>
                          <w:rPr>
                            <w:rFonts w:ascii="Calibri"/>
                          </w:rPr>
                        </w:pPr>
                        <w:r>
                          <w:rPr>
                            <w:rFonts w:ascii="Calibri"/>
                            <w:spacing w:val="-5"/>
                          </w:rPr>
                          <w:t>58%</w:t>
                        </w:r>
                      </w:p>
                    </w:txbxContent>
                  </v:textbox>
                </v:shape>
                <v:shape id="Textbox 1220" o:spid="_x0000_s2218" type="#_x0000_t202" style="position:absolute;left:35623;top:705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" filled="f" stroked="f">
                  <v:textbox inset="0,0,0,0">
                    <w:txbxContent>
                      <w:p w14:paraId="5AB29B89" w14:textId="77777777" w:rsidR="004E14BB" w:rsidRDefault="00000000">
                        <w:pPr>
                          <w:spacing w:line="200" w:lineRule="exact"/>
                          <w:rPr>
                            <w:rFonts w:ascii="Calibri"/>
                            <w:sz w:val="20"/>
                          </w:rPr>
                        </w:pPr>
                        <w:r>
                          <w:rPr>
                            <w:rFonts w:ascii="Calibri"/>
                            <w:spacing w:val="-5"/>
                            <w:sz w:val="20"/>
                          </w:rPr>
                          <w:t>38%</w:t>
                        </w:r>
                      </w:p>
                    </w:txbxContent>
                  </v:textbox>
                </v:shape>
                <v:shape id="Textbox 1221" o:spid="_x0000_s2219" type="#_x0000_t202" style="position:absolute;left:4755;top:9757;width:1661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" filled="f" stroked="f">
                  <v:textbox inset="0,0,0,0">
                    <w:txbxContent>
                      <w:p w14:paraId="21834BC9" w14:textId="77777777" w:rsidR="004E14BB" w:rsidRDefault="00000000">
                        <w:pPr>
                          <w:spacing w:line="224" w:lineRule="exact"/>
                          <w:ind w:right="17"/>
                          <w:jc w:val="center"/>
                          <w:rPr>
                            <w:rFonts w:ascii="Calibri"/>
                          </w:rPr>
                        </w:pPr>
                        <w:r>
                          <w:rPr>
                            <w:rFonts w:ascii="Calibri"/>
                          </w:rPr>
                          <w:t>Levels</w:t>
                        </w:r>
                        <w:r>
                          <w:rPr>
                            <w:rFonts w:ascii="Calibri"/>
                            <w:spacing w:val="-7"/>
                          </w:rPr>
                          <w:t xml:space="preserve"> </w:t>
                        </w:r>
                        <w:r>
                          <w:rPr>
                            <w:rFonts w:ascii="Calibri"/>
                          </w:rPr>
                          <w:t>of</w:t>
                        </w:r>
                        <w:r>
                          <w:rPr>
                            <w:rFonts w:ascii="Calibri"/>
                            <w:spacing w:val="-5"/>
                          </w:rPr>
                          <w:t xml:space="preserve"> </w:t>
                        </w:r>
                        <w:r>
                          <w:rPr>
                            <w:rFonts w:ascii="Calibri"/>
                          </w:rPr>
                          <w:t>trust</w:t>
                        </w:r>
                        <w:r>
                          <w:rPr>
                            <w:rFonts w:ascii="Calibri"/>
                            <w:spacing w:val="-5"/>
                          </w:rPr>
                          <w:t xml:space="preserve"> </w:t>
                        </w:r>
                        <w:r>
                          <w:rPr>
                            <w:rFonts w:ascii="Calibri"/>
                            <w:spacing w:val="-2"/>
                          </w:rPr>
                          <w:t>between</w:t>
                        </w:r>
                      </w:p>
                      <w:p w14:paraId="44FF3157" w14:textId="77777777" w:rsidR="004E14BB" w:rsidRDefault="00000000">
                        <w:pPr>
                          <w:spacing w:line="264" w:lineRule="exact"/>
                          <w:ind w:right="18"/>
                          <w:jc w:val="center"/>
                          <w:rPr>
                            <w:rFonts w:ascii="Calibri"/>
                          </w:rPr>
                        </w:pPr>
                        <w:r>
                          <w:rPr>
                            <w:rFonts w:ascii="Calibri"/>
                          </w:rPr>
                          <w:t>management</w:t>
                        </w:r>
                        <w:r>
                          <w:rPr>
                            <w:rFonts w:ascii="Calibri"/>
                            <w:spacing w:val="-10"/>
                          </w:rPr>
                          <w:t xml:space="preserve"> </w:t>
                        </w:r>
                        <w:r>
                          <w:rPr>
                            <w:rFonts w:ascii="Calibri"/>
                          </w:rPr>
                          <w:t>and</w:t>
                        </w:r>
                        <w:r>
                          <w:rPr>
                            <w:rFonts w:ascii="Calibri"/>
                            <w:spacing w:val="-9"/>
                          </w:rPr>
                          <w:t xml:space="preserve"> </w:t>
                        </w:r>
                        <w:r>
                          <w:rPr>
                            <w:rFonts w:ascii="Calibri"/>
                            <w:spacing w:val="-2"/>
                          </w:rPr>
                          <w:t>employees</w:t>
                        </w:r>
                      </w:p>
                    </w:txbxContent>
                  </v:textbox>
                </v:shape>
                <v:shape id="Textbox 1222" o:spid="_x0000_s2220" type="#_x0000_t202" style="position:absolute;left:42108;top:9152;width:38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" filled="f" stroked="f">
                  <v:textbox inset="0,0,0,0">
                    <w:txbxContent>
                      <w:p w14:paraId="6DAAD81E" w14:textId="77777777" w:rsidR="004E14BB" w:rsidRDefault="00000000">
                        <w:pPr>
                          <w:spacing w:line="210" w:lineRule="exact"/>
                          <w:ind w:left="204"/>
                          <w:rPr>
                            <w:rFonts w:ascii="Calibri"/>
                          </w:rPr>
                        </w:pPr>
                        <w:r>
                          <w:rPr>
                            <w:rFonts w:ascii="Calibri"/>
                            <w:spacing w:val="-5"/>
                          </w:rPr>
                          <w:t>62%</w:t>
                        </w:r>
                      </w:p>
                      <w:p w14:paraId="4E31F141" w14:textId="77777777" w:rsidR="004E14BB" w:rsidRDefault="00000000">
                        <w:pPr>
                          <w:spacing w:line="251" w:lineRule="exact"/>
                          <w:rPr>
                            <w:rFonts w:ascii="Calibri"/>
                          </w:rPr>
                        </w:pPr>
                        <w:r>
                          <w:rPr>
                            <w:rFonts w:ascii="Calibri"/>
                            <w:spacing w:val="-5"/>
                          </w:rPr>
                          <w:t>58%</w:t>
                        </w:r>
                      </w:p>
                    </w:txbxContent>
                  </v:textbox>
                </v:shape>
                <v:shape id="Textbox 1223" o:spid="_x0000_s2221" type="#_x0000_t202" style="position:absolute;left:4298;top:14124;width:17075;height:4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1OwwAAAN0AAAAPAAAAZHJzL2Rvd25yZXYueG1sRE9Na8JA&#10;EL0X/A/LCL3VjSl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tTvNTsMAAADdAAAADwAA&#10;AAAAAAAAAAAAAAAHAgAAZHJzL2Rvd25yZXYueG1sUEsFBgAAAAADAAMAtwAAAPcCAAAAAA==&#10;" filled="f" stroked="f">
                  <v:textbox inset="0,0,0,0">
                    <w:txbxContent>
                      <w:p w14:paraId="63725EAF" w14:textId="77777777" w:rsidR="004E14BB" w:rsidRDefault="00000000">
                        <w:pPr>
                          <w:spacing w:line="224" w:lineRule="exact"/>
                          <w:ind w:right="17"/>
                          <w:jc w:val="center"/>
                          <w:rPr>
                            <w:rFonts w:ascii="Calibri"/>
                          </w:rPr>
                        </w:pPr>
                        <w:r>
                          <w:rPr>
                            <w:rFonts w:ascii="Calibri"/>
                          </w:rPr>
                          <w:t>Levels</w:t>
                        </w:r>
                        <w:r>
                          <w:rPr>
                            <w:rFonts w:ascii="Calibri"/>
                            <w:spacing w:val="-7"/>
                          </w:rPr>
                          <w:t xml:space="preserve"> </w:t>
                        </w:r>
                        <w:r>
                          <w:rPr>
                            <w:rFonts w:ascii="Calibri"/>
                          </w:rPr>
                          <w:t>of</w:t>
                        </w:r>
                        <w:r>
                          <w:rPr>
                            <w:rFonts w:ascii="Calibri"/>
                            <w:spacing w:val="-5"/>
                          </w:rPr>
                          <w:t xml:space="preserve"> </w:t>
                        </w:r>
                        <w:r>
                          <w:rPr>
                            <w:rFonts w:ascii="Calibri"/>
                          </w:rPr>
                          <w:t>trust</w:t>
                        </w:r>
                        <w:r>
                          <w:rPr>
                            <w:rFonts w:ascii="Calibri"/>
                            <w:spacing w:val="-5"/>
                          </w:rPr>
                          <w:t xml:space="preserve"> </w:t>
                        </w:r>
                        <w:r>
                          <w:rPr>
                            <w:rFonts w:ascii="Calibri"/>
                            <w:spacing w:val="-2"/>
                          </w:rPr>
                          <w:t>between</w:t>
                        </w:r>
                      </w:p>
                      <w:p w14:paraId="35A7592F" w14:textId="77777777" w:rsidR="004E14BB" w:rsidRDefault="00000000">
                        <w:pPr>
                          <w:ind w:right="18"/>
                          <w:jc w:val="center"/>
                          <w:rPr>
                            <w:rFonts w:ascii="Calibri"/>
                          </w:rPr>
                        </w:pPr>
                        <w:r>
                          <w:rPr>
                            <w:rFonts w:ascii="Calibri"/>
                          </w:rPr>
                          <w:t>management</w:t>
                        </w:r>
                        <w:r>
                          <w:rPr>
                            <w:rFonts w:ascii="Calibri"/>
                            <w:spacing w:val="-13"/>
                          </w:rPr>
                          <w:t xml:space="preserve"> </w:t>
                        </w:r>
                        <w:r>
                          <w:rPr>
                            <w:rFonts w:ascii="Calibri"/>
                          </w:rPr>
                          <w:t>and</w:t>
                        </w:r>
                        <w:r>
                          <w:rPr>
                            <w:rFonts w:ascii="Calibri"/>
                            <w:spacing w:val="-12"/>
                          </w:rPr>
                          <w:t xml:space="preserve"> </w:t>
                        </w:r>
                        <w:r>
                          <w:rPr>
                            <w:rFonts w:ascii="Calibri"/>
                          </w:rPr>
                          <w:t>trade</w:t>
                        </w:r>
                        <w:r>
                          <w:rPr>
                            <w:rFonts w:ascii="Calibri"/>
                            <w:spacing w:val="-13"/>
                          </w:rPr>
                          <w:t xml:space="preserve"> </w:t>
                        </w:r>
                        <w:r>
                          <w:rPr>
                            <w:rFonts w:ascii="Calibri"/>
                          </w:rPr>
                          <w:t xml:space="preserve">union </w:t>
                        </w:r>
                        <w:r>
                          <w:rPr>
                            <w:rFonts w:ascii="Calibri"/>
                            <w:spacing w:val="-2"/>
                          </w:rPr>
                          <w:t>representatives</w:t>
                        </w:r>
                      </w:p>
                    </w:txbxContent>
                  </v:textbox>
                </v:shape>
                <v:shape id="Textbox 1224" o:spid="_x0000_s2222" type="#_x0000_t202" style="position:absolute;left:34978;top:12270;width:4604;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14:paraId="783944BD" w14:textId="77777777" w:rsidR="004E14BB" w:rsidRDefault="00000000">
                        <w:pPr>
                          <w:spacing w:line="204" w:lineRule="exact"/>
                          <w:ind w:left="356"/>
                          <w:rPr>
                            <w:rFonts w:ascii="Calibri"/>
                            <w:sz w:val="20"/>
                          </w:rPr>
                        </w:pPr>
                        <w:r>
                          <w:rPr>
                            <w:rFonts w:ascii="Calibri"/>
                            <w:spacing w:val="-5"/>
                            <w:sz w:val="20"/>
                          </w:rPr>
                          <w:t>43%</w:t>
                        </w:r>
                      </w:p>
                      <w:p w14:paraId="480F00B8" w14:textId="77777777" w:rsidR="004E14BB" w:rsidRDefault="00000000">
                        <w:pPr>
                          <w:spacing w:before="82" w:line="264" w:lineRule="exact"/>
                          <w:rPr>
                            <w:rFonts w:ascii="Calibri"/>
                          </w:rPr>
                        </w:pPr>
                        <w:r>
                          <w:rPr>
                            <w:rFonts w:ascii="Calibri"/>
                            <w:spacing w:val="-5"/>
                          </w:rPr>
                          <w:t>36%</w:t>
                        </w:r>
                      </w:p>
                    </w:txbxContent>
                  </v:textbox>
                </v:shape>
                <v:shape id="Textbox 1225" o:spid="_x0000_s2223" type="#_x0000_t202" style="position:absolute;left:42108;top:15907;width:254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ChwwAAAN0AAAAPAAAAZHJzL2Rvd25yZXYueG1sRE9Na8JA&#10;EL0X/A/LCL3VjYFK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VZ7wocMAAADdAAAADwAA&#10;AAAAAAAAAAAAAAAHAgAAZHJzL2Rvd25yZXYueG1sUEsFBgAAAAADAAMAtwAAAPcCAAAAAA==&#10;" filled="f" stroked="f">
                  <v:textbox inset="0,0,0,0">
                    <w:txbxContent>
                      <w:p w14:paraId="1F0A0E3B" w14:textId="77777777" w:rsidR="004E14BB" w:rsidRDefault="00000000">
                        <w:pPr>
                          <w:spacing w:line="220" w:lineRule="exact"/>
                          <w:rPr>
                            <w:rFonts w:ascii="Calibri"/>
                          </w:rPr>
                        </w:pPr>
                        <w:r>
                          <w:rPr>
                            <w:rFonts w:ascii="Calibri"/>
                            <w:spacing w:val="-5"/>
                          </w:rPr>
                          <w:t>58%</w:t>
                        </w:r>
                      </w:p>
                    </w:txbxContent>
                  </v:textbox>
                </v:shape>
                <v:shape id="Textbox 1226" o:spid="_x0000_s2224" type="#_x0000_t202" style="position:absolute;left:35623;top:17489;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" filled="f" stroked="f">
                  <v:textbox inset="0,0,0,0">
                    <w:txbxContent>
                      <w:p w14:paraId="66433F12" w14:textId="77777777" w:rsidR="004E14BB" w:rsidRDefault="00000000">
                        <w:pPr>
                          <w:spacing w:line="200" w:lineRule="exact"/>
                          <w:rPr>
                            <w:rFonts w:ascii="Calibri"/>
                            <w:sz w:val="20"/>
                          </w:rPr>
                        </w:pPr>
                        <w:r>
                          <w:rPr>
                            <w:rFonts w:ascii="Calibri"/>
                            <w:spacing w:val="-5"/>
                            <w:sz w:val="20"/>
                          </w:rPr>
                          <w:t>38%</w:t>
                        </w:r>
                      </w:p>
                    </w:txbxContent>
                  </v:textbox>
                </v:shape>
                <v:shape id="Textbox 1227" o:spid="_x0000_s2225" type="#_x0000_t202" style="position:absolute;left:1298;top:20196;width:2008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" filled="f" stroked="f">
                  <v:textbox inset="0,0,0,0">
                    <w:txbxContent>
                      <w:p w14:paraId="31E0F681" w14:textId="77777777" w:rsidR="004E14BB" w:rsidRDefault="00000000">
                        <w:pPr>
                          <w:spacing w:line="224" w:lineRule="exact"/>
                          <w:ind w:right="18"/>
                          <w:jc w:val="center"/>
                          <w:rPr>
                            <w:rFonts w:ascii="Calibri"/>
                          </w:rPr>
                        </w:pPr>
                        <w:r>
                          <w:rPr>
                            <w:rFonts w:ascii="Calibri"/>
                          </w:rPr>
                          <w:t>Dealing</w:t>
                        </w:r>
                        <w:r>
                          <w:rPr>
                            <w:rFonts w:ascii="Calibri"/>
                            <w:spacing w:val="-10"/>
                          </w:rPr>
                          <w:t xml:space="preserve"> </w:t>
                        </w:r>
                        <w:r>
                          <w:rPr>
                            <w:rFonts w:ascii="Calibri"/>
                          </w:rPr>
                          <w:t>with</w:t>
                        </w:r>
                        <w:r>
                          <w:rPr>
                            <w:rFonts w:ascii="Calibri"/>
                            <w:spacing w:val="-9"/>
                          </w:rPr>
                          <w:t xml:space="preserve"> </w:t>
                        </w:r>
                        <w:r>
                          <w:rPr>
                            <w:rFonts w:ascii="Calibri"/>
                          </w:rPr>
                          <w:t>employment</w:t>
                        </w:r>
                        <w:r>
                          <w:rPr>
                            <w:rFonts w:ascii="Calibri"/>
                            <w:spacing w:val="-9"/>
                          </w:rPr>
                          <w:t xml:space="preserve"> </w:t>
                        </w:r>
                        <w:r>
                          <w:rPr>
                            <w:rFonts w:ascii="Calibri"/>
                            <w:spacing w:val="-2"/>
                          </w:rPr>
                          <w:t>relations</w:t>
                        </w:r>
                      </w:p>
                      <w:p w14:paraId="1E5D7B3F" w14:textId="77777777" w:rsidR="004E14BB" w:rsidRDefault="00000000">
                        <w:pPr>
                          <w:spacing w:line="264" w:lineRule="exact"/>
                          <w:ind w:right="18"/>
                          <w:jc w:val="center"/>
                          <w:rPr>
                            <w:rFonts w:ascii="Calibri"/>
                          </w:rPr>
                        </w:pPr>
                        <w:r>
                          <w:rPr>
                            <w:rFonts w:ascii="Calibri"/>
                          </w:rPr>
                          <w:t>issues</w:t>
                        </w:r>
                        <w:r>
                          <w:rPr>
                            <w:rFonts w:ascii="Calibri"/>
                            <w:spacing w:val="-6"/>
                          </w:rPr>
                          <w:t xml:space="preserve"> </w:t>
                        </w:r>
                        <w:r>
                          <w:rPr>
                            <w:rFonts w:ascii="Calibri"/>
                          </w:rPr>
                          <w:t>in</w:t>
                        </w:r>
                        <w:r>
                          <w:rPr>
                            <w:rFonts w:ascii="Calibri"/>
                            <w:spacing w:val="-4"/>
                          </w:rPr>
                          <w:t xml:space="preserve"> </w:t>
                        </w:r>
                        <w:r>
                          <w:rPr>
                            <w:rFonts w:ascii="Calibri"/>
                          </w:rPr>
                          <w:t>a</w:t>
                        </w:r>
                        <w:r>
                          <w:rPr>
                            <w:rFonts w:ascii="Calibri"/>
                            <w:spacing w:val="-6"/>
                          </w:rPr>
                          <w:t xml:space="preserve"> </w:t>
                        </w:r>
                        <w:r>
                          <w:rPr>
                            <w:rFonts w:ascii="Calibri"/>
                          </w:rPr>
                          <w:t>timely</w:t>
                        </w:r>
                        <w:r>
                          <w:rPr>
                            <w:rFonts w:ascii="Calibri"/>
                            <w:spacing w:val="-4"/>
                          </w:rPr>
                          <w:t xml:space="preserve"> </w:t>
                        </w:r>
                        <w:r>
                          <w:rPr>
                            <w:rFonts w:ascii="Calibri"/>
                            <w:spacing w:val="-5"/>
                          </w:rPr>
                          <w:t>way</w:t>
                        </w:r>
                      </w:p>
                    </w:txbxContent>
                  </v:textbox>
                </v:shape>
                <v:shape id="Textbox 1228" o:spid="_x0000_s2226" type="#_x0000_t202" style="position:absolute;left:47942;top:19591;width:3518;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" filled="f" stroked="f">
                  <v:textbox inset="0,0,0,0">
                    <w:txbxContent>
                      <w:p w14:paraId="5E5E89AD" w14:textId="77777777" w:rsidR="004E14BB" w:rsidRDefault="00000000">
                        <w:pPr>
                          <w:spacing w:line="210" w:lineRule="exact"/>
                          <w:rPr>
                            <w:rFonts w:ascii="Calibri"/>
                          </w:rPr>
                        </w:pPr>
                        <w:r>
                          <w:rPr>
                            <w:rFonts w:ascii="Calibri"/>
                            <w:spacing w:val="-5"/>
                          </w:rPr>
                          <w:t>76%</w:t>
                        </w:r>
                      </w:p>
                      <w:p w14:paraId="6BD49BDF" w14:textId="77777777" w:rsidR="004E14BB" w:rsidRDefault="00000000">
                        <w:pPr>
                          <w:spacing w:line="251" w:lineRule="exact"/>
                          <w:ind w:left="153"/>
                          <w:rPr>
                            <w:rFonts w:ascii="Calibri"/>
                          </w:rPr>
                        </w:pPr>
                        <w:r>
                          <w:rPr>
                            <w:rFonts w:ascii="Calibri"/>
                            <w:spacing w:val="-5"/>
                          </w:rPr>
                          <w:t>79%</w:t>
                        </w:r>
                      </w:p>
                    </w:txbxContent>
                  </v:textbox>
                </v:shape>
                <v:shape id="Textbox 1229" o:spid="_x0000_s2227" type="#_x0000_t202" style="position:absolute;left:45670;top:22709;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" filled="f" stroked="f">
                  <v:textbox inset="0,0,0,0">
                    <w:txbxContent>
                      <w:p w14:paraId="2202FAD2" w14:textId="77777777" w:rsidR="004E14BB" w:rsidRDefault="00000000">
                        <w:pPr>
                          <w:spacing w:line="200" w:lineRule="exact"/>
                          <w:rPr>
                            <w:rFonts w:ascii="Calibri"/>
                            <w:sz w:val="20"/>
                          </w:rPr>
                        </w:pPr>
                        <w:r>
                          <w:rPr>
                            <w:rFonts w:ascii="Calibri"/>
                            <w:spacing w:val="-5"/>
                            <w:sz w:val="20"/>
                          </w:rPr>
                          <w:t>69%</w:t>
                        </w:r>
                      </w:p>
                    </w:txbxContent>
                  </v:textbox>
                </v:shape>
                <v:shape id="Textbox 1230" o:spid="_x0000_s2228" type="#_x0000_t202" style="position:absolute;left:1298;top:25416;width:2008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X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wDDF5MYAAADdAAAA&#10;DwAAAAAAAAAAAAAAAAAHAgAAZHJzL2Rvd25yZXYueG1sUEsFBgAAAAADAAMAtwAAAPoCAAAAAA==&#10;" filled="f" stroked="f">
                  <v:textbox inset="0,0,0,0">
                    <w:txbxContent>
                      <w:p w14:paraId="758E793A" w14:textId="77777777" w:rsidR="004E14BB" w:rsidRDefault="00000000">
                        <w:pPr>
                          <w:spacing w:line="224" w:lineRule="exact"/>
                          <w:ind w:right="18"/>
                          <w:jc w:val="center"/>
                          <w:rPr>
                            <w:rFonts w:ascii="Calibri"/>
                          </w:rPr>
                        </w:pPr>
                        <w:r>
                          <w:rPr>
                            <w:rFonts w:ascii="Calibri"/>
                          </w:rPr>
                          <w:t>Dealing</w:t>
                        </w:r>
                        <w:r>
                          <w:rPr>
                            <w:rFonts w:ascii="Calibri"/>
                            <w:spacing w:val="-10"/>
                          </w:rPr>
                          <w:t xml:space="preserve"> </w:t>
                        </w:r>
                        <w:r>
                          <w:rPr>
                            <w:rFonts w:ascii="Calibri"/>
                          </w:rPr>
                          <w:t>with</w:t>
                        </w:r>
                        <w:r>
                          <w:rPr>
                            <w:rFonts w:ascii="Calibri"/>
                            <w:spacing w:val="-9"/>
                          </w:rPr>
                          <w:t xml:space="preserve"> </w:t>
                        </w:r>
                        <w:r>
                          <w:rPr>
                            <w:rFonts w:ascii="Calibri"/>
                          </w:rPr>
                          <w:t>employment</w:t>
                        </w:r>
                        <w:r>
                          <w:rPr>
                            <w:rFonts w:ascii="Calibri"/>
                            <w:spacing w:val="-9"/>
                          </w:rPr>
                          <w:t xml:space="preserve"> </w:t>
                        </w:r>
                        <w:r>
                          <w:rPr>
                            <w:rFonts w:ascii="Calibri"/>
                            <w:spacing w:val="-2"/>
                          </w:rPr>
                          <w:t>relations</w:t>
                        </w:r>
                      </w:p>
                      <w:p w14:paraId="75CD9137" w14:textId="77777777" w:rsidR="004E14BB" w:rsidRDefault="00000000">
                        <w:pPr>
                          <w:spacing w:line="264" w:lineRule="exact"/>
                          <w:ind w:right="18"/>
                          <w:jc w:val="center"/>
                          <w:rPr>
                            <w:rFonts w:ascii="Calibri"/>
                          </w:rPr>
                        </w:pPr>
                        <w:r>
                          <w:rPr>
                            <w:rFonts w:ascii="Calibri"/>
                          </w:rPr>
                          <w:t>issues</w:t>
                        </w:r>
                        <w:r>
                          <w:rPr>
                            <w:rFonts w:ascii="Calibri"/>
                            <w:spacing w:val="-7"/>
                          </w:rPr>
                          <w:t xml:space="preserve"> </w:t>
                        </w:r>
                        <w:r>
                          <w:rPr>
                            <w:rFonts w:ascii="Calibri"/>
                          </w:rPr>
                          <w:t>in</w:t>
                        </w:r>
                        <w:r>
                          <w:rPr>
                            <w:rFonts w:ascii="Calibri"/>
                            <w:spacing w:val="-5"/>
                          </w:rPr>
                          <w:t xml:space="preserve"> </w:t>
                        </w:r>
                        <w:r>
                          <w:rPr>
                            <w:rFonts w:ascii="Calibri"/>
                          </w:rPr>
                          <w:t>an</w:t>
                        </w:r>
                        <w:r>
                          <w:rPr>
                            <w:rFonts w:ascii="Calibri"/>
                            <w:spacing w:val="-6"/>
                          </w:rPr>
                          <w:t xml:space="preserve"> </w:t>
                        </w:r>
                        <w:r>
                          <w:rPr>
                            <w:rFonts w:ascii="Calibri"/>
                          </w:rPr>
                          <w:t>effective</w:t>
                        </w:r>
                        <w:r>
                          <w:rPr>
                            <w:rFonts w:ascii="Calibri"/>
                            <w:spacing w:val="-6"/>
                          </w:rPr>
                          <w:t xml:space="preserve"> </w:t>
                        </w:r>
                        <w:r>
                          <w:rPr>
                            <w:rFonts w:ascii="Calibri"/>
                            <w:spacing w:val="-5"/>
                          </w:rPr>
                          <w:t>way</w:t>
                        </w:r>
                      </w:p>
                    </w:txbxContent>
                  </v:textbox>
                </v:shape>
                <v:shape id="Textbox 1231" o:spid="_x0000_s2229" type="#_x0000_t202" style="position:absolute;left:47618;top:24811;width:481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14:paraId="09034C61" w14:textId="77777777" w:rsidR="004E14BB" w:rsidRDefault="00000000">
                        <w:pPr>
                          <w:spacing w:line="210" w:lineRule="exact"/>
                          <w:ind w:left="357"/>
                          <w:rPr>
                            <w:rFonts w:ascii="Calibri"/>
                          </w:rPr>
                        </w:pPr>
                        <w:r>
                          <w:rPr>
                            <w:rFonts w:ascii="Calibri"/>
                            <w:spacing w:val="-5"/>
                          </w:rPr>
                          <w:t>82%</w:t>
                        </w:r>
                      </w:p>
                      <w:p w14:paraId="5E95D5A4" w14:textId="77777777" w:rsidR="004E14BB" w:rsidRDefault="00000000">
                        <w:pPr>
                          <w:spacing w:line="251" w:lineRule="exact"/>
                          <w:rPr>
                            <w:rFonts w:ascii="Calibri"/>
                          </w:rPr>
                        </w:pPr>
                        <w:r>
                          <w:rPr>
                            <w:rFonts w:ascii="Calibri"/>
                            <w:spacing w:val="-5"/>
                          </w:rPr>
                          <w:t>75%</w:t>
                        </w:r>
                      </w:p>
                    </w:txbxContent>
                  </v:textbox>
                </v:shape>
                <v:shape id="Textbox 1232" o:spid="_x0000_s2230" type="#_x0000_t202" style="position:absolute;left:14278;top:31488;width:710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54BCDA0A" w14:textId="77777777" w:rsidR="004E14BB" w:rsidRDefault="00000000">
                        <w:pPr>
                          <w:spacing w:line="220" w:lineRule="exact"/>
                          <w:rPr>
                            <w:rFonts w:ascii="Calibri"/>
                          </w:rPr>
                        </w:pPr>
                        <w:r>
                          <w:rPr>
                            <w:rFonts w:ascii="Calibri"/>
                          </w:rPr>
                          <w:t>Staff</w:t>
                        </w:r>
                        <w:r>
                          <w:rPr>
                            <w:rFonts w:ascii="Calibri"/>
                            <w:spacing w:val="-7"/>
                          </w:rPr>
                          <w:t xml:space="preserve"> </w:t>
                        </w:r>
                        <w:r>
                          <w:rPr>
                            <w:rFonts w:ascii="Calibri"/>
                            <w:spacing w:val="-2"/>
                          </w:rPr>
                          <w:t>morale</w:t>
                        </w:r>
                      </w:p>
                    </w:txbxContent>
                  </v:textbox>
                </v:shape>
                <v:shape id="Textbox 1233" o:spid="_x0000_s2231" type="#_x0000_t202" style="position:absolute;left:42108;top:27928;width:4604;height: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uTxAAAAN0AAAAPAAAAZHJzL2Rvd25yZXYueG1sRE9Na8JA&#10;EL0X/A/LFHqrmypI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DDiW5PEAAAA3QAAAA8A&#10;AAAAAAAAAAAAAAAABwIAAGRycy9kb3ducmV2LnhtbFBLBQYAAAAAAwADALcAAAD4AgAAAAA=&#10;" filled="f" stroked="f">
                  <v:textbox inset="0,0,0,0">
                    <w:txbxContent>
                      <w:p w14:paraId="2D795EF9" w14:textId="77777777" w:rsidR="004E14BB" w:rsidRDefault="00000000">
                        <w:pPr>
                          <w:spacing w:line="204" w:lineRule="exact"/>
                          <w:ind w:left="356"/>
                          <w:rPr>
                            <w:rFonts w:ascii="Calibri"/>
                            <w:sz w:val="20"/>
                          </w:rPr>
                        </w:pPr>
                        <w:r>
                          <w:rPr>
                            <w:rFonts w:ascii="Calibri"/>
                            <w:spacing w:val="-5"/>
                            <w:sz w:val="20"/>
                          </w:rPr>
                          <w:t>65%</w:t>
                        </w:r>
                      </w:p>
                      <w:p w14:paraId="243D4369" w14:textId="77777777" w:rsidR="004E14BB" w:rsidRDefault="00000000">
                        <w:pPr>
                          <w:spacing w:before="82" w:line="255" w:lineRule="exact"/>
                          <w:ind w:left="51"/>
                          <w:rPr>
                            <w:rFonts w:ascii="Calibri"/>
                          </w:rPr>
                        </w:pPr>
                        <w:r>
                          <w:rPr>
                            <w:rFonts w:ascii="Calibri"/>
                            <w:spacing w:val="-5"/>
                          </w:rPr>
                          <w:t>59%</w:t>
                        </w:r>
                      </w:p>
                      <w:p w14:paraId="5D4FDB86" w14:textId="77777777" w:rsidR="004E14BB" w:rsidRDefault="00000000">
                        <w:pPr>
                          <w:spacing w:line="251" w:lineRule="exact"/>
                          <w:rPr>
                            <w:rFonts w:ascii="Calibri"/>
                          </w:rPr>
                        </w:pPr>
                        <w:r>
                          <w:rPr>
                            <w:rFonts w:ascii="Calibri"/>
                            <w:spacing w:val="-5"/>
                          </w:rPr>
                          <w:t>58%</w:t>
                        </w:r>
                      </w:p>
                    </w:txbxContent>
                  </v:textbox>
                </v:shape>
                <v:shape id="Textbox 1234" o:spid="_x0000_s2232" type="#_x0000_t202" style="position:absolute;left:34975;top:33148;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nxAAAAN0AAAAPAAAAZHJzL2Rvd25yZXYueG1sRE9Na8JA&#10;EL0L/Q/LFLzpplqk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L8Lw+fEAAAA3QAAAA8A&#10;AAAAAAAAAAAAAAAABwIAAGRycy9kb3ducmV2LnhtbFBLBQYAAAAAAwADALcAAAD4AgAAAAA=&#10;" filled="f" stroked="f">
                  <v:textbox inset="0,0,0,0">
                    <w:txbxContent>
                      <w:p w14:paraId="79794A35" w14:textId="77777777" w:rsidR="004E14BB" w:rsidRDefault="00000000">
                        <w:pPr>
                          <w:spacing w:line="200" w:lineRule="exact"/>
                          <w:rPr>
                            <w:rFonts w:ascii="Calibri"/>
                            <w:sz w:val="20"/>
                          </w:rPr>
                        </w:pPr>
                        <w:r>
                          <w:rPr>
                            <w:rFonts w:ascii="Calibri"/>
                            <w:spacing w:val="-5"/>
                            <w:sz w:val="20"/>
                          </w:rPr>
                          <w:t>36%</w:t>
                        </w:r>
                      </w:p>
                    </w:txbxContent>
                  </v:textbox>
                </v:shape>
                <v:shape id="Textbox 1235" o:spid="_x0000_s2233" type="#_x0000_t202" style="position:absolute;left:2839;top:36708;width:18536;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Z8xAAAAN0AAAAPAAAAZHJzL2Rvd25yZXYueG1sRE9Na8JA&#10;EL0L/Q/LFLzppkq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NBHZnzEAAAA3QAAAA8A&#10;AAAAAAAAAAAAAAAABwIAAGRycy9kb3ducmV2LnhtbFBLBQYAAAAAAwADALcAAAD4AgAAAAA=&#10;" filled="f" stroked="f">
                  <v:textbox inset="0,0,0,0">
                    <w:txbxContent>
                      <w:p w14:paraId="2C0A2788" w14:textId="77777777" w:rsidR="004E14BB" w:rsidRDefault="00000000">
                        <w:pPr>
                          <w:spacing w:line="220" w:lineRule="exact"/>
                          <w:rPr>
                            <w:rFonts w:ascii="Calibri"/>
                          </w:rPr>
                        </w:pPr>
                        <w:r>
                          <w:rPr>
                            <w:rFonts w:ascii="Calibri"/>
                          </w:rPr>
                          <w:t>The</w:t>
                        </w:r>
                        <w:r>
                          <w:rPr>
                            <w:rFonts w:ascii="Calibri"/>
                            <w:spacing w:val="-7"/>
                          </w:rPr>
                          <w:t xml:space="preserve"> </w:t>
                        </w:r>
                        <w:r>
                          <w:rPr>
                            <w:rFonts w:ascii="Calibri"/>
                          </w:rPr>
                          <w:t>fair</w:t>
                        </w:r>
                        <w:r>
                          <w:rPr>
                            <w:rFonts w:ascii="Calibri"/>
                            <w:spacing w:val="-5"/>
                          </w:rPr>
                          <w:t xml:space="preserve"> </w:t>
                        </w:r>
                        <w:r>
                          <w:rPr>
                            <w:rFonts w:ascii="Calibri"/>
                          </w:rPr>
                          <w:t>treatment</w:t>
                        </w:r>
                        <w:r>
                          <w:rPr>
                            <w:rFonts w:ascii="Calibri"/>
                            <w:spacing w:val="-6"/>
                          </w:rPr>
                          <w:t xml:space="preserve"> </w:t>
                        </w:r>
                        <w:r>
                          <w:rPr>
                            <w:rFonts w:ascii="Calibri"/>
                          </w:rPr>
                          <w:t>of</w:t>
                        </w:r>
                        <w:r>
                          <w:rPr>
                            <w:rFonts w:ascii="Calibri"/>
                            <w:spacing w:val="-6"/>
                          </w:rPr>
                          <w:t xml:space="preserve"> </w:t>
                        </w:r>
                        <w:r>
                          <w:rPr>
                            <w:rFonts w:ascii="Calibri"/>
                            <w:spacing w:val="-2"/>
                          </w:rPr>
                          <w:t>employees</w:t>
                        </w:r>
                      </w:p>
                    </w:txbxContent>
                  </v:textbox>
                </v:shape>
                <v:shape id="Textbox 1236" o:spid="_x0000_s2234" type="#_x0000_t202" style="position:absolute;left:48266;top:35250;width:384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107D72C3" w14:textId="77777777" w:rsidR="004E14BB" w:rsidRDefault="00000000">
                        <w:pPr>
                          <w:spacing w:line="210" w:lineRule="exact"/>
                          <w:ind w:left="204"/>
                          <w:rPr>
                            <w:rFonts w:ascii="Calibri"/>
                          </w:rPr>
                        </w:pPr>
                        <w:r>
                          <w:rPr>
                            <w:rFonts w:ascii="Calibri"/>
                            <w:spacing w:val="-5"/>
                          </w:rPr>
                          <w:t>81%</w:t>
                        </w:r>
                      </w:p>
                      <w:p w14:paraId="37A84F33" w14:textId="77777777" w:rsidR="004E14BB" w:rsidRDefault="00000000">
                        <w:pPr>
                          <w:spacing w:line="251" w:lineRule="exact"/>
                          <w:rPr>
                            <w:rFonts w:ascii="Calibri"/>
                          </w:rPr>
                        </w:pPr>
                        <w:r>
                          <w:rPr>
                            <w:rFonts w:ascii="Calibri"/>
                            <w:spacing w:val="-5"/>
                          </w:rPr>
                          <w:t>77%</w:t>
                        </w:r>
                      </w:p>
                    </w:txbxContent>
                  </v:textbox>
                </v:shape>
                <v:shape id="Textbox 1237" o:spid="_x0000_s2235" type="#_x0000_t202" style="position:absolute;left:37243;top:38368;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V2QxAAAAN0AAAAPAAAAZHJzL2Rvd25yZXYueG1sRE9Na8JA&#10;EL0X+h+WKXirmy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E/ZXZDEAAAA3QAAAA8A&#10;AAAAAAAAAAAAAAAABwIAAGRycy9kb3ducmV2LnhtbFBLBQYAAAAAAwADALcAAAD4AgAAAAA=&#10;" filled="f" stroked="f">
                  <v:textbox inset="0,0,0,0">
                    <w:txbxContent>
                      <w:p w14:paraId="6007D3DB" w14:textId="77777777" w:rsidR="004E14BB" w:rsidRDefault="00000000">
                        <w:pPr>
                          <w:spacing w:line="200" w:lineRule="exact"/>
                          <w:rPr>
                            <w:rFonts w:ascii="Calibri"/>
                            <w:sz w:val="20"/>
                          </w:rPr>
                        </w:pPr>
                        <w:r>
                          <w:rPr>
                            <w:rFonts w:ascii="Calibri"/>
                            <w:spacing w:val="-5"/>
                            <w:sz w:val="20"/>
                          </w:rPr>
                          <w:t>43%</w:t>
                        </w:r>
                      </w:p>
                    </w:txbxContent>
                  </v:textbox>
                </v:shape>
                <v:shape id="Textbox 1238" o:spid="_x0000_s2236" type="#_x0000_t202" style="position:absolute;left:363;top:41075;width:21012;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PkbJ4sYAAADdAAAA&#10;DwAAAAAAAAAAAAAAAAAHAgAAZHJzL2Rvd25yZXYueG1sUEsFBgAAAAADAAMAtwAAAPoCAAAAAA==&#10;" filled="f" stroked="f">
                  <v:textbox inset="0,0,0,0">
                    <w:txbxContent>
                      <w:p w14:paraId="606D71C5" w14:textId="77777777" w:rsidR="004E14BB" w:rsidRDefault="00000000">
                        <w:pPr>
                          <w:spacing w:line="224" w:lineRule="exact"/>
                          <w:ind w:right="18"/>
                          <w:jc w:val="center"/>
                          <w:rPr>
                            <w:rFonts w:ascii="Calibri"/>
                          </w:rPr>
                        </w:pPr>
                        <w:r>
                          <w:rPr>
                            <w:rFonts w:ascii="Calibri"/>
                          </w:rPr>
                          <w:t>The</w:t>
                        </w:r>
                        <w:r>
                          <w:rPr>
                            <w:rFonts w:ascii="Calibri"/>
                            <w:spacing w:val="-7"/>
                          </w:rPr>
                          <w:t xml:space="preserve"> </w:t>
                        </w:r>
                        <w:r>
                          <w:rPr>
                            <w:rFonts w:ascii="Calibri"/>
                          </w:rPr>
                          <w:t>ability</w:t>
                        </w:r>
                        <w:r>
                          <w:rPr>
                            <w:rFonts w:ascii="Calibri"/>
                            <w:spacing w:val="-5"/>
                          </w:rPr>
                          <w:t xml:space="preserve"> </w:t>
                        </w:r>
                        <w:r>
                          <w:rPr>
                            <w:rFonts w:ascii="Calibri"/>
                          </w:rPr>
                          <w:t>to</w:t>
                        </w:r>
                        <w:r>
                          <w:rPr>
                            <w:rFonts w:ascii="Calibri"/>
                            <w:spacing w:val="-5"/>
                          </w:rPr>
                          <w:t xml:space="preserve"> </w:t>
                        </w:r>
                        <w:r>
                          <w:rPr>
                            <w:rFonts w:ascii="Calibri"/>
                          </w:rPr>
                          <w:t>manage</w:t>
                        </w:r>
                        <w:r>
                          <w:rPr>
                            <w:rFonts w:ascii="Calibri"/>
                            <w:spacing w:val="-5"/>
                          </w:rPr>
                          <w:t xml:space="preserve"> </w:t>
                        </w:r>
                        <w:r>
                          <w:rPr>
                            <w:rFonts w:ascii="Calibri"/>
                          </w:rPr>
                          <w:t>change</w:t>
                        </w:r>
                        <w:r>
                          <w:rPr>
                            <w:rFonts w:ascii="Calibri"/>
                            <w:spacing w:val="-5"/>
                          </w:rPr>
                          <w:t xml:space="preserve"> </w:t>
                        </w:r>
                        <w:r>
                          <w:rPr>
                            <w:rFonts w:ascii="Calibri"/>
                          </w:rPr>
                          <w:t>in</w:t>
                        </w:r>
                        <w:r>
                          <w:rPr>
                            <w:rFonts w:ascii="Calibri"/>
                            <w:spacing w:val="-6"/>
                          </w:rPr>
                          <w:t xml:space="preserve"> </w:t>
                        </w:r>
                        <w:proofErr w:type="gramStart"/>
                        <w:r>
                          <w:rPr>
                            <w:rFonts w:ascii="Calibri"/>
                            <w:spacing w:val="-2"/>
                          </w:rPr>
                          <w:t>staff</w:t>
                        </w:r>
                        <w:proofErr w:type="gramEnd"/>
                      </w:p>
                      <w:p w14:paraId="61B285E1" w14:textId="77777777" w:rsidR="004E14BB" w:rsidRDefault="00000000">
                        <w:pPr>
                          <w:spacing w:line="264" w:lineRule="exact"/>
                          <w:ind w:right="18"/>
                          <w:jc w:val="center"/>
                          <w:rPr>
                            <w:rFonts w:ascii="Calibri"/>
                          </w:rPr>
                        </w:pPr>
                        <w:r>
                          <w:rPr>
                            <w:rFonts w:ascii="Calibri"/>
                          </w:rPr>
                          <w:t>or</w:t>
                        </w:r>
                        <w:r>
                          <w:rPr>
                            <w:rFonts w:ascii="Calibri"/>
                            <w:spacing w:val="-3"/>
                          </w:rPr>
                          <w:t xml:space="preserve"> </w:t>
                        </w:r>
                        <w:r>
                          <w:rPr>
                            <w:rFonts w:ascii="Calibri"/>
                            <w:spacing w:val="-7"/>
                          </w:rPr>
                          <w:t>HR</w:t>
                        </w:r>
                      </w:p>
                    </w:txbxContent>
                  </v:textbox>
                </v:shape>
                <v:shape id="Textbox 1239" o:spid="_x0000_s2237" type="#_x0000_t202" style="position:absolute;left:44377;top:40470;width:2870;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x5wwAAAN0AAAAPAAAAZHJzL2Rvd25yZXYueG1sRE9Ni8Iw&#10;EL0L/ocwgjdNVRC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UQpsecMAAADdAAAADwAA&#10;AAAAAAAAAAAAAAAHAgAAZHJzL2Rvd25yZXYueG1sUEsFBgAAAAADAAMAtwAAAPcCAAAAAA==&#10;" filled="f" stroked="f">
                  <v:textbox inset="0,0,0,0">
                    <w:txbxContent>
                      <w:p w14:paraId="2411155C" w14:textId="77777777" w:rsidR="004E14BB" w:rsidRDefault="00000000">
                        <w:pPr>
                          <w:spacing w:line="210" w:lineRule="exact"/>
                          <w:rPr>
                            <w:rFonts w:ascii="Calibri"/>
                          </w:rPr>
                        </w:pPr>
                        <w:r>
                          <w:rPr>
                            <w:rFonts w:ascii="Calibri"/>
                            <w:spacing w:val="-5"/>
                          </w:rPr>
                          <w:t>65%</w:t>
                        </w:r>
                      </w:p>
                      <w:p w14:paraId="3E6D1E93" w14:textId="77777777" w:rsidR="004E14BB" w:rsidRDefault="00000000">
                        <w:pPr>
                          <w:spacing w:line="251" w:lineRule="exact"/>
                          <w:ind w:left="51"/>
                          <w:rPr>
                            <w:rFonts w:ascii="Calibri"/>
                          </w:rPr>
                        </w:pPr>
                        <w:r>
                          <w:rPr>
                            <w:rFonts w:ascii="Calibri"/>
                            <w:spacing w:val="-5"/>
                          </w:rPr>
                          <w:t>66%</w:t>
                        </w:r>
                      </w:p>
                    </w:txbxContent>
                  </v:textbox>
                </v:shape>
                <v:shape id="Textbox 1240" o:spid="_x0000_s2238" type="#_x0000_t202" style="position:absolute;left:3427;top:46294;width:17952;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Z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mDa2mcYAAADdAAAA&#10;DwAAAAAAAAAAAAAAAAAHAgAAZHJzL2Rvd25yZXYueG1sUEsFBgAAAAADAAMAtwAAAPoCAAAAAA==&#10;" filled="f" stroked="f">
                  <v:textbox inset="0,0,0,0">
                    <w:txbxContent>
                      <w:p w14:paraId="15A78D7B" w14:textId="77777777" w:rsidR="004E14BB" w:rsidRDefault="00000000">
                        <w:pPr>
                          <w:spacing w:line="224" w:lineRule="exact"/>
                          <w:ind w:right="18"/>
                          <w:jc w:val="center"/>
                          <w:rPr>
                            <w:rFonts w:ascii="Calibri"/>
                          </w:rPr>
                        </w:pPr>
                        <w:r>
                          <w:rPr>
                            <w:rFonts w:ascii="Calibri"/>
                          </w:rPr>
                          <w:t>The</w:t>
                        </w:r>
                        <w:r>
                          <w:rPr>
                            <w:rFonts w:ascii="Calibri"/>
                            <w:spacing w:val="-6"/>
                          </w:rPr>
                          <w:t xml:space="preserve"> </w:t>
                        </w:r>
                        <w:r>
                          <w:rPr>
                            <w:rFonts w:ascii="Calibri"/>
                          </w:rPr>
                          <w:t>ability</w:t>
                        </w:r>
                        <w:r>
                          <w:rPr>
                            <w:rFonts w:ascii="Calibri"/>
                            <w:spacing w:val="-5"/>
                          </w:rPr>
                          <w:t xml:space="preserve"> </w:t>
                        </w:r>
                        <w:r>
                          <w:rPr>
                            <w:rFonts w:ascii="Calibri"/>
                          </w:rPr>
                          <w:t>to</w:t>
                        </w:r>
                        <w:r>
                          <w:rPr>
                            <w:rFonts w:ascii="Calibri"/>
                            <w:spacing w:val="-5"/>
                          </w:rPr>
                          <w:t xml:space="preserve"> </w:t>
                        </w:r>
                        <w:r>
                          <w:rPr>
                            <w:rFonts w:ascii="Calibri"/>
                          </w:rPr>
                          <w:t>prevent</w:t>
                        </w:r>
                        <w:r>
                          <w:rPr>
                            <w:rFonts w:ascii="Calibri"/>
                            <w:spacing w:val="-5"/>
                          </w:rPr>
                          <w:t xml:space="preserve"> </w:t>
                        </w:r>
                        <w:proofErr w:type="gramStart"/>
                        <w:r>
                          <w:rPr>
                            <w:rFonts w:ascii="Calibri"/>
                            <w:spacing w:val="-2"/>
                          </w:rPr>
                          <w:t>industrial</w:t>
                        </w:r>
                        <w:proofErr w:type="gramEnd"/>
                      </w:p>
                      <w:p w14:paraId="57EB5311" w14:textId="77777777" w:rsidR="004E14BB" w:rsidRDefault="00000000">
                        <w:pPr>
                          <w:spacing w:line="264" w:lineRule="exact"/>
                          <w:ind w:left="1" w:right="18"/>
                          <w:jc w:val="center"/>
                          <w:rPr>
                            <w:rFonts w:ascii="Calibri"/>
                          </w:rPr>
                        </w:pPr>
                        <w:r>
                          <w:rPr>
                            <w:rFonts w:ascii="Calibri"/>
                            <w:spacing w:val="-2"/>
                          </w:rPr>
                          <w:t>action</w:t>
                        </w:r>
                      </w:p>
                    </w:txbxContent>
                  </v:textbox>
                </v:shape>
                <v:shape id="Textbox 1241" o:spid="_x0000_s2239" type="#_x0000_t202" style="position:absolute;left:36271;top:43587;width:5144;height: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MCwwAAAN0AAAAPAAAAZHJzL2Rvd25yZXYueG1sRE9Ni8Iw&#10;EL0L/ocwgjdNFRG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93oTAsMAAADdAAAADwAA&#10;AAAAAAAAAAAAAAAHAgAAZHJzL2Rvd25yZXYueG1sUEsFBgAAAAADAAMAtwAAAPcCAAAAAA==&#10;" filled="f" stroked="f">
                  <v:textbox inset="0,0,0,0">
                    <w:txbxContent>
                      <w:p w14:paraId="6ACEB8DF" w14:textId="77777777" w:rsidR="004E14BB" w:rsidRDefault="00000000">
                        <w:pPr>
                          <w:spacing w:line="204" w:lineRule="exact"/>
                          <w:rPr>
                            <w:rFonts w:ascii="Calibri"/>
                            <w:sz w:val="20"/>
                          </w:rPr>
                        </w:pPr>
                        <w:r>
                          <w:rPr>
                            <w:rFonts w:ascii="Calibri"/>
                            <w:spacing w:val="-5"/>
                            <w:sz w:val="20"/>
                          </w:rPr>
                          <w:t>40%</w:t>
                        </w:r>
                      </w:p>
                      <w:p w14:paraId="17973594" w14:textId="77777777" w:rsidR="004E14BB" w:rsidRDefault="00000000">
                        <w:pPr>
                          <w:spacing w:before="82" w:line="255" w:lineRule="exact"/>
                          <w:ind w:left="204"/>
                          <w:rPr>
                            <w:rFonts w:ascii="Calibri"/>
                          </w:rPr>
                        </w:pPr>
                        <w:r>
                          <w:rPr>
                            <w:rFonts w:ascii="Calibri"/>
                            <w:spacing w:val="-5"/>
                          </w:rPr>
                          <w:t>44%</w:t>
                        </w:r>
                      </w:p>
                      <w:p w14:paraId="1EEF3E44" w14:textId="77777777" w:rsidR="004E14BB" w:rsidRDefault="00000000">
                        <w:pPr>
                          <w:spacing w:line="251" w:lineRule="exact"/>
                          <w:ind w:left="408"/>
                          <w:rPr>
                            <w:rFonts w:ascii="Calibri"/>
                          </w:rPr>
                        </w:pPr>
                        <w:r>
                          <w:rPr>
                            <w:rFonts w:ascii="Calibri"/>
                            <w:spacing w:val="-5"/>
                          </w:rPr>
                          <w:t>48%</w:t>
                        </w:r>
                      </w:p>
                    </w:txbxContent>
                  </v:textbox>
                </v:shape>
                <v:shape id="Textbox 1242" o:spid="_x0000_s2240" type="#_x0000_t202" style="position:absolute;left:31734;top:48807;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11wwAAAN0AAAAPAAAAZHJzL2Rvd25yZXYueG1sRE9Na8JA&#10;EL0X/A/LCL3VjaF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B6iNdcMAAADdAAAADwAA&#10;AAAAAAAAAAAAAAAHAgAAZHJzL2Rvd25yZXYueG1sUEsFBgAAAAADAAMAtwAAAPcCAAAAAA==&#10;" filled="f" stroked="f">
                  <v:textbox inset="0,0,0,0">
                    <w:txbxContent>
                      <w:p w14:paraId="08FEE8AA" w14:textId="77777777" w:rsidR="004E14BB" w:rsidRDefault="00000000">
                        <w:pPr>
                          <w:spacing w:line="200" w:lineRule="exact"/>
                          <w:rPr>
                            <w:rFonts w:ascii="Calibri"/>
                            <w:sz w:val="20"/>
                          </w:rPr>
                        </w:pPr>
                        <w:r>
                          <w:rPr>
                            <w:rFonts w:ascii="Calibri"/>
                            <w:spacing w:val="-5"/>
                            <w:sz w:val="20"/>
                          </w:rPr>
                          <w:t>26%</w:t>
                        </w:r>
                      </w:p>
                    </w:txbxContent>
                  </v:textbox>
                </v:shape>
                <v:shape id="Textbox 1243" o:spid="_x0000_s2241" type="#_x0000_t202" style="position:absolute;left:1411;top:51514;width:1996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CjuxAAAAN0AAAAPAAAAZHJzL2Rvd25yZXYueG1sRE9Na8JA&#10;EL0L/Q/LFLzpplqk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jkKO7EAAAA3QAAAA8A&#10;AAAAAAAAAAAAAAAABwIAAGRycy9kb3ducmV2LnhtbFBLBQYAAAAAAwADALcAAAD4AgAAAAA=&#10;" filled="f" stroked="f">
                  <v:textbox inset="0,0,0,0">
                    <w:txbxContent>
                      <w:p w14:paraId="7E10D951" w14:textId="77777777" w:rsidR="004E14BB" w:rsidRDefault="00000000">
                        <w:pPr>
                          <w:spacing w:line="224" w:lineRule="exact"/>
                          <w:ind w:right="19"/>
                          <w:jc w:val="center"/>
                          <w:rPr>
                            <w:rFonts w:ascii="Calibri"/>
                          </w:rPr>
                        </w:pPr>
                        <w:r>
                          <w:rPr>
                            <w:rFonts w:ascii="Calibri"/>
                          </w:rPr>
                          <w:t>The</w:t>
                        </w:r>
                        <w:r>
                          <w:rPr>
                            <w:rFonts w:ascii="Calibri"/>
                            <w:spacing w:val="-10"/>
                          </w:rPr>
                          <w:t xml:space="preserve"> </w:t>
                        </w:r>
                        <w:proofErr w:type="spellStart"/>
                        <w:r>
                          <w:rPr>
                            <w:rFonts w:ascii="Calibri"/>
                          </w:rPr>
                          <w:t>organisations'</w:t>
                        </w:r>
                        <w:proofErr w:type="spellEnd"/>
                        <w:r>
                          <w:rPr>
                            <w:rFonts w:ascii="Calibri"/>
                            <w:spacing w:val="-9"/>
                          </w:rPr>
                          <w:t xml:space="preserve"> </w:t>
                        </w:r>
                        <w:r>
                          <w:rPr>
                            <w:rFonts w:ascii="Calibri"/>
                          </w:rPr>
                          <w:t>overall</w:t>
                        </w:r>
                        <w:r>
                          <w:rPr>
                            <w:rFonts w:ascii="Calibri"/>
                            <w:spacing w:val="-9"/>
                          </w:rPr>
                          <w:t xml:space="preserve"> </w:t>
                        </w:r>
                        <w:r>
                          <w:rPr>
                            <w:rFonts w:ascii="Calibri"/>
                          </w:rPr>
                          <w:t>ability</w:t>
                        </w:r>
                        <w:r>
                          <w:rPr>
                            <w:rFonts w:ascii="Calibri"/>
                            <w:spacing w:val="-10"/>
                          </w:rPr>
                          <w:t xml:space="preserve"> </w:t>
                        </w:r>
                        <w:r>
                          <w:rPr>
                            <w:rFonts w:ascii="Calibri"/>
                            <w:spacing w:val="-5"/>
                          </w:rPr>
                          <w:t>to</w:t>
                        </w:r>
                      </w:p>
                      <w:p w14:paraId="676DEF69" w14:textId="77777777" w:rsidR="004E14BB" w:rsidRDefault="00000000">
                        <w:pPr>
                          <w:spacing w:line="264" w:lineRule="exact"/>
                          <w:ind w:left="3" w:right="19"/>
                          <w:jc w:val="center"/>
                          <w:rPr>
                            <w:rFonts w:ascii="Calibri"/>
                          </w:rPr>
                        </w:pPr>
                        <w:r>
                          <w:rPr>
                            <w:rFonts w:ascii="Calibri"/>
                          </w:rPr>
                          <w:t>deal</w:t>
                        </w:r>
                        <w:r>
                          <w:rPr>
                            <w:rFonts w:ascii="Calibri"/>
                            <w:spacing w:val="-7"/>
                          </w:rPr>
                          <w:t xml:space="preserve"> </w:t>
                        </w:r>
                        <w:r>
                          <w:rPr>
                            <w:rFonts w:ascii="Calibri"/>
                          </w:rPr>
                          <w:t>effectively</w:t>
                        </w:r>
                        <w:r>
                          <w:rPr>
                            <w:rFonts w:ascii="Calibri"/>
                            <w:spacing w:val="-7"/>
                          </w:rPr>
                          <w:t xml:space="preserve"> </w:t>
                        </w:r>
                        <w:r>
                          <w:rPr>
                            <w:rFonts w:ascii="Calibri"/>
                          </w:rPr>
                          <w:t>with</w:t>
                        </w:r>
                        <w:r>
                          <w:rPr>
                            <w:rFonts w:ascii="Calibri"/>
                            <w:spacing w:val="-6"/>
                          </w:rPr>
                          <w:t xml:space="preserve"> </w:t>
                        </w:r>
                        <w:r>
                          <w:rPr>
                            <w:rFonts w:ascii="Calibri"/>
                          </w:rPr>
                          <w:t>this</w:t>
                        </w:r>
                        <w:r>
                          <w:rPr>
                            <w:rFonts w:ascii="Calibri"/>
                            <w:spacing w:val="-8"/>
                          </w:rPr>
                          <w:t xml:space="preserve"> </w:t>
                        </w:r>
                        <w:proofErr w:type="gramStart"/>
                        <w:r>
                          <w:rPr>
                            <w:rFonts w:ascii="Calibri"/>
                            <w:spacing w:val="-4"/>
                          </w:rPr>
                          <w:t>topic</w:t>
                        </w:r>
                        <w:proofErr w:type="gramEnd"/>
                      </w:p>
                    </w:txbxContent>
                  </v:textbox>
                </v:shape>
                <v:shape id="Textbox 1244" o:spid="_x0000_s2242" type="#_x0000_t202" style="position:absolute;left:53128;top:50909;width:287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bCaxAAAAN0AAAAPAAAAZHJzL2Rvd25yZXYueG1sRE9Na8JA&#10;EL0X/A/LFHqrm4pI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OcNsJrEAAAA3QAAAA8A&#10;AAAAAAAAAAAAAAAABwIAAGRycy9kb3ducmV2LnhtbFBLBQYAAAAAAwADALcAAAD4AgAAAAA=&#10;" filled="f" stroked="f">
                  <v:textbox inset="0,0,0,0">
                    <w:txbxContent>
                      <w:p w14:paraId="6505BFBB" w14:textId="77777777" w:rsidR="004E14BB" w:rsidRDefault="00000000">
                        <w:pPr>
                          <w:spacing w:line="210" w:lineRule="exact"/>
                          <w:rPr>
                            <w:rFonts w:ascii="Calibri"/>
                          </w:rPr>
                        </w:pPr>
                        <w:r>
                          <w:rPr>
                            <w:rFonts w:ascii="Calibri"/>
                            <w:spacing w:val="-5"/>
                          </w:rPr>
                          <w:t>92%</w:t>
                        </w:r>
                      </w:p>
                      <w:p w14:paraId="289955F5" w14:textId="77777777" w:rsidR="004E14BB" w:rsidRDefault="00000000">
                        <w:pPr>
                          <w:spacing w:line="251" w:lineRule="exact"/>
                          <w:ind w:left="51"/>
                          <w:rPr>
                            <w:rFonts w:ascii="Calibri"/>
                          </w:rPr>
                        </w:pPr>
                        <w:r>
                          <w:rPr>
                            <w:rFonts w:ascii="Calibri"/>
                            <w:spacing w:val="-5"/>
                          </w:rPr>
                          <w:t>93%</w:t>
                        </w:r>
                      </w:p>
                    </w:txbxContent>
                  </v:textbox>
                </v:shape>
                <v:shape id="Textbox 1245" o:spid="_x0000_s2243" type="#_x0000_t202" style="position:absolute;left:48587;top:54026;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RUBxAAAAN0AAAAPAAAAZHJzL2Rvd25yZXYueG1sRE9Na8JA&#10;EL0L/Q/LFLzppmK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IhBFQHEAAAA3QAAAA8A&#10;AAAAAAAAAAAAAAAABwIAAGRycy9kb3ducmV2LnhtbFBLBQYAAAAAAwADALcAAAD4AgAAAAA=&#10;" filled="f" stroked="f">
                  <v:textbox inset="0,0,0,0">
                    <w:txbxContent>
                      <w:p w14:paraId="529A0C58" w14:textId="77777777" w:rsidR="004E14BB" w:rsidRDefault="00000000">
                        <w:pPr>
                          <w:spacing w:line="200" w:lineRule="exact"/>
                          <w:rPr>
                            <w:rFonts w:ascii="Calibri"/>
                            <w:sz w:val="20"/>
                          </w:rPr>
                        </w:pPr>
                        <w:r>
                          <w:rPr>
                            <w:rFonts w:ascii="Calibri"/>
                            <w:spacing w:val="-5"/>
                            <w:sz w:val="20"/>
                          </w:rPr>
                          <w:t>78%</w:t>
                        </w:r>
                      </w:p>
                    </w:txbxContent>
                  </v:textbox>
                </v:shape>
                <w10:wrap type="topAndBottom" anchorx="page"/>
              </v:group>
            </w:pict>
          </mc:Fallback>
        </mc:AlternateContent>
      </w:r>
    </w:p>
    <w:p w14:paraId="77ADFAF4" w14:textId="77777777" w:rsidR="004E14BB" w:rsidRDefault="00000000">
      <w:pPr>
        <w:spacing w:before="186"/>
        <w:ind w:left="958"/>
        <w:rPr>
          <w:sz w:val="20"/>
        </w:rPr>
      </w:pPr>
      <w:r>
        <w:rPr>
          <w:b/>
          <w:sz w:val="20"/>
        </w:rPr>
        <w:t>Q31</w:t>
      </w:r>
      <w:r>
        <w:rPr>
          <w:b/>
          <w:spacing w:val="-5"/>
          <w:sz w:val="20"/>
        </w:rPr>
        <w:t xml:space="preserve"> </w:t>
      </w:r>
      <w:r>
        <w:rPr>
          <w:sz w:val="20"/>
        </w:rPr>
        <w:t>Thinking</w:t>
      </w:r>
      <w:r>
        <w:rPr>
          <w:spacing w:val="-3"/>
          <w:sz w:val="20"/>
        </w:rPr>
        <w:t xml:space="preserve"> </w:t>
      </w:r>
      <w:r>
        <w:rPr>
          <w:sz w:val="20"/>
        </w:rPr>
        <w:t>now</w:t>
      </w:r>
      <w:r>
        <w:rPr>
          <w:spacing w:val="-3"/>
          <w:sz w:val="20"/>
        </w:rPr>
        <w:t xml:space="preserve"> </w:t>
      </w:r>
      <w:r>
        <w:rPr>
          <w:sz w:val="20"/>
        </w:rPr>
        <w:t>about</w:t>
      </w:r>
      <w:r>
        <w:rPr>
          <w:spacing w:val="-3"/>
          <w:sz w:val="20"/>
        </w:rPr>
        <w:t xml:space="preserve"> </w:t>
      </w:r>
      <w:r>
        <w:rPr>
          <w:sz w:val="20"/>
        </w:rPr>
        <w:t>the</w:t>
      </w:r>
      <w:r>
        <w:rPr>
          <w:spacing w:val="-4"/>
          <w:sz w:val="20"/>
        </w:rPr>
        <w:t xml:space="preserve"> </w:t>
      </w:r>
      <w:r>
        <w:rPr>
          <w:sz w:val="20"/>
        </w:rPr>
        <w:t>wider</w:t>
      </w:r>
      <w:r>
        <w:rPr>
          <w:spacing w:val="-2"/>
          <w:sz w:val="20"/>
        </w:rPr>
        <w:t xml:space="preserve"> </w:t>
      </w:r>
      <w:r>
        <w:rPr>
          <w:sz w:val="20"/>
        </w:rPr>
        <w:t>impact</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training</w:t>
      </w:r>
      <w:r>
        <w:rPr>
          <w:spacing w:val="-3"/>
          <w:sz w:val="20"/>
        </w:rPr>
        <w:t xml:space="preserve"> </w:t>
      </w:r>
      <w:r>
        <w:rPr>
          <w:sz w:val="20"/>
        </w:rPr>
        <w:t>on</w:t>
      </w:r>
      <w:r>
        <w:rPr>
          <w:spacing w:val="-2"/>
          <w:sz w:val="20"/>
        </w:rPr>
        <w:t xml:space="preserve"> </w:t>
      </w:r>
      <w:r>
        <w:rPr>
          <w:sz w:val="20"/>
        </w:rPr>
        <w:t>the</w:t>
      </w:r>
      <w:r>
        <w:rPr>
          <w:spacing w:val="-3"/>
          <w:sz w:val="20"/>
        </w:rPr>
        <w:t xml:space="preserve"> </w:t>
      </w:r>
      <w:proofErr w:type="spellStart"/>
      <w:r>
        <w:rPr>
          <w:spacing w:val="-2"/>
          <w:sz w:val="20"/>
        </w:rPr>
        <w:t>organisation</w:t>
      </w:r>
      <w:proofErr w:type="spellEnd"/>
      <w:r>
        <w:rPr>
          <w:spacing w:val="-2"/>
          <w:sz w:val="20"/>
        </w:rPr>
        <w:t>:</w:t>
      </w:r>
    </w:p>
    <w:p w14:paraId="68815D5F" w14:textId="77777777" w:rsidR="004E14BB" w:rsidRDefault="00000000">
      <w:pPr>
        <w:spacing w:before="25" w:line="264" w:lineRule="auto"/>
        <w:ind w:left="958" w:right="1081"/>
        <w:rPr>
          <w:sz w:val="20"/>
        </w:rPr>
      </w:pPr>
      <w:r>
        <w:rPr>
          <w:sz w:val="20"/>
        </w:rPr>
        <w:t>In</w:t>
      </w:r>
      <w:r>
        <w:rPr>
          <w:spacing w:val="-2"/>
          <w:sz w:val="20"/>
        </w:rPr>
        <w:t xml:space="preserve"> </w:t>
      </w:r>
      <w:r>
        <w:rPr>
          <w:sz w:val="20"/>
        </w:rPr>
        <w:t>your</w:t>
      </w:r>
      <w:r>
        <w:rPr>
          <w:spacing w:val="-2"/>
          <w:sz w:val="20"/>
        </w:rPr>
        <w:t xml:space="preserve"> </w:t>
      </w:r>
      <w:r>
        <w:rPr>
          <w:sz w:val="20"/>
        </w:rPr>
        <w:t>view,</w:t>
      </w:r>
      <w:r>
        <w:rPr>
          <w:spacing w:val="-3"/>
          <w:sz w:val="20"/>
        </w:rPr>
        <w:t xml:space="preserve"> </w:t>
      </w:r>
      <w:r>
        <w:rPr>
          <w:sz w:val="20"/>
        </w:rPr>
        <w:t>would</w:t>
      </w:r>
      <w:r>
        <w:rPr>
          <w:spacing w:val="-3"/>
          <w:sz w:val="20"/>
        </w:rPr>
        <w:t xml:space="preserve"> </w:t>
      </w:r>
      <w:r>
        <w:rPr>
          <w:sz w:val="20"/>
        </w:rPr>
        <w:t>you</w:t>
      </w:r>
      <w:r>
        <w:rPr>
          <w:spacing w:val="-2"/>
          <w:sz w:val="20"/>
        </w:rPr>
        <w:t xml:space="preserve"> </w:t>
      </w:r>
      <w:r>
        <w:rPr>
          <w:sz w:val="20"/>
        </w:rPr>
        <w:t>say</w:t>
      </w:r>
      <w:r>
        <w:rPr>
          <w:spacing w:val="-3"/>
          <w:sz w:val="20"/>
        </w:rPr>
        <w:t xml:space="preserve"> </w:t>
      </w:r>
      <w:r>
        <w:rPr>
          <w:sz w:val="20"/>
        </w:rPr>
        <w:t>the</w:t>
      </w:r>
      <w:r>
        <w:rPr>
          <w:spacing w:val="-3"/>
          <w:sz w:val="20"/>
        </w:rPr>
        <w:t xml:space="preserve"> </w:t>
      </w:r>
      <w:r>
        <w:rPr>
          <w:sz w:val="20"/>
        </w:rPr>
        <w:t>impact</w:t>
      </w:r>
      <w:r>
        <w:rPr>
          <w:spacing w:val="-2"/>
          <w:sz w:val="20"/>
        </w:rPr>
        <w:t xml:space="preserve"> </w:t>
      </w:r>
      <w:r>
        <w:rPr>
          <w:sz w:val="20"/>
        </w:rPr>
        <w:t>the</w:t>
      </w:r>
      <w:r>
        <w:rPr>
          <w:spacing w:val="-3"/>
          <w:sz w:val="20"/>
        </w:rPr>
        <w:t xml:space="preserve"> </w:t>
      </w:r>
      <w:r>
        <w:rPr>
          <w:sz w:val="20"/>
        </w:rPr>
        <w:t>training</w:t>
      </w:r>
      <w:r>
        <w:rPr>
          <w:spacing w:val="-2"/>
          <w:sz w:val="20"/>
        </w:rPr>
        <w:t xml:space="preserve"> </w:t>
      </w:r>
      <w:r>
        <w:rPr>
          <w:sz w:val="20"/>
        </w:rPr>
        <w:t>had</w:t>
      </w:r>
      <w:r>
        <w:rPr>
          <w:spacing w:val="-3"/>
          <w:sz w:val="20"/>
        </w:rPr>
        <w:t xml:space="preserve"> </w:t>
      </w:r>
      <w:r>
        <w:rPr>
          <w:sz w:val="20"/>
        </w:rPr>
        <w:t>on</w:t>
      </w:r>
      <w:r>
        <w:rPr>
          <w:spacing w:val="-2"/>
          <w:sz w:val="20"/>
        </w:rPr>
        <w:t xml:space="preserve"> </w:t>
      </w:r>
      <w:r>
        <w:rPr>
          <w:sz w:val="20"/>
        </w:rPr>
        <w:t>...</w:t>
      </w:r>
      <w:r>
        <w:rPr>
          <w:spacing w:val="-3"/>
          <w:sz w:val="20"/>
        </w:rPr>
        <w:t xml:space="preserve"> </w:t>
      </w:r>
      <w:r>
        <w:rPr>
          <w:sz w:val="20"/>
        </w:rPr>
        <w:t>was</w:t>
      </w:r>
      <w:r>
        <w:rPr>
          <w:spacing w:val="-3"/>
          <w:sz w:val="20"/>
        </w:rPr>
        <w:t xml:space="preserve"> </w:t>
      </w:r>
      <w:r>
        <w:rPr>
          <w:sz w:val="20"/>
        </w:rPr>
        <w:t>very</w:t>
      </w:r>
      <w:r>
        <w:rPr>
          <w:spacing w:val="-2"/>
          <w:sz w:val="20"/>
        </w:rPr>
        <w:t xml:space="preserve"> </w:t>
      </w:r>
      <w:r>
        <w:rPr>
          <w:sz w:val="20"/>
        </w:rPr>
        <w:t>positive,</w:t>
      </w:r>
      <w:r>
        <w:rPr>
          <w:spacing w:val="-2"/>
          <w:sz w:val="20"/>
        </w:rPr>
        <w:t xml:space="preserve"> </w:t>
      </w:r>
      <w:r>
        <w:rPr>
          <w:sz w:val="20"/>
        </w:rPr>
        <w:t>slightly positive, slightly negative, very negative, or that there was no impact? Base: 2019 = 385; 2013 = 404; 2008 = 418 (all respondents)</w:t>
      </w:r>
    </w:p>
    <w:p w14:paraId="45E7F3BB" w14:textId="77777777" w:rsidR="004E14BB" w:rsidRDefault="004E14BB">
      <w:pPr>
        <w:pStyle w:val="BodyText"/>
        <w:rPr>
          <w:sz w:val="20"/>
        </w:rPr>
      </w:pPr>
    </w:p>
    <w:p w14:paraId="6E7E2E30" w14:textId="77777777" w:rsidR="004E14BB" w:rsidRDefault="004E14BB">
      <w:pPr>
        <w:pStyle w:val="BodyText"/>
        <w:spacing w:before="60"/>
        <w:rPr>
          <w:sz w:val="20"/>
        </w:rPr>
      </w:pPr>
    </w:p>
    <w:p w14:paraId="79BEDECC" w14:textId="77777777" w:rsidR="004E14BB" w:rsidRDefault="00000000">
      <w:pPr>
        <w:pStyle w:val="BodyText"/>
        <w:spacing w:before="1" w:line="276" w:lineRule="auto"/>
        <w:ind w:left="958" w:right="1057"/>
        <w:jc w:val="both"/>
      </w:pPr>
      <w:r>
        <w:t>By the general topic of training commissioned, respondents that commissioned training</w:t>
      </w:r>
      <w:r>
        <w:rPr>
          <w:spacing w:val="-11"/>
        </w:rPr>
        <w:t xml:space="preserve"> </w:t>
      </w:r>
      <w:r>
        <w:t>relating</w:t>
      </w:r>
      <w:r>
        <w:rPr>
          <w:spacing w:val="-11"/>
        </w:rPr>
        <w:t xml:space="preserve"> </w:t>
      </w:r>
      <w:r>
        <w:t>to</w:t>
      </w:r>
      <w:r>
        <w:rPr>
          <w:spacing w:val="-11"/>
        </w:rPr>
        <w:t xml:space="preserve"> </w:t>
      </w:r>
      <w:r>
        <w:t>HR</w:t>
      </w:r>
      <w:r>
        <w:rPr>
          <w:spacing w:val="-12"/>
        </w:rPr>
        <w:t xml:space="preserve"> </w:t>
      </w:r>
      <w:r>
        <w:t>and</w:t>
      </w:r>
      <w:r>
        <w:rPr>
          <w:spacing w:val="-10"/>
        </w:rPr>
        <w:t xml:space="preserve"> </w:t>
      </w:r>
      <w:r>
        <w:t>People</w:t>
      </w:r>
      <w:r>
        <w:rPr>
          <w:spacing w:val="-11"/>
        </w:rPr>
        <w:t xml:space="preserve"> </w:t>
      </w:r>
      <w:r>
        <w:t>Management</w:t>
      </w:r>
      <w:r>
        <w:rPr>
          <w:spacing w:val="-11"/>
        </w:rPr>
        <w:t xml:space="preserve"> </w:t>
      </w:r>
      <w:r>
        <w:t>were</w:t>
      </w:r>
      <w:r>
        <w:rPr>
          <w:spacing w:val="-11"/>
        </w:rPr>
        <w:t xml:space="preserve"> </w:t>
      </w:r>
      <w:r>
        <w:t>significantly</w:t>
      </w:r>
      <w:r>
        <w:rPr>
          <w:spacing w:val="-12"/>
        </w:rPr>
        <w:t xml:space="preserve"> </w:t>
      </w:r>
      <w:r>
        <w:t>more</w:t>
      </w:r>
      <w:r>
        <w:rPr>
          <w:spacing w:val="-11"/>
        </w:rPr>
        <w:t xml:space="preserve"> </w:t>
      </w:r>
      <w:r>
        <w:t>likely</w:t>
      </w:r>
      <w:r>
        <w:rPr>
          <w:spacing w:val="-12"/>
        </w:rPr>
        <w:t xml:space="preserve"> </w:t>
      </w:r>
      <w:r>
        <w:t>than average to report a very positive impact of the training on the levels of trust between senior management and employee representatives (36% very positive, compared</w:t>
      </w:r>
      <w:r>
        <w:rPr>
          <w:spacing w:val="-16"/>
        </w:rPr>
        <w:t xml:space="preserve"> </w:t>
      </w:r>
      <w:r>
        <w:t>to</w:t>
      </w:r>
      <w:r>
        <w:rPr>
          <w:spacing w:val="-17"/>
        </w:rPr>
        <w:t xml:space="preserve"> </w:t>
      </w:r>
      <w:r>
        <w:t>a</w:t>
      </w:r>
      <w:r>
        <w:rPr>
          <w:spacing w:val="-17"/>
        </w:rPr>
        <w:t xml:space="preserve"> </w:t>
      </w:r>
      <w:r>
        <w:t>sample</w:t>
      </w:r>
      <w:r>
        <w:rPr>
          <w:spacing w:val="-17"/>
        </w:rPr>
        <w:t xml:space="preserve"> </w:t>
      </w:r>
      <w:r>
        <w:t>average</w:t>
      </w:r>
      <w:r>
        <w:rPr>
          <w:spacing w:val="-16"/>
        </w:rPr>
        <w:t xml:space="preserve"> </w:t>
      </w:r>
      <w:r>
        <w:t>of</w:t>
      </w:r>
      <w:r>
        <w:rPr>
          <w:spacing w:val="-17"/>
        </w:rPr>
        <w:t xml:space="preserve"> </w:t>
      </w:r>
      <w:r>
        <w:t>28%)</w:t>
      </w:r>
      <w:r>
        <w:rPr>
          <w:spacing w:val="-17"/>
        </w:rPr>
        <w:t xml:space="preserve"> </w:t>
      </w:r>
      <w:r>
        <w:t>and</w:t>
      </w:r>
      <w:r>
        <w:rPr>
          <w:spacing w:val="-17"/>
        </w:rPr>
        <w:t xml:space="preserve"> </w:t>
      </w:r>
      <w:r>
        <w:t>between</w:t>
      </w:r>
      <w:r>
        <w:rPr>
          <w:spacing w:val="-17"/>
        </w:rPr>
        <w:t xml:space="preserve"> </w:t>
      </w:r>
      <w:r>
        <w:t>management</w:t>
      </w:r>
      <w:r>
        <w:rPr>
          <w:spacing w:val="-17"/>
        </w:rPr>
        <w:t xml:space="preserve"> </w:t>
      </w:r>
      <w:r>
        <w:t>and</w:t>
      </w:r>
      <w:r>
        <w:rPr>
          <w:spacing w:val="-17"/>
        </w:rPr>
        <w:t xml:space="preserve"> </w:t>
      </w:r>
      <w:r>
        <w:t>employees (33%, compared to 27%).</w:t>
      </w:r>
    </w:p>
    <w:p w14:paraId="2A761F96" w14:textId="77777777" w:rsidR="004E14BB" w:rsidRDefault="004E14BB">
      <w:pPr>
        <w:spacing w:line="276" w:lineRule="auto"/>
        <w:jc w:val="both"/>
        <w:sectPr w:rsidR="004E14BB">
          <w:pgSz w:w="11910" w:h="16840"/>
          <w:pgMar w:top="1740" w:right="380" w:bottom="920" w:left="460" w:header="0" w:footer="730" w:gutter="0"/>
          <w:cols w:space="720"/>
        </w:sectPr>
      </w:pPr>
    </w:p>
    <w:p w14:paraId="10A6917D" w14:textId="77777777" w:rsidR="004E14BB" w:rsidRDefault="00000000">
      <w:pPr>
        <w:pStyle w:val="BodyText"/>
        <w:spacing w:before="85" w:line="276" w:lineRule="auto"/>
        <w:ind w:left="958" w:right="1059"/>
        <w:jc w:val="both"/>
      </w:pPr>
      <w:r>
        <w:lastRenderedPageBreak/>
        <w:t>Respondents</w:t>
      </w:r>
      <w:r>
        <w:rPr>
          <w:spacing w:val="-19"/>
        </w:rPr>
        <w:t xml:space="preserve"> </w:t>
      </w:r>
      <w:r>
        <w:t>that</w:t>
      </w:r>
      <w:r>
        <w:rPr>
          <w:spacing w:val="-19"/>
        </w:rPr>
        <w:t xml:space="preserve"> </w:t>
      </w:r>
      <w:r>
        <w:t>had</w:t>
      </w:r>
      <w:r>
        <w:rPr>
          <w:spacing w:val="-17"/>
        </w:rPr>
        <w:t xml:space="preserve"> </w:t>
      </w:r>
      <w:r>
        <w:t>commissioned</w:t>
      </w:r>
      <w:r>
        <w:rPr>
          <w:spacing w:val="-18"/>
        </w:rPr>
        <w:t xml:space="preserve"> </w:t>
      </w:r>
      <w:r>
        <w:t>training</w:t>
      </w:r>
      <w:r>
        <w:rPr>
          <w:spacing w:val="-18"/>
        </w:rPr>
        <w:t xml:space="preserve"> </w:t>
      </w:r>
      <w:proofErr w:type="gramStart"/>
      <w:r>
        <w:t>in</w:t>
      </w:r>
      <w:r>
        <w:rPr>
          <w:spacing w:val="-18"/>
        </w:rPr>
        <w:t xml:space="preserve"> </w:t>
      </w:r>
      <w:r>
        <w:t>the</w:t>
      </w:r>
      <w:r>
        <w:rPr>
          <w:spacing w:val="-18"/>
        </w:rPr>
        <w:t xml:space="preserve"> </w:t>
      </w:r>
      <w:r>
        <w:t>area</w:t>
      </w:r>
      <w:r>
        <w:rPr>
          <w:spacing w:val="-18"/>
        </w:rPr>
        <w:t xml:space="preserve"> </w:t>
      </w:r>
      <w:r>
        <w:t>of</w:t>
      </w:r>
      <w:proofErr w:type="gramEnd"/>
      <w:r>
        <w:rPr>
          <w:spacing w:val="-19"/>
        </w:rPr>
        <w:t xml:space="preserve"> </w:t>
      </w:r>
      <w:r>
        <w:t>Fair</w:t>
      </w:r>
      <w:r>
        <w:rPr>
          <w:spacing w:val="-19"/>
        </w:rPr>
        <w:t xml:space="preserve"> </w:t>
      </w:r>
      <w:r>
        <w:t>Treatment</w:t>
      </w:r>
      <w:r>
        <w:rPr>
          <w:spacing w:val="-19"/>
        </w:rPr>
        <w:t xml:space="preserve"> </w:t>
      </w:r>
      <w:r>
        <w:t>at</w:t>
      </w:r>
      <w:r>
        <w:rPr>
          <w:spacing w:val="-19"/>
        </w:rPr>
        <w:t xml:space="preserve"> </w:t>
      </w:r>
      <w:r>
        <w:t>Work were particularly likely to have reported a very positive impact on dealing with employment relations issues in an effective way (56%, compared to a sample average of 48%).</w:t>
      </w:r>
    </w:p>
    <w:p w14:paraId="612833A3" w14:textId="77777777" w:rsidR="004E14BB" w:rsidRDefault="00000000">
      <w:pPr>
        <w:pStyle w:val="BodyText"/>
        <w:spacing w:before="120" w:line="276" w:lineRule="auto"/>
        <w:ind w:left="958" w:right="1057"/>
        <w:jc w:val="both"/>
      </w:pPr>
      <w:r>
        <w:t>Less conclusive but worthy of note, respondents that had commissioned training in the area of Employment Relations were significantly more likely than average to report a slightly</w:t>
      </w:r>
      <w:r>
        <w:rPr>
          <w:spacing w:val="-1"/>
        </w:rPr>
        <w:t xml:space="preserve"> </w:t>
      </w:r>
      <w:r>
        <w:t>positive impact on the ability</w:t>
      </w:r>
      <w:r>
        <w:rPr>
          <w:spacing w:val="-1"/>
        </w:rPr>
        <w:t xml:space="preserve"> </w:t>
      </w:r>
      <w:r>
        <w:t xml:space="preserve">to manage change in staff or HR within the </w:t>
      </w:r>
      <w:proofErr w:type="spellStart"/>
      <w:r>
        <w:t>organisation</w:t>
      </w:r>
      <w:proofErr w:type="spellEnd"/>
      <w:r>
        <w:t xml:space="preserve"> (42%, compared to 34%), and overall a slightly higher proportion of these respondents than average reported a positive impact (69% very/slightly, compared to 65%).</w:t>
      </w:r>
    </w:p>
    <w:p w14:paraId="5E51DC24" w14:textId="77777777" w:rsidR="004E14BB" w:rsidRDefault="00000000">
      <w:pPr>
        <w:pStyle w:val="BodyText"/>
        <w:spacing w:before="120"/>
        <w:ind w:left="958"/>
        <w:jc w:val="both"/>
      </w:pPr>
      <w:r>
        <w:t>By</w:t>
      </w:r>
      <w:r>
        <w:rPr>
          <w:spacing w:val="-9"/>
        </w:rPr>
        <w:t xml:space="preserve"> </w:t>
      </w:r>
      <w:r>
        <w:t>the</w:t>
      </w:r>
      <w:r>
        <w:rPr>
          <w:spacing w:val="-8"/>
        </w:rPr>
        <w:t xml:space="preserve"> </w:t>
      </w:r>
      <w:r>
        <w:t>main</w:t>
      </w:r>
      <w:r>
        <w:rPr>
          <w:spacing w:val="-9"/>
        </w:rPr>
        <w:t xml:space="preserve"> </w:t>
      </w:r>
      <w:r>
        <w:t>objectives</w:t>
      </w:r>
      <w:r>
        <w:rPr>
          <w:spacing w:val="-8"/>
        </w:rPr>
        <w:t xml:space="preserve"> </w:t>
      </w:r>
      <w:r>
        <w:t>for</w:t>
      </w:r>
      <w:r>
        <w:rPr>
          <w:spacing w:val="-8"/>
        </w:rPr>
        <w:t xml:space="preserve"> </w:t>
      </w:r>
      <w:r>
        <w:t>commissioning</w:t>
      </w:r>
      <w:r>
        <w:rPr>
          <w:spacing w:val="-9"/>
        </w:rPr>
        <w:t xml:space="preserve"> </w:t>
      </w:r>
      <w:r>
        <w:t>the</w:t>
      </w:r>
      <w:r>
        <w:rPr>
          <w:spacing w:val="-8"/>
        </w:rPr>
        <w:t xml:space="preserve"> </w:t>
      </w:r>
      <w:r>
        <w:rPr>
          <w:spacing w:val="-2"/>
        </w:rPr>
        <w:t>training:</w:t>
      </w:r>
    </w:p>
    <w:p w14:paraId="05772873" w14:textId="77777777" w:rsidR="004E14BB" w:rsidRDefault="00000000">
      <w:pPr>
        <w:pStyle w:val="ListParagraph"/>
        <w:numPr>
          <w:ilvl w:val="0"/>
          <w:numId w:val="6"/>
        </w:numPr>
        <w:tabs>
          <w:tab w:val="left" w:pos="1667"/>
        </w:tabs>
        <w:spacing w:before="159" w:line="264" w:lineRule="auto"/>
        <w:ind w:right="1350"/>
      </w:pPr>
      <w:r>
        <w:t>Respondents that cited improving employment relations as their main objective</w:t>
      </w:r>
      <w:r>
        <w:rPr>
          <w:spacing w:val="-2"/>
        </w:rPr>
        <w:t xml:space="preserve"> </w:t>
      </w:r>
      <w:r>
        <w:t>were</w:t>
      </w:r>
      <w:r>
        <w:rPr>
          <w:spacing w:val="-2"/>
        </w:rPr>
        <w:t xml:space="preserve"> </w:t>
      </w:r>
      <w:r>
        <w:t>significantly</w:t>
      </w:r>
      <w:r>
        <w:rPr>
          <w:spacing w:val="-3"/>
        </w:rPr>
        <w:t xml:space="preserve"> </w:t>
      </w:r>
      <w:r>
        <w:t>more</w:t>
      </w:r>
      <w:r>
        <w:rPr>
          <w:spacing w:val="-3"/>
        </w:rPr>
        <w:t xml:space="preserve"> </w:t>
      </w:r>
      <w:r>
        <w:t>likely</w:t>
      </w:r>
      <w:r>
        <w:rPr>
          <w:spacing w:val="-3"/>
        </w:rPr>
        <w:t xml:space="preserve"> </w:t>
      </w:r>
      <w:r>
        <w:t>than</w:t>
      </w:r>
      <w:r>
        <w:rPr>
          <w:spacing w:val="-3"/>
        </w:rPr>
        <w:t xml:space="preserve"> </w:t>
      </w:r>
      <w:r>
        <w:t>average</w:t>
      </w:r>
      <w:r>
        <w:rPr>
          <w:spacing w:val="-3"/>
        </w:rPr>
        <w:t xml:space="preserve"> </w:t>
      </w:r>
      <w:r>
        <w:t>to</w:t>
      </w:r>
      <w:r>
        <w:rPr>
          <w:spacing w:val="-2"/>
        </w:rPr>
        <w:t xml:space="preserve"> </w:t>
      </w:r>
      <w:r>
        <w:t>report</w:t>
      </w:r>
      <w:r>
        <w:rPr>
          <w:spacing w:val="-2"/>
        </w:rPr>
        <w:t xml:space="preserve"> </w:t>
      </w:r>
      <w:r>
        <w:t>a</w:t>
      </w:r>
      <w:r>
        <w:rPr>
          <w:spacing w:val="-3"/>
        </w:rPr>
        <w:t xml:space="preserve"> </w:t>
      </w:r>
      <w:r>
        <w:t>positive impact</w:t>
      </w:r>
      <w:r>
        <w:rPr>
          <w:spacing w:val="-5"/>
        </w:rPr>
        <w:t xml:space="preserve"> </w:t>
      </w:r>
      <w:r>
        <w:t>on</w:t>
      </w:r>
      <w:r>
        <w:rPr>
          <w:spacing w:val="-2"/>
        </w:rPr>
        <w:t xml:space="preserve"> </w:t>
      </w:r>
      <w:r>
        <w:t>the</w:t>
      </w:r>
      <w:r>
        <w:rPr>
          <w:spacing w:val="-5"/>
        </w:rPr>
        <w:t xml:space="preserve"> </w:t>
      </w:r>
      <w:r>
        <w:t>levels</w:t>
      </w:r>
      <w:r>
        <w:rPr>
          <w:spacing w:val="-4"/>
        </w:rPr>
        <w:t xml:space="preserve"> </w:t>
      </w:r>
      <w:r>
        <w:t>of</w:t>
      </w:r>
      <w:r>
        <w:rPr>
          <w:spacing w:val="-5"/>
        </w:rPr>
        <w:t xml:space="preserve"> </w:t>
      </w:r>
      <w:r>
        <w:t>trust</w:t>
      </w:r>
      <w:r>
        <w:rPr>
          <w:spacing w:val="-4"/>
        </w:rPr>
        <w:t xml:space="preserve"> </w:t>
      </w:r>
      <w:r>
        <w:t>between</w:t>
      </w:r>
      <w:r>
        <w:rPr>
          <w:spacing w:val="-4"/>
        </w:rPr>
        <w:t xml:space="preserve"> </w:t>
      </w:r>
      <w:r>
        <w:t>senior</w:t>
      </w:r>
      <w:r>
        <w:rPr>
          <w:spacing w:val="-5"/>
        </w:rPr>
        <w:t xml:space="preserve"> </w:t>
      </w:r>
      <w:r>
        <w:t>management</w:t>
      </w:r>
      <w:r>
        <w:rPr>
          <w:spacing w:val="-5"/>
        </w:rPr>
        <w:t xml:space="preserve"> </w:t>
      </w:r>
      <w:r>
        <w:t>and</w:t>
      </w:r>
      <w:r>
        <w:rPr>
          <w:spacing w:val="-4"/>
        </w:rPr>
        <w:t xml:space="preserve"> </w:t>
      </w:r>
      <w:r>
        <w:t>employee representatives (83% very/slightly).</w:t>
      </w:r>
    </w:p>
    <w:p w14:paraId="47576F50" w14:textId="77777777" w:rsidR="004E14BB" w:rsidRDefault="00000000">
      <w:pPr>
        <w:pStyle w:val="ListParagraph"/>
        <w:numPr>
          <w:ilvl w:val="0"/>
          <w:numId w:val="6"/>
        </w:numPr>
        <w:tabs>
          <w:tab w:val="left" w:pos="1667"/>
        </w:tabs>
        <w:spacing w:line="264" w:lineRule="auto"/>
        <w:ind w:right="1093"/>
      </w:pPr>
      <w:r>
        <w:t>Respondents citing improving adherence to policies/procedures as their main objective were significantly more likely than average to report that the training has had a very positive impact on dealing with employment relations issues in a timely (62%) and effective (70%) way. These respondents were also significantly more likely than average to report a very positive impact on the ability to manage change in the staff or HR (54%)</w:t>
      </w:r>
      <w:r>
        <w:rPr>
          <w:spacing w:val="-4"/>
        </w:rPr>
        <w:t xml:space="preserve"> </w:t>
      </w:r>
      <w:r>
        <w:t>and</w:t>
      </w:r>
      <w:r>
        <w:rPr>
          <w:spacing w:val="-3"/>
        </w:rPr>
        <w:t xml:space="preserve"> </w:t>
      </w:r>
      <w:r>
        <w:t>to</w:t>
      </w:r>
      <w:r>
        <w:rPr>
          <w:spacing w:val="-3"/>
        </w:rPr>
        <w:t xml:space="preserve"> </w:t>
      </w:r>
      <w:r>
        <w:t>prevent</w:t>
      </w:r>
      <w:r>
        <w:rPr>
          <w:spacing w:val="-3"/>
        </w:rPr>
        <w:t xml:space="preserve"> </w:t>
      </w:r>
      <w:r>
        <w:t>industrial</w:t>
      </w:r>
      <w:r>
        <w:rPr>
          <w:spacing w:val="-3"/>
        </w:rPr>
        <w:t xml:space="preserve"> </w:t>
      </w:r>
      <w:r>
        <w:t>action</w:t>
      </w:r>
      <w:r>
        <w:rPr>
          <w:spacing w:val="-4"/>
        </w:rPr>
        <w:t xml:space="preserve"> </w:t>
      </w:r>
      <w:r>
        <w:t>(38%)</w:t>
      </w:r>
      <w:r>
        <w:rPr>
          <w:spacing w:val="-4"/>
        </w:rPr>
        <w:t xml:space="preserve"> </w:t>
      </w:r>
      <w:r>
        <w:t>and</w:t>
      </w:r>
      <w:r>
        <w:rPr>
          <w:spacing w:val="-3"/>
        </w:rPr>
        <w:t xml:space="preserve"> </w:t>
      </w:r>
      <w:r>
        <w:t>to</w:t>
      </w:r>
      <w:r>
        <w:rPr>
          <w:spacing w:val="-2"/>
        </w:rPr>
        <w:t xml:space="preserve"> </w:t>
      </w:r>
      <w:r>
        <w:t>report</w:t>
      </w:r>
      <w:r>
        <w:rPr>
          <w:spacing w:val="-3"/>
        </w:rPr>
        <w:t xml:space="preserve"> </w:t>
      </w:r>
      <w:r>
        <w:t>a</w:t>
      </w:r>
      <w:r>
        <w:rPr>
          <w:spacing w:val="-3"/>
        </w:rPr>
        <w:t xml:space="preserve"> </w:t>
      </w:r>
      <w:r>
        <w:t>very</w:t>
      </w:r>
      <w:r>
        <w:rPr>
          <w:spacing w:val="-4"/>
        </w:rPr>
        <w:t xml:space="preserve"> </w:t>
      </w:r>
      <w:r>
        <w:t>positive impact on staff morale (35%).</w:t>
      </w:r>
    </w:p>
    <w:p w14:paraId="005617FF" w14:textId="77777777" w:rsidR="004E14BB" w:rsidRDefault="00000000">
      <w:pPr>
        <w:pStyle w:val="BodyText"/>
        <w:spacing w:before="117" w:line="276" w:lineRule="auto"/>
        <w:ind w:left="958" w:right="1058"/>
        <w:jc w:val="both"/>
      </w:pPr>
      <w:proofErr w:type="spellStart"/>
      <w:r>
        <w:t>Organisation</w:t>
      </w:r>
      <w:proofErr w:type="spellEnd"/>
      <w:r>
        <w:t xml:space="preserve"> type has some bearing on the extent to which the training is </w:t>
      </w:r>
      <w:r>
        <w:rPr>
          <w:spacing w:val="-2"/>
        </w:rPr>
        <w:t>perceived</w:t>
      </w:r>
      <w:r>
        <w:rPr>
          <w:spacing w:val="-14"/>
        </w:rPr>
        <w:t xml:space="preserve"> </w:t>
      </w:r>
      <w:r>
        <w:rPr>
          <w:spacing w:val="-2"/>
        </w:rPr>
        <w:t>to</w:t>
      </w:r>
      <w:r>
        <w:rPr>
          <w:spacing w:val="-14"/>
        </w:rPr>
        <w:t xml:space="preserve"> </w:t>
      </w:r>
      <w:r>
        <w:rPr>
          <w:spacing w:val="-2"/>
        </w:rPr>
        <w:t>have</w:t>
      </w:r>
      <w:r>
        <w:rPr>
          <w:spacing w:val="-14"/>
        </w:rPr>
        <w:t xml:space="preserve"> </w:t>
      </w:r>
      <w:r>
        <w:rPr>
          <w:spacing w:val="-2"/>
        </w:rPr>
        <w:t>had</w:t>
      </w:r>
      <w:r>
        <w:rPr>
          <w:spacing w:val="-12"/>
        </w:rPr>
        <w:t xml:space="preserve"> </w:t>
      </w:r>
      <w:r>
        <w:rPr>
          <w:spacing w:val="-2"/>
        </w:rPr>
        <w:t>an</w:t>
      </w:r>
      <w:r>
        <w:rPr>
          <w:spacing w:val="-12"/>
        </w:rPr>
        <w:t xml:space="preserve"> </w:t>
      </w:r>
      <w:r>
        <w:rPr>
          <w:spacing w:val="-2"/>
        </w:rPr>
        <w:t>impact</w:t>
      </w:r>
      <w:r>
        <w:rPr>
          <w:spacing w:val="-13"/>
        </w:rPr>
        <w:t xml:space="preserve"> </w:t>
      </w:r>
      <w:r>
        <w:rPr>
          <w:spacing w:val="-2"/>
        </w:rPr>
        <w:t>in</w:t>
      </w:r>
      <w:r>
        <w:rPr>
          <w:spacing w:val="-13"/>
        </w:rPr>
        <w:t xml:space="preserve"> </w:t>
      </w:r>
      <w:r>
        <w:rPr>
          <w:spacing w:val="-2"/>
        </w:rPr>
        <w:t>respect</w:t>
      </w:r>
      <w:r>
        <w:rPr>
          <w:spacing w:val="-11"/>
        </w:rPr>
        <w:t xml:space="preserve"> </w:t>
      </w:r>
      <w:r>
        <w:rPr>
          <w:spacing w:val="-2"/>
        </w:rPr>
        <w:t>of</w:t>
      </w:r>
      <w:r>
        <w:rPr>
          <w:spacing w:val="-13"/>
        </w:rPr>
        <w:t xml:space="preserve"> </w:t>
      </w:r>
      <w:r>
        <w:rPr>
          <w:spacing w:val="-2"/>
        </w:rPr>
        <w:t>workforce</w:t>
      </w:r>
      <w:r>
        <w:rPr>
          <w:spacing w:val="-12"/>
        </w:rPr>
        <w:t xml:space="preserve"> </w:t>
      </w:r>
      <w:r>
        <w:rPr>
          <w:spacing w:val="-2"/>
        </w:rPr>
        <w:t>relations</w:t>
      </w:r>
      <w:r>
        <w:rPr>
          <w:spacing w:val="-14"/>
        </w:rPr>
        <w:t xml:space="preserve"> </w:t>
      </w:r>
      <w:r>
        <w:rPr>
          <w:spacing w:val="-2"/>
        </w:rPr>
        <w:t>and</w:t>
      </w:r>
      <w:r>
        <w:rPr>
          <w:spacing w:val="-12"/>
        </w:rPr>
        <w:t xml:space="preserve"> </w:t>
      </w:r>
      <w:r>
        <w:rPr>
          <w:spacing w:val="-2"/>
        </w:rPr>
        <w:t>staff</w:t>
      </w:r>
      <w:r>
        <w:rPr>
          <w:spacing w:val="-12"/>
        </w:rPr>
        <w:t xml:space="preserve"> </w:t>
      </w:r>
      <w:r>
        <w:rPr>
          <w:spacing w:val="-2"/>
        </w:rPr>
        <w:t>morale.</w:t>
      </w:r>
    </w:p>
    <w:p w14:paraId="01E35381" w14:textId="77777777" w:rsidR="004E14BB" w:rsidRDefault="00000000">
      <w:pPr>
        <w:pStyle w:val="BodyText"/>
        <w:spacing w:before="120" w:line="276" w:lineRule="auto"/>
        <w:ind w:left="958" w:right="1057"/>
        <w:jc w:val="both"/>
      </w:pPr>
      <w:r>
        <w:t>Respondents</w:t>
      </w:r>
      <w:r>
        <w:rPr>
          <w:spacing w:val="-15"/>
        </w:rPr>
        <w:t xml:space="preserve"> </w:t>
      </w:r>
      <w:r>
        <w:t>within</w:t>
      </w:r>
      <w:r>
        <w:rPr>
          <w:spacing w:val="-15"/>
        </w:rPr>
        <w:t xml:space="preserve"> </w:t>
      </w:r>
      <w:r>
        <w:t>the</w:t>
      </w:r>
      <w:r>
        <w:rPr>
          <w:spacing w:val="-15"/>
        </w:rPr>
        <w:t xml:space="preserve"> </w:t>
      </w:r>
      <w:r>
        <w:t>public</w:t>
      </w:r>
      <w:r>
        <w:rPr>
          <w:spacing w:val="-15"/>
        </w:rPr>
        <w:t xml:space="preserve"> </w:t>
      </w:r>
      <w:r>
        <w:t>sector</w:t>
      </w:r>
      <w:r>
        <w:rPr>
          <w:spacing w:val="-14"/>
        </w:rPr>
        <w:t xml:space="preserve"> </w:t>
      </w:r>
      <w:r>
        <w:t>are</w:t>
      </w:r>
      <w:r>
        <w:rPr>
          <w:spacing w:val="-14"/>
        </w:rPr>
        <w:t xml:space="preserve"> </w:t>
      </w:r>
      <w:r>
        <w:t>more</w:t>
      </w:r>
      <w:r>
        <w:rPr>
          <w:spacing w:val="-15"/>
        </w:rPr>
        <w:t xml:space="preserve"> </w:t>
      </w:r>
      <w:r>
        <w:t>likely</w:t>
      </w:r>
      <w:r>
        <w:rPr>
          <w:spacing w:val="-15"/>
        </w:rPr>
        <w:t xml:space="preserve"> </w:t>
      </w:r>
      <w:r>
        <w:t>to</w:t>
      </w:r>
      <w:r>
        <w:rPr>
          <w:spacing w:val="-15"/>
        </w:rPr>
        <w:t xml:space="preserve"> </w:t>
      </w:r>
      <w:r>
        <w:t>report</w:t>
      </w:r>
      <w:r>
        <w:rPr>
          <w:spacing w:val="-14"/>
        </w:rPr>
        <w:t xml:space="preserve"> </w:t>
      </w:r>
      <w:r>
        <w:t>that</w:t>
      </w:r>
      <w:r>
        <w:rPr>
          <w:spacing w:val="-15"/>
        </w:rPr>
        <w:t xml:space="preserve"> </w:t>
      </w:r>
      <w:r>
        <w:t>the</w:t>
      </w:r>
      <w:r>
        <w:rPr>
          <w:spacing w:val="-14"/>
        </w:rPr>
        <w:t xml:space="preserve"> </w:t>
      </w:r>
      <w:r>
        <w:t>training</w:t>
      </w:r>
      <w:r>
        <w:rPr>
          <w:spacing w:val="-15"/>
        </w:rPr>
        <w:t xml:space="preserve"> </w:t>
      </w:r>
      <w:r>
        <w:t xml:space="preserve">has had </w:t>
      </w:r>
      <w:r>
        <w:rPr>
          <w:u w:val="single"/>
        </w:rPr>
        <w:t>no</w:t>
      </w:r>
      <w:r>
        <w:t xml:space="preserve"> impact on levels of trust between senior management and employee representatives (47% cf. 29% of private sector and 12% third sector </w:t>
      </w:r>
      <w:proofErr w:type="spellStart"/>
      <w:r>
        <w:t>organisations</w:t>
      </w:r>
      <w:proofErr w:type="spellEnd"/>
      <w:r>
        <w:t>); between management and employees (44% cf. 26% of private sector</w:t>
      </w:r>
      <w:r>
        <w:rPr>
          <w:spacing w:val="-2"/>
        </w:rPr>
        <w:t xml:space="preserve"> </w:t>
      </w:r>
      <w:r>
        <w:t>and 27% of</w:t>
      </w:r>
      <w:r>
        <w:rPr>
          <w:spacing w:val="-1"/>
        </w:rPr>
        <w:t xml:space="preserve"> </w:t>
      </w:r>
      <w:r>
        <w:t>third</w:t>
      </w:r>
      <w:r>
        <w:rPr>
          <w:spacing w:val="-2"/>
        </w:rPr>
        <w:t xml:space="preserve"> </w:t>
      </w:r>
      <w:r>
        <w:t>sector</w:t>
      </w:r>
      <w:r>
        <w:rPr>
          <w:spacing w:val="-1"/>
        </w:rPr>
        <w:t xml:space="preserve"> </w:t>
      </w:r>
      <w:proofErr w:type="spellStart"/>
      <w:r>
        <w:t>organisations</w:t>
      </w:r>
      <w:proofErr w:type="spellEnd"/>
      <w:r>
        <w:t>);</w:t>
      </w:r>
      <w:r>
        <w:rPr>
          <w:spacing w:val="-2"/>
        </w:rPr>
        <w:t xml:space="preserve"> </w:t>
      </w:r>
      <w:r>
        <w:t>and on</w:t>
      </w:r>
      <w:r>
        <w:rPr>
          <w:spacing w:val="-1"/>
        </w:rPr>
        <w:t xml:space="preserve"> </w:t>
      </w:r>
      <w:r>
        <w:t>staff</w:t>
      </w:r>
      <w:r>
        <w:rPr>
          <w:spacing w:val="-2"/>
        </w:rPr>
        <w:t xml:space="preserve"> </w:t>
      </w:r>
      <w:r>
        <w:t>morale</w:t>
      </w:r>
      <w:r>
        <w:rPr>
          <w:spacing w:val="-1"/>
        </w:rPr>
        <w:t xml:space="preserve"> </w:t>
      </w:r>
      <w:r>
        <w:t>(41% cf.</w:t>
      </w:r>
      <w:r>
        <w:rPr>
          <w:spacing w:val="-1"/>
        </w:rPr>
        <w:t xml:space="preserve"> </w:t>
      </w:r>
      <w:r>
        <w:t xml:space="preserve">29% of private sector and 32% of third sector </w:t>
      </w:r>
      <w:proofErr w:type="spellStart"/>
      <w:r>
        <w:t>organisations</w:t>
      </w:r>
      <w:proofErr w:type="spellEnd"/>
      <w:r>
        <w:t>).</w:t>
      </w:r>
    </w:p>
    <w:p w14:paraId="09072262" w14:textId="77777777" w:rsidR="004E14BB" w:rsidRDefault="00000000">
      <w:pPr>
        <w:pStyle w:val="BodyText"/>
        <w:spacing w:before="119" w:line="276" w:lineRule="auto"/>
        <w:ind w:left="958" w:right="1055"/>
        <w:jc w:val="both"/>
      </w:pPr>
      <w:r>
        <w:t>The</w:t>
      </w:r>
      <w:r>
        <w:rPr>
          <w:spacing w:val="-15"/>
        </w:rPr>
        <w:t xml:space="preserve"> </w:t>
      </w:r>
      <w:r>
        <w:t>absence</w:t>
      </w:r>
      <w:r>
        <w:rPr>
          <w:spacing w:val="-14"/>
        </w:rPr>
        <w:t xml:space="preserve"> </w:t>
      </w:r>
      <w:r>
        <w:t>of</w:t>
      </w:r>
      <w:r>
        <w:rPr>
          <w:spacing w:val="-14"/>
        </w:rPr>
        <w:t xml:space="preserve"> </w:t>
      </w:r>
      <w:r>
        <w:t>impact</w:t>
      </w:r>
      <w:r>
        <w:rPr>
          <w:spacing w:val="-14"/>
        </w:rPr>
        <w:t xml:space="preserve"> </w:t>
      </w:r>
      <w:r>
        <w:t>may</w:t>
      </w:r>
      <w:r>
        <w:rPr>
          <w:spacing w:val="-14"/>
        </w:rPr>
        <w:t xml:space="preserve"> </w:t>
      </w:r>
      <w:r>
        <w:t>reflect</w:t>
      </w:r>
      <w:r>
        <w:rPr>
          <w:spacing w:val="-14"/>
        </w:rPr>
        <w:t xml:space="preserve"> </w:t>
      </w:r>
      <w:r>
        <w:t>the</w:t>
      </w:r>
      <w:r>
        <w:rPr>
          <w:spacing w:val="-14"/>
        </w:rPr>
        <w:t xml:space="preserve"> </w:t>
      </w:r>
      <w:r>
        <w:t>extent</w:t>
      </w:r>
      <w:r>
        <w:rPr>
          <w:spacing w:val="-15"/>
        </w:rPr>
        <w:t xml:space="preserve"> </w:t>
      </w:r>
      <w:r>
        <w:t>to</w:t>
      </w:r>
      <w:r>
        <w:rPr>
          <w:spacing w:val="-15"/>
        </w:rPr>
        <w:t xml:space="preserve"> </w:t>
      </w:r>
      <w:r>
        <w:t>which</w:t>
      </w:r>
      <w:r>
        <w:rPr>
          <w:spacing w:val="-15"/>
        </w:rPr>
        <w:t xml:space="preserve"> </w:t>
      </w:r>
      <w:r>
        <w:t>there</w:t>
      </w:r>
      <w:r>
        <w:rPr>
          <w:spacing w:val="-15"/>
        </w:rPr>
        <w:t xml:space="preserve"> </w:t>
      </w:r>
      <w:r>
        <w:t>is</w:t>
      </w:r>
      <w:r>
        <w:rPr>
          <w:spacing w:val="-14"/>
        </w:rPr>
        <w:t xml:space="preserve"> </w:t>
      </w:r>
      <w:r>
        <w:t>less</w:t>
      </w:r>
      <w:r>
        <w:rPr>
          <w:spacing w:val="-14"/>
        </w:rPr>
        <w:t xml:space="preserve"> </w:t>
      </w:r>
      <w:r>
        <w:t>perceived</w:t>
      </w:r>
      <w:r>
        <w:rPr>
          <w:spacing w:val="-15"/>
        </w:rPr>
        <w:t xml:space="preserve"> </w:t>
      </w:r>
      <w:r>
        <w:t xml:space="preserve">need or room for the training to have an impact on these areas within these </w:t>
      </w:r>
      <w:proofErr w:type="spellStart"/>
      <w:r>
        <w:t>organisations</w:t>
      </w:r>
      <w:proofErr w:type="spellEnd"/>
      <w:r>
        <w:t xml:space="preserve">. It may reflect the culture within public sector </w:t>
      </w:r>
      <w:proofErr w:type="spellStart"/>
      <w:r>
        <w:t>organisations</w:t>
      </w:r>
      <w:proofErr w:type="spellEnd"/>
      <w:r>
        <w:t xml:space="preserve"> compared with private and third/voluntary sector </w:t>
      </w:r>
      <w:proofErr w:type="spellStart"/>
      <w:r>
        <w:t>organisations</w:t>
      </w:r>
      <w:proofErr w:type="spellEnd"/>
      <w:r>
        <w:t>.</w:t>
      </w:r>
    </w:p>
    <w:p w14:paraId="71BEB306" w14:textId="77777777" w:rsidR="004E14BB" w:rsidRDefault="00000000">
      <w:pPr>
        <w:pStyle w:val="BodyText"/>
        <w:spacing w:before="120" w:line="276" w:lineRule="auto"/>
        <w:ind w:left="958" w:right="1058"/>
        <w:jc w:val="both"/>
      </w:pPr>
      <w:r>
        <w:t>The few respondents that reported a negative impact in any respect were asked why</w:t>
      </w:r>
      <w:r>
        <w:rPr>
          <w:spacing w:val="-9"/>
        </w:rPr>
        <w:t xml:space="preserve"> </w:t>
      </w:r>
      <w:r>
        <w:t>they</w:t>
      </w:r>
      <w:r>
        <w:rPr>
          <w:spacing w:val="-9"/>
        </w:rPr>
        <w:t xml:space="preserve"> </w:t>
      </w:r>
      <w:r>
        <w:t>felt</w:t>
      </w:r>
      <w:r>
        <w:rPr>
          <w:spacing w:val="-9"/>
        </w:rPr>
        <w:t xml:space="preserve"> </w:t>
      </w:r>
      <w:r>
        <w:t>this</w:t>
      </w:r>
      <w:r>
        <w:rPr>
          <w:spacing w:val="-9"/>
        </w:rPr>
        <w:t xml:space="preserve"> </w:t>
      </w:r>
      <w:r>
        <w:t>to</w:t>
      </w:r>
      <w:r>
        <w:rPr>
          <w:spacing w:val="-8"/>
        </w:rPr>
        <w:t xml:space="preserve"> </w:t>
      </w:r>
      <w:r>
        <w:t>be</w:t>
      </w:r>
      <w:r>
        <w:rPr>
          <w:spacing w:val="-9"/>
        </w:rPr>
        <w:t xml:space="preserve"> </w:t>
      </w:r>
      <w:r>
        <w:t>the</w:t>
      </w:r>
      <w:r>
        <w:rPr>
          <w:spacing w:val="-8"/>
        </w:rPr>
        <w:t xml:space="preserve"> </w:t>
      </w:r>
      <w:r>
        <w:t>case.</w:t>
      </w:r>
      <w:r>
        <w:rPr>
          <w:spacing w:val="-9"/>
        </w:rPr>
        <w:t xml:space="preserve"> </w:t>
      </w:r>
      <w:r>
        <w:t>There</w:t>
      </w:r>
      <w:r>
        <w:rPr>
          <w:spacing w:val="-9"/>
        </w:rPr>
        <w:t xml:space="preserve"> </w:t>
      </w:r>
      <w:r>
        <w:t>was</w:t>
      </w:r>
      <w:r>
        <w:rPr>
          <w:spacing w:val="-9"/>
        </w:rPr>
        <w:t xml:space="preserve"> </w:t>
      </w:r>
      <w:r>
        <w:t>some</w:t>
      </w:r>
      <w:r>
        <w:rPr>
          <w:spacing w:val="-8"/>
        </w:rPr>
        <w:t xml:space="preserve"> </w:t>
      </w:r>
      <w:r>
        <w:t>feeling</w:t>
      </w:r>
      <w:r>
        <w:rPr>
          <w:spacing w:val="-9"/>
        </w:rPr>
        <w:t xml:space="preserve"> </w:t>
      </w:r>
      <w:r>
        <w:t>that</w:t>
      </w:r>
      <w:r>
        <w:rPr>
          <w:spacing w:val="-9"/>
        </w:rPr>
        <w:t xml:space="preserve"> </w:t>
      </w:r>
      <w:r>
        <w:t>there</w:t>
      </w:r>
      <w:r>
        <w:rPr>
          <w:spacing w:val="-9"/>
        </w:rPr>
        <w:t xml:space="preserve"> </w:t>
      </w:r>
      <w:r>
        <w:t>was</w:t>
      </w:r>
      <w:r>
        <w:rPr>
          <w:spacing w:val="-9"/>
        </w:rPr>
        <w:t xml:space="preserve"> </w:t>
      </w:r>
      <w:r>
        <w:t>too</w:t>
      </w:r>
      <w:r>
        <w:rPr>
          <w:spacing w:val="-9"/>
        </w:rPr>
        <w:t xml:space="preserve"> </w:t>
      </w:r>
      <w:r>
        <w:t>much information to process.</w:t>
      </w:r>
    </w:p>
    <w:p w14:paraId="3BE6D84A" w14:textId="77777777" w:rsidR="004E14BB" w:rsidRDefault="00000000">
      <w:pPr>
        <w:spacing w:before="120" w:line="276" w:lineRule="auto"/>
        <w:ind w:left="1242" w:right="1058"/>
        <w:jc w:val="both"/>
        <w:rPr>
          <w:i/>
        </w:rPr>
      </w:pPr>
      <w:r>
        <w:rPr>
          <w:i/>
        </w:rPr>
        <w:t>“Got a lot of information and did not understand the implications and this clouded their view sometimes.”</w:t>
      </w:r>
    </w:p>
    <w:p w14:paraId="22046EB8" w14:textId="77777777" w:rsidR="004E14BB" w:rsidRDefault="004E14BB">
      <w:pPr>
        <w:spacing w:line="276" w:lineRule="auto"/>
        <w:jc w:val="both"/>
        <w:sectPr w:rsidR="004E14BB">
          <w:pgSz w:w="11910" w:h="16840"/>
          <w:pgMar w:top="1740" w:right="380" w:bottom="920" w:left="460" w:header="0" w:footer="730" w:gutter="0"/>
          <w:cols w:space="720"/>
        </w:sectPr>
      </w:pPr>
    </w:p>
    <w:p w14:paraId="1F184889" w14:textId="77777777" w:rsidR="004E14BB" w:rsidRDefault="00000000">
      <w:pPr>
        <w:pStyle w:val="BodyText"/>
        <w:spacing w:before="85" w:line="276" w:lineRule="auto"/>
        <w:ind w:left="958" w:right="1059"/>
        <w:jc w:val="both"/>
      </w:pPr>
      <w:r>
        <w:lastRenderedPageBreak/>
        <w:t>Management failings are also given as a reason; as well as the addition of a new layer</w:t>
      </w:r>
      <w:r>
        <w:rPr>
          <w:spacing w:val="-9"/>
        </w:rPr>
        <w:t xml:space="preserve"> </w:t>
      </w:r>
      <w:r>
        <w:t>of</w:t>
      </w:r>
      <w:r>
        <w:rPr>
          <w:spacing w:val="-8"/>
        </w:rPr>
        <w:t xml:space="preserve"> </w:t>
      </w:r>
      <w:r>
        <w:t>management</w:t>
      </w:r>
      <w:r>
        <w:rPr>
          <w:spacing w:val="-9"/>
        </w:rPr>
        <w:t xml:space="preserve"> </w:t>
      </w:r>
      <w:r>
        <w:t>(in</w:t>
      </w:r>
      <w:r>
        <w:rPr>
          <w:spacing w:val="-9"/>
        </w:rPr>
        <w:t xml:space="preserve"> </w:t>
      </w:r>
      <w:r>
        <w:t>one</w:t>
      </w:r>
      <w:r>
        <w:rPr>
          <w:spacing w:val="-9"/>
        </w:rPr>
        <w:t xml:space="preserve"> </w:t>
      </w:r>
      <w:r>
        <w:t>case)</w:t>
      </w:r>
      <w:r>
        <w:rPr>
          <w:spacing w:val="-9"/>
        </w:rPr>
        <w:t xml:space="preserve"> </w:t>
      </w:r>
      <w:r>
        <w:t>which</w:t>
      </w:r>
      <w:r>
        <w:rPr>
          <w:spacing w:val="-7"/>
        </w:rPr>
        <w:t xml:space="preserve"> </w:t>
      </w:r>
      <w:r>
        <w:t>has</w:t>
      </w:r>
      <w:r>
        <w:rPr>
          <w:spacing w:val="-9"/>
        </w:rPr>
        <w:t xml:space="preserve"> </w:t>
      </w:r>
      <w:r>
        <w:t>not</w:t>
      </w:r>
      <w:r>
        <w:rPr>
          <w:spacing w:val="-8"/>
        </w:rPr>
        <w:t xml:space="preserve"> </w:t>
      </w:r>
      <w:r>
        <w:t>had</w:t>
      </w:r>
      <w:r>
        <w:rPr>
          <w:spacing w:val="-9"/>
        </w:rPr>
        <w:t xml:space="preserve"> </w:t>
      </w:r>
      <w:r>
        <w:t>a</w:t>
      </w:r>
      <w:r>
        <w:rPr>
          <w:spacing w:val="-9"/>
        </w:rPr>
        <w:t xml:space="preserve"> </w:t>
      </w:r>
      <w:proofErr w:type="spellStart"/>
      <w:r>
        <w:t>favourable</w:t>
      </w:r>
      <w:proofErr w:type="spellEnd"/>
      <w:r>
        <w:rPr>
          <w:spacing w:val="-9"/>
        </w:rPr>
        <w:t xml:space="preserve"> </w:t>
      </w:r>
      <w:r>
        <w:t>response</w:t>
      </w:r>
      <w:r>
        <w:rPr>
          <w:spacing w:val="-8"/>
        </w:rPr>
        <w:t xml:space="preserve"> </w:t>
      </w:r>
      <w:r>
        <w:t xml:space="preserve">from </w:t>
      </w:r>
      <w:r>
        <w:rPr>
          <w:spacing w:val="-2"/>
        </w:rPr>
        <w:t>employees.</w:t>
      </w:r>
    </w:p>
    <w:p w14:paraId="01A37263" w14:textId="77777777" w:rsidR="004E14BB" w:rsidRDefault="00000000">
      <w:pPr>
        <w:spacing w:before="121"/>
        <w:ind w:left="958" w:firstLine="284"/>
        <w:jc w:val="both"/>
        <w:rPr>
          <w:i/>
        </w:rPr>
      </w:pPr>
      <w:r>
        <w:rPr>
          <w:i/>
        </w:rPr>
        <w:t>“Transitioning</w:t>
      </w:r>
      <w:r>
        <w:rPr>
          <w:i/>
          <w:spacing w:val="-8"/>
        </w:rPr>
        <w:t xml:space="preserve"> </w:t>
      </w:r>
      <w:r>
        <w:rPr>
          <w:i/>
        </w:rPr>
        <w:t>to</w:t>
      </w:r>
      <w:r>
        <w:rPr>
          <w:i/>
          <w:spacing w:val="-6"/>
        </w:rPr>
        <w:t xml:space="preserve"> </w:t>
      </w:r>
      <w:r>
        <w:rPr>
          <w:i/>
        </w:rPr>
        <w:t>a</w:t>
      </w:r>
      <w:r>
        <w:rPr>
          <w:i/>
          <w:spacing w:val="-7"/>
        </w:rPr>
        <w:t xml:space="preserve"> </w:t>
      </w:r>
      <w:r>
        <w:rPr>
          <w:i/>
        </w:rPr>
        <w:t>new</w:t>
      </w:r>
      <w:r>
        <w:rPr>
          <w:i/>
          <w:spacing w:val="-7"/>
        </w:rPr>
        <w:t xml:space="preserve"> </w:t>
      </w:r>
      <w:r>
        <w:rPr>
          <w:i/>
        </w:rPr>
        <w:t>layer</w:t>
      </w:r>
      <w:r>
        <w:rPr>
          <w:i/>
          <w:spacing w:val="-7"/>
        </w:rPr>
        <w:t xml:space="preserve"> </w:t>
      </w:r>
      <w:r>
        <w:rPr>
          <w:i/>
        </w:rPr>
        <w:t>of</w:t>
      </w:r>
      <w:r>
        <w:rPr>
          <w:i/>
          <w:spacing w:val="-6"/>
        </w:rPr>
        <w:t xml:space="preserve"> </w:t>
      </w:r>
      <w:r>
        <w:rPr>
          <w:i/>
        </w:rPr>
        <w:t>management</w:t>
      </w:r>
      <w:r>
        <w:rPr>
          <w:i/>
          <w:spacing w:val="-7"/>
        </w:rPr>
        <w:t xml:space="preserve"> </w:t>
      </w:r>
      <w:r>
        <w:rPr>
          <w:i/>
        </w:rPr>
        <w:t>has</w:t>
      </w:r>
      <w:r>
        <w:rPr>
          <w:i/>
          <w:spacing w:val="-7"/>
        </w:rPr>
        <w:t xml:space="preserve"> </w:t>
      </w:r>
      <w:r>
        <w:rPr>
          <w:i/>
        </w:rPr>
        <w:t>had</w:t>
      </w:r>
      <w:r>
        <w:rPr>
          <w:i/>
          <w:spacing w:val="-7"/>
        </w:rPr>
        <w:t xml:space="preserve"> </w:t>
      </w:r>
      <w:r>
        <w:rPr>
          <w:i/>
        </w:rPr>
        <w:t>an</w:t>
      </w:r>
      <w:r>
        <w:rPr>
          <w:i/>
          <w:spacing w:val="-7"/>
        </w:rPr>
        <w:t xml:space="preserve"> </w:t>
      </w:r>
      <w:r>
        <w:rPr>
          <w:i/>
        </w:rPr>
        <w:t>impact</w:t>
      </w:r>
      <w:r>
        <w:rPr>
          <w:i/>
          <w:spacing w:val="-7"/>
        </w:rPr>
        <w:t xml:space="preserve"> </w:t>
      </w:r>
      <w:r>
        <w:rPr>
          <w:i/>
        </w:rPr>
        <w:t>on</w:t>
      </w:r>
      <w:r>
        <w:rPr>
          <w:i/>
          <w:spacing w:val="-6"/>
        </w:rPr>
        <w:t xml:space="preserve"> </w:t>
      </w:r>
      <w:r>
        <w:rPr>
          <w:i/>
          <w:spacing w:val="-2"/>
        </w:rPr>
        <w:t>morale.”</w:t>
      </w:r>
    </w:p>
    <w:p w14:paraId="7667DF6F" w14:textId="77777777" w:rsidR="004E14BB" w:rsidRDefault="00000000">
      <w:pPr>
        <w:pStyle w:val="BodyText"/>
        <w:spacing w:before="159" w:line="276" w:lineRule="auto"/>
        <w:ind w:left="958" w:right="1059"/>
        <w:jc w:val="both"/>
      </w:pPr>
      <w:r>
        <w:t>One</w:t>
      </w:r>
      <w:r>
        <w:rPr>
          <w:spacing w:val="-10"/>
        </w:rPr>
        <w:t xml:space="preserve"> </w:t>
      </w:r>
      <w:r>
        <w:t>respondent</w:t>
      </w:r>
      <w:r>
        <w:rPr>
          <w:spacing w:val="-10"/>
        </w:rPr>
        <w:t xml:space="preserve"> </w:t>
      </w:r>
      <w:r>
        <w:t>reported</w:t>
      </w:r>
      <w:r>
        <w:rPr>
          <w:spacing w:val="-9"/>
        </w:rPr>
        <w:t xml:space="preserve"> </w:t>
      </w:r>
      <w:r>
        <w:t>that</w:t>
      </w:r>
      <w:r>
        <w:rPr>
          <w:spacing w:val="-9"/>
        </w:rPr>
        <w:t xml:space="preserve"> </w:t>
      </w:r>
      <w:r>
        <w:t>half</w:t>
      </w:r>
      <w:r>
        <w:rPr>
          <w:spacing w:val="-11"/>
        </w:rPr>
        <w:t xml:space="preserve"> </w:t>
      </w:r>
      <w:r>
        <w:t>the</w:t>
      </w:r>
      <w:r>
        <w:rPr>
          <w:spacing w:val="-9"/>
        </w:rPr>
        <w:t xml:space="preserve"> </w:t>
      </w:r>
      <w:r>
        <w:t>staff</w:t>
      </w:r>
      <w:r>
        <w:rPr>
          <w:spacing w:val="-11"/>
        </w:rPr>
        <w:t xml:space="preserve"> </w:t>
      </w:r>
      <w:r>
        <w:t>that</w:t>
      </w:r>
      <w:r>
        <w:rPr>
          <w:spacing w:val="-10"/>
        </w:rPr>
        <w:t xml:space="preserve"> </w:t>
      </w:r>
      <w:r>
        <w:t>attended</w:t>
      </w:r>
      <w:r>
        <w:rPr>
          <w:spacing w:val="-10"/>
        </w:rPr>
        <w:t xml:space="preserve"> </w:t>
      </w:r>
      <w:r>
        <w:t>the</w:t>
      </w:r>
      <w:r>
        <w:rPr>
          <w:spacing w:val="-10"/>
        </w:rPr>
        <w:t xml:space="preserve"> </w:t>
      </w:r>
      <w:r>
        <w:t>training</w:t>
      </w:r>
      <w:r>
        <w:rPr>
          <w:spacing w:val="-10"/>
        </w:rPr>
        <w:t xml:space="preserve"> </w:t>
      </w:r>
      <w:r>
        <w:t>did</w:t>
      </w:r>
      <w:r>
        <w:rPr>
          <w:spacing w:val="-10"/>
        </w:rPr>
        <w:t xml:space="preserve"> </w:t>
      </w:r>
      <w:r>
        <w:t>not</w:t>
      </w:r>
      <w:r>
        <w:rPr>
          <w:spacing w:val="-10"/>
        </w:rPr>
        <w:t xml:space="preserve"> </w:t>
      </w:r>
      <w:r>
        <w:t>take on board the learning from the training.</w:t>
      </w:r>
    </w:p>
    <w:p w14:paraId="09F38A42" w14:textId="77777777" w:rsidR="004E14BB" w:rsidRDefault="00000000">
      <w:pPr>
        <w:spacing w:before="120" w:line="276" w:lineRule="auto"/>
        <w:ind w:left="1242" w:right="1058"/>
        <w:jc w:val="both"/>
        <w:rPr>
          <w:i/>
        </w:rPr>
      </w:pPr>
      <w:r>
        <w:rPr>
          <w:i/>
        </w:rPr>
        <w:t>“I think that the ones that should have paid attention did not. The others are annoyed that they didn't listen.”</w:t>
      </w:r>
    </w:p>
    <w:p w14:paraId="5F0BB867" w14:textId="77777777" w:rsidR="004E14BB" w:rsidRDefault="00000000">
      <w:pPr>
        <w:pStyle w:val="BodyText"/>
        <w:spacing w:before="121" w:line="276" w:lineRule="auto"/>
        <w:ind w:left="958" w:right="1059"/>
        <w:jc w:val="both"/>
      </w:pPr>
      <w:r>
        <w:t>Changes</w:t>
      </w:r>
      <w:r>
        <w:rPr>
          <w:spacing w:val="-12"/>
        </w:rPr>
        <w:t xml:space="preserve"> </w:t>
      </w:r>
      <w:r>
        <w:t>within</w:t>
      </w:r>
      <w:r>
        <w:rPr>
          <w:spacing w:val="-12"/>
        </w:rPr>
        <w:t xml:space="preserve"> </w:t>
      </w:r>
      <w:proofErr w:type="spellStart"/>
      <w:r>
        <w:t>organisations</w:t>
      </w:r>
      <w:proofErr w:type="spellEnd"/>
      <w:r>
        <w:rPr>
          <w:spacing w:val="-13"/>
        </w:rPr>
        <w:t xml:space="preserve"> </w:t>
      </w:r>
      <w:r>
        <w:t>have</w:t>
      </w:r>
      <w:r>
        <w:rPr>
          <w:spacing w:val="-11"/>
        </w:rPr>
        <w:t xml:space="preserve"> </w:t>
      </w:r>
      <w:r>
        <w:t>negatively</w:t>
      </w:r>
      <w:r>
        <w:rPr>
          <w:spacing w:val="-13"/>
        </w:rPr>
        <w:t xml:space="preserve"> </w:t>
      </w:r>
      <w:r>
        <w:t>impacted</w:t>
      </w:r>
      <w:r>
        <w:rPr>
          <w:spacing w:val="-11"/>
        </w:rPr>
        <w:t xml:space="preserve"> </w:t>
      </w:r>
      <w:r>
        <w:t>on</w:t>
      </w:r>
      <w:r>
        <w:rPr>
          <w:spacing w:val="-11"/>
        </w:rPr>
        <w:t xml:space="preserve"> </w:t>
      </w:r>
      <w:r>
        <w:t>staff</w:t>
      </w:r>
      <w:r>
        <w:rPr>
          <w:spacing w:val="-12"/>
        </w:rPr>
        <w:t xml:space="preserve"> </w:t>
      </w:r>
      <w:r>
        <w:t>morale</w:t>
      </w:r>
      <w:r>
        <w:rPr>
          <w:spacing w:val="-12"/>
        </w:rPr>
        <w:t xml:space="preserve"> </w:t>
      </w:r>
      <w:r>
        <w:t>and</w:t>
      </w:r>
      <w:r>
        <w:rPr>
          <w:spacing w:val="-12"/>
        </w:rPr>
        <w:t xml:space="preserve"> </w:t>
      </w:r>
      <w:r>
        <w:t>this</w:t>
      </w:r>
      <w:r>
        <w:rPr>
          <w:spacing w:val="-12"/>
        </w:rPr>
        <w:t xml:space="preserve"> </w:t>
      </w:r>
      <w:r>
        <w:t>is acknowledged to be something apart from the impact of the training.</w:t>
      </w:r>
    </w:p>
    <w:p w14:paraId="5FAE2A9F" w14:textId="77777777" w:rsidR="004E14BB" w:rsidRDefault="00000000">
      <w:pPr>
        <w:spacing w:before="119" w:line="276" w:lineRule="auto"/>
        <w:ind w:left="1242" w:right="1058"/>
        <w:jc w:val="both"/>
        <w:rPr>
          <w:i/>
        </w:rPr>
      </w:pPr>
      <w:r>
        <w:rPr>
          <w:i/>
        </w:rPr>
        <w:t>“I think there have been a lot of changes within the group, redundancies etc. We have had a new CEO and a new chief of director within 18 months and the change is affecting everyone. Bit of a negative atmosphere.”</w:t>
      </w:r>
    </w:p>
    <w:p w14:paraId="37A6027C" w14:textId="77777777" w:rsidR="004E14BB" w:rsidRDefault="00000000">
      <w:pPr>
        <w:pStyle w:val="BodyText"/>
        <w:spacing w:before="120" w:line="276" w:lineRule="auto"/>
        <w:ind w:left="958" w:right="1058"/>
        <w:jc w:val="both"/>
      </w:pPr>
      <w:r>
        <w:t xml:space="preserve">One </w:t>
      </w:r>
      <w:proofErr w:type="gramStart"/>
      <w:r>
        <w:t>respondents</w:t>
      </w:r>
      <w:proofErr w:type="gramEnd"/>
      <w:r>
        <w:t xml:space="preserve"> mentioned, as a negative impact that the training had led to more action by managers with regard to discipline.</w:t>
      </w:r>
    </w:p>
    <w:p w14:paraId="76BA1806" w14:textId="77777777" w:rsidR="004E14BB" w:rsidRDefault="00000000">
      <w:pPr>
        <w:spacing w:before="120" w:line="276" w:lineRule="auto"/>
        <w:ind w:left="1242" w:right="1058"/>
        <w:jc w:val="both"/>
        <w:rPr>
          <w:i/>
        </w:rPr>
      </w:pPr>
      <w:r>
        <w:rPr>
          <w:i/>
        </w:rPr>
        <w:t xml:space="preserve">“Managers were no longer afraid to deal with discipline issues. Training gave them the tools to be able to deal with poor </w:t>
      </w:r>
      <w:proofErr w:type="spellStart"/>
      <w:r>
        <w:rPr>
          <w:i/>
        </w:rPr>
        <w:t>behaviour</w:t>
      </w:r>
      <w:proofErr w:type="spellEnd"/>
      <w:r>
        <w:rPr>
          <w:i/>
        </w:rPr>
        <w:t>.”</w:t>
      </w:r>
    </w:p>
    <w:p w14:paraId="5C389B3C" w14:textId="77777777" w:rsidR="004E14BB" w:rsidRDefault="00000000">
      <w:pPr>
        <w:pStyle w:val="Heading3"/>
        <w:numPr>
          <w:ilvl w:val="1"/>
          <w:numId w:val="15"/>
        </w:numPr>
        <w:tabs>
          <w:tab w:val="left" w:pos="1676"/>
        </w:tabs>
        <w:spacing w:before="240"/>
        <w:ind w:left="1676" w:hanging="718"/>
        <w:jc w:val="both"/>
      </w:pPr>
      <w:bookmarkStart w:id="70" w:name="6.5_Factors_affecting_the_impact_of_the_"/>
      <w:bookmarkStart w:id="71" w:name="_bookmark31"/>
      <w:bookmarkEnd w:id="70"/>
      <w:bookmarkEnd w:id="71"/>
      <w:r>
        <w:t>Factors</w:t>
      </w:r>
      <w:r>
        <w:rPr>
          <w:spacing w:val="-4"/>
        </w:rPr>
        <w:t xml:space="preserve"> </w:t>
      </w:r>
      <w:r>
        <w:t>affecting</w:t>
      </w:r>
      <w:r>
        <w:rPr>
          <w:spacing w:val="-2"/>
        </w:rPr>
        <w:t xml:space="preserve"> </w:t>
      </w:r>
      <w:r>
        <w:t>the</w:t>
      </w:r>
      <w:r>
        <w:rPr>
          <w:spacing w:val="-3"/>
        </w:rPr>
        <w:t xml:space="preserve"> </w:t>
      </w:r>
      <w:r>
        <w:t>impact</w:t>
      </w:r>
      <w:r>
        <w:rPr>
          <w:spacing w:val="-3"/>
        </w:rPr>
        <w:t xml:space="preserve"> </w:t>
      </w:r>
      <w:r>
        <w:t>of</w:t>
      </w:r>
      <w:r>
        <w:rPr>
          <w:spacing w:val="-3"/>
        </w:rPr>
        <w:t xml:space="preserve"> </w:t>
      </w:r>
      <w:r>
        <w:t>the</w:t>
      </w:r>
      <w:r>
        <w:rPr>
          <w:spacing w:val="-3"/>
        </w:rPr>
        <w:t xml:space="preserve"> </w:t>
      </w:r>
      <w:proofErr w:type="gramStart"/>
      <w:r>
        <w:rPr>
          <w:spacing w:val="-2"/>
        </w:rPr>
        <w:t>training</w:t>
      </w:r>
      <w:proofErr w:type="gramEnd"/>
    </w:p>
    <w:p w14:paraId="02A82CC9" w14:textId="77777777" w:rsidR="004E14BB" w:rsidRDefault="00000000">
      <w:pPr>
        <w:pStyle w:val="BodyText"/>
        <w:spacing w:before="190" w:line="276" w:lineRule="auto"/>
        <w:ind w:left="958" w:right="1056"/>
        <w:jc w:val="both"/>
      </w:pPr>
      <w:r>
        <w:t xml:space="preserve">A statistical process of logistic regression was applied to the data </w:t>
      </w:r>
      <w:proofErr w:type="gramStart"/>
      <w:r>
        <w:t>in order to</w:t>
      </w:r>
      <w:proofErr w:type="gramEnd"/>
      <w:r>
        <w:t xml:space="preserve"> determine the key factors affecting the extent to which the Workplace Training has</w:t>
      </w:r>
      <w:r>
        <w:rPr>
          <w:spacing w:val="-1"/>
        </w:rPr>
        <w:t xml:space="preserve"> </w:t>
      </w:r>
      <w:r>
        <w:t xml:space="preserve">a positive impact within the </w:t>
      </w:r>
      <w:proofErr w:type="spellStart"/>
      <w:r>
        <w:t>organisation</w:t>
      </w:r>
      <w:proofErr w:type="spellEnd"/>
      <w:r>
        <w:t xml:space="preserve"> in which it</w:t>
      </w:r>
      <w:r>
        <w:rPr>
          <w:spacing w:val="-1"/>
        </w:rPr>
        <w:t xml:space="preserve"> </w:t>
      </w:r>
      <w:r>
        <w:t>was</w:t>
      </w:r>
      <w:r>
        <w:rPr>
          <w:spacing w:val="-1"/>
        </w:rPr>
        <w:t xml:space="preserve"> </w:t>
      </w:r>
      <w:r>
        <w:t>undertaken. Logistic Regression is a mathematical model used in</w:t>
      </w:r>
      <w:r>
        <w:rPr>
          <w:spacing w:val="-3"/>
        </w:rPr>
        <w:t xml:space="preserve"> </w:t>
      </w:r>
      <w:hyperlink r:id="rId1452">
        <w:r>
          <w:t>statistics</w:t>
        </w:r>
      </w:hyperlink>
      <w:r>
        <w:rPr>
          <w:spacing w:val="-4"/>
        </w:rPr>
        <w:t xml:space="preserve"> </w:t>
      </w:r>
      <w:r>
        <w:t>to estimate the probability of</w:t>
      </w:r>
      <w:r>
        <w:rPr>
          <w:spacing w:val="80"/>
        </w:rPr>
        <w:t xml:space="preserve"> </w:t>
      </w:r>
      <w:r>
        <w:t>an</w:t>
      </w:r>
      <w:r>
        <w:rPr>
          <w:spacing w:val="80"/>
        </w:rPr>
        <w:t xml:space="preserve"> </w:t>
      </w:r>
      <w:r>
        <w:t>event</w:t>
      </w:r>
      <w:r>
        <w:rPr>
          <w:spacing w:val="80"/>
        </w:rPr>
        <w:t xml:space="preserve"> </w:t>
      </w:r>
      <w:r>
        <w:t>occurring</w:t>
      </w:r>
      <w:r>
        <w:rPr>
          <w:spacing w:val="80"/>
        </w:rPr>
        <w:t xml:space="preserve"> </w:t>
      </w:r>
      <w:r>
        <w:t>based</w:t>
      </w:r>
      <w:r>
        <w:rPr>
          <w:spacing w:val="80"/>
        </w:rPr>
        <w:t xml:space="preserve"> </w:t>
      </w:r>
      <w:r>
        <w:t>on</w:t>
      </w:r>
      <w:r>
        <w:rPr>
          <w:spacing w:val="80"/>
        </w:rPr>
        <w:t xml:space="preserve"> </w:t>
      </w:r>
      <w:r>
        <w:t>previous</w:t>
      </w:r>
      <w:r>
        <w:rPr>
          <w:spacing w:val="80"/>
        </w:rPr>
        <w:t xml:space="preserve"> </w:t>
      </w:r>
      <w:r>
        <w:t>data.</w:t>
      </w:r>
      <w:r>
        <w:rPr>
          <w:spacing w:val="80"/>
        </w:rPr>
        <w:t xml:space="preserve"> </w:t>
      </w:r>
      <w:r>
        <w:t>Logistic</w:t>
      </w:r>
      <w:r>
        <w:rPr>
          <w:spacing w:val="80"/>
        </w:rPr>
        <w:t xml:space="preserve"> </w:t>
      </w:r>
      <w:r>
        <w:t>Regression</w:t>
      </w:r>
      <w:r>
        <w:rPr>
          <w:spacing w:val="80"/>
        </w:rPr>
        <w:t xml:space="preserve"> </w:t>
      </w:r>
      <w:r>
        <w:t xml:space="preserve">works </w:t>
      </w:r>
      <w:r>
        <w:rPr>
          <w:spacing w:val="-2"/>
        </w:rPr>
        <w:t>with</w:t>
      </w:r>
      <w:r>
        <w:rPr>
          <w:spacing w:val="3"/>
        </w:rPr>
        <w:t xml:space="preserve"> </w:t>
      </w:r>
      <w:hyperlink r:id="rId1453">
        <w:r>
          <w:rPr>
            <w:spacing w:val="-2"/>
          </w:rPr>
          <w:t>binary</w:t>
        </w:r>
      </w:hyperlink>
      <w:r>
        <w:rPr>
          <w:spacing w:val="3"/>
        </w:rPr>
        <w:t xml:space="preserve"> </w:t>
      </w:r>
      <w:r>
        <w:rPr>
          <w:spacing w:val="-2"/>
        </w:rPr>
        <w:t>data,</w:t>
      </w:r>
      <w:r>
        <w:rPr>
          <w:spacing w:val="-15"/>
        </w:rPr>
        <w:t xml:space="preserve"> </w:t>
      </w:r>
      <w:r>
        <w:rPr>
          <w:spacing w:val="-2"/>
        </w:rPr>
        <w:t>where</w:t>
      </w:r>
      <w:r>
        <w:rPr>
          <w:spacing w:val="-15"/>
        </w:rPr>
        <w:t xml:space="preserve"> </w:t>
      </w:r>
      <w:r>
        <w:rPr>
          <w:spacing w:val="-2"/>
        </w:rPr>
        <w:t>either</w:t>
      </w:r>
      <w:r>
        <w:rPr>
          <w:spacing w:val="-15"/>
        </w:rPr>
        <w:t xml:space="preserve"> </w:t>
      </w:r>
      <w:r>
        <w:rPr>
          <w:spacing w:val="-2"/>
        </w:rPr>
        <w:t>the</w:t>
      </w:r>
      <w:r>
        <w:rPr>
          <w:spacing w:val="-16"/>
        </w:rPr>
        <w:t xml:space="preserve"> </w:t>
      </w:r>
      <w:r>
        <w:rPr>
          <w:spacing w:val="-2"/>
        </w:rPr>
        <w:t>event</w:t>
      </w:r>
      <w:r>
        <w:rPr>
          <w:spacing w:val="-15"/>
        </w:rPr>
        <w:t xml:space="preserve"> </w:t>
      </w:r>
      <w:r>
        <w:rPr>
          <w:spacing w:val="-2"/>
        </w:rPr>
        <w:t>happens</w:t>
      </w:r>
      <w:r>
        <w:rPr>
          <w:spacing w:val="-15"/>
        </w:rPr>
        <w:t xml:space="preserve"> </w:t>
      </w:r>
      <w:r>
        <w:rPr>
          <w:spacing w:val="-2"/>
        </w:rPr>
        <w:t>(1</w:t>
      </w:r>
      <w:proofErr w:type="gramStart"/>
      <w:r>
        <w:rPr>
          <w:spacing w:val="-2"/>
        </w:rPr>
        <w:t>)</w:t>
      </w:r>
      <w:proofErr w:type="gramEnd"/>
      <w:r>
        <w:rPr>
          <w:spacing w:val="-15"/>
        </w:rPr>
        <w:t xml:space="preserve"> </w:t>
      </w:r>
      <w:r>
        <w:rPr>
          <w:spacing w:val="-2"/>
        </w:rPr>
        <w:t>or</w:t>
      </w:r>
      <w:r>
        <w:rPr>
          <w:spacing w:val="-15"/>
        </w:rPr>
        <w:t xml:space="preserve"> </w:t>
      </w:r>
      <w:r>
        <w:rPr>
          <w:spacing w:val="-2"/>
        </w:rPr>
        <w:t>the</w:t>
      </w:r>
      <w:r>
        <w:rPr>
          <w:spacing w:val="-16"/>
        </w:rPr>
        <w:t xml:space="preserve"> </w:t>
      </w:r>
      <w:r>
        <w:rPr>
          <w:spacing w:val="-2"/>
        </w:rPr>
        <w:t>event</w:t>
      </w:r>
      <w:r>
        <w:rPr>
          <w:spacing w:val="-16"/>
        </w:rPr>
        <w:t xml:space="preserve"> </w:t>
      </w:r>
      <w:r>
        <w:rPr>
          <w:spacing w:val="-2"/>
        </w:rPr>
        <w:t>does</w:t>
      </w:r>
      <w:r>
        <w:rPr>
          <w:spacing w:val="-16"/>
        </w:rPr>
        <w:t xml:space="preserve"> </w:t>
      </w:r>
      <w:r>
        <w:rPr>
          <w:spacing w:val="-2"/>
        </w:rPr>
        <w:t>not</w:t>
      </w:r>
      <w:r>
        <w:rPr>
          <w:spacing w:val="-14"/>
        </w:rPr>
        <w:t xml:space="preserve"> </w:t>
      </w:r>
      <w:r>
        <w:rPr>
          <w:spacing w:val="-2"/>
        </w:rPr>
        <w:t>happen</w:t>
      </w:r>
    </w:p>
    <w:p w14:paraId="08CAC249" w14:textId="77777777" w:rsidR="004E14BB" w:rsidRDefault="00000000">
      <w:pPr>
        <w:pStyle w:val="BodyText"/>
        <w:spacing w:line="276" w:lineRule="auto"/>
        <w:ind w:left="958" w:right="1058" w:hanging="1"/>
        <w:jc w:val="both"/>
      </w:pPr>
      <w:r>
        <w:t>(0). So, given some feature</w:t>
      </w:r>
      <w:r>
        <w:rPr>
          <w:spacing w:val="-2"/>
        </w:rPr>
        <w:t xml:space="preserve"> </w:t>
      </w:r>
      <w:r>
        <w:t>x</w:t>
      </w:r>
      <w:r>
        <w:rPr>
          <w:spacing w:val="-2"/>
        </w:rPr>
        <w:t xml:space="preserve"> </w:t>
      </w:r>
      <w:r>
        <w:t>it tries to find out whether some event</w:t>
      </w:r>
      <w:r>
        <w:rPr>
          <w:spacing w:val="-3"/>
        </w:rPr>
        <w:t xml:space="preserve"> </w:t>
      </w:r>
      <w:r>
        <w:t>y</w:t>
      </w:r>
      <w:r>
        <w:rPr>
          <w:spacing w:val="-1"/>
        </w:rPr>
        <w:t xml:space="preserve"> </w:t>
      </w:r>
      <w:r>
        <w:t>happens or not.</w:t>
      </w:r>
    </w:p>
    <w:p w14:paraId="658C24E4" w14:textId="77777777" w:rsidR="004E14BB" w:rsidRDefault="00000000">
      <w:pPr>
        <w:pStyle w:val="BodyText"/>
        <w:spacing w:before="119" w:line="276" w:lineRule="auto"/>
        <w:ind w:left="958" w:right="1057"/>
        <w:jc w:val="both"/>
      </w:pPr>
      <w:r>
        <w:t xml:space="preserve">The variables relating to the impact that the training has had on participants, </w:t>
      </w:r>
      <w:proofErr w:type="spellStart"/>
      <w:r>
        <w:t>organisational</w:t>
      </w:r>
      <w:proofErr w:type="spellEnd"/>
      <w:r>
        <w:t xml:space="preserve"> metrics and wider </w:t>
      </w:r>
      <w:proofErr w:type="spellStart"/>
      <w:r>
        <w:t>organisational</w:t>
      </w:r>
      <w:proofErr w:type="spellEnd"/>
      <w:r>
        <w:t xml:space="preserve"> values and practices were modelled</w:t>
      </w:r>
      <w:r>
        <w:rPr>
          <w:spacing w:val="-6"/>
        </w:rPr>
        <w:t xml:space="preserve"> </w:t>
      </w:r>
      <w:r>
        <w:t>against</w:t>
      </w:r>
      <w:r>
        <w:rPr>
          <w:spacing w:val="-7"/>
        </w:rPr>
        <w:t xml:space="preserve"> </w:t>
      </w:r>
      <w:r>
        <w:t>other</w:t>
      </w:r>
      <w:r>
        <w:rPr>
          <w:spacing w:val="-7"/>
        </w:rPr>
        <w:t xml:space="preserve"> </w:t>
      </w:r>
      <w:r>
        <w:t>variables,</w:t>
      </w:r>
      <w:r>
        <w:rPr>
          <w:spacing w:val="-6"/>
        </w:rPr>
        <w:t xml:space="preserve"> </w:t>
      </w:r>
      <w:r>
        <w:t>mainly</w:t>
      </w:r>
      <w:r>
        <w:rPr>
          <w:spacing w:val="-7"/>
        </w:rPr>
        <w:t xml:space="preserve"> </w:t>
      </w:r>
      <w:r>
        <w:t>relating</w:t>
      </w:r>
      <w:r>
        <w:rPr>
          <w:spacing w:val="-6"/>
        </w:rPr>
        <w:t xml:space="preserve"> </w:t>
      </w:r>
      <w:r>
        <w:t>to</w:t>
      </w:r>
      <w:r>
        <w:rPr>
          <w:spacing w:val="-6"/>
        </w:rPr>
        <w:t xml:space="preserve"> </w:t>
      </w:r>
      <w:r>
        <w:t>the</w:t>
      </w:r>
      <w:r>
        <w:rPr>
          <w:spacing w:val="-6"/>
        </w:rPr>
        <w:t xml:space="preserve"> </w:t>
      </w:r>
      <w:r>
        <w:t>objectives</w:t>
      </w:r>
      <w:r>
        <w:rPr>
          <w:spacing w:val="-7"/>
        </w:rPr>
        <w:t xml:space="preserve"> </w:t>
      </w:r>
      <w:r>
        <w:t>of</w:t>
      </w:r>
      <w:r>
        <w:rPr>
          <w:spacing w:val="-7"/>
        </w:rPr>
        <w:t xml:space="preserve"> </w:t>
      </w:r>
      <w:r>
        <w:t>the</w:t>
      </w:r>
      <w:r>
        <w:rPr>
          <w:spacing w:val="-6"/>
        </w:rPr>
        <w:t xml:space="preserve"> </w:t>
      </w:r>
      <w:r>
        <w:t>training, whether</w:t>
      </w:r>
      <w:r>
        <w:rPr>
          <w:spacing w:val="-20"/>
        </w:rPr>
        <w:t xml:space="preserve"> </w:t>
      </w:r>
      <w:r>
        <w:t>those</w:t>
      </w:r>
      <w:r>
        <w:rPr>
          <w:spacing w:val="-19"/>
        </w:rPr>
        <w:t xml:space="preserve"> </w:t>
      </w:r>
      <w:r>
        <w:t>objectives</w:t>
      </w:r>
      <w:r>
        <w:rPr>
          <w:spacing w:val="-19"/>
        </w:rPr>
        <w:t xml:space="preserve"> </w:t>
      </w:r>
      <w:r>
        <w:t>were</w:t>
      </w:r>
      <w:r>
        <w:rPr>
          <w:spacing w:val="-20"/>
        </w:rPr>
        <w:t xml:space="preserve"> </w:t>
      </w:r>
      <w:r>
        <w:t>achieved,</w:t>
      </w:r>
      <w:r>
        <w:rPr>
          <w:spacing w:val="-19"/>
        </w:rPr>
        <w:t xml:space="preserve"> </w:t>
      </w:r>
      <w:r>
        <w:t>satisfaction</w:t>
      </w:r>
      <w:r>
        <w:rPr>
          <w:spacing w:val="-20"/>
        </w:rPr>
        <w:t xml:space="preserve"> </w:t>
      </w:r>
      <w:r>
        <w:t>with</w:t>
      </w:r>
      <w:r>
        <w:rPr>
          <w:spacing w:val="-19"/>
        </w:rPr>
        <w:t xml:space="preserve"> </w:t>
      </w:r>
      <w:r>
        <w:t>the</w:t>
      </w:r>
      <w:r>
        <w:rPr>
          <w:spacing w:val="-19"/>
        </w:rPr>
        <w:t xml:space="preserve"> </w:t>
      </w:r>
      <w:r>
        <w:t>training</w:t>
      </w:r>
      <w:r>
        <w:rPr>
          <w:spacing w:val="-20"/>
        </w:rPr>
        <w:t xml:space="preserve"> </w:t>
      </w:r>
      <w:r>
        <w:t>and</w:t>
      </w:r>
      <w:r>
        <w:rPr>
          <w:spacing w:val="-19"/>
        </w:rPr>
        <w:t xml:space="preserve"> </w:t>
      </w:r>
      <w:r>
        <w:t xml:space="preserve">whether there had been any consultation with </w:t>
      </w:r>
      <w:proofErr w:type="spellStart"/>
      <w:r>
        <w:t>Acas</w:t>
      </w:r>
      <w:proofErr w:type="spellEnd"/>
      <w:r>
        <w:t xml:space="preserve"> before and after the training, as well as key </w:t>
      </w:r>
      <w:proofErr w:type="spellStart"/>
      <w:r>
        <w:t>organisational</w:t>
      </w:r>
      <w:proofErr w:type="spellEnd"/>
      <w:r>
        <w:t xml:space="preserve"> characteristics, mainly industry sector.</w:t>
      </w:r>
    </w:p>
    <w:p w14:paraId="4C701C67" w14:textId="77777777" w:rsidR="004E14BB" w:rsidRDefault="00000000">
      <w:pPr>
        <w:pStyle w:val="BodyText"/>
        <w:spacing w:before="120" w:line="276" w:lineRule="auto"/>
        <w:ind w:left="958" w:right="1058"/>
        <w:jc w:val="both"/>
      </w:pPr>
      <w:r>
        <w:t>The key finding from this analysis is that fully achieving the objectives of the training</w:t>
      </w:r>
      <w:r>
        <w:rPr>
          <w:spacing w:val="-5"/>
        </w:rPr>
        <w:t xml:space="preserve"> </w:t>
      </w:r>
      <w:r>
        <w:t>–</w:t>
      </w:r>
      <w:r>
        <w:rPr>
          <w:spacing w:val="-6"/>
        </w:rPr>
        <w:t xml:space="preserve"> </w:t>
      </w:r>
      <w:r>
        <w:t>whatever</w:t>
      </w:r>
      <w:r>
        <w:rPr>
          <w:spacing w:val="-6"/>
        </w:rPr>
        <w:t xml:space="preserve"> </w:t>
      </w:r>
      <w:r>
        <w:t>those</w:t>
      </w:r>
      <w:r>
        <w:rPr>
          <w:spacing w:val="-5"/>
        </w:rPr>
        <w:t xml:space="preserve"> </w:t>
      </w:r>
      <w:r>
        <w:t>objectives</w:t>
      </w:r>
      <w:r>
        <w:rPr>
          <w:spacing w:val="-6"/>
        </w:rPr>
        <w:t xml:space="preserve"> </w:t>
      </w:r>
      <w:r>
        <w:t>happened</w:t>
      </w:r>
      <w:r>
        <w:rPr>
          <w:spacing w:val="-5"/>
        </w:rPr>
        <w:t xml:space="preserve"> </w:t>
      </w:r>
      <w:r>
        <w:t>to</w:t>
      </w:r>
      <w:r>
        <w:rPr>
          <w:spacing w:val="-6"/>
        </w:rPr>
        <w:t xml:space="preserve"> </w:t>
      </w:r>
      <w:r>
        <w:t>be</w:t>
      </w:r>
      <w:r>
        <w:rPr>
          <w:spacing w:val="-5"/>
        </w:rPr>
        <w:t xml:space="preserve"> </w:t>
      </w:r>
      <w:r>
        <w:t>–</w:t>
      </w:r>
      <w:r>
        <w:rPr>
          <w:spacing w:val="-5"/>
        </w:rPr>
        <w:t xml:space="preserve"> </w:t>
      </w:r>
      <w:r>
        <w:t>is</w:t>
      </w:r>
      <w:r>
        <w:rPr>
          <w:spacing w:val="-6"/>
        </w:rPr>
        <w:t xml:space="preserve"> </w:t>
      </w:r>
      <w:r>
        <w:t>a</w:t>
      </w:r>
      <w:r>
        <w:rPr>
          <w:spacing w:val="-5"/>
        </w:rPr>
        <w:t xml:space="preserve"> </w:t>
      </w:r>
      <w:r>
        <w:t>significant</w:t>
      </w:r>
      <w:r>
        <w:rPr>
          <w:spacing w:val="-6"/>
        </w:rPr>
        <w:t xml:space="preserve"> </w:t>
      </w:r>
      <w:r>
        <w:t>predictor</w:t>
      </w:r>
      <w:r>
        <w:rPr>
          <w:spacing w:val="-5"/>
        </w:rPr>
        <w:t xml:space="preserve"> </w:t>
      </w:r>
      <w:r>
        <w:t xml:space="preserve">of the training having a positive impact within the </w:t>
      </w:r>
      <w:proofErr w:type="spellStart"/>
      <w:r>
        <w:t>organisation</w:t>
      </w:r>
      <w:proofErr w:type="spellEnd"/>
      <w:r>
        <w:t>.</w:t>
      </w:r>
    </w:p>
    <w:p w14:paraId="03FE8752" w14:textId="77777777" w:rsidR="004E14BB" w:rsidRDefault="00000000">
      <w:pPr>
        <w:pStyle w:val="BodyText"/>
        <w:spacing w:before="120" w:line="276" w:lineRule="auto"/>
        <w:ind w:left="958" w:right="1056"/>
        <w:jc w:val="both"/>
      </w:pPr>
      <w:r>
        <w:t>Sector</w:t>
      </w:r>
      <w:r>
        <w:rPr>
          <w:spacing w:val="-8"/>
        </w:rPr>
        <w:t xml:space="preserve"> </w:t>
      </w:r>
      <w:r>
        <w:t>(or</w:t>
      </w:r>
      <w:r>
        <w:rPr>
          <w:spacing w:val="-7"/>
        </w:rPr>
        <w:t xml:space="preserve"> </w:t>
      </w:r>
      <w:proofErr w:type="spellStart"/>
      <w:r>
        <w:t>organisation</w:t>
      </w:r>
      <w:proofErr w:type="spellEnd"/>
      <w:r>
        <w:rPr>
          <w:spacing w:val="-8"/>
        </w:rPr>
        <w:t xml:space="preserve"> </w:t>
      </w:r>
      <w:r>
        <w:t>type</w:t>
      </w:r>
      <w:r>
        <w:rPr>
          <w:spacing w:val="-7"/>
        </w:rPr>
        <w:t xml:space="preserve"> </w:t>
      </w:r>
      <w:r>
        <w:t>as</w:t>
      </w:r>
      <w:r>
        <w:rPr>
          <w:spacing w:val="-8"/>
        </w:rPr>
        <w:t xml:space="preserve"> </w:t>
      </w:r>
      <w:r>
        <w:t>it</w:t>
      </w:r>
      <w:r>
        <w:rPr>
          <w:spacing w:val="-8"/>
        </w:rPr>
        <w:t xml:space="preserve"> </w:t>
      </w:r>
      <w:r>
        <w:t>is</w:t>
      </w:r>
      <w:r>
        <w:rPr>
          <w:spacing w:val="-8"/>
        </w:rPr>
        <w:t xml:space="preserve"> </w:t>
      </w:r>
      <w:r>
        <w:t>also</w:t>
      </w:r>
      <w:r>
        <w:rPr>
          <w:spacing w:val="-8"/>
        </w:rPr>
        <w:t xml:space="preserve"> </w:t>
      </w:r>
      <w:r>
        <w:t>referred</w:t>
      </w:r>
      <w:r>
        <w:rPr>
          <w:spacing w:val="-8"/>
        </w:rPr>
        <w:t xml:space="preserve"> </w:t>
      </w:r>
      <w:r>
        <w:t>to)</w:t>
      </w:r>
      <w:r>
        <w:rPr>
          <w:spacing w:val="-8"/>
        </w:rPr>
        <w:t xml:space="preserve"> </w:t>
      </w:r>
      <w:r>
        <w:t>is</w:t>
      </w:r>
      <w:r>
        <w:rPr>
          <w:spacing w:val="-7"/>
        </w:rPr>
        <w:t xml:space="preserve"> </w:t>
      </w:r>
      <w:r>
        <w:t>the</w:t>
      </w:r>
      <w:r>
        <w:rPr>
          <w:spacing w:val="-8"/>
        </w:rPr>
        <w:t xml:space="preserve"> </w:t>
      </w:r>
      <w:r>
        <w:t>second</w:t>
      </w:r>
      <w:r>
        <w:rPr>
          <w:spacing w:val="-8"/>
        </w:rPr>
        <w:t xml:space="preserve"> </w:t>
      </w:r>
      <w:r>
        <w:t>most</w:t>
      </w:r>
      <w:r>
        <w:rPr>
          <w:spacing w:val="-8"/>
        </w:rPr>
        <w:t xml:space="preserve"> </w:t>
      </w:r>
      <w:r>
        <w:t>important predictor</w:t>
      </w:r>
      <w:r>
        <w:rPr>
          <w:spacing w:val="-8"/>
        </w:rPr>
        <w:t xml:space="preserve"> </w:t>
      </w:r>
      <w:r>
        <w:t>in</w:t>
      </w:r>
      <w:r>
        <w:rPr>
          <w:spacing w:val="-9"/>
        </w:rPr>
        <w:t xml:space="preserve"> </w:t>
      </w:r>
      <w:r>
        <w:t>terms</w:t>
      </w:r>
      <w:r>
        <w:rPr>
          <w:spacing w:val="-8"/>
        </w:rPr>
        <w:t xml:space="preserve"> </w:t>
      </w:r>
      <w:r>
        <w:t>of</w:t>
      </w:r>
      <w:r>
        <w:rPr>
          <w:spacing w:val="-8"/>
        </w:rPr>
        <w:t xml:space="preserve"> </w:t>
      </w:r>
      <w:r>
        <w:t>the</w:t>
      </w:r>
      <w:r>
        <w:rPr>
          <w:spacing w:val="-9"/>
        </w:rPr>
        <w:t xml:space="preserve"> </w:t>
      </w:r>
      <w:r>
        <w:t>training</w:t>
      </w:r>
      <w:r>
        <w:rPr>
          <w:spacing w:val="-9"/>
        </w:rPr>
        <w:t xml:space="preserve"> </w:t>
      </w:r>
      <w:r>
        <w:t>having</w:t>
      </w:r>
      <w:r>
        <w:rPr>
          <w:spacing w:val="-9"/>
        </w:rPr>
        <w:t xml:space="preserve"> </w:t>
      </w:r>
      <w:r>
        <w:t>a</w:t>
      </w:r>
      <w:r>
        <w:rPr>
          <w:spacing w:val="-6"/>
        </w:rPr>
        <w:t xml:space="preserve"> </w:t>
      </w:r>
      <w:r>
        <w:t>positive</w:t>
      </w:r>
      <w:r>
        <w:rPr>
          <w:spacing w:val="-9"/>
        </w:rPr>
        <w:t xml:space="preserve"> </w:t>
      </w:r>
      <w:r>
        <w:t>impact</w:t>
      </w:r>
      <w:r>
        <w:rPr>
          <w:spacing w:val="-9"/>
        </w:rPr>
        <w:t xml:space="preserve"> </w:t>
      </w:r>
      <w:r>
        <w:t>within</w:t>
      </w:r>
      <w:r>
        <w:rPr>
          <w:spacing w:val="-9"/>
        </w:rPr>
        <w:t xml:space="preserve"> </w:t>
      </w:r>
      <w:r>
        <w:t>the</w:t>
      </w:r>
      <w:r>
        <w:rPr>
          <w:spacing w:val="-9"/>
        </w:rPr>
        <w:t xml:space="preserve"> </w:t>
      </w:r>
      <w:proofErr w:type="spellStart"/>
      <w:r>
        <w:t>organisation</w:t>
      </w:r>
      <w:proofErr w:type="spellEnd"/>
      <w:r>
        <w:t>. The</w:t>
      </w:r>
      <w:r>
        <w:rPr>
          <w:spacing w:val="-11"/>
        </w:rPr>
        <w:t xml:space="preserve"> </w:t>
      </w:r>
      <w:r>
        <w:t>survey</w:t>
      </w:r>
      <w:r>
        <w:rPr>
          <w:spacing w:val="-10"/>
        </w:rPr>
        <w:t xml:space="preserve"> </w:t>
      </w:r>
      <w:r>
        <w:t>findings</w:t>
      </w:r>
      <w:r>
        <w:rPr>
          <w:spacing w:val="-10"/>
        </w:rPr>
        <w:t xml:space="preserve"> </w:t>
      </w:r>
      <w:r>
        <w:t>suggest</w:t>
      </w:r>
      <w:r>
        <w:rPr>
          <w:spacing w:val="-10"/>
        </w:rPr>
        <w:t xml:space="preserve"> </w:t>
      </w:r>
      <w:r>
        <w:t>that</w:t>
      </w:r>
      <w:r>
        <w:rPr>
          <w:spacing w:val="-11"/>
        </w:rPr>
        <w:t xml:space="preserve"> </w:t>
      </w:r>
      <w:r>
        <w:t>the</w:t>
      </w:r>
      <w:r>
        <w:rPr>
          <w:spacing w:val="-10"/>
        </w:rPr>
        <w:t xml:space="preserve"> </w:t>
      </w:r>
      <w:r>
        <w:t>training</w:t>
      </w:r>
      <w:r>
        <w:rPr>
          <w:spacing w:val="-11"/>
        </w:rPr>
        <w:t xml:space="preserve"> </w:t>
      </w:r>
      <w:r>
        <w:t>has</w:t>
      </w:r>
      <w:r>
        <w:rPr>
          <w:spacing w:val="-10"/>
        </w:rPr>
        <w:t xml:space="preserve"> </w:t>
      </w:r>
      <w:r>
        <w:t>less</w:t>
      </w:r>
      <w:r>
        <w:rPr>
          <w:spacing w:val="-10"/>
        </w:rPr>
        <w:t xml:space="preserve"> </w:t>
      </w:r>
      <w:r>
        <w:t>impact</w:t>
      </w:r>
      <w:r>
        <w:rPr>
          <w:spacing w:val="-10"/>
        </w:rPr>
        <w:t xml:space="preserve"> </w:t>
      </w:r>
      <w:r>
        <w:t>in</w:t>
      </w:r>
      <w:r>
        <w:rPr>
          <w:spacing w:val="-10"/>
        </w:rPr>
        <w:t xml:space="preserve"> </w:t>
      </w:r>
      <w:r>
        <w:t>some</w:t>
      </w:r>
      <w:r>
        <w:rPr>
          <w:spacing w:val="-10"/>
        </w:rPr>
        <w:t xml:space="preserve"> </w:t>
      </w:r>
      <w:r>
        <w:t>areas</w:t>
      </w:r>
      <w:r>
        <w:rPr>
          <w:spacing w:val="-12"/>
        </w:rPr>
        <w:t xml:space="preserve"> </w:t>
      </w:r>
      <w:r>
        <w:t>within public</w:t>
      </w:r>
      <w:r>
        <w:rPr>
          <w:spacing w:val="40"/>
        </w:rPr>
        <w:t xml:space="preserve"> </w:t>
      </w:r>
      <w:r>
        <w:t>sector/services</w:t>
      </w:r>
      <w:r>
        <w:rPr>
          <w:spacing w:val="40"/>
        </w:rPr>
        <w:t xml:space="preserve"> </w:t>
      </w:r>
      <w:proofErr w:type="spellStart"/>
      <w:r>
        <w:t>organisations</w:t>
      </w:r>
      <w:proofErr w:type="spellEnd"/>
      <w:r>
        <w:t>.</w:t>
      </w:r>
      <w:r>
        <w:rPr>
          <w:spacing w:val="40"/>
        </w:rPr>
        <w:t xml:space="preserve"> </w:t>
      </w:r>
      <w:r>
        <w:t>This</w:t>
      </w:r>
      <w:r>
        <w:rPr>
          <w:spacing w:val="40"/>
        </w:rPr>
        <w:t xml:space="preserve"> </w:t>
      </w:r>
      <w:r>
        <w:t>includes</w:t>
      </w:r>
      <w:r>
        <w:rPr>
          <w:spacing w:val="40"/>
        </w:rPr>
        <w:t xml:space="preserve"> </w:t>
      </w:r>
      <w:r>
        <w:t>on</w:t>
      </w:r>
      <w:r>
        <w:rPr>
          <w:spacing w:val="40"/>
        </w:rPr>
        <w:t xml:space="preserve"> </w:t>
      </w:r>
      <w:r>
        <w:t>levels</w:t>
      </w:r>
      <w:r>
        <w:rPr>
          <w:spacing w:val="40"/>
        </w:rPr>
        <w:t xml:space="preserve"> </w:t>
      </w:r>
      <w:r>
        <w:t>of</w:t>
      </w:r>
      <w:r>
        <w:rPr>
          <w:spacing w:val="40"/>
        </w:rPr>
        <w:t xml:space="preserve"> </w:t>
      </w:r>
      <w:r>
        <w:t>trust</w:t>
      </w:r>
      <w:r>
        <w:rPr>
          <w:spacing w:val="40"/>
        </w:rPr>
        <w:t xml:space="preserve"> </w:t>
      </w:r>
      <w:r>
        <w:t>between</w:t>
      </w:r>
    </w:p>
    <w:p w14:paraId="5699F77B" w14:textId="77777777" w:rsidR="004E14BB" w:rsidRDefault="004E14BB">
      <w:pPr>
        <w:spacing w:line="276" w:lineRule="auto"/>
        <w:jc w:val="both"/>
        <w:sectPr w:rsidR="004E14BB">
          <w:pgSz w:w="11910" w:h="16840"/>
          <w:pgMar w:top="1740" w:right="380" w:bottom="920" w:left="460" w:header="0" w:footer="730" w:gutter="0"/>
          <w:cols w:space="720"/>
        </w:sectPr>
      </w:pPr>
    </w:p>
    <w:p w14:paraId="6BB80757" w14:textId="77777777" w:rsidR="004E14BB" w:rsidRDefault="00000000">
      <w:pPr>
        <w:pStyle w:val="BodyText"/>
        <w:spacing w:before="85" w:line="276" w:lineRule="auto"/>
        <w:ind w:left="958" w:right="1057"/>
        <w:jc w:val="both"/>
      </w:pPr>
      <w:r>
        <w:lastRenderedPageBreak/>
        <w:t>management,</w:t>
      </w:r>
      <w:r>
        <w:rPr>
          <w:spacing w:val="-20"/>
        </w:rPr>
        <w:t xml:space="preserve"> </w:t>
      </w:r>
      <w:proofErr w:type="gramStart"/>
      <w:r>
        <w:t>employees</w:t>
      </w:r>
      <w:proofErr w:type="gramEnd"/>
      <w:r>
        <w:rPr>
          <w:spacing w:val="-19"/>
        </w:rPr>
        <w:t xml:space="preserve"> </w:t>
      </w:r>
      <w:r>
        <w:t>and</w:t>
      </w:r>
      <w:r>
        <w:rPr>
          <w:spacing w:val="-19"/>
        </w:rPr>
        <w:t xml:space="preserve"> </w:t>
      </w:r>
      <w:r>
        <w:t>representatives,</w:t>
      </w:r>
      <w:r>
        <w:rPr>
          <w:spacing w:val="-20"/>
        </w:rPr>
        <w:t xml:space="preserve"> </w:t>
      </w:r>
      <w:r>
        <w:t>and</w:t>
      </w:r>
      <w:r>
        <w:rPr>
          <w:spacing w:val="-19"/>
        </w:rPr>
        <w:t xml:space="preserve"> </w:t>
      </w:r>
      <w:r>
        <w:t>also</w:t>
      </w:r>
      <w:r>
        <w:rPr>
          <w:spacing w:val="-20"/>
        </w:rPr>
        <w:t xml:space="preserve"> </w:t>
      </w:r>
      <w:r>
        <w:t>on</w:t>
      </w:r>
      <w:r>
        <w:rPr>
          <w:spacing w:val="-19"/>
        </w:rPr>
        <w:t xml:space="preserve"> </w:t>
      </w:r>
      <w:r>
        <w:t>participants’</w:t>
      </w:r>
      <w:r>
        <w:rPr>
          <w:spacing w:val="-19"/>
        </w:rPr>
        <w:t xml:space="preserve"> </w:t>
      </w:r>
      <w:r>
        <w:t>awareness of</w:t>
      </w:r>
      <w:r>
        <w:rPr>
          <w:spacing w:val="-20"/>
        </w:rPr>
        <w:t xml:space="preserve"> </w:t>
      </w:r>
      <w:r>
        <w:t>their</w:t>
      </w:r>
      <w:r>
        <w:rPr>
          <w:spacing w:val="-19"/>
        </w:rPr>
        <w:t xml:space="preserve"> </w:t>
      </w:r>
      <w:r>
        <w:t>rights,</w:t>
      </w:r>
      <w:r>
        <w:rPr>
          <w:spacing w:val="-19"/>
        </w:rPr>
        <w:t xml:space="preserve"> </w:t>
      </w:r>
      <w:r>
        <w:t>staff</w:t>
      </w:r>
      <w:r>
        <w:rPr>
          <w:spacing w:val="-19"/>
        </w:rPr>
        <w:t xml:space="preserve"> </w:t>
      </w:r>
      <w:r>
        <w:t>morale</w:t>
      </w:r>
      <w:r>
        <w:rPr>
          <w:spacing w:val="-20"/>
        </w:rPr>
        <w:t xml:space="preserve"> </w:t>
      </w:r>
      <w:r>
        <w:t>and</w:t>
      </w:r>
      <w:r>
        <w:rPr>
          <w:spacing w:val="-19"/>
        </w:rPr>
        <w:t xml:space="preserve"> </w:t>
      </w:r>
      <w:r>
        <w:t>the</w:t>
      </w:r>
      <w:r>
        <w:rPr>
          <w:spacing w:val="-19"/>
        </w:rPr>
        <w:t xml:space="preserve"> </w:t>
      </w:r>
      <w:r>
        <w:t>ability</w:t>
      </w:r>
      <w:r>
        <w:rPr>
          <w:spacing w:val="-19"/>
        </w:rPr>
        <w:t xml:space="preserve"> </w:t>
      </w:r>
      <w:r>
        <w:t>of</w:t>
      </w:r>
      <w:r>
        <w:rPr>
          <w:spacing w:val="-19"/>
        </w:rPr>
        <w:t xml:space="preserve"> </w:t>
      </w:r>
      <w:r>
        <w:t>the</w:t>
      </w:r>
      <w:r>
        <w:rPr>
          <w:spacing w:val="-19"/>
        </w:rPr>
        <w:t xml:space="preserve"> </w:t>
      </w:r>
      <w:proofErr w:type="spellStart"/>
      <w:r>
        <w:t>organisations</w:t>
      </w:r>
      <w:proofErr w:type="spellEnd"/>
      <w:r>
        <w:rPr>
          <w:spacing w:val="-20"/>
        </w:rPr>
        <w:t xml:space="preserve"> </w:t>
      </w:r>
      <w:r>
        <w:t>to</w:t>
      </w:r>
      <w:r>
        <w:rPr>
          <w:spacing w:val="-19"/>
        </w:rPr>
        <w:t xml:space="preserve"> </w:t>
      </w:r>
      <w:r>
        <w:t>prevent</w:t>
      </w:r>
      <w:r>
        <w:rPr>
          <w:spacing w:val="-19"/>
        </w:rPr>
        <w:t xml:space="preserve"> </w:t>
      </w:r>
      <w:r>
        <w:t xml:space="preserve">industrial action. This may reflect the existing cultures within these </w:t>
      </w:r>
      <w:proofErr w:type="spellStart"/>
      <w:r>
        <w:t>organisations</w:t>
      </w:r>
      <w:proofErr w:type="spellEnd"/>
      <w:r>
        <w:t xml:space="preserve">, and that there is more scope for the training to have an impact in </w:t>
      </w:r>
      <w:proofErr w:type="spellStart"/>
      <w:r>
        <w:t>organisations</w:t>
      </w:r>
      <w:proofErr w:type="spellEnd"/>
      <w:r>
        <w:t xml:space="preserve"> where hierarchal structures are more variable and less clearly defined.</w:t>
      </w:r>
    </w:p>
    <w:p w14:paraId="0DFE96C2" w14:textId="77777777" w:rsidR="004E14BB" w:rsidRDefault="00000000">
      <w:pPr>
        <w:pStyle w:val="BodyText"/>
        <w:spacing w:before="120" w:line="276" w:lineRule="auto"/>
        <w:ind w:left="958" w:right="1057"/>
        <w:jc w:val="both"/>
      </w:pPr>
      <w:r>
        <w:t>The analysis suggests that the context of the measures and culture already in place</w:t>
      </w:r>
      <w:r>
        <w:rPr>
          <w:spacing w:val="-8"/>
        </w:rPr>
        <w:t xml:space="preserve"> </w:t>
      </w:r>
      <w:r>
        <w:t>within</w:t>
      </w:r>
      <w:r>
        <w:rPr>
          <w:spacing w:val="-7"/>
        </w:rPr>
        <w:t xml:space="preserve"> </w:t>
      </w:r>
      <w:r>
        <w:t>the</w:t>
      </w:r>
      <w:r>
        <w:rPr>
          <w:spacing w:val="-6"/>
        </w:rPr>
        <w:t xml:space="preserve"> </w:t>
      </w:r>
      <w:proofErr w:type="spellStart"/>
      <w:r>
        <w:t>organisation</w:t>
      </w:r>
      <w:proofErr w:type="spellEnd"/>
      <w:r>
        <w:t>,</w:t>
      </w:r>
      <w:r>
        <w:rPr>
          <w:spacing w:val="-7"/>
        </w:rPr>
        <w:t xml:space="preserve"> </w:t>
      </w:r>
      <w:r>
        <w:t>as</w:t>
      </w:r>
      <w:r>
        <w:rPr>
          <w:spacing w:val="-8"/>
        </w:rPr>
        <w:t xml:space="preserve"> </w:t>
      </w:r>
      <w:r>
        <w:t>well</w:t>
      </w:r>
      <w:r>
        <w:rPr>
          <w:spacing w:val="-7"/>
        </w:rPr>
        <w:t xml:space="preserve"> </w:t>
      </w:r>
      <w:r>
        <w:t>as</w:t>
      </w:r>
      <w:r>
        <w:rPr>
          <w:spacing w:val="-7"/>
        </w:rPr>
        <w:t xml:space="preserve"> </w:t>
      </w:r>
      <w:r>
        <w:t>what</w:t>
      </w:r>
      <w:r>
        <w:rPr>
          <w:spacing w:val="-8"/>
        </w:rPr>
        <w:t xml:space="preserve"> </w:t>
      </w:r>
      <w:r>
        <w:t>the</w:t>
      </w:r>
      <w:r>
        <w:rPr>
          <w:spacing w:val="-6"/>
        </w:rPr>
        <w:t xml:space="preserve"> </w:t>
      </w:r>
      <w:proofErr w:type="spellStart"/>
      <w:r>
        <w:t>organisation</w:t>
      </w:r>
      <w:proofErr w:type="spellEnd"/>
      <w:r>
        <w:rPr>
          <w:spacing w:val="-7"/>
        </w:rPr>
        <w:t xml:space="preserve"> </w:t>
      </w:r>
      <w:r>
        <w:t>sets</w:t>
      </w:r>
      <w:r>
        <w:rPr>
          <w:spacing w:val="-7"/>
        </w:rPr>
        <w:t xml:space="preserve"> </w:t>
      </w:r>
      <w:r>
        <w:t>out</w:t>
      </w:r>
      <w:r>
        <w:rPr>
          <w:spacing w:val="-7"/>
        </w:rPr>
        <w:t xml:space="preserve"> </w:t>
      </w:r>
      <w:r>
        <w:t>to</w:t>
      </w:r>
      <w:r>
        <w:rPr>
          <w:spacing w:val="-5"/>
        </w:rPr>
        <w:t xml:space="preserve"> </w:t>
      </w:r>
      <w:r>
        <w:t xml:space="preserve">achieve from the training, strongly influences the extent to which the training is likely to have a positive impact. There is little evidence of public sector </w:t>
      </w:r>
      <w:proofErr w:type="spellStart"/>
      <w:r>
        <w:t>organisations</w:t>
      </w:r>
      <w:proofErr w:type="spellEnd"/>
      <w:r>
        <w:t xml:space="preserve"> having different objectives to private and third sector</w:t>
      </w:r>
      <w:r>
        <w:rPr>
          <w:spacing w:val="-1"/>
        </w:rPr>
        <w:t xml:space="preserve"> </w:t>
      </w:r>
      <w:proofErr w:type="spellStart"/>
      <w:r>
        <w:t>organisations</w:t>
      </w:r>
      <w:proofErr w:type="spellEnd"/>
      <w:r>
        <w:t>, so</w:t>
      </w:r>
      <w:r>
        <w:rPr>
          <w:spacing w:val="-1"/>
        </w:rPr>
        <w:t xml:space="preserve"> </w:t>
      </w:r>
      <w:r>
        <w:t>it</w:t>
      </w:r>
      <w:r>
        <w:rPr>
          <w:spacing w:val="-1"/>
        </w:rPr>
        <w:t xml:space="preserve"> </w:t>
      </w:r>
      <w:r>
        <w:t>is</w:t>
      </w:r>
      <w:r>
        <w:rPr>
          <w:spacing w:val="-1"/>
        </w:rPr>
        <w:t xml:space="preserve"> </w:t>
      </w:r>
      <w:r>
        <w:t>more a matter of whether the objectives are achieved rather than the achievement of specific objectives overall.</w:t>
      </w:r>
    </w:p>
    <w:p w14:paraId="7AEA5795" w14:textId="77777777" w:rsidR="004E14BB" w:rsidRDefault="00000000">
      <w:pPr>
        <w:pStyle w:val="BodyText"/>
        <w:spacing w:before="121" w:line="276" w:lineRule="auto"/>
        <w:ind w:left="958" w:right="1058"/>
        <w:jc w:val="both"/>
      </w:pPr>
      <w:r>
        <w:t xml:space="preserve">Sector, as a factor influencing the extent to which the training has a positive impact, is not something that </w:t>
      </w:r>
      <w:proofErr w:type="spellStart"/>
      <w:r>
        <w:t>Acas</w:t>
      </w:r>
      <w:proofErr w:type="spellEnd"/>
      <w:r>
        <w:t xml:space="preserve"> can address, except in terms of adjusting the approach to training design and delivery to focus on the different needs and objectives of </w:t>
      </w:r>
      <w:proofErr w:type="spellStart"/>
      <w:r>
        <w:t>organisations</w:t>
      </w:r>
      <w:proofErr w:type="spellEnd"/>
      <w:r>
        <w:t xml:space="preserve"> </w:t>
      </w:r>
      <w:proofErr w:type="gramStart"/>
      <w:r>
        <w:t>in order to</w:t>
      </w:r>
      <w:proofErr w:type="gramEnd"/>
      <w:r>
        <w:t xml:space="preserve"> </w:t>
      </w:r>
      <w:proofErr w:type="spellStart"/>
      <w:r>
        <w:t>optimise</w:t>
      </w:r>
      <w:proofErr w:type="spellEnd"/>
      <w:r>
        <w:t xml:space="preserve"> the benefit of the training.</w:t>
      </w:r>
    </w:p>
    <w:p w14:paraId="0B2ED76F" w14:textId="77777777" w:rsidR="004E14BB" w:rsidRDefault="00000000">
      <w:pPr>
        <w:pStyle w:val="BodyText"/>
        <w:spacing w:before="120" w:line="276" w:lineRule="auto"/>
        <w:ind w:left="958" w:right="1058"/>
        <w:jc w:val="both"/>
      </w:pPr>
      <w:r>
        <w:t xml:space="preserve">The next most important predictor of the impact of training is that of having had contact with an </w:t>
      </w:r>
      <w:proofErr w:type="spellStart"/>
      <w:r>
        <w:t>Acas</w:t>
      </w:r>
      <w:proofErr w:type="spellEnd"/>
      <w:r>
        <w:t xml:space="preserve"> representative following the training. This will reflect the importance of taking the learnings from the training forward within the </w:t>
      </w:r>
      <w:proofErr w:type="spellStart"/>
      <w:r>
        <w:t>organisations</w:t>
      </w:r>
      <w:proofErr w:type="spellEnd"/>
      <w:r>
        <w:t xml:space="preserve"> and is something that is likely to heighten the longer-term impact of the training.</w:t>
      </w:r>
    </w:p>
    <w:p w14:paraId="1F0B6ACF" w14:textId="77777777" w:rsidR="004E14BB" w:rsidRDefault="00000000">
      <w:pPr>
        <w:pStyle w:val="BodyText"/>
        <w:spacing w:before="119" w:line="276" w:lineRule="auto"/>
        <w:ind w:left="958" w:right="1056"/>
        <w:jc w:val="both"/>
      </w:pPr>
      <w:r>
        <w:t>Other variables that are relatively important in terms of predicting a positive impact</w:t>
      </w:r>
      <w:r>
        <w:rPr>
          <w:spacing w:val="-4"/>
        </w:rPr>
        <w:t xml:space="preserve"> </w:t>
      </w:r>
      <w:r>
        <w:t>of</w:t>
      </w:r>
      <w:r>
        <w:rPr>
          <w:spacing w:val="-4"/>
        </w:rPr>
        <w:t xml:space="preserve"> </w:t>
      </w:r>
      <w:r>
        <w:t>the</w:t>
      </w:r>
      <w:r>
        <w:rPr>
          <w:spacing w:val="-5"/>
        </w:rPr>
        <w:t xml:space="preserve"> </w:t>
      </w:r>
      <w:r>
        <w:t>training</w:t>
      </w:r>
      <w:r>
        <w:rPr>
          <w:spacing w:val="-6"/>
        </w:rPr>
        <w:t xml:space="preserve"> </w:t>
      </w:r>
      <w:r>
        <w:t>within</w:t>
      </w:r>
      <w:r>
        <w:rPr>
          <w:spacing w:val="-5"/>
        </w:rPr>
        <w:t xml:space="preserve"> </w:t>
      </w:r>
      <w:r>
        <w:t>an</w:t>
      </w:r>
      <w:r>
        <w:rPr>
          <w:spacing w:val="-4"/>
        </w:rPr>
        <w:t xml:space="preserve"> </w:t>
      </w:r>
      <w:proofErr w:type="spellStart"/>
      <w:r>
        <w:t>organisation</w:t>
      </w:r>
      <w:proofErr w:type="spellEnd"/>
      <w:r>
        <w:rPr>
          <w:spacing w:val="-5"/>
        </w:rPr>
        <w:t xml:space="preserve"> </w:t>
      </w:r>
      <w:r>
        <w:t>include</w:t>
      </w:r>
      <w:r>
        <w:rPr>
          <w:spacing w:val="-5"/>
        </w:rPr>
        <w:t xml:space="preserve"> </w:t>
      </w:r>
      <w:r>
        <w:t>the</w:t>
      </w:r>
      <w:r>
        <w:rPr>
          <w:spacing w:val="-4"/>
        </w:rPr>
        <w:t xml:space="preserve"> </w:t>
      </w:r>
      <w:r>
        <w:t>commissioner</w:t>
      </w:r>
      <w:r>
        <w:rPr>
          <w:spacing w:val="-5"/>
        </w:rPr>
        <w:t xml:space="preserve"> </w:t>
      </w:r>
      <w:r>
        <w:t>identifying something that was particularly good about the training, and not having experienced</w:t>
      </w:r>
      <w:r>
        <w:rPr>
          <w:spacing w:val="-3"/>
        </w:rPr>
        <w:t xml:space="preserve"> </w:t>
      </w:r>
      <w:r>
        <w:t>something</w:t>
      </w:r>
      <w:r>
        <w:rPr>
          <w:spacing w:val="-3"/>
        </w:rPr>
        <w:t xml:space="preserve"> </w:t>
      </w:r>
      <w:r>
        <w:t>that</w:t>
      </w:r>
      <w:r>
        <w:rPr>
          <w:spacing w:val="-3"/>
        </w:rPr>
        <w:t xml:space="preserve"> </w:t>
      </w:r>
      <w:r>
        <w:t>could</w:t>
      </w:r>
      <w:r>
        <w:rPr>
          <w:spacing w:val="-3"/>
        </w:rPr>
        <w:t xml:space="preserve"> </w:t>
      </w:r>
      <w:r>
        <w:t>lead</w:t>
      </w:r>
      <w:r>
        <w:rPr>
          <w:spacing w:val="-3"/>
        </w:rPr>
        <w:t xml:space="preserve"> </w:t>
      </w:r>
      <w:r>
        <w:t>to</w:t>
      </w:r>
      <w:r>
        <w:rPr>
          <w:spacing w:val="-3"/>
        </w:rPr>
        <w:t xml:space="preserve"> </w:t>
      </w:r>
      <w:r>
        <w:t>a</w:t>
      </w:r>
      <w:r>
        <w:rPr>
          <w:spacing w:val="-3"/>
        </w:rPr>
        <w:t xml:space="preserve"> </w:t>
      </w:r>
      <w:r>
        <w:t>major</w:t>
      </w:r>
      <w:r>
        <w:rPr>
          <w:spacing w:val="-2"/>
        </w:rPr>
        <w:t xml:space="preserve"> </w:t>
      </w:r>
      <w:r>
        <w:t>complaint</w:t>
      </w:r>
      <w:r>
        <w:rPr>
          <w:spacing w:val="-3"/>
        </w:rPr>
        <w:t xml:space="preserve"> </w:t>
      </w:r>
      <w:r>
        <w:t>or</w:t>
      </w:r>
      <w:r>
        <w:rPr>
          <w:spacing w:val="-3"/>
        </w:rPr>
        <w:t xml:space="preserve"> </w:t>
      </w:r>
      <w:r>
        <w:t>problem.</w:t>
      </w:r>
      <w:r>
        <w:rPr>
          <w:spacing w:val="-1"/>
        </w:rPr>
        <w:t xml:space="preserve"> </w:t>
      </w:r>
      <w:r>
        <w:t>This</w:t>
      </w:r>
      <w:r>
        <w:rPr>
          <w:spacing w:val="-3"/>
        </w:rPr>
        <w:t xml:space="preserve"> </w:t>
      </w:r>
      <w:r>
        <w:t>has a logical but indirect link to satisfaction levels and the association may well go in both</w:t>
      </w:r>
      <w:r>
        <w:rPr>
          <w:spacing w:val="-20"/>
        </w:rPr>
        <w:t xml:space="preserve"> </w:t>
      </w:r>
      <w:r>
        <w:t>directions:</w:t>
      </w:r>
      <w:r>
        <w:rPr>
          <w:spacing w:val="-19"/>
        </w:rPr>
        <w:t xml:space="preserve"> </w:t>
      </w:r>
      <w:r>
        <w:t>satisfaction</w:t>
      </w:r>
      <w:r>
        <w:rPr>
          <w:spacing w:val="-19"/>
        </w:rPr>
        <w:t xml:space="preserve"> </w:t>
      </w:r>
      <w:r>
        <w:t>reflects</w:t>
      </w:r>
      <w:r>
        <w:rPr>
          <w:spacing w:val="-20"/>
        </w:rPr>
        <w:t xml:space="preserve"> </w:t>
      </w:r>
      <w:r>
        <w:t>positive</w:t>
      </w:r>
      <w:r>
        <w:rPr>
          <w:spacing w:val="-19"/>
        </w:rPr>
        <w:t xml:space="preserve"> </w:t>
      </w:r>
      <w:r>
        <w:t>impacts,</w:t>
      </w:r>
      <w:r>
        <w:rPr>
          <w:spacing w:val="-20"/>
        </w:rPr>
        <w:t xml:space="preserve"> </w:t>
      </w:r>
      <w:r>
        <w:t>but</w:t>
      </w:r>
      <w:r>
        <w:rPr>
          <w:spacing w:val="-19"/>
        </w:rPr>
        <w:t xml:space="preserve"> </w:t>
      </w:r>
      <w:r>
        <w:t>positive</w:t>
      </w:r>
      <w:r>
        <w:rPr>
          <w:spacing w:val="-19"/>
        </w:rPr>
        <w:t xml:space="preserve"> </w:t>
      </w:r>
      <w:r>
        <w:t>impacts</w:t>
      </w:r>
      <w:r>
        <w:rPr>
          <w:spacing w:val="-20"/>
        </w:rPr>
        <w:t xml:space="preserve"> </w:t>
      </w:r>
      <w:r>
        <w:t>increase the probability of a satisfactory experience.</w:t>
      </w:r>
    </w:p>
    <w:p w14:paraId="140D447E" w14:textId="77777777" w:rsidR="004E14BB" w:rsidRDefault="00000000">
      <w:pPr>
        <w:pStyle w:val="BodyText"/>
        <w:spacing w:before="120" w:line="276" w:lineRule="auto"/>
        <w:ind w:left="958" w:right="1058"/>
        <w:jc w:val="both"/>
      </w:pPr>
      <w:r>
        <w:t>The</w:t>
      </w:r>
      <w:r>
        <w:rPr>
          <w:spacing w:val="-1"/>
        </w:rPr>
        <w:t xml:space="preserve"> </w:t>
      </w:r>
      <w:r>
        <w:t>factors</w:t>
      </w:r>
      <w:r>
        <w:rPr>
          <w:spacing w:val="-2"/>
        </w:rPr>
        <w:t xml:space="preserve"> </w:t>
      </w:r>
      <w:r>
        <w:t>that</w:t>
      </w:r>
      <w:r>
        <w:rPr>
          <w:spacing w:val="-2"/>
        </w:rPr>
        <w:t xml:space="preserve"> </w:t>
      </w:r>
      <w:r>
        <w:t>are</w:t>
      </w:r>
      <w:r>
        <w:rPr>
          <w:spacing w:val="-1"/>
        </w:rPr>
        <w:t xml:space="preserve"> </w:t>
      </w:r>
      <w:r>
        <w:t>identified</w:t>
      </w:r>
      <w:r>
        <w:rPr>
          <w:spacing w:val="-2"/>
        </w:rPr>
        <w:t xml:space="preserve"> </w:t>
      </w:r>
      <w:r>
        <w:t>as</w:t>
      </w:r>
      <w:r>
        <w:rPr>
          <w:spacing w:val="-2"/>
        </w:rPr>
        <w:t xml:space="preserve"> </w:t>
      </w:r>
      <w:r>
        <w:t>having</w:t>
      </w:r>
      <w:r>
        <w:rPr>
          <w:spacing w:val="-2"/>
        </w:rPr>
        <w:t xml:space="preserve"> </w:t>
      </w:r>
      <w:r>
        <w:t>a strong association</w:t>
      </w:r>
      <w:r>
        <w:rPr>
          <w:spacing w:val="-1"/>
        </w:rPr>
        <w:t xml:space="preserve"> </w:t>
      </w:r>
      <w:r>
        <w:t>with</w:t>
      </w:r>
      <w:r>
        <w:rPr>
          <w:spacing w:val="-1"/>
        </w:rPr>
        <w:t xml:space="preserve"> </w:t>
      </w:r>
      <w:r>
        <w:t>positive</w:t>
      </w:r>
      <w:r>
        <w:rPr>
          <w:spacing w:val="-1"/>
        </w:rPr>
        <w:t xml:space="preserve"> </w:t>
      </w:r>
      <w:r>
        <w:t xml:space="preserve">impact are as one would </w:t>
      </w:r>
      <w:proofErr w:type="gramStart"/>
      <w:r>
        <w:t>expect, but</w:t>
      </w:r>
      <w:proofErr w:type="gramEnd"/>
      <w:r>
        <w:t xml:space="preserve"> identifying them in this analysis underlines their importance in the process of ensuring high quality, appropriate and good value </w:t>
      </w:r>
      <w:r>
        <w:rPr>
          <w:spacing w:val="-2"/>
        </w:rPr>
        <w:t>training.</w:t>
      </w:r>
    </w:p>
    <w:p w14:paraId="5C095F94" w14:textId="77777777" w:rsidR="004E14BB" w:rsidRDefault="004E14BB">
      <w:pPr>
        <w:spacing w:line="276" w:lineRule="auto"/>
        <w:jc w:val="both"/>
        <w:sectPr w:rsidR="004E14BB">
          <w:pgSz w:w="11910" w:h="16840"/>
          <w:pgMar w:top="1740" w:right="380" w:bottom="920" w:left="460" w:header="0" w:footer="730" w:gutter="0"/>
          <w:cols w:space="720"/>
        </w:sectPr>
      </w:pPr>
    </w:p>
    <w:p w14:paraId="6EA48761" w14:textId="77777777" w:rsidR="004E14BB" w:rsidRDefault="00000000">
      <w:pPr>
        <w:spacing w:before="85"/>
        <w:ind w:left="958" w:right="1081"/>
        <w:rPr>
          <w:b/>
        </w:rPr>
      </w:pPr>
      <w:r>
        <w:rPr>
          <w:b/>
        </w:rPr>
        <w:lastRenderedPageBreak/>
        <w:t>Figure</w:t>
      </w:r>
      <w:r>
        <w:rPr>
          <w:b/>
          <w:spacing w:val="-2"/>
        </w:rPr>
        <w:t xml:space="preserve"> </w:t>
      </w:r>
      <w:r>
        <w:rPr>
          <w:b/>
        </w:rPr>
        <w:t>29:</w:t>
      </w:r>
      <w:r>
        <w:rPr>
          <w:b/>
          <w:spacing w:val="-3"/>
        </w:rPr>
        <w:t xml:space="preserve"> </w:t>
      </w:r>
      <w:r>
        <w:rPr>
          <w:b/>
        </w:rPr>
        <w:t>Factors</w:t>
      </w:r>
      <w:r>
        <w:rPr>
          <w:b/>
          <w:spacing w:val="-3"/>
        </w:rPr>
        <w:t xml:space="preserve"> </w:t>
      </w:r>
      <w:r>
        <w:rPr>
          <w:b/>
        </w:rPr>
        <w:t>contributing</w:t>
      </w:r>
      <w:r>
        <w:rPr>
          <w:b/>
          <w:spacing w:val="-3"/>
        </w:rPr>
        <w:t xml:space="preserve"> </w:t>
      </w:r>
      <w:r>
        <w:rPr>
          <w:b/>
        </w:rPr>
        <w:t>towards</w:t>
      </w:r>
      <w:r>
        <w:rPr>
          <w:b/>
          <w:spacing w:val="-2"/>
        </w:rPr>
        <w:t xml:space="preserve"> </w:t>
      </w:r>
      <w:r>
        <w:rPr>
          <w:b/>
        </w:rPr>
        <w:t>Workplace</w:t>
      </w:r>
      <w:r>
        <w:rPr>
          <w:b/>
          <w:spacing w:val="-3"/>
        </w:rPr>
        <w:t xml:space="preserve"> </w:t>
      </w:r>
      <w:r>
        <w:rPr>
          <w:b/>
        </w:rPr>
        <w:t>Training</w:t>
      </w:r>
      <w:r>
        <w:rPr>
          <w:b/>
          <w:spacing w:val="-3"/>
        </w:rPr>
        <w:t xml:space="preserve"> </w:t>
      </w:r>
      <w:r>
        <w:rPr>
          <w:b/>
        </w:rPr>
        <w:t>having</w:t>
      </w:r>
      <w:r>
        <w:rPr>
          <w:b/>
          <w:spacing w:val="-3"/>
        </w:rPr>
        <w:t xml:space="preserve"> </w:t>
      </w:r>
      <w:r>
        <w:rPr>
          <w:b/>
        </w:rPr>
        <w:t>a positive</w:t>
      </w:r>
      <w:r>
        <w:rPr>
          <w:b/>
          <w:spacing w:val="-10"/>
        </w:rPr>
        <w:t xml:space="preserve"> </w:t>
      </w:r>
      <w:r>
        <w:rPr>
          <w:b/>
        </w:rPr>
        <w:t>impact</w:t>
      </w:r>
      <w:r>
        <w:rPr>
          <w:b/>
          <w:spacing w:val="-11"/>
        </w:rPr>
        <w:t xml:space="preserve"> </w:t>
      </w:r>
      <w:r>
        <w:rPr>
          <w:b/>
        </w:rPr>
        <w:t>within</w:t>
      </w:r>
      <w:r>
        <w:rPr>
          <w:b/>
          <w:spacing w:val="-9"/>
        </w:rPr>
        <w:t xml:space="preserve"> </w:t>
      </w:r>
      <w:r>
        <w:rPr>
          <w:b/>
        </w:rPr>
        <w:t>the</w:t>
      </w:r>
      <w:r>
        <w:rPr>
          <w:b/>
          <w:spacing w:val="-10"/>
        </w:rPr>
        <w:t xml:space="preserve"> </w:t>
      </w:r>
      <w:proofErr w:type="spellStart"/>
      <w:r>
        <w:rPr>
          <w:b/>
        </w:rPr>
        <w:t>organisation</w:t>
      </w:r>
      <w:proofErr w:type="spellEnd"/>
      <w:r>
        <w:rPr>
          <w:b/>
          <w:spacing w:val="-10"/>
        </w:rPr>
        <w:t xml:space="preserve"> </w:t>
      </w:r>
      <w:r>
        <w:rPr>
          <w:b/>
        </w:rPr>
        <w:t>–</w:t>
      </w:r>
      <w:r>
        <w:rPr>
          <w:b/>
          <w:spacing w:val="-10"/>
        </w:rPr>
        <w:t xml:space="preserve"> </w:t>
      </w:r>
      <w:r>
        <w:rPr>
          <w:b/>
        </w:rPr>
        <w:t>relative</w:t>
      </w:r>
      <w:r>
        <w:rPr>
          <w:b/>
          <w:spacing w:val="-9"/>
        </w:rPr>
        <w:t xml:space="preserve"> </w:t>
      </w:r>
      <w:r>
        <w:rPr>
          <w:b/>
        </w:rPr>
        <w:t>importance</w:t>
      </w:r>
      <w:r>
        <w:rPr>
          <w:b/>
          <w:spacing w:val="-9"/>
        </w:rPr>
        <w:t xml:space="preserve"> </w:t>
      </w:r>
      <w:r>
        <w:rPr>
          <w:b/>
        </w:rPr>
        <w:t>of</w:t>
      </w:r>
      <w:r>
        <w:rPr>
          <w:b/>
          <w:spacing w:val="-9"/>
        </w:rPr>
        <w:t xml:space="preserve"> </w:t>
      </w:r>
      <w:proofErr w:type="gramStart"/>
      <w:r>
        <w:rPr>
          <w:b/>
          <w:spacing w:val="-4"/>
        </w:rPr>
        <w:t>each</w:t>
      </w:r>
      <w:proofErr w:type="gramEnd"/>
    </w:p>
    <w:p w14:paraId="38EA938B" w14:textId="77777777" w:rsidR="004E14BB" w:rsidRDefault="00000000">
      <w:pPr>
        <w:pStyle w:val="BodyText"/>
        <w:spacing w:before="7"/>
        <w:rPr>
          <w:b/>
          <w:sz w:val="18"/>
        </w:rPr>
      </w:pPr>
      <w:r>
        <w:rPr>
          <w:noProof/>
        </w:rPr>
        <mc:AlternateContent>
          <mc:Choice Requires="wpg">
            <w:drawing>
              <wp:anchor distT="0" distB="0" distL="0" distR="0" simplePos="0" relativeHeight="487603712" behindDoc="1" locked="0" layoutInCell="1" allowOverlap="1" wp14:anchorId="16FBD572" wp14:editId="56382146">
                <wp:simplePos x="0" y="0"/>
                <wp:positionH relativeFrom="page">
                  <wp:posOffset>994410</wp:posOffset>
                </wp:positionH>
                <wp:positionV relativeFrom="paragraph">
                  <wp:posOffset>163749</wp:posOffset>
                </wp:positionV>
                <wp:extent cx="5463540" cy="3944620"/>
                <wp:effectExtent l="0" t="0" r="0" b="0"/>
                <wp:wrapTopAndBottom/>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3540" cy="3944620"/>
                          <a:chOff x="0" y="0"/>
                          <a:chExt cx="5463540" cy="3944620"/>
                        </a:xfrm>
                      </wpg:grpSpPr>
                      <pic:pic xmlns:pic="http://schemas.openxmlformats.org/drawingml/2006/picture">
                        <pic:nvPicPr>
                          <pic:cNvPr id="1247" name="Image 1247"/>
                          <pic:cNvPicPr/>
                        </pic:nvPicPr>
                        <pic:blipFill>
                          <a:blip r:embed="rId1454" cstate="print"/>
                          <a:stretch>
                            <a:fillRect/>
                          </a:stretch>
                        </pic:blipFill>
                        <pic:spPr>
                          <a:xfrm>
                            <a:off x="2754629" y="37580"/>
                            <a:ext cx="2288285" cy="3856480"/>
                          </a:xfrm>
                          <a:prstGeom prst="rect">
                            <a:avLst/>
                          </a:prstGeom>
                        </pic:spPr>
                      </pic:pic>
                      <wps:wsp>
                        <wps:cNvPr id="1248" name="Graphic 1248"/>
                        <wps:cNvSpPr/>
                        <wps:spPr>
                          <a:xfrm>
                            <a:off x="2754630" y="55879"/>
                            <a:ext cx="2247265" cy="3774440"/>
                          </a:xfrm>
                          <a:custGeom>
                            <a:avLst/>
                            <a:gdLst/>
                            <a:ahLst/>
                            <a:cxnLst/>
                            <a:rect l="l" t="t" r="r" b="b"/>
                            <a:pathLst>
                              <a:path w="2247265" h="3774440">
                                <a:moveTo>
                                  <a:pt x="263652" y="3496805"/>
                                </a:moveTo>
                                <a:lnTo>
                                  <a:pt x="0" y="3496805"/>
                                </a:lnTo>
                                <a:lnTo>
                                  <a:pt x="0" y="3774173"/>
                                </a:lnTo>
                                <a:lnTo>
                                  <a:pt x="263652" y="3774173"/>
                                </a:lnTo>
                                <a:lnTo>
                                  <a:pt x="263652" y="3496805"/>
                                </a:lnTo>
                                <a:close/>
                              </a:path>
                              <a:path w="2247265" h="3774440">
                                <a:moveTo>
                                  <a:pt x="328422" y="3108198"/>
                                </a:moveTo>
                                <a:lnTo>
                                  <a:pt x="0" y="3108198"/>
                                </a:lnTo>
                                <a:lnTo>
                                  <a:pt x="0" y="3385553"/>
                                </a:lnTo>
                                <a:lnTo>
                                  <a:pt x="328422" y="3385553"/>
                                </a:lnTo>
                                <a:lnTo>
                                  <a:pt x="328422" y="3108198"/>
                                </a:lnTo>
                                <a:close/>
                              </a:path>
                              <a:path w="2247265" h="3774440">
                                <a:moveTo>
                                  <a:pt x="353555" y="2719565"/>
                                </a:moveTo>
                                <a:lnTo>
                                  <a:pt x="0" y="2719565"/>
                                </a:lnTo>
                                <a:lnTo>
                                  <a:pt x="0" y="2996933"/>
                                </a:lnTo>
                                <a:lnTo>
                                  <a:pt x="353555" y="2996933"/>
                                </a:lnTo>
                                <a:lnTo>
                                  <a:pt x="353555" y="2719565"/>
                                </a:lnTo>
                                <a:close/>
                              </a:path>
                              <a:path w="2247265" h="3774440">
                                <a:moveTo>
                                  <a:pt x="406908" y="2330958"/>
                                </a:moveTo>
                                <a:lnTo>
                                  <a:pt x="0" y="2330958"/>
                                </a:lnTo>
                                <a:lnTo>
                                  <a:pt x="0" y="2609075"/>
                                </a:lnTo>
                                <a:lnTo>
                                  <a:pt x="406908" y="2609075"/>
                                </a:lnTo>
                                <a:lnTo>
                                  <a:pt x="406908" y="2330958"/>
                                </a:lnTo>
                                <a:close/>
                              </a:path>
                              <a:path w="2247265" h="3774440">
                                <a:moveTo>
                                  <a:pt x="553974" y="1942325"/>
                                </a:moveTo>
                                <a:lnTo>
                                  <a:pt x="0" y="1942325"/>
                                </a:lnTo>
                                <a:lnTo>
                                  <a:pt x="0" y="2220455"/>
                                </a:lnTo>
                                <a:lnTo>
                                  <a:pt x="553974" y="2220455"/>
                                </a:lnTo>
                                <a:lnTo>
                                  <a:pt x="553974" y="1942325"/>
                                </a:lnTo>
                                <a:close/>
                              </a:path>
                              <a:path w="2247265" h="3774440">
                                <a:moveTo>
                                  <a:pt x="572262" y="1553705"/>
                                </a:moveTo>
                                <a:lnTo>
                                  <a:pt x="0" y="1553705"/>
                                </a:lnTo>
                                <a:lnTo>
                                  <a:pt x="0" y="1831835"/>
                                </a:lnTo>
                                <a:lnTo>
                                  <a:pt x="572262" y="1831835"/>
                                </a:lnTo>
                                <a:lnTo>
                                  <a:pt x="572262" y="1553705"/>
                                </a:lnTo>
                                <a:close/>
                              </a:path>
                              <a:path w="2247265" h="3774440">
                                <a:moveTo>
                                  <a:pt x="584441" y="1165085"/>
                                </a:moveTo>
                                <a:lnTo>
                                  <a:pt x="0" y="1165085"/>
                                </a:lnTo>
                                <a:lnTo>
                                  <a:pt x="0" y="1443215"/>
                                </a:lnTo>
                                <a:lnTo>
                                  <a:pt x="584441" y="1443215"/>
                                </a:lnTo>
                                <a:lnTo>
                                  <a:pt x="584441" y="1165085"/>
                                </a:lnTo>
                                <a:close/>
                              </a:path>
                              <a:path w="2247265" h="3774440">
                                <a:moveTo>
                                  <a:pt x="1295400" y="776478"/>
                                </a:moveTo>
                                <a:lnTo>
                                  <a:pt x="0" y="776478"/>
                                </a:lnTo>
                                <a:lnTo>
                                  <a:pt x="0" y="1054595"/>
                                </a:lnTo>
                                <a:lnTo>
                                  <a:pt x="1295400" y="1054595"/>
                                </a:lnTo>
                                <a:lnTo>
                                  <a:pt x="1295400" y="776478"/>
                                </a:lnTo>
                                <a:close/>
                              </a:path>
                              <a:path w="2247265" h="3774440">
                                <a:moveTo>
                                  <a:pt x="2074926" y="387845"/>
                                </a:moveTo>
                                <a:lnTo>
                                  <a:pt x="0" y="387845"/>
                                </a:lnTo>
                                <a:lnTo>
                                  <a:pt x="0" y="665975"/>
                                </a:lnTo>
                                <a:lnTo>
                                  <a:pt x="2074926" y="665975"/>
                                </a:lnTo>
                                <a:lnTo>
                                  <a:pt x="2074926" y="387845"/>
                                </a:lnTo>
                                <a:close/>
                              </a:path>
                              <a:path w="2247265" h="3774440">
                                <a:moveTo>
                                  <a:pt x="2247138" y="0"/>
                                </a:moveTo>
                                <a:lnTo>
                                  <a:pt x="0" y="0"/>
                                </a:lnTo>
                                <a:lnTo>
                                  <a:pt x="0" y="277355"/>
                                </a:lnTo>
                                <a:lnTo>
                                  <a:pt x="2247138" y="277355"/>
                                </a:lnTo>
                                <a:lnTo>
                                  <a:pt x="2247138" y="0"/>
                                </a:lnTo>
                                <a:close/>
                              </a:path>
                            </a:pathLst>
                          </a:custGeom>
                          <a:solidFill>
                            <a:srgbClr val="0039A6"/>
                          </a:solidFill>
                        </wps:spPr>
                        <wps:bodyPr wrap="square" lIns="0" tIns="0" rIns="0" bIns="0" rtlCol="0">
                          <a:prstTxWarp prst="textNoShape">
                            <a:avLst/>
                          </a:prstTxWarp>
                          <a:noAutofit/>
                        </wps:bodyPr>
                      </wps:wsp>
                      <wps:wsp>
                        <wps:cNvPr id="1249" name="Graphic 1249"/>
                        <wps:cNvSpPr/>
                        <wps:spPr>
                          <a:xfrm>
                            <a:off x="2754629" y="0"/>
                            <a:ext cx="1270" cy="3886200"/>
                          </a:xfrm>
                          <a:custGeom>
                            <a:avLst/>
                            <a:gdLst/>
                            <a:ahLst/>
                            <a:cxnLst/>
                            <a:rect l="l" t="t" r="r" b="b"/>
                            <a:pathLst>
                              <a:path h="3886200">
                                <a:moveTo>
                                  <a:pt x="0" y="0"/>
                                </a:moveTo>
                                <a:lnTo>
                                  <a:pt x="0" y="3885857"/>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250" name="Image 1250"/>
                          <pic:cNvPicPr/>
                        </pic:nvPicPr>
                        <pic:blipFill>
                          <a:blip r:embed="rId1455" cstate="print"/>
                          <a:stretch>
                            <a:fillRect/>
                          </a:stretch>
                        </pic:blipFill>
                        <pic:spPr>
                          <a:xfrm>
                            <a:off x="4955285" y="25387"/>
                            <a:ext cx="508253" cy="384809"/>
                          </a:xfrm>
                          <a:prstGeom prst="rect">
                            <a:avLst/>
                          </a:prstGeom>
                        </pic:spPr>
                      </pic:pic>
                      <pic:pic xmlns:pic="http://schemas.openxmlformats.org/drawingml/2006/picture">
                        <pic:nvPicPr>
                          <pic:cNvPr id="1251" name="Image 1251"/>
                          <pic:cNvPicPr/>
                        </pic:nvPicPr>
                        <pic:blipFill>
                          <a:blip r:embed="rId1456" cstate="print"/>
                          <a:stretch>
                            <a:fillRect/>
                          </a:stretch>
                        </pic:blipFill>
                        <pic:spPr>
                          <a:xfrm>
                            <a:off x="4783073" y="414007"/>
                            <a:ext cx="508253" cy="384809"/>
                          </a:xfrm>
                          <a:prstGeom prst="rect">
                            <a:avLst/>
                          </a:prstGeom>
                        </pic:spPr>
                      </pic:pic>
                      <pic:pic xmlns:pic="http://schemas.openxmlformats.org/drawingml/2006/picture">
                        <pic:nvPicPr>
                          <pic:cNvPr id="1252" name="Image 1252"/>
                          <pic:cNvPicPr/>
                        </pic:nvPicPr>
                        <pic:blipFill>
                          <a:blip r:embed="rId1457" cstate="print"/>
                          <a:stretch>
                            <a:fillRect/>
                          </a:stretch>
                        </pic:blipFill>
                        <pic:spPr>
                          <a:xfrm>
                            <a:off x="4003547" y="801865"/>
                            <a:ext cx="508253" cy="384809"/>
                          </a:xfrm>
                          <a:prstGeom prst="rect">
                            <a:avLst/>
                          </a:prstGeom>
                        </pic:spPr>
                      </pic:pic>
                      <pic:pic xmlns:pic="http://schemas.openxmlformats.org/drawingml/2006/picture">
                        <pic:nvPicPr>
                          <pic:cNvPr id="1253" name="Image 1253"/>
                          <pic:cNvPicPr/>
                        </pic:nvPicPr>
                        <pic:blipFill>
                          <a:blip r:embed="rId1458" cstate="print"/>
                          <a:stretch>
                            <a:fillRect/>
                          </a:stretch>
                        </pic:blipFill>
                        <pic:spPr>
                          <a:xfrm>
                            <a:off x="3292602" y="1190486"/>
                            <a:ext cx="431291" cy="384809"/>
                          </a:xfrm>
                          <a:prstGeom prst="rect">
                            <a:avLst/>
                          </a:prstGeom>
                        </pic:spPr>
                      </pic:pic>
                      <pic:pic xmlns:pic="http://schemas.openxmlformats.org/drawingml/2006/picture">
                        <pic:nvPicPr>
                          <pic:cNvPr id="1254" name="Image 1254"/>
                          <pic:cNvPicPr/>
                        </pic:nvPicPr>
                        <pic:blipFill>
                          <a:blip r:embed="rId1459" cstate="print"/>
                          <a:stretch>
                            <a:fillRect/>
                          </a:stretch>
                        </pic:blipFill>
                        <pic:spPr>
                          <a:xfrm>
                            <a:off x="3280409" y="1579105"/>
                            <a:ext cx="431291" cy="384809"/>
                          </a:xfrm>
                          <a:prstGeom prst="rect">
                            <a:avLst/>
                          </a:prstGeom>
                        </pic:spPr>
                      </pic:pic>
                      <pic:pic xmlns:pic="http://schemas.openxmlformats.org/drawingml/2006/picture">
                        <pic:nvPicPr>
                          <pic:cNvPr id="1255" name="Image 1255"/>
                          <pic:cNvPicPr/>
                        </pic:nvPicPr>
                        <pic:blipFill>
                          <a:blip r:embed="rId1460" cstate="print"/>
                          <a:stretch>
                            <a:fillRect/>
                          </a:stretch>
                        </pic:blipFill>
                        <pic:spPr>
                          <a:xfrm>
                            <a:off x="3262121" y="1967726"/>
                            <a:ext cx="431291" cy="384809"/>
                          </a:xfrm>
                          <a:prstGeom prst="rect">
                            <a:avLst/>
                          </a:prstGeom>
                        </pic:spPr>
                      </pic:pic>
                      <pic:pic xmlns:pic="http://schemas.openxmlformats.org/drawingml/2006/picture">
                        <pic:nvPicPr>
                          <pic:cNvPr id="1256" name="Image 1256"/>
                          <pic:cNvPicPr/>
                        </pic:nvPicPr>
                        <pic:blipFill>
                          <a:blip r:embed="rId1461" cstate="print"/>
                          <a:stretch>
                            <a:fillRect/>
                          </a:stretch>
                        </pic:blipFill>
                        <pic:spPr>
                          <a:xfrm>
                            <a:off x="3115055" y="2356345"/>
                            <a:ext cx="431291" cy="384809"/>
                          </a:xfrm>
                          <a:prstGeom prst="rect">
                            <a:avLst/>
                          </a:prstGeom>
                        </pic:spPr>
                      </pic:pic>
                      <pic:pic xmlns:pic="http://schemas.openxmlformats.org/drawingml/2006/picture">
                        <pic:nvPicPr>
                          <pic:cNvPr id="1257" name="Image 1257"/>
                          <pic:cNvPicPr/>
                        </pic:nvPicPr>
                        <pic:blipFill>
                          <a:blip r:embed="rId1462" cstate="print"/>
                          <a:stretch>
                            <a:fillRect/>
                          </a:stretch>
                        </pic:blipFill>
                        <pic:spPr>
                          <a:xfrm>
                            <a:off x="3061716" y="2744966"/>
                            <a:ext cx="431291" cy="384808"/>
                          </a:xfrm>
                          <a:prstGeom prst="rect">
                            <a:avLst/>
                          </a:prstGeom>
                        </pic:spPr>
                      </pic:pic>
                      <pic:pic xmlns:pic="http://schemas.openxmlformats.org/drawingml/2006/picture">
                        <pic:nvPicPr>
                          <pic:cNvPr id="1258" name="Image 1258"/>
                          <pic:cNvPicPr/>
                        </pic:nvPicPr>
                        <pic:blipFill>
                          <a:blip r:embed="rId1463" cstate="print"/>
                          <a:stretch>
                            <a:fillRect/>
                          </a:stretch>
                        </pic:blipFill>
                        <pic:spPr>
                          <a:xfrm>
                            <a:off x="3036570" y="3133585"/>
                            <a:ext cx="431291" cy="384809"/>
                          </a:xfrm>
                          <a:prstGeom prst="rect">
                            <a:avLst/>
                          </a:prstGeom>
                        </pic:spPr>
                      </pic:pic>
                      <pic:pic xmlns:pic="http://schemas.openxmlformats.org/drawingml/2006/picture">
                        <pic:nvPicPr>
                          <pic:cNvPr id="1259" name="Image 1259"/>
                          <pic:cNvPicPr/>
                        </pic:nvPicPr>
                        <pic:blipFill>
                          <a:blip r:embed="rId1464" cstate="print"/>
                          <a:stretch>
                            <a:fillRect/>
                          </a:stretch>
                        </pic:blipFill>
                        <pic:spPr>
                          <a:xfrm>
                            <a:off x="2971800" y="3522205"/>
                            <a:ext cx="431291" cy="384809"/>
                          </a:xfrm>
                          <a:prstGeom prst="rect">
                            <a:avLst/>
                          </a:prstGeom>
                        </pic:spPr>
                      </pic:pic>
                      <pic:pic xmlns:pic="http://schemas.openxmlformats.org/drawingml/2006/picture">
                        <pic:nvPicPr>
                          <pic:cNvPr id="1260" name="Image 1260"/>
                          <pic:cNvPicPr/>
                        </pic:nvPicPr>
                        <pic:blipFill>
                          <a:blip r:embed="rId1465" cstate="print"/>
                          <a:stretch>
                            <a:fillRect/>
                          </a:stretch>
                        </pic:blipFill>
                        <pic:spPr>
                          <a:xfrm>
                            <a:off x="822197" y="44438"/>
                            <a:ext cx="1918715" cy="325373"/>
                          </a:xfrm>
                          <a:prstGeom prst="rect">
                            <a:avLst/>
                          </a:prstGeom>
                        </pic:spPr>
                      </pic:pic>
                      <pic:pic xmlns:pic="http://schemas.openxmlformats.org/drawingml/2006/picture">
                        <pic:nvPicPr>
                          <pic:cNvPr id="1261" name="Image 1261"/>
                          <pic:cNvPicPr/>
                        </pic:nvPicPr>
                        <pic:blipFill>
                          <a:blip r:embed="rId1466" cstate="print"/>
                          <a:stretch>
                            <a:fillRect/>
                          </a:stretch>
                        </pic:blipFill>
                        <pic:spPr>
                          <a:xfrm>
                            <a:off x="1757172" y="433057"/>
                            <a:ext cx="983741" cy="325373"/>
                          </a:xfrm>
                          <a:prstGeom prst="rect">
                            <a:avLst/>
                          </a:prstGeom>
                        </pic:spPr>
                      </pic:pic>
                      <pic:pic xmlns:pic="http://schemas.openxmlformats.org/drawingml/2006/picture">
                        <pic:nvPicPr>
                          <pic:cNvPr id="1262" name="Image 1262"/>
                          <pic:cNvPicPr/>
                        </pic:nvPicPr>
                        <pic:blipFill>
                          <a:blip r:embed="rId1467" cstate="print"/>
                          <a:stretch>
                            <a:fillRect/>
                          </a:stretch>
                        </pic:blipFill>
                        <pic:spPr>
                          <a:xfrm>
                            <a:off x="591312" y="821677"/>
                            <a:ext cx="2149601" cy="325373"/>
                          </a:xfrm>
                          <a:prstGeom prst="rect">
                            <a:avLst/>
                          </a:prstGeom>
                        </pic:spPr>
                      </pic:pic>
                      <pic:pic xmlns:pic="http://schemas.openxmlformats.org/drawingml/2006/picture">
                        <pic:nvPicPr>
                          <pic:cNvPr id="1263" name="Image 1263"/>
                          <pic:cNvPicPr/>
                        </pic:nvPicPr>
                        <pic:blipFill>
                          <a:blip r:embed="rId1468" cstate="print"/>
                          <a:stretch>
                            <a:fillRect/>
                          </a:stretch>
                        </pic:blipFill>
                        <pic:spPr>
                          <a:xfrm>
                            <a:off x="919733" y="1210298"/>
                            <a:ext cx="1821179" cy="325373"/>
                          </a:xfrm>
                          <a:prstGeom prst="rect">
                            <a:avLst/>
                          </a:prstGeom>
                        </pic:spPr>
                      </pic:pic>
                      <pic:pic xmlns:pic="http://schemas.openxmlformats.org/drawingml/2006/picture">
                        <pic:nvPicPr>
                          <pic:cNvPr id="1264" name="Image 1264"/>
                          <pic:cNvPicPr/>
                        </pic:nvPicPr>
                        <pic:blipFill>
                          <a:blip r:embed="rId1469" cstate="print"/>
                          <a:stretch>
                            <a:fillRect/>
                          </a:stretch>
                        </pic:blipFill>
                        <pic:spPr>
                          <a:xfrm>
                            <a:off x="85343" y="1521194"/>
                            <a:ext cx="2656331" cy="325372"/>
                          </a:xfrm>
                          <a:prstGeom prst="rect">
                            <a:avLst/>
                          </a:prstGeom>
                        </pic:spPr>
                      </pic:pic>
                      <pic:pic xmlns:pic="http://schemas.openxmlformats.org/drawingml/2006/picture">
                        <pic:nvPicPr>
                          <pic:cNvPr id="1265" name="Image 1265"/>
                          <pic:cNvPicPr/>
                        </pic:nvPicPr>
                        <pic:blipFill>
                          <a:blip r:embed="rId1470" cstate="print"/>
                          <a:stretch>
                            <a:fillRect/>
                          </a:stretch>
                        </pic:blipFill>
                        <pic:spPr>
                          <a:xfrm>
                            <a:off x="842772" y="1675879"/>
                            <a:ext cx="1141475" cy="325373"/>
                          </a:xfrm>
                          <a:prstGeom prst="rect">
                            <a:avLst/>
                          </a:prstGeom>
                        </pic:spPr>
                      </pic:pic>
                      <pic:pic xmlns:pic="http://schemas.openxmlformats.org/drawingml/2006/picture">
                        <pic:nvPicPr>
                          <pic:cNvPr id="1266" name="Image 1266"/>
                          <pic:cNvPicPr/>
                        </pic:nvPicPr>
                        <pic:blipFill>
                          <a:blip r:embed="rId1471" cstate="print"/>
                          <a:stretch>
                            <a:fillRect/>
                          </a:stretch>
                        </pic:blipFill>
                        <pic:spPr>
                          <a:xfrm>
                            <a:off x="155448" y="1987537"/>
                            <a:ext cx="2585465" cy="325373"/>
                          </a:xfrm>
                          <a:prstGeom prst="rect">
                            <a:avLst/>
                          </a:prstGeom>
                        </pic:spPr>
                      </pic:pic>
                      <pic:pic xmlns:pic="http://schemas.openxmlformats.org/drawingml/2006/picture">
                        <pic:nvPicPr>
                          <pic:cNvPr id="1267" name="Image 1267"/>
                          <pic:cNvPicPr/>
                        </pic:nvPicPr>
                        <pic:blipFill>
                          <a:blip r:embed="rId1472" cstate="print"/>
                          <a:stretch>
                            <a:fillRect/>
                          </a:stretch>
                        </pic:blipFill>
                        <pic:spPr>
                          <a:xfrm>
                            <a:off x="125729" y="2298433"/>
                            <a:ext cx="2615183" cy="325373"/>
                          </a:xfrm>
                          <a:prstGeom prst="rect">
                            <a:avLst/>
                          </a:prstGeom>
                        </pic:spPr>
                      </pic:pic>
                      <pic:pic xmlns:pic="http://schemas.openxmlformats.org/drawingml/2006/picture">
                        <pic:nvPicPr>
                          <pic:cNvPr id="1268" name="Image 1268"/>
                          <pic:cNvPicPr/>
                        </pic:nvPicPr>
                        <pic:blipFill>
                          <a:blip r:embed="rId1473" cstate="print"/>
                          <a:stretch>
                            <a:fillRect/>
                          </a:stretch>
                        </pic:blipFill>
                        <pic:spPr>
                          <a:xfrm>
                            <a:off x="270509" y="2453120"/>
                            <a:ext cx="2325623" cy="325372"/>
                          </a:xfrm>
                          <a:prstGeom prst="rect">
                            <a:avLst/>
                          </a:prstGeom>
                        </pic:spPr>
                      </pic:pic>
                      <pic:pic xmlns:pic="http://schemas.openxmlformats.org/drawingml/2006/picture">
                        <pic:nvPicPr>
                          <pic:cNvPr id="1269" name="Image 1269"/>
                          <pic:cNvPicPr/>
                        </pic:nvPicPr>
                        <pic:blipFill>
                          <a:blip r:embed="rId1474" cstate="print"/>
                          <a:stretch>
                            <a:fillRect/>
                          </a:stretch>
                        </pic:blipFill>
                        <pic:spPr>
                          <a:xfrm>
                            <a:off x="249174" y="2687054"/>
                            <a:ext cx="2491739" cy="325373"/>
                          </a:xfrm>
                          <a:prstGeom prst="rect">
                            <a:avLst/>
                          </a:prstGeom>
                        </pic:spPr>
                      </pic:pic>
                      <pic:pic xmlns:pic="http://schemas.openxmlformats.org/drawingml/2006/picture">
                        <pic:nvPicPr>
                          <pic:cNvPr id="1270" name="Image 1270"/>
                          <pic:cNvPicPr/>
                        </pic:nvPicPr>
                        <pic:blipFill>
                          <a:blip r:embed="rId1475" cstate="print"/>
                          <a:stretch>
                            <a:fillRect/>
                          </a:stretch>
                        </pic:blipFill>
                        <pic:spPr>
                          <a:xfrm>
                            <a:off x="879347" y="2841739"/>
                            <a:ext cx="1232153" cy="325373"/>
                          </a:xfrm>
                          <a:prstGeom prst="rect">
                            <a:avLst/>
                          </a:prstGeom>
                        </pic:spPr>
                      </pic:pic>
                      <pic:pic xmlns:pic="http://schemas.openxmlformats.org/drawingml/2006/picture">
                        <pic:nvPicPr>
                          <pic:cNvPr id="1271" name="Image 1271"/>
                          <pic:cNvPicPr/>
                        </pic:nvPicPr>
                        <pic:blipFill>
                          <a:blip r:embed="rId1476" cstate="print"/>
                          <a:stretch>
                            <a:fillRect/>
                          </a:stretch>
                        </pic:blipFill>
                        <pic:spPr>
                          <a:xfrm>
                            <a:off x="80010" y="3075673"/>
                            <a:ext cx="2660903" cy="325373"/>
                          </a:xfrm>
                          <a:prstGeom prst="rect">
                            <a:avLst/>
                          </a:prstGeom>
                        </pic:spPr>
                      </pic:pic>
                      <pic:pic xmlns:pic="http://schemas.openxmlformats.org/drawingml/2006/picture">
                        <pic:nvPicPr>
                          <pic:cNvPr id="1272" name="Image 1272"/>
                          <pic:cNvPicPr/>
                        </pic:nvPicPr>
                        <pic:blipFill>
                          <a:blip r:embed="rId1477" cstate="print"/>
                          <a:stretch>
                            <a:fillRect/>
                          </a:stretch>
                        </pic:blipFill>
                        <pic:spPr>
                          <a:xfrm>
                            <a:off x="397763" y="3230359"/>
                            <a:ext cx="2026157" cy="325373"/>
                          </a:xfrm>
                          <a:prstGeom prst="rect">
                            <a:avLst/>
                          </a:prstGeom>
                        </pic:spPr>
                      </pic:pic>
                      <pic:pic xmlns:pic="http://schemas.openxmlformats.org/drawingml/2006/picture">
                        <pic:nvPicPr>
                          <pic:cNvPr id="1273" name="Image 1273"/>
                          <pic:cNvPicPr/>
                        </pic:nvPicPr>
                        <pic:blipFill>
                          <a:blip r:embed="rId1478" cstate="print"/>
                          <a:stretch>
                            <a:fillRect/>
                          </a:stretch>
                        </pic:blipFill>
                        <pic:spPr>
                          <a:xfrm>
                            <a:off x="0" y="3464293"/>
                            <a:ext cx="2740913" cy="325373"/>
                          </a:xfrm>
                          <a:prstGeom prst="rect">
                            <a:avLst/>
                          </a:prstGeom>
                        </pic:spPr>
                      </pic:pic>
                      <pic:pic xmlns:pic="http://schemas.openxmlformats.org/drawingml/2006/picture">
                        <pic:nvPicPr>
                          <pic:cNvPr id="1274" name="Image 1274"/>
                          <pic:cNvPicPr/>
                        </pic:nvPicPr>
                        <pic:blipFill>
                          <a:blip r:embed="rId1479" cstate="print"/>
                          <a:stretch>
                            <a:fillRect/>
                          </a:stretch>
                        </pic:blipFill>
                        <pic:spPr>
                          <a:xfrm>
                            <a:off x="629412" y="3618979"/>
                            <a:ext cx="1482851" cy="325373"/>
                          </a:xfrm>
                          <a:prstGeom prst="rect">
                            <a:avLst/>
                          </a:prstGeom>
                        </pic:spPr>
                      </pic:pic>
                      <wps:wsp>
                        <wps:cNvPr id="1275" name="Textbox 1275"/>
                        <wps:cNvSpPr txBox="1"/>
                        <wps:spPr>
                          <a:xfrm>
                            <a:off x="926886" y="135507"/>
                            <a:ext cx="1723389" cy="127635"/>
                          </a:xfrm>
                          <a:prstGeom prst="rect">
                            <a:avLst/>
                          </a:prstGeom>
                        </wps:spPr>
                        <wps:txbx>
                          <w:txbxContent>
                            <w:p w14:paraId="5BE8DACF" w14:textId="77777777" w:rsidR="004E14BB" w:rsidRDefault="00000000">
                              <w:pPr>
                                <w:spacing w:line="200" w:lineRule="exact"/>
                                <w:rPr>
                                  <w:rFonts w:ascii="Calibri"/>
                                  <w:sz w:val="20"/>
                                </w:rPr>
                              </w:pPr>
                              <w:r>
                                <w:rPr>
                                  <w:rFonts w:ascii="Calibri"/>
                                  <w:sz w:val="20"/>
                                </w:rPr>
                                <w:t>Fully</w:t>
                              </w:r>
                              <w:r>
                                <w:rPr>
                                  <w:rFonts w:ascii="Calibri"/>
                                  <w:spacing w:val="-5"/>
                                  <w:sz w:val="20"/>
                                </w:rPr>
                                <w:t xml:space="preserve"> </w:t>
                              </w:r>
                              <w:r>
                                <w:rPr>
                                  <w:rFonts w:ascii="Calibri"/>
                                  <w:sz w:val="20"/>
                                </w:rPr>
                                <w:t>achieved</w:t>
                              </w:r>
                              <w:r>
                                <w:rPr>
                                  <w:rFonts w:ascii="Calibri"/>
                                  <w:spacing w:val="-4"/>
                                  <w:sz w:val="20"/>
                                </w:rPr>
                                <w:t xml:space="preserve"> </w:t>
                              </w:r>
                              <w:r>
                                <w:rPr>
                                  <w:rFonts w:ascii="Calibri"/>
                                  <w:sz w:val="20"/>
                                </w:rPr>
                                <w:t>training</w:t>
                              </w:r>
                              <w:r>
                                <w:rPr>
                                  <w:rFonts w:ascii="Calibri"/>
                                  <w:spacing w:val="-4"/>
                                  <w:sz w:val="20"/>
                                </w:rPr>
                                <w:t xml:space="preserve"> </w:t>
                              </w:r>
                              <w:r>
                                <w:rPr>
                                  <w:rFonts w:ascii="Calibri"/>
                                  <w:spacing w:val="-2"/>
                                  <w:sz w:val="20"/>
                                </w:rPr>
                                <w:t>objectives</w:t>
                              </w:r>
                            </w:p>
                          </w:txbxContent>
                        </wps:txbx>
                        <wps:bodyPr wrap="square" lIns="0" tIns="0" rIns="0" bIns="0" rtlCol="0">
                          <a:noAutofit/>
                        </wps:bodyPr>
                      </wps:wsp>
                      <wps:wsp>
                        <wps:cNvPr id="1276" name="Textbox 1276"/>
                        <wps:cNvSpPr txBox="1"/>
                        <wps:spPr>
                          <a:xfrm>
                            <a:off x="5078116" y="131744"/>
                            <a:ext cx="275590" cy="152400"/>
                          </a:xfrm>
                          <a:prstGeom prst="rect">
                            <a:avLst/>
                          </a:prstGeom>
                        </wps:spPr>
                        <wps:txbx>
                          <w:txbxContent>
                            <w:p w14:paraId="36AC74FE" w14:textId="77777777" w:rsidR="004E14BB" w:rsidRDefault="00000000">
                              <w:pPr>
                                <w:spacing w:line="240" w:lineRule="exact"/>
                                <w:rPr>
                                  <w:rFonts w:ascii="Calibri"/>
                                  <w:sz w:val="24"/>
                                </w:rPr>
                              </w:pPr>
                              <w:r>
                                <w:rPr>
                                  <w:rFonts w:ascii="Calibri"/>
                                  <w:spacing w:val="-5"/>
                                  <w:sz w:val="24"/>
                                </w:rPr>
                                <w:t>26%</w:t>
                              </w:r>
                            </w:p>
                          </w:txbxContent>
                        </wps:txbx>
                        <wps:bodyPr wrap="square" lIns="0" tIns="0" rIns="0" bIns="0" rtlCol="0">
                          <a:noAutofit/>
                        </wps:bodyPr>
                      </wps:wsp>
                      <wps:wsp>
                        <wps:cNvPr id="1277" name="Textbox 1277"/>
                        <wps:cNvSpPr txBox="1"/>
                        <wps:spPr>
                          <a:xfrm>
                            <a:off x="1861615" y="524092"/>
                            <a:ext cx="788035" cy="127635"/>
                          </a:xfrm>
                          <a:prstGeom prst="rect">
                            <a:avLst/>
                          </a:prstGeom>
                        </wps:spPr>
                        <wps:txbx>
                          <w:txbxContent>
                            <w:p w14:paraId="57CCEF65" w14:textId="77777777" w:rsidR="004E14BB" w:rsidRDefault="00000000">
                              <w:pPr>
                                <w:spacing w:line="200" w:lineRule="exact"/>
                                <w:rPr>
                                  <w:rFonts w:ascii="Calibri"/>
                                  <w:sz w:val="20"/>
                                </w:rPr>
                              </w:pPr>
                              <w:r>
                                <w:rPr>
                                  <w:rFonts w:ascii="Calibri"/>
                                  <w:sz w:val="20"/>
                                </w:rPr>
                                <w:t>Industry</w:t>
                              </w:r>
                              <w:r>
                                <w:rPr>
                                  <w:rFonts w:ascii="Calibri"/>
                                  <w:spacing w:val="-7"/>
                                  <w:sz w:val="20"/>
                                </w:rPr>
                                <w:t xml:space="preserve"> </w:t>
                              </w:r>
                              <w:r>
                                <w:rPr>
                                  <w:rFonts w:ascii="Calibri"/>
                                  <w:spacing w:val="-2"/>
                                  <w:sz w:val="20"/>
                                </w:rPr>
                                <w:t>sector</w:t>
                              </w:r>
                            </w:p>
                          </w:txbxContent>
                        </wps:txbx>
                        <wps:bodyPr wrap="square" lIns="0" tIns="0" rIns="0" bIns="0" rtlCol="0">
                          <a:noAutofit/>
                        </wps:bodyPr>
                      </wps:wsp>
                      <wps:wsp>
                        <wps:cNvPr id="1278" name="Textbox 1278"/>
                        <wps:cNvSpPr txBox="1"/>
                        <wps:spPr>
                          <a:xfrm>
                            <a:off x="4905439" y="520330"/>
                            <a:ext cx="275590" cy="152400"/>
                          </a:xfrm>
                          <a:prstGeom prst="rect">
                            <a:avLst/>
                          </a:prstGeom>
                        </wps:spPr>
                        <wps:txbx>
                          <w:txbxContent>
                            <w:p w14:paraId="2930E487" w14:textId="77777777" w:rsidR="004E14BB" w:rsidRDefault="00000000">
                              <w:pPr>
                                <w:spacing w:line="240" w:lineRule="exact"/>
                                <w:rPr>
                                  <w:rFonts w:ascii="Calibri"/>
                                  <w:sz w:val="24"/>
                                </w:rPr>
                              </w:pPr>
                              <w:r>
                                <w:rPr>
                                  <w:rFonts w:ascii="Calibri"/>
                                  <w:spacing w:val="-5"/>
                                  <w:sz w:val="24"/>
                                </w:rPr>
                                <w:t>24%</w:t>
                              </w:r>
                            </w:p>
                          </w:txbxContent>
                        </wps:txbx>
                        <wps:bodyPr wrap="square" lIns="0" tIns="0" rIns="0" bIns="0" rtlCol="0">
                          <a:noAutofit/>
                        </wps:bodyPr>
                      </wps:wsp>
                      <wps:wsp>
                        <wps:cNvPr id="1279" name="Textbox 1279"/>
                        <wps:cNvSpPr txBox="1"/>
                        <wps:spPr>
                          <a:xfrm>
                            <a:off x="695880" y="912676"/>
                            <a:ext cx="1953895" cy="127635"/>
                          </a:xfrm>
                          <a:prstGeom prst="rect">
                            <a:avLst/>
                          </a:prstGeom>
                        </wps:spPr>
                        <wps:txbx>
                          <w:txbxContent>
                            <w:p w14:paraId="692D0B6E" w14:textId="77777777" w:rsidR="004E14BB" w:rsidRDefault="00000000">
                              <w:pPr>
                                <w:spacing w:line="200" w:lineRule="exact"/>
                                <w:rPr>
                                  <w:rFonts w:ascii="Calibri"/>
                                  <w:sz w:val="20"/>
                                </w:rPr>
                              </w:pPr>
                              <w:r>
                                <w:rPr>
                                  <w:rFonts w:ascii="Calibri"/>
                                  <w:sz w:val="20"/>
                                </w:rPr>
                                <w:t>Had</w:t>
                              </w:r>
                              <w:r>
                                <w:rPr>
                                  <w:rFonts w:ascii="Calibri"/>
                                  <w:spacing w:val="-4"/>
                                  <w:sz w:val="20"/>
                                </w:rPr>
                                <w:t xml:space="preserve"> </w:t>
                              </w:r>
                              <w:r>
                                <w:rPr>
                                  <w:rFonts w:ascii="Calibri"/>
                                  <w:sz w:val="20"/>
                                </w:rPr>
                                <w:t>follow</w:t>
                              </w:r>
                              <w:r>
                                <w:rPr>
                                  <w:rFonts w:ascii="Calibri"/>
                                  <w:spacing w:val="-3"/>
                                  <w:sz w:val="20"/>
                                </w:rPr>
                                <w:t xml:space="preserve"> </w:t>
                              </w:r>
                              <w:r>
                                <w:rPr>
                                  <w:rFonts w:ascii="Calibri"/>
                                  <w:sz w:val="20"/>
                                </w:rPr>
                                <w:t>up</w:t>
                              </w:r>
                              <w:r>
                                <w:rPr>
                                  <w:rFonts w:ascii="Calibri"/>
                                  <w:spacing w:val="-3"/>
                                  <w:sz w:val="20"/>
                                </w:rPr>
                                <w:t xml:space="preserve"> </w:t>
                              </w:r>
                              <w:r>
                                <w:rPr>
                                  <w:rFonts w:ascii="Calibri"/>
                                  <w:sz w:val="20"/>
                                </w:rPr>
                                <w:t>contact</w:t>
                              </w:r>
                              <w:r>
                                <w:rPr>
                                  <w:rFonts w:ascii="Calibri"/>
                                  <w:spacing w:val="-3"/>
                                  <w:sz w:val="20"/>
                                </w:rPr>
                                <w:t xml:space="preserve"> </w:t>
                              </w:r>
                              <w:r>
                                <w:rPr>
                                  <w:rFonts w:ascii="Calibri"/>
                                  <w:sz w:val="20"/>
                                </w:rPr>
                                <w:t>from</w:t>
                              </w:r>
                              <w:r>
                                <w:rPr>
                                  <w:rFonts w:ascii="Calibri"/>
                                  <w:spacing w:val="-3"/>
                                  <w:sz w:val="20"/>
                                </w:rPr>
                                <w:t xml:space="preserve"> </w:t>
                              </w:r>
                              <w:proofErr w:type="spellStart"/>
                              <w:r>
                                <w:rPr>
                                  <w:rFonts w:ascii="Calibri"/>
                                  <w:sz w:val="20"/>
                                </w:rPr>
                                <w:t>Acas</w:t>
                              </w:r>
                              <w:proofErr w:type="spellEnd"/>
                              <w:r>
                                <w:rPr>
                                  <w:rFonts w:ascii="Calibri"/>
                                  <w:spacing w:val="-2"/>
                                  <w:sz w:val="20"/>
                                </w:rPr>
                                <w:t xml:space="preserve"> </w:t>
                              </w:r>
                              <w:proofErr w:type="gramStart"/>
                              <w:r>
                                <w:rPr>
                                  <w:rFonts w:ascii="Calibri"/>
                                  <w:spacing w:val="-2"/>
                                  <w:sz w:val="20"/>
                                </w:rPr>
                                <w:t>staff</w:t>
                              </w:r>
                              <w:proofErr w:type="gramEnd"/>
                            </w:p>
                          </w:txbxContent>
                        </wps:txbx>
                        <wps:bodyPr wrap="square" lIns="0" tIns="0" rIns="0" bIns="0" rtlCol="0">
                          <a:noAutofit/>
                        </wps:bodyPr>
                      </wps:wsp>
                      <wps:wsp>
                        <wps:cNvPr id="1280" name="Textbox 1280"/>
                        <wps:cNvSpPr txBox="1"/>
                        <wps:spPr>
                          <a:xfrm>
                            <a:off x="4125967" y="908914"/>
                            <a:ext cx="275590" cy="152400"/>
                          </a:xfrm>
                          <a:prstGeom prst="rect">
                            <a:avLst/>
                          </a:prstGeom>
                        </wps:spPr>
                        <wps:txbx>
                          <w:txbxContent>
                            <w:p w14:paraId="5BBFB931" w14:textId="77777777" w:rsidR="004E14BB" w:rsidRDefault="00000000">
                              <w:pPr>
                                <w:spacing w:line="240" w:lineRule="exact"/>
                                <w:rPr>
                                  <w:rFonts w:ascii="Calibri"/>
                                  <w:sz w:val="24"/>
                                </w:rPr>
                              </w:pPr>
                              <w:r>
                                <w:rPr>
                                  <w:rFonts w:ascii="Calibri"/>
                                  <w:spacing w:val="-5"/>
                                  <w:sz w:val="24"/>
                                </w:rPr>
                                <w:t>15%</w:t>
                              </w:r>
                            </w:p>
                          </w:txbxContent>
                        </wps:txbx>
                        <wps:bodyPr wrap="square" lIns="0" tIns="0" rIns="0" bIns="0" rtlCol="0">
                          <a:noAutofit/>
                        </wps:bodyPr>
                      </wps:wsp>
                      <wps:wsp>
                        <wps:cNvPr id="1281" name="Textbox 1281"/>
                        <wps:cNvSpPr txBox="1"/>
                        <wps:spPr>
                          <a:xfrm>
                            <a:off x="1024111" y="1301261"/>
                            <a:ext cx="1626235" cy="127635"/>
                          </a:xfrm>
                          <a:prstGeom prst="rect">
                            <a:avLst/>
                          </a:prstGeom>
                        </wps:spPr>
                        <wps:txbx>
                          <w:txbxContent>
                            <w:p w14:paraId="103CDAD7" w14:textId="77777777" w:rsidR="004E14BB" w:rsidRDefault="00000000">
                              <w:pPr>
                                <w:spacing w:line="200" w:lineRule="exact"/>
                                <w:rPr>
                                  <w:rFonts w:ascii="Calibri"/>
                                  <w:sz w:val="20"/>
                                </w:rPr>
                              </w:pPr>
                              <w:r>
                                <w:rPr>
                                  <w:rFonts w:ascii="Calibri"/>
                                  <w:sz w:val="20"/>
                                </w:rPr>
                                <w:t>Attended</w:t>
                              </w:r>
                              <w:r>
                                <w:rPr>
                                  <w:rFonts w:ascii="Calibri"/>
                                  <w:spacing w:val="-5"/>
                                  <w:sz w:val="20"/>
                                </w:rPr>
                                <w:t xml:space="preserve"> </w:t>
                              </w:r>
                              <w:r>
                                <w:rPr>
                                  <w:rFonts w:ascii="Calibri"/>
                                  <w:sz w:val="20"/>
                                </w:rPr>
                                <w:t>by</w:t>
                              </w:r>
                              <w:r>
                                <w:rPr>
                                  <w:rFonts w:ascii="Calibri"/>
                                  <w:spacing w:val="-5"/>
                                  <w:sz w:val="20"/>
                                </w:rPr>
                                <w:t xml:space="preserve"> </w:t>
                              </w:r>
                              <w:r>
                                <w:rPr>
                                  <w:rFonts w:ascii="Calibri"/>
                                  <w:sz w:val="20"/>
                                </w:rPr>
                                <w:t>management</w:t>
                              </w:r>
                              <w:r>
                                <w:rPr>
                                  <w:rFonts w:ascii="Calibri"/>
                                  <w:spacing w:val="-4"/>
                                  <w:sz w:val="20"/>
                                </w:rPr>
                                <w:t xml:space="preserve"> </w:t>
                              </w:r>
                              <w:proofErr w:type="gramStart"/>
                              <w:r>
                                <w:rPr>
                                  <w:rFonts w:ascii="Calibri"/>
                                  <w:spacing w:val="-2"/>
                                  <w:sz w:val="20"/>
                                </w:rPr>
                                <w:t>staff</w:t>
                              </w:r>
                              <w:proofErr w:type="gramEnd"/>
                            </w:p>
                          </w:txbxContent>
                        </wps:txbx>
                        <wps:bodyPr wrap="square" lIns="0" tIns="0" rIns="0" bIns="0" rtlCol="0">
                          <a:noAutofit/>
                        </wps:bodyPr>
                      </wps:wsp>
                      <wps:wsp>
                        <wps:cNvPr id="1282" name="Textbox 1282"/>
                        <wps:cNvSpPr txBox="1"/>
                        <wps:spPr>
                          <a:xfrm>
                            <a:off x="3415592" y="1297500"/>
                            <a:ext cx="198755" cy="152400"/>
                          </a:xfrm>
                          <a:prstGeom prst="rect">
                            <a:avLst/>
                          </a:prstGeom>
                        </wps:spPr>
                        <wps:txbx>
                          <w:txbxContent>
                            <w:p w14:paraId="7BB8C4A3" w14:textId="77777777" w:rsidR="004E14BB" w:rsidRDefault="00000000">
                              <w:pPr>
                                <w:spacing w:line="240" w:lineRule="exact"/>
                                <w:rPr>
                                  <w:rFonts w:ascii="Calibri"/>
                                  <w:sz w:val="24"/>
                                </w:rPr>
                              </w:pPr>
                              <w:r>
                                <w:rPr>
                                  <w:rFonts w:ascii="Calibri"/>
                                  <w:spacing w:val="-5"/>
                                  <w:sz w:val="24"/>
                                </w:rPr>
                                <w:t>7%</w:t>
                              </w:r>
                            </w:p>
                          </w:txbxContent>
                        </wps:txbx>
                        <wps:bodyPr wrap="square" lIns="0" tIns="0" rIns="0" bIns="0" rtlCol="0">
                          <a:noAutofit/>
                        </wps:bodyPr>
                      </wps:wsp>
                      <wps:wsp>
                        <wps:cNvPr id="1283" name="Textbox 1283"/>
                        <wps:cNvSpPr txBox="1"/>
                        <wps:spPr>
                          <a:xfrm>
                            <a:off x="189650" y="1612344"/>
                            <a:ext cx="2459990" cy="282575"/>
                          </a:xfrm>
                          <a:prstGeom prst="rect">
                            <a:avLst/>
                          </a:prstGeom>
                        </wps:spPr>
                        <wps:txbx>
                          <w:txbxContent>
                            <w:p w14:paraId="4E7B59B0" w14:textId="77777777" w:rsidR="004E14BB" w:rsidRDefault="00000000">
                              <w:pPr>
                                <w:spacing w:line="204" w:lineRule="exact"/>
                                <w:ind w:right="19"/>
                                <w:jc w:val="center"/>
                                <w:rPr>
                                  <w:rFonts w:ascii="Calibri"/>
                                  <w:sz w:val="20"/>
                                </w:rPr>
                              </w:pPr>
                              <w:r>
                                <w:rPr>
                                  <w:rFonts w:ascii="Calibri"/>
                                  <w:sz w:val="20"/>
                                </w:rPr>
                                <w:t>Identified</w:t>
                              </w:r>
                              <w:r>
                                <w:rPr>
                                  <w:rFonts w:ascii="Calibri"/>
                                  <w:spacing w:val="-6"/>
                                  <w:sz w:val="20"/>
                                </w:rPr>
                                <w:t xml:space="preserve"> </w:t>
                              </w:r>
                              <w:r>
                                <w:rPr>
                                  <w:rFonts w:ascii="Calibri"/>
                                  <w:sz w:val="20"/>
                                </w:rPr>
                                <w:t>something</w:t>
                              </w:r>
                              <w:r>
                                <w:rPr>
                                  <w:rFonts w:ascii="Calibri"/>
                                  <w:spacing w:val="-6"/>
                                  <w:sz w:val="20"/>
                                </w:rPr>
                                <w:t xml:space="preserve"> </w:t>
                              </w:r>
                              <w:r>
                                <w:rPr>
                                  <w:rFonts w:ascii="Calibri"/>
                                  <w:sz w:val="20"/>
                                </w:rPr>
                                <w:t>that</w:t>
                              </w:r>
                              <w:r>
                                <w:rPr>
                                  <w:rFonts w:ascii="Calibri"/>
                                  <w:spacing w:val="-5"/>
                                  <w:sz w:val="20"/>
                                </w:rPr>
                                <w:t xml:space="preserve"> </w:t>
                              </w:r>
                              <w:r>
                                <w:rPr>
                                  <w:rFonts w:ascii="Calibri"/>
                                  <w:sz w:val="20"/>
                                </w:rPr>
                                <w:t>was</w:t>
                              </w:r>
                              <w:r>
                                <w:rPr>
                                  <w:rFonts w:ascii="Calibri"/>
                                  <w:spacing w:val="-5"/>
                                  <w:sz w:val="20"/>
                                </w:rPr>
                                <w:t xml:space="preserve"> </w:t>
                              </w:r>
                              <w:r>
                                <w:rPr>
                                  <w:rFonts w:ascii="Calibri"/>
                                  <w:sz w:val="20"/>
                                </w:rPr>
                                <w:t>particularly</w:t>
                              </w:r>
                              <w:r>
                                <w:rPr>
                                  <w:rFonts w:ascii="Calibri"/>
                                  <w:spacing w:val="-5"/>
                                  <w:sz w:val="20"/>
                                </w:rPr>
                                <w:t xml:space="preserve"> </w:t>
                              </w:r>
                              <w:proofErr w:type="gramStart"/>
                              <w:r>
                                <w:rPr>
                                  <w:rFonts w:ascii="Calibri"/>
                                  <w:spacing w:val="-4"/>
                                  <w:sz w:val="20"/>
                                </w:rPr>
                                <w:t>good</w:t>
                              </w:r>
                              <w:proofErr w:type="gramEnd"/>
                            </w:p>
                            <w:p w14:paraId="6D2C8A94" w14:textId="77777777" w:rsidR="004E14BB" w:rsidRDefault="00000000">
                              <w:pPr>
                                <w:spacing w:line="241" w:lineRule="exact"/>
                                <w:ind w:left="2" w:right="19"/>
                                <w:jc w:val="center"/>
                                <w:rPr>
                                  <w:rFonts w:ascii="Calibri"/>
                                  <w:sz w:val="20"/>
                                </w:rPr>
                              </w:pPr>
                              <w:r>
                                <w:rPr>
                                  <w:rFonts w:ascii="Calibri"/>
                                  <w:sz w:val="20"/>
                                </w:rPr>
                                <w:t>about</w:t>
                              </w:r>
                              <w:r>
                                <w:rPr>
                                  <w:rFonts w:ascii="Calibri"/>
                                  <w:spacing w:val="-3"/>
                                  <w:sz w:val="20"/>
                                </w:rPr>
                                <w:t xml:space="preserve"> </w:t>
                              </w:r>
                              <w:r>
                                <w:rPr>
                                  <w:rFonts w:ascii="Calibri"/>
                                  <w:sz w:val="20"/>
                                </w:rPr>
                                <w:t>the</w:t>
                              </w:r>
                              <w:r>
                                <w:rPr>
                                  <w:rFonts w:ascii="Calibri"/>
                                  <w:spacing w:val="-3"/>
                                  <w:sz w:val="20"/>
                                </w:rPr>
                                <w:t xml:space="preserve"> </w:t>
                              </w:r>
                              <w:r>
                                <w:rPr>
                                  <w:rFonts w:ascii="Calibri"/>
                                  <w:spacing w:val="-2"/>
                                  <w:sz w:val="20"/>
                                </w:rPr>
                                <w:t>training</w:t>
                              </w:r>
                            </w:p>
                          </w:txbxContent>
                        </wps:txbx>
                        <wps:bodyPr wrap="square" lIns="0" tIns="0" rIns="0" bIns="0" rtlCol="0">
                          <a:noAutofit/>
                        </wps:bodyPr>
                      </wps:wsp>
                      <wps:wsp>
                        <wps:cNvPr id="1284" name="Textbox 1284"/>
                        <wps:cNvSpPr txBox="1"/>
                        <wps:spPr>
                          <a:xfrm>
                            <a:off x="3403424" y="1686086"/>
                            <a:ext cx="198755" cy="152400"/>
                          </a:xfrm>
                          <a:prstGeom prst="rect">
                            <a:avLst/>
                          </a:prstGeom>
                        </wps:spPr>
                        <wps:txbx>
                          <w:txbxContent>
                            <w:p w14:paraId="3D4B6865" w14:textId="77777777" w:rsidR="004E14BB" w:rsidRDefault="00000000">
                              <w:pPr>
                                <w:spacing w:line="240" w:lineRule="exact"/>
                                <w:rPr>
                                  <w:rFonts w:ascii="Calibri"/>
                                  <w:sz w:val="24"/>
                                </w:rPr>
                              </w:pPr>
                              <w:r>
                                <w:rPr>
                                  <w:rFonts w:ascii="Calibri"/>
                                  <w:spacing w:val="-5"/>
                                  <w:sz w:val="24"/>
                                </w:rPr>
                                <w:t>7%</w:t>
                              </w:r>
                            </w:p>
                          </w:txbxContent>
                        </wps:txbx>
                        <wps:bodyPr wrap="square" lIns="0" tIns="0" rIns="0" bIns="0" rtlCol="0">
                          <a:noAutofit/>
                        </wps:bodyPr>
                      </wps:wsp>
                      <wps:wsp>
                        <wps:cNvPr id="1285" name="Textbox 1285"/>
                        <wps:cNvSpPr txBox="1"/>
                        <wps:spPr>
                          <a:xfrm>
                            <a:off x="260008" y="2078432"/>
                            <a:ext cx="2390140" cy="127635"/>
                          </a:xfrm>
                          <a:prstGeom prst="rect">
                            <a:avLst/>
                          </a:prstGeom>
                        </wps:spPr>
                        <wps:txbx>
                          <w:txbxContent>
                            <w:p w14:paraId="7CE4A747" w14:textId="77777777" w:rsidR="004E14BB" w:rsidRDefault="00000000">
                              <w:pPr>
                                <w:spacing w:line="200" w:lineRule="exact"/>
                                <w:rPr>
                                  <w:rFonts w:ascii="Calibri"/>
                                  <w:sz w:val="20"/>
                                </w:rPr>
                              </w:pPr>
                              <w:r>
                                <w:rPr>
                                  <w:rFonts w:ascii="Calibri"/>
                                  <w:sz w:val="20"/>
                                </w:rPr>
                                <w:t>Did</w:t>
                              </w:r>
                              <w:r>
                                <w:rPr>
                                  <w:rFonts w:ascii="Calibri"/>
                                  <w:spacing w:val="-3"/>
                                  <w:sz w:val="20"/>
                                </w:rPr>
                                <w:t xml:space="preserve"> </w:t>
                              </w:r>
                              <w:r>
                                <w:rPr>
                                  <w:rFonts w:ascii="Calibri"/>
                                  <w:sz w:val="20"/>
                                </w:rPr>
                                <w:t>not</w:t>
                              </w:r>
                              <w:r>
                                <w:rPr>
                                  <w:rFonts w:ascii="Calibri"/>
                                  <w:spacing w:val="-3"/>
                                  <w:sz w:val="20"/>
                                </w:rPr>
                                <w:t xml:space="preserve"> </w:t>
                              </w:r>
                              <w:r>
                                <w:rPr>
                                  <w:rFonts w:ascii="Calibri"/>
                                  <w:sz w:val="20"/>
                                </w:rPr>
                                <w:t>identify</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major</w:t>
                              </w:r>
                              <w:r>
                                <w:rPr>
                                  <w:rFonts w:ascii="Calibri"/>
                                  <w:spacing w:val="-3"/>
                                  <w:sz w:val="20"/>
                                </w:rPr>
                                <w:t xml:space="preserve"> </w:t>
                              </w:r>
                              <w:r>
                                <w:rPr>
                                  <w:rFonts w:ascii="Calibri"/>
                                  <w:sz w:val="20"/>
                                </w:rPr>
                                <w:t>complaint</w:t>
                              </w:r>
                              <w:r>
                                <w:rPr>
                                  <w:rFonts w:ascii="Calibri"/>
                                  <w:spacing w:val="-3"/>
                                  <w:sz w:val="20"/>
                                </w:rPr>
                                <w:t xml:space="preserve"> </w:t>
                              </w:r>
                              <w:r>
                                <w:rPr>
                                  <w:rFonts w:ascii="Calibri"/>
                                  <w:sz w:val="20"/>
                                </w:rPr>
                                <w:t>or</w:t>
                              </w:r>
                              <w:r>
                                <w:rPr>
                                  <w:rFonts w:ascii="Calibri"/>
                                  <w:spacing w:val="-1"/>
                                  <w:sz w:val="20"/>
                                </w:rPr>
                                <w:t xml:space="preserve"> </w:t>
                              </w:r>
                              <w:proofErr w:type="gramStart"/>
                              <w:r>
                                <w:rPr>
                                  <w:rFonts w:ascii="Calibri"/>
                                  <w:spacing w:val="-2"/>
                                  <w:sz w:val="20"/>
                                </w:rPr>
                                <w:t>problem</w:t>
                              </w:r>
                              <w:proofErr w:type="gramEnd"/>
                            </w:p>
                          </w:txbxContent>
                        </wps:txbx>
                        <wps:bodyPr wrap="square" lIns="0" tIns="0" rIns="0" bIns="0" rtlCol="0">
                          <a:noAutofit/>
                        </wps:bodyPr>
                      </wps:wsp>
                      <wps:wsp>
                        <wps:cNvPr id="1286" name="Textbox 1286"/>
                        <wps:cNvSpPr txBox="1"/>
                        <wps:spPr>
                          <a:xfrm>
                            <a:off x="3384638" y="2074672"/>
                            <a:ext cx="198755" cy="152400"/>
                          </a:xfrm>
                          <a:prstGeom prst="rect">
                            <a:avLst/>
                          </a:prstGeom>
                        </wps:spPr>
                        <wps:txbx>
                          <w:txbxContent>
                            <w:p w14:paraId="6B494FC4" w14:textId="77777777" w:rsidR="004E14BB" w:rsidRDefault="00000000">
                              <w:pPr>
                                <w:spacing w:line="240" w:lineRule="exact"/>
                                <w:rPr>
                                  <w:rFonts w:ascii="Calibri"/>
                                  <w:sz w:val="24"/>
                                </w:rPr>
                              </w:pPr>
                              <w:r>
                                <w:rPr>
                                  <w:rFonts w:ascii="Calibri"/>
                                  <w:spacing w:val="-5"/>
                                  <w:sz w:val="24"/>
                                </w:rPr>
                                <w:t>6%</w:t>
                              </w:r>
                            </w:p>
                          </w:txbxContent>
                        </wps:txbx>
                        <wps:bodyPr wrap="square" lIns="0" tIns="0" rIns="0" bIns="0" rtlCol="0">
                          <a:noAutofit/>
                        </wps:bodyPr>
                      </wps:wsp>
                      <wps:wsp>
                        <wps:cNvPr id="1287" name="Textbox 1287"/>
                        <wps:cNvSpPr txBox="1"/>
                        <wps:spPr>
                          <a:xfrm>
                            <a:off x="230287" y="2389516"/>
                            <a:ext cx="2419350" cy="282575"/>
                          </a:xfrm>
                          <a:prstGeom prst="rect">
                            <a:avLst/>
                          </a:prstGeom>
                        </wps:spPr>
                        <wps:txbx>
                          <w:txbxContent>
                            <w:p w14:paraId="0D919328" w14:textId="77777777" w:rsidR="004E14BB" w:rsidRDefault="00000000">
                              <w:pPr>
                                <w:spacing w:line="204" w:lineRule="exact"/>
                                <w:ind w:right="18"/>
                                <w:jc w:val="center"/>
                                <w:rPr>
                                  <w:rFonts w:ascii="Calibri"/>
                                  <w:sz w:val="20"/>
                                </w:rPr>
                              </w:pPr>
                              <w:r>
                                <w:rPr>
                                  <w:rFonts w:ascii="Calibri"/>
                                  <w:sz w:val="20"/>
                                </w:rPr>
                                <w:t>Considered</w:t>
                              </w:r>
                              <w:r>
                                <w:rPr>
                                  <w:rFonts w:ascii="Calibri"/>
                                  <w:spacing w:val="-6"/>
                                  <w:sz w:val="20"/>
                                </w:rPr>
                                <w:t xml:space="preserve"> </w:t>
                              </w:r>
                              <w:r>
                                <w:rPr>
                                  <w:rFonts w:ascii="Calibri"/>
                                  <w:sz w:val="20"/>
                                </w:rPr>
                                <w:t>improving</w:t>
                              </w:r>
                              <w:r>
                                <w:rPr>
                                  <w:rFonts w:ascii="Calibri"/>
                                  <w:spacing w:val="-5"/>
                                  <w:sz w:val="20"/>
                                </w:rPr>
                                <w:t xml:space="preserve"> </w:t>
                              </w:r>
                              <w:r>
                                <w:rPr>
                                  <w:rFonts w:ascii="Calibri"/>
                                  <w:sz w:val="20"/>
                                </w:rPr>
                                <w:t>adherence</w:t>
                              </w:r>
                              <w:r>
                                <w:rPr>
                                  <w:rFonts w:ascii="Calibri"/>
                                  <w:spacing w:val="-6"/>
                                  <w:sz w:val="20"/>
                                </w:rPr>
                                <w:t xml:space="preserve"> </w:t>
                              </w:r>
                              <w:r>
                                <w:rPr>
                                  <w:rFonts w:ascii="Calibri"/>
                                  <w:sz w:val="20"/>
                                </w:rPr>
                                <w:t>to</w:t>
                              </w:r>
                              <w:r>
                                <w:rPr>
                                  <w:rFonts w:ascii="Calibri"/>
                                  <w:spacing w:val="-5"/>
                                  <w:sz w:val="20"/>
                                </w:rPr>
                                <w:t xml:space="preserve"> </w:t>
                              </w:r>
                              <w:r>
                                <w:rPr>
                                  <w:rFonts w:ascii="Calibri"/>
                                  <w:sz w:val="20"/>
                                </w:rPr>
                                <w:t>policies</w:t>
                              </w:r>
                              <w:r>
                                <w:rPr>
                                  <w:rFonts w:ascii="Calibri"/>
                                  <w:spacing w:val="-5"/>
                                  <w:sz w:val="20"/>
                                </w:rPr>
                                <w:t xml:space="preserve"> or</w:t>
                              </w:r>
                            </w:p>
                            <w:p w14:paraId="24C71CE8" w14:textId="77777777" w:rsidR="004E14BB" w:rsidRDefault="00000000">
                              <w:pPr>
                                <w:spacing w:line="241" w:lineRule="exact"/>
                                <w:ind w:right="18"/>
                                <w:jc w:val="center"/>
                                <w:rPr>
                                  <w:rFonts w:ascii="Calibri"/>
                                  <w:sz w:val="20"/>
                                </w:rPr>
                              </w:pPr>
                              <w:r>
                                <w:rPr>
                                  <w:rFonts w:ascii="Calibri"/>
                                  <w:sz w:val="20"/>
                                </w:rPr>
                                <w:t>procedures</w:t>
                              </w:r>
                              <w:r>
                                <w:rPr>
                                  <w:rFonts w:ascii="Calibri"/>
                                  <w:spacing w:val="-4"/>
                                  <w:sz w:val="20"/>
                                </w:rPr>
                                <w:t xml:space="preserve"> </w:t>
                              </w:r>
                              <w:r>
                                <w:rPr>
                                  <w:rFonts w:ascii="Calibri"/>
                                  <w:sz w:val="20"/>
                                </w:rPr>
                                <w:t>as</w:t>
                              </w:r>
                              <w:r>
                                <w:rPr>
                                  <w:rFonts w:ascii="Calibri"/>
                                  <w:spacing w:val="-3"/>
                                  <w:sz w:val="20"/>
                                </w:rPr>
                                <w:t xml:space="preserve"> </w:t>
                              </w:r>
                              <w:r>
                                <w:rPr>
                                  <w:rFonts w:ascii="Calibri"/>
                                  <w:sz w:val="20"/>
                                </w:rPr>
                                <w:t>a</w:t>
                              </w:r>
                              <w:r>
                                <w:rPr>
                                  <w:rFonts w:ascii="Calibri"/>
                                  <w:spacing w:val="-5"/>
                                  <w:sz w:val="20"/>
                                </w:rPr>
                                <w:t xml:space="preserve"> </w:t>
                              </w:r>
                              <w:r>
                                <w:rPr>
                                  <w:rFonts w:ascii="Calibri"/>
                                  <w:sz w:val="20"/>
                                </w:rPr>
                                <w:t>very</w:t>
                              </w:r>
                              <w:r>
                                <w:rPr>
                                  <w:rFonts w:ascii="Calibri"/>
                                  <w:spacing w:val="-3"/>
                                  <w:sz w:val="20"/>
                                </w:rPr>
                                <w:t xml:space="preserve"> </w:t>
                              </w:r>
                              <w:r>
                                <w:rPr>
                                  <w:rFonts w:ascii="Calibri"/>
                                  <w:sz w:val="20"/>
                                </w:rPr>
                                <w:t>important</w:t>
                              </w:r>
                              <w:r>
                                <w:rPr>
                                  <w:rFonts w:ascii="Calibri"/>
                                  <w:spacing w:val="-4"/>
                                  <w:sz w:val="20"/>
                                </w:rPr>
                                <w:t xml:space="preserve"> </w:t>
                              </w:r>
                              <w:r>
                                <w:rPr>
                                  <w:rFonts w:ascii="Calibri"/>
                                  <w:spacing w:val="-2"/>
                                  <w:sz w:val="20"/>
                                </w:rPr>
                                <w:t>objective</w:t>
                              </w:r>
                            </w:p>
                          </w:txbxContent>
                        </wps:txbx>
                        <wps:bodyPr wrap="square" lIns="0" tIns="0" rIns="0" bIns="0" rtlCol="0">
                          <a:noAutofit/>
                        </wps:bodyPr>
                      </wps:wsp>
                      <wps:wsp>
                        <wps:cNvPr id="1288" name="Textbox 1288"/>
                        <wps:cNvSpPr txBox="1"/>
                        <wps:spPr>
                          <a:xfrm>
                            <a:off x="3238078" y="2463256"/>
                            <a:ext cx="198755" cy="152400"/>
                          </a:xfrm>
                          <a:prstGeom prst="rect">
                            <a:avLst/>
                          </a:prstGeom>
                        </wps:spPr>
                        <wps:txbx>
                          <w:txbxContent>
                            <w:p w14:paraId="4C692BC2" w14:textId="77777777" w:rsidR="004E14BB" w:rsidRDefault="00000000">
                              <w:pPr>
                                <w:spacing w:line="240" w:lineRule="exact"/>
                                <w:rPr>
                                  <w:rFonts w:ascii="Calibri"/>
                                  <w:sz w:val="24"/>
                                </w:rPr>
                              </w:pPr>
                              <w:r>
                                <w:rPr>
                                  <w:rFonts w:ascii="Calibri"/>
                                  <w:spacing w:val="-5"/>
                                  <w:sz w:val="24"/>
                                </w:rPr>
                                <w:t>5%</w:t>
                              </w:r>
                            </w:p>
                          </w:txbxContent>
                        </wps:txbx>
                        <wps:bodyPr wrap="square" lIns="0" tIns="0" rIns="0" bIns="0" rtlCol="0">
                          <a:noAutofit/>
                        </wps:bodyPr>
                      </wps:wsp>
                      <wps:wsp>
                        <wps:cNvPr id="1289" name="Textbox 1289"/>
                        <wps:cNvSpPr txBox="1"/>
                        <wps:spPr>
                          <a:xfrm>
                            <a:off x="104622" y="2778100"/>
                            <a:ext cx="2545715" cy="1059815"/>
                          </a:xfrm>
                          <a:prstGeom prst="rect">
                            <a:avLst/>
                          </a:prstGeom>
                        </wps:spPr>
                        <wps:txbx>
                          <w:txbxContent>
                            <w:p w14:paraId="6BDB4684" w14:textId="77777777" w:rsidR="004E14BB" w:rsidRDefault="00000000">
                              <w:pPr>
                                <w:spacing w:line="204" w:lineRule="exact"/>
                                <w:ind w:left="372"/>
                                <w:jc w:val="center"/>
                                <w:rPr>
                                  <w:rFonts w:ascii="Calibri"/>
                                  <w:sz w:val="20"/>
                                </w:rPr>
                              </w:pPr>
                              <w:r>
                                <w:rPr>
                                  <w:rFonts w:ascii="Calibri"/>
                                  <w:sz w:val="20"/>
                                </w:rPr>
                                <w:t>Considered</w:t>
                              </w:r>
                              <w:r>
                                <w:rPr>
                                  <w:rFonts w:ascii="Calibri"/>
                                  <w:spacing w:val="-4"/>
                                  <w:sz w:val="20"/>
                                </w:rPr>
                                <w:t xml:space="preserve"> </w:t>
                              </w:r>
                              <w:r>
                                <w:rPr>
                                  <w:rFonts w:ascii="Calibri"/>
                                  <w:sz w:val="20"/>
                                </w:rPr>
                                <w:t>reducing</w:t>
                              </w:r>
                              <w:r>
                                <w:rPr>
                                  <w:rFonts w:ascii="Calibri"/>
                                  <w:spacing w:val="-5"/>
                                  <w:sz w:val="20"/>
                                </w:rPr>
                                <w:t xml:space="preserve"> </w:t>
                              </w:r>
                              <w:r>
                                <w:rPr>
                                  <w:rFonts w:ascii="Calibri"/>
                                  <w:sz w:val="20"/>
                                </w:rPr>
                                <w:t>staff</w:t>
                              </w:r>
                              <w:r>
                                <w:rPr>
                                  <w:rFonts w:ascii="Calibri"/>
                                  <w:spacing w:val="-5"/>
                                  <w:sz w:val="20"/>
                                </w:rPr>
                                <w:t xml:space="preserve"> </w:t>
                              </w:r>
                              <w:r>
                                <w:rPr>
                                  <w:rFonts w:ascii="Calibri"/>
                                  <w:sz w:val="20"/>
                                </w:rPr>
                                <w:t>turnover</w:t>
                              </w:r>
                              <w:r>
                                <w:rPr>
                                  <w:rFonts w:ascii="Calibri"/>
                                  <w:spacing w:val="-4"/>
                                  <w:sz w:val="20"/>
                                </w:rPr>
                                <w:t xml:space="preserve"> </w:t>
                              </w:r>
                              <w:r>
                                <w:rPr>
                                  <w:rFonts w:ascii="Calibri"/>
                                  <w:sz w:val="20"/>
                                </w:rPr>
                                <w:t>as</w:t>
                              </w:r>
                              <w:r>
                                <w:rPr>
                                  <w:rFonts w:ascii="Calibri"/>
                                  <w:spacing w:val="-4"/>
                                  <w:sz w:val="20"/>
                                </w:rPr>
                                <w:t xml:space="preserve"> </w:t>
                              </w:r>
                              <w:r>
                                <w:rPr>
                                  <w:rFonts w:ascii="Calibri"/>
                                  <w:sz w:val="20"/>
                                </w:rPr>
                                <w:t>a</w:t>
                              </w:r>
                              <w:r>
                                <w:rPr>
                                  <w:rFonts w:ascii="Calibri"/>
                                  <w:spacing w:val="-4"/>
                                  <w:sz w:val="20"/>
                                </w:rPr>
                                <w:t xml:space="preserve"> </w:t>
                              </w:r>
                              <w:proofErr w:type="gramStart"/>
                              <w:r>
                                <w:rPr>
                                  <w:rFonts w:ascii="Calibri"/>
                                  <w:spacing w:val="-4"/>
                                  <w:sz w:val="20"/>
                                </w:rPr>
                                <w:t>very</w:t>
                              </w:r>
                              <w:proofErr w:type="gramEnd"/>
                            </w:p>
                            <w:p w14:paraId="562D2B11" w14:textId="77777777" w:rsidR="004E14BB" w:rsidRDefault="00000000">
                              <w:pPr>
                                <w:ind w:left="372"/>
                                <w:jc w:val="center"/>
                                <w:rPr>
                                  <w:rFonts w:ascii="Calibri"/>
                                  <w:sz w:val="20"/>
                                </w:rPr>
                              </w:pPr>
                              <w:r>
                                <w:rPr>
                                  <w:rFonts w:ascii="Calibri"/>
                                  <w:sz w:val="20"/>
                                </w:rPr>
                                <w:t>important</w:t>
                              </w:r>
                              <w:r>
                                <w:rPr>
                                  <w:rFonts w:ascii="Calibri"/>
                                  <w:spacing w:val="-6"/>
                                  <w:sz w:val="20"/>
                                </w:rPr>
                                <w:t xml:space="preserve"> </w:t>
                              </w:r>
                              <w:r>
                                <w:rPr>
                                  <w:rFonts w:ascii="Calibri"/>
                                  <w:spacing w:val="-2"/>
                                  <w:sz w:val="20"/>
                                </w:rPr>
                                <w:t>objective</w:t>
                              </w:r>
                            </w:p>
                            <w:p w14:paraId="1DDA016C" w14:textId="77777777" w:rsidR="004E14BB" w:rsidRDefault="00000000">
                              <w:pPr>
                                <w:spacing w:before="123"/>
                                <w:ind w:left="625" w:hanging="501"/>
                                <w:rPr>
                                  <w:rFonts w:ascii="Calibri"/>
                                  <w:sz w:val="20"/>
                                </w:rPr>
                              </w:pPr>
                              <w:r>
                                <w:rPr>
                                  <w:rFonts w:ascii="Calibri"/>
                                  <w:sz w:val="20"/>
                                </w:rPr>
                                <w:t>Considered</w:t>
                              </w:r>
                              <w:r>
                                <w:rPr>
                                  <w:rFonts w:ascii="Calibri"/>
                                  <w:spacing w:val="-7"/>
                                  <w:sz w:val="20"/>
                                </w:rPr>
                                <w:t xml:space="preserve"> </w:t>
                              </w:r>
                              <w:r>
                                <w:rPr>
                                  <w:rFonts w:ascii="Calibri"/>
                                  <w:sz w:val="20"/>
                                </w:rPr>
                                <w:t>improving</w:t>
                              </w:r>
                              <w:r>
                                <w:rPr>
                                  <w:rFonts w:ascii="Calibri"/>
                                  <w:spacing w:val="-8"/>
                                  <w:sz w:val="20"/>
                                </w:rPr>
                                <w:t xml:space="preserve"> </w:t>
                              </w:r>
                              <w:r>
                                <w:rPr>
                                  <w:rFonts w:ascii="Calibri"/>
                                  <w:sz w:val="20"/>
                                </w:rPr>
                                <w:t>employee</w:t>
                              </w:r>
                              <w:r>
                                <w:rPr>
                                  <w:rFonts w:ascii="Calibri"/>
                                  <w:spacing w:val="-8"/>
                                  <w:sz w:val="20"/>
                                </w:rPr>
                                <w:t xml:space="preserve"> </w:t>
                              </w:r>
                              <w:r>
                                <w:rPr>
                                  <w:rFonts w:ascii="Calibri"/>
                                  <w:sz w:val="20"/>
                                </w:rPr>
                                <w:t>health</w:t>
                              </w:r>
                              <w:r>
                                <w:rPr>
                                  <w:rFonts w:ascii="Calibri"/>
                                  <w:spacing w:val="-8"/>
                                  <w:sz w:val="20"/>
                                </w:rPr>
                                <w:t xml:space="preserve"> </w:t>
                              </w:r>
                              <w:r>
                                <w:rPr>
                                  <w:rFonts w:ascii="Calibri"/>
                                  <w:sz w:val="20"/>
                                </w:rPr>
                                <w:t>or</w:t>
                              </w:r>
                              <w:r>
                                <w:rPr>
                                  <w:rFonts w:ascii="Calibri"/>
                                  <w:spacing w:val="-7"/>
                                  <w:sz w:val="20"/>
                                </w:rPr>
                                <w:t xml:space="preserve"> </w:t>
                              </w:r>
                              <w:r>
                                <w:rPr>
                                  <w:rFonts w:ascii="Calibri"/>
                                  <w:sz w:val="20"/>
                                </w:rPr>
                                <w:t xml:space="preserve">well- being as a very important </w:t>
                              </w:r>
                              <w:proofErr w:type="gramStart"/>
                              <w:r>
                                <w:rPr>
                                  <w:rFonts w:ascii="Calibri"/>
                                  <w:sz w:val="20"/>
                                </w:rPr>
                                <w:t>objective</w:t>
                              </w:r>
                              <w:proofErr w:type="gramEnd"/>
                            </w:p>
                            <w:p w14:paraId="4F754255" w14:textId="77777777" w:rsidR="004E14BB" w:rsidRDefault="00000000">
                              <w:pPr>
                                <w:spacing w:before="120"/>
                                <w:ind w:left="990" w:hanging="991"/>
                                <w:rPr>
                                  <w:rFonts w:ascii="Calibri"/>
                                  <w:sz w:val="20"/>
                                </w:rPr>
                              </w:pPr>
                              <w:r>
                                <w:rPr>
                                  <w:rFonts w:ascii="Calibri"/>
                                  <w:sz w:val="20"/>
                                </w:rPr>
                                <w:t>Considered</w:t>
                              </w:r>
                              <w:r>
                                <w:rPr>
                                  <w:rFonts w:ascii="Calibri"/>
                                  <w:spacing w:val="-7"/>
                                  <w:sz w:val="20"/>
                                </w:rPr>
                                <w:t xml:space="preserve"> </w:t>
                              </w:r>
                              <w:r>
                                <w:rPr>
                                  <w:rFonts w:ascii="Calibri"/>
                                  <w:sz w:val="20"/>
                                </w:rPr>
                                <w:t>improving</w:t>
                              </w:r>
                              <w:r>
                                <w:rPr>
                                  <w:rFonts w:ascii="Calibri"/>
                                  <w:spacing w:val="-8"/>
                                  <w:sz w:val="20"/>
                                </w:rPr>
                                <w:t xml:space="preserve"> </w:t>
                              </w:r>
                              <w:r>
                                <w:rPr>
                                  <w:rFonts w:ascii="Calibri"/>
                                  <w:sz w:val="20"/>
                                </w:rPr>
                                <w:t>employment</w:t>
                              </w:r>
                              <w:r>
                                <w:rPr>
                                  <w:rFonts w:ascii="Calibri"/>
                                  <w:spacing w:val="-8"/>
                                  <w:sz w:val="20"/>
                                </w:rPr>
                                <w:t xml:space="preserve"> </w:t>
                              </w:r>
                              <w:r>
                                <w:rPr>
                                  <w:rFonts w:ascii="Calibri"/>
                                  <w:sz w:val="20"/>
                                </w:rPr>
                                <w:t>relations</w:t>
                              </w:r>
                              <w:r>
                                <w:rPr>
                                  <w:rFonts w:ascii="Calibri"/>
                                  <w:spacing w:val="-8"/>
                                  <w:sz w:val="20"/>
                                </w:rPr>
                                <w:t xml:space="preserve"> </w:t>
                              </w:r>
                              <w:r>
                                <w:rPr>
                                  <w:rFonts w:ascii="Calibri"/>
                                  <w:sz w:val="20"/>
                                </w:rPr>
                                <w:t>as</w:t>
                              </w:r>
                              <w:r>
                                <w:rPr>
                                  <w:rFonts w:ascii="Calibri"/>
                                  <w:spacing w:val="-7"/>
                                  <w:sz w:val="20"/>
                                </w:rPr>
                                <w:t xml:space="preserve"> </w:t>
                              </w:r>
                              <w:r>
                                <w:rPr>
                                  <w:rFonts w:ascii="Calibri"/>
                                  <w:sz w:val="20"/>
                                </w:rPr>
                                <w:t xml:space="preserve">a very important </w:t>
                              </w:r>
                              <w:proofErr w:type="gramStart"/>
                              <w:r>
                                <w:rPr>
                                  <w:rFonts w:ascii="Calibri"/>
                                  <w:sz w:val="20"/>
                                </w:rPr>
                                <w:t>objective</w:t>
                              </w:r>
                              <w:proofErr w:type="gramEnd"/>
                            </w:p>
                          </w:txbxContent>
                        </wps:txbx>
                        <wps:bodyPr wrap="square" lIns="0" tIns="0" rIns="0" bIns="0" rtlCol="0">
                          <a:noAutofit/>
                        </wps:bodyPr>
                      </wps:wsp>
                      <wps:wsp>
                        <wps:cNvPr id="1290" name="Textbox 1290"/>
                        <wps:cNvSpPr txBox="1"/>
                        <wps:spPr>
                          <a:xfrm>
                            <a:off x="3184441" y="2851840"/>
                            <a:ext cx="198755" cy="152400"/>
                          </a:xfrm>
                          <a:prstGeom prst="rect">
                            <a:avLst/>
                          </a:prstGeom>
                        </wps:spPr>
                        <wps:txbx>
                          <w:txbxContent>
                            <w:p w14:paraId="73576AF1" w14:textId="77777777" w:rsidR="004E14BB" w:rsidRDefault="00000000">
                              <w:pPr>
                                <w:spacing w:line="240" w:lineRule="exact"/>
                                <w:rPr>
                                  <w:rFonts w:ascii="Calibri"/>
                                  <w:sz w:val="24"/>
                                </w:rPr>
                              </w:pPr>
                              <w:r>
                                <w:rPr>
                                  <w:rFonts w:ascii="Calibri"/>
                                  <w:spacing w:val="-5"/>
                                  <w:sz w:val="24"/>
                                </w:rPr>
                                <w:t>4%</w:t>
                              </w:r>
                            </w:p>
                          </w:txbxContent>
                        </wps:txbx>
                        <wps:bodyPr wrap="square" lIns="0" tIns="0" rIns="0" bIns="0" rtlCol="0">
                          <a:noAutofit/>
                        </wps:bodyPr>
                      </wps:wsp>
                      <wps:wsp>
                        <wps:cNvPr id="1291" name="Textbox 1291"/>
                        <wps:cNvSpPr txBox="1"/>
                        <wps:spPr>
                          <a:xfrm>
                            <a:off x="3094645" y="3240426"/>
                            <a:ext cx="263525" cy="541020"/>
                          </a:xfrm>
                          <a:prstGeom prst="rect">
                            <a:avLst/>
                          </a:prstGeom>
                        </wps:spPr>
                        <wps:txbx>
                          <w:txbxContent>
                            <w:p w14:paraId="756CFE45" w14:textId="77777777" w:rsidR="004E14BB" w:rsidRDefault="00000000">
                              <w:pPr>
                                <w:spacing w:line="244" w:lineRule="exact"/>
                                <w:ind w:left="102"/>
                                <w:rPr>
                                  <w:rFonts w:ascii="Calibri"/>
                                  <w:sz w:val="24"/>
                                </w:rPr>
                              </w:pPr>
                              <w:r>
                                <w:rPr>
                                  <w:rFonts w:ascii="Calibri"/>
                                  <w:spacing w:val="-5"/>
                                  <w:sz w:val="24"/>
                                </w:rPr>
                                <w:t>4%</w:t>
                              </w:r>
                            </w:p>
                            <w:p w14:paraId="71639E2A" w14:textId="77777777" w:rsidR="004E14BB" w:rsidRDefault="004E14BB">
                              <w:pPr>
                                <w:spacing w:before="26"/>
                                <w:rPr>
                                  <w:rFonts w:ascii="Calibri"/>
                                  <w:sz w:val="24"/>
                                </w:rPr>
                              </w:pPr>
                            </w:p>
                            <w:p w14:paraId="15B7B044" w14:textId="77777777" w:rsidR="004E14BB" w:rsidRDefault="00000000">
                              <w:pPr>
                                <w:spacing w:line="289" w:lineRule="exact"/>
                                <w:rPr>
                                  <w:rFonts w:ascii="Calibri"/>
                                  <w:sz w:val="24"/>
                                </w:rPr>
                              </w:pPr>
                              <w:r>
                                <w:rPr>
                                  <w:rFonts w:ascii="Calibri"/>
                                  <w:spacing w:val="-5"/>
                                  <w:sz w:val="24"/>
                                </w:rPr>
                                <w:t>3%</w:t>
                              </w:r>
                            </w:p>
                          </w:txbxContent>
                        </wps:txbx>
                        <wps:bodyPr wrap="square" lIns="0" tIns="0" rIns="0" bIns="0" rtlCol="0">
                          <a:noAutofit/>
                        </wps:bodyPr>
                      </wps:wsp>
                    </wpg:wgp>
                  </a:graphicData>
                </a:graphic>
              </wp:anchor>
            </w:drawing>
          </mc:Choice>
          <mc:Fallback>
            <w:pict>
              <v:group w14:anchorId="16FBD572" id="Group 1246" o:spid="_x0000_s2244" style="position:absolute;margin-left:78.3pt;margin-top:12.9pt;width:430.2pt;height:310.6pt;z-index:-15712768;mso-wrap-distance-left:0;mso-wrap-distance-right:0;mso-position-horizontal-relative:page" coordsize="54635,39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&#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t1NAAAAABmJLR0QA/wD/AP+gvaeTAAAACXBIWXMAAA7EAAAO&#10;xAGVKw4bAAAgAElEQVR4nO2d53Yku46lN+RtmePuPd3TMz3v/1bd0/fYUpVcyQvzA0AGMxSG4TIz&#10;UvtbS0tVqQwGCYIgQAs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LdTQAAAAAZiS0dEAP8A/wD/oL2nkwAAAAlwSFlz&#10;AAAOxAAADsQBlSsOGwAAIABJREFUeJztnWlzHDmurl9olyzJSy8zPXPumbj//1fdM3G7Pb3Y1mJZ&#10;UpWE8wFAJSuVWUnmUov8PhEKudVVTCYJgAC4A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Zk/8FyvjXx23N+RsAAAAASUVORK5CYIJQSwMECgAAAAAAAAAhAMr+HMSzMgAAszIAABUAAABk&#10;cnMvbWVkaWEvaW1hZ2UxOS5wbmeJUE5HDQoaCgAAAA1JSERSAAADWgAAAGsIBgAAAG5s8wsAAAMA&#10;UExURf////7+/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3U0AAAAAGYktHRAD/AP8A/6C9p5MAAAAJ&#10;cEhZcwAADsQAAA7EAZUrDhsAACAASURBVHic7Z1pd+O4rq5fZp5TVT2c7t7n3rPu//9Xe9+9u3qo&#10;VGUeHBvnAwCLVjRQEmXLqfdZK6u6E5uiSBAEQRAE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kPXwv2DrSWchYJ7sAAAAAElFTkSu&#10;QmCCUEsDBAoAAAAAAAAAIQCYCQPy0TEAANExAAAVAAAAZHJzL21lZGlhL2ltYWdlMjAucG5niVBO&#10;Rw0KGgoAAAANSUhEUgAAAvsAAABrCAYAAADpeE0kAAADAFBMVEX////+/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Mjb/D4J/AjY5a7dqAAAAAElFTkSuQmCCUEsDBAoAAAAAAAAAIQD3Vfzm&#10;yjIAAMoyAAAVAAAAZHJzL21lZGlhL2ltYWdlMjEucG5niVBORw0KGgoAAAANSUhEUgAAAzIAAABr&#10;CAYAAACsXLePAAADAFBMVEX////+/v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3U0AAAAAGYktHRAD/AP8A/6C9p5MA&#10;AAAJcEhZcwAADsQAAA7EAZUrDhsAACAASURBVHic7Z1pcyQ5jqZf6JZSUh519FT37o7N//9Raza9&#10;05VVXXnoSt3CfgAQznD5Qb8iPELvYxaWygh3Op0EQYAHC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ZLP4/4ou2mbo0niFAAAAAElFTkSuQmCCUEsDBAoAAAAAAAAAIQB0V1NDOS4A&#10;ADkuAAAVAAAAZHJzL21lZGlhL2ltYWdlMjQucG5niVBORw0KGgoAAAANSUhEUgAAApkAAABrCAYA&#10;AAA8aplpAAADAFBMVEX////+/v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ed2JDmurTflVSVTVW3HnHvvef+3mjlnutqUkbcp3B8AMpihMGSYjMjU/tbSqm4p&#10;k8EgQRAgQRAg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">
                <v:shape id="Image 1247" o:spid="_x0000_s2245" type="#_x0000_t75" style="position:absolute;left:27546;top:375;width:22883;height:3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">
                  <v:imagedata r:id="rId1480" o:title=""/>
                </v:shape>
                <v:shape id="Graphic 1248" o:spid="_x0000_s2246" style="position:absolute;left:27546;top:558;width:22472;height:37745;visibility:visible;mso-wrap-style:square;v-text-anchor:top" coordsize="2247265,377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" path="m263652,3496805l,3496805r,277368l263652,3774173r,-277368xem328422,3108198l,3108198r,277355l328422,3385553r,-277355xem353555,2719565l,2719565r,277368l353555,2996933r,-277368xem406908,2330958l,2330958r,278117l406908,2609075r,-278117xem553974,1942325l,1942325r,278130l553974,2220455r,-278130xem572262,1553705l,1553705r,278130l572262,1831835r,-278130xem584441,1165085l,1165085r,278130l584441,1443215r,-278130xem1295400,776478l,776478r,278117l1295400,1054595r,-278117xem2074926,387845l,387845,,665975r2074926,l2074926,387845xem2247138,l,,,277355r2247138,l2247138,xe" fillcolor="#0039a6" stroked="f">
                  <v:path arrowok="t"/>
                </v:shape>
                <v:shape id="Graphic 1249" o:spid="_x0000_s2247" style="position:absolute;left:27546;width:12;height:38862;visibility:visible;mso-wrap-style:square;v-text-anchor:top" coordsize="1270,388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" path="m,l,3885857e" filled="f" strokecolor="#858585">
                  <v:path arrowok="t"/>
                </v:shape>
                <v:shape id="Image 1250" o:spid="_x0000_s2248" type="#_x0000_t75" style="position:absolute;left:49552;top:253;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">
                  <v:imagedata r:id="rId1481" o:title=""/>
                </v:shape>
                <v:shape id="Image 1251" o:spid="_x0000_s2249" type="#_x0000_t75" style="position:absolute;left:47830;top:4140;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">
                  <v:imagedata r:id="rId1482" o:title=""/>
                </v:shape>
                <v:shape id="Image 1252" o:spid="_x0000_s2250" type="#_x0000_t75" style="position:absolute;left:40035;top:8018;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">
                  <v:imagedata r:id="rId1483" o:title=""/>
                </v:shape>
                <v:shape id="Image 1253" o:spid="_x0000_s2251" type="#_x0000_t75" style="position:absolute;left:32926;top:11904;width:431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">
                  <v:imagedata r:id="rId1484" o:title=""/>
                </v:shape>
                <v:shape id="Image 1254" o:spid="_x0000_s2252" type="#_x0000_t75" style="position:absolute;left:32804;top:1579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">
                  <v:imagedata r:id="rId1485" o:title=""/>
                </v:shape>
                <v:shape id="Image 1255" o:spid="_x0000_s2253" type="#_x0000_t75" style="position:absolute;left:32621;top:19677;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">
                  <v:imagedata r:id="rId1486" o:title=""/>
                </v:shape>
                <v:shape id="Image 1256" o:spid="_x0000_s2254" type="#_x0000_t75" style="position:absolute;left:31150;top:23563;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">
                  <v:imagedata r:id="rId1487" o:title=""/>
                </v:shape>
                <v:shape id="Image 1257" o:spid="_x0000_s2255" type="#_x0000_t75" style="position:absolute;left:30617;top:27449;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">
                  <v:imagedata r:id="rId1488" o:title=""/>
                </v:shape>
                <v:shape id="Image 1258" o:spid="_x0000_s2256" type="#_x0000_t75" style="position:absolute;left:30365;top:3133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">
                  <v:imagedata r:id="rId1489" o:title=""/>
                </v:shape>
                <v:shape id="Image 1259" o:spid="_x0000_s2257" type="#_x0000_t75" style="position:absolute;left:29718;top:35222;width:431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">
                  <v:imagedata r:id="rId1490" o:title=""/>
                </v:shape>
                <v:shape id="Image 1260" o:spid="_x0000_s2258" type="#_x0000_t75" style="position:absolute;left:8221;top:444;width:1918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">
                  <v:imagedata r:id="rId1491" o:title=""/>
                </v:shape>
                <v:shape id="Image 1261" o:spid="_x0000_s2259" type="#_x0000_t75" style="position:absolute;left:17571;top:4330;width:983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">
                  <v:imagedata r:id="rId1492" o:title=""/>
                </v:shape>
                <v:shape id="Image 1262" o:spid="_x0000_s2260" type="#_x0000_t75" style="position:absolute;left:5913;top:8216;width:21496;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">
                  <v:imagedata r:id="rId1493" o:title=""/>
                </v:shape>
                <v:shape id="Image 1263" o:spid="_x0000_s2261" type="#_x0000_t75" style="position:absolute;left:9197;top:12102;width:1821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">
                  <v:imagedata r:id="rId1494" o:title=""/>
                </v:shape>
                <v:shape id="Image 1264" o:spid="_x0000_s2262" type="#_x0000_t75" style="position:absolute;left:853;top:15211;width:265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">
                  <v:imagedata r:id="rId1495" o:title=""/>
                </v:shape>
                <v:shape id="Image 1265" o:spid="_x0000_s2263" type="#_x0000_t75" style="position:absolute;left:8427;top:16758;width:1141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">
                  <v:imagedata r:id="rId1496" o:title=""/>
                </v:shape>
                <v:shape id="Image 1266" o:spid="_x0000_s2264" type="#_x0000_t75" style="position:absolute;left:1554;top:19875;width:2585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">
                  <v:imagedata r:id="rId1497" o:title=""/>
                </v:shape>
                <v:shape id="Image 1267" o:spid="_x0000_s2265" type="#_x0000_t75" style="position:absolute;left:1257;top:22984;width:2615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">
                  <v:imagedata r:id="rId1498" o:title=""/>
                </v:shape>
                <v:shape id="Image 1268" o:spid="_x0000_s2266" type="#_x0000_t75" style="position:absolute;left:2705;top:24531;width:2325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">
                  <v:imagedata r:id="rId1499" o:title=""/>
                </v:shape>
                <v:shape id="Image 1269" o:spid="_x0000_s2267" type="#_x0000_t75" style="position:absolute;left:2491;top:26870;width:2491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">
                  <v:imagedata r:id="rId1500" o:title=""/>
                </v:shape>
                <v:shape id="Image 1270" o:spid="_x0000_s2268" type="#_x0000_t75" style="position:absolute;left:8793;top:28417;width:1232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">
                  <v:imagedata r:id="rId1501" o:title=""/>
                </v:shape>
                <v:shape id="Image 1271" o:spid="_x0000_s2269" type="#_x0000_t75" style="position:absolute;left:800;top:30756;width:2660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">
                  <v:imagedata r:id="rId1502" o:title=""/>
                </v:shape>
                <v:shape id="Image 1272" o:spid="_x0000_s2270" type="#_x0000_t75" style="position:absolute;left:3977;top:32303;width:2026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">
                  <v:imagedata r:id="rId1503" o:title=""/>
                </v:shape>
                <v:shape id="Image 1273" o:spid="_x0000_s2271" type="#_x0000_t75" style="position:absolute;top:34642;width:2740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">
                  <v:imagedata r:id="rId1504" o:title=""/>
                </v:shape>
                <v:shape id="Image 1274" o:spid="_x0000_s2272" type="#_x0000_t75" style="position:absolute;left:6294;top:36189;width:1482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">
                  <v:imagedata r:id="rId1505" o:title=""/>
                </v:shape>
                <v:shape id="Textbox 1275" o:spid="_x0000_s2273" type="#_x0000_t202" style="position:absolute;left:9268;top:1355;width:17234;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8xAAAAN0AAAAPAAAAZHJzL2Rvd25yZXYueG1sRE9Na8JA&#10;EL0X+h+WKXirmwpq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EYt37zEAAAA3QAAAA8A&#10;AAAAAAAAAAAAAAAABwIAAGRycy9kb3ducmV2LnhtbFBLBQYAAAAAAwADALcAAAD4AgAAAAA=&#10;" filled="f" stroked="f">
                  <v:textbox inset="0,0,0,0">
                    <w:txbxContent>
                      <w:p w14:paraId="5BE8DACF" w14:textId="77777777" w:rsidR="004E14BB" w:rsidRDefault="00000000">
                        <w:pPr>
                          <w:spacing w:line="200" w:lineRule="exact"/>
                          <w:rPr>
                            <w:rFonts w:ascii="Calibri"/>
                            <w:sz w:val="20"/>
                          </w:rPr>
                        </w:pPr>
                        <w:r>
                          <w:rPr>
                            <w:rFonts w:ascii="Calibri"/>
                            <w:sz w:val="20"/>
                          </w:rPr>
                          <w:t>Fully</w:t>
                        </w:r>
                        <w:r>
                          <w:rPr>
                            <w:rFonts w:ascii="Calibri"/>
                            <w:spacing w:val="-5"/>
                            <w:sz w:val="20"/>
                          </w:rPr>
                          <w:t xml:space="preserve"> </w:t>
                        </w:r>
                        <w:r>
                          <w:rPr>
                            <w:rFonts w:ascii="Calibri"/>
                            <w:sz w:val="20"/>
                          </w:rPr>
                          <w:t>achieved</w:t>
                        </w:r>
                        <w:r>
                          <w:rPr>
                            <w:rFonts w:ascii="Calibri"/>
                            <w:spacing w:val="-4"/>
                            <w:sz w:val="20"/>
                          </w:rPr>
                          <w:t xml:space="preserve"> </w:t>
                        </w:r>
                        <w:r>
                          <w:rPr>
                            <w:rFonts w:ascii="Calibri"/>
                            <w:sz w:val="20"/>
                          </w:rPr>
                          <w:t>training</w:t>
                        </w:r>
                        <w:r>
                          <w:rPr>
                            <w:rFonts w:ascii="Calibri"/>
                            <w:spacing w:val="-4"/>
                            <w:sz w:val="20"/>
                          </w:rPr>
                          <w:t xml:space="preserve"> </w:t>
                        </w:r>
                        <w:r>
                          <w:rPr>
                            <w:rFonts w:ascii="Calibri"/>
                            <w:spacing w:val="-2"/>
                            <w:sz w:val="20"/>
                          </w:rPr>
                          <w:t>objectives</w:t>
                        </w:r>
                      </w:p>
                    </w:txbxContent>
                  </v:textbox>
                </v:shape>
                <v:shape id="Textbox 1276" o:spid="_x0000_s2274" type="#_x0000_t202" style="position:absolute;left:50781;top:1317;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14:paraId="36AC74FE" w14:textId="77777777" w:rsidR="004E14BB" w:rsidRDefault="00000000">
                        <w:pPr>
                          <w:spacing w:line="240" w:lineRule="exact"/>
                          <w:rPr>
                            <w:rFonts w:ascii="Calibri"/>
                            <w:sz w:val="24"/>
                          </w:rPr>
                        </w:pPr>
                        <w:r>
                          <w:rPr>
                            <w:rFonts w:ascii="Calibri"/>
                            <w:spacing w:val="-5"/>
                            <w:sz w:val="24"/>
                          </w:rPr>
                          <w:t>26%</w:t>
                        </w:r>
                      </w:p>
                    </w:txbxContent>
                  </v:textbox>
                </v:shape>
                <v:shape id="Textbox 1277" o:spid="_x0000_s2275" type="#_x0000_t202" style="position:absolute;left:18616;top:5240;width:788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" filled="f" stroked="f">
                  <v:textbox inset="0,0,0,0">
                    <w:txbxContent>
                      <w:p w14:paraId="57CCEF65" w14:textId="77777777" w:rsidR="004E14BB" w:rsidRDefault="00000000">
                        <w:pPr>
                          <w:spacing w:line="200" w:lineRule="exact"/>
                          <w:rPr>
                            <w:rFonts w:ascii="Calibri"/>
                            <w:sz w:val="20"/>
                          </w:rPr>
                        </w:pPr>
                        <w:r>
                          <w:rPr>
                            <w:rFonts w:ascii="Calibri"/>
                            <w:sz w:val="20"/>
                          </w:rPr>
                          <w:t>Industry</w:t>
                        </w:r>
                        <w:r>
                          <w:rPr>
                            <w:rFonts w:ascii="Calibri"/>
                            <w:spacing w:val="-7"/>
                            <w:sz w:val="20"/>
                          </w:rPr>
                          <w:t xml:space="preserve"> </w:t>
                        </w:r>
                        <w:r>
                          <w:rPr>
                            <w:rFonts w:ascii="Calibri"/>
                            <w:spacing w:val="-2"/>
                            <w:sz w:val="20"/>
                          </w:rPr>
                          <w:t>sector</w:t>
                        </w:r>
                      </w:p>
                    </w:txbxContent>
                  </v:textbox>
                </v:shape>
                <v:shape id="Textbox 1278" o:spid="_x0000_s2276" type="#_x0000_t202" style="position:absolute;left:49054;top:5203;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Ai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QuufCMj6NUNAAD//wMAUEsBAi0AFAAGAAgAAAAhANvh9svuAAAAhQEAABMAAAAAAAAA&#10;AAAAAAAAAAAAAFtDb250ZW50X1R5cGVzXS54bWxQSwECLQAUAAYACAAAACEAWvQsW78AAAAVAQAA&#10;CwAAAAAAAAAAAAAAAAAfAQAAX3JlbHMvLnJlbHNQSwECLQAUAAYACAAAACEAqCxwIsYAAADdAAAA&#10;DwAAAAAAAAAAAAAAAAAHAgAAZHJzL2Rvd25yZXYueG1sUEsFBgAAAAADAAMAtwAAAPoCAAAAAA==&#10;" filled="f" stroked="f">
                  <v:textbox inset="0,0,0,0">
                    <w:txbxContent>
                      <w:p w14:paraId="2930E487" w14:textId="77777777" w:rsidR="004E14BB" w:rsidRDefault="00000000">
                        <w:pPr>
                          <w:spacing w:line="240" w:lineRule="exact"/>
                          <w:rPr>
                            <w:rFonts w:ascii="Calibri"/>
                            <w:sz w:val="24"/>
                          </w:rPr>
                        </w:pPr>
                        <w:r>
                          <w:rPr>
                            <w:rFonts w:ascii="Calibri"/>
                            <w:spacing w:val="-5"/>
                            <w:sz w:val="24"/>
                          </w:rPr>
                          <w:t>24%</w:t>
                        </w:r>
                      </w:p>
                    </w:txbxContent>
                  </v:textbox>
                </v:shape>
                <v:shape id="Textbox 1279" o:spid="_x0000_s2277" type="#_x0000_t202" style="position:absolute;left:6958;top:9126;width:1953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" filled="f" stroked="f">
                  <v:textbox inset="0,0,0,0">
                    <w:txbxContent>
                      <w:p w14:paraId="692D0B6E" w14:textId="77777777" w:rsidR="004E14BB" w:rsidRDefault="00000000">
                        <w:pPr>
                          <w:spacing w:line="200" w:lineRule="exact"/>
                          <w:rPr>
                            <w:rFonts w:ascii="Calibri"/>
                            <w:sz w:val="20"/>
                          </w:rPr>
                        </w:pPr>
                        <w:r>
                          <w:rPr>
                            <w:rFonts w:ascii="Calibri"/>
                            <w:sz w:val="20"/>
                          </w:rPr>
                          <w:t>Had</w:t>
                        </w:r>
                        <w:r>
                          <w:rPr>
                            <w:rFonts w:ascii="Calibri"/>
                            <w:spacing w:val="-4"/>
                            <w:sz w:val="20"/>
                          </w:rPr>
                          <w:t xml:space="preserve"> </w:t>
                        </w:r>
                        <w:r>
                          <w:rPr>
                            <w:rFonts w:ascii="Calibri"/>
                            <w:sz w:val="20"/>
                          </w:rPr>
                          <w:t>follow</w:t>
                        </w:r>
                        <w:r>
                          <w:rPr>
                            <w:rFonts w:ascii="Calibri"/>
                            <w:spacing w:val="-3"/>
                            <w:sz w:val="20"/>
                          </w:rPr>
                          <w:t xml:space="preserve"> </w:t>
                        </w:r>
                        <w:r>
                          <w:rPr>
                            <w:rFonts w:ascii="Calibri"/>
                            <w:sz w:val="20"/>
                          </w:rPr>
                          <w:t>up</w:t>
                        </w:r>
                        <w:r>
                          <w:rPr>
                            <w:rFonts w:ascii="Calibri"/>
                            <w:spacing w:val="-3"/>
                            <w:sz w:val="20"/>
                          </w:rPr>
                          <w:t xml:space="preserve"> </w:t>
                        </w:r>
                        <w:r>
                          <w:rPr>
                            <w:rFonts w:ascii="Calibri"/>
                            <w:sz w:val="20"/>
                          </w:rPr>
                          <w:t>contact</w:t>
                        </w:r>
                        <w:r>
                          <w:rPr>
                            <w:rFonts w:ascii="Calibri"/>
                            <w:spacing w:val="-3"/>
                            <w:sz w:val="20"/>
                          </w:rPr>
                          <w:t xml:space="preserve"> </w:t>
                        </w:r>
                        <w:r>
                          <w:rPr>
                            <w:rFonts w:ascii="Calibri"/>
                            <w:sz w:val="20"/>
                          </w:rPr>
                          <w:t>from</w:t>
                        </w:r>
                        <w:r>
                          <w:rPr>
                            <w:rFonts w:ascii="Calibri"/>
                            <w:spacing w:val="-3"/>
                            <w:sz w:val="20"/>
                          </w:rPr>
                          <w:t xml:space="preserve"> </w:t>
                        </w:r>
                        <w:proofErr w:type="spellStart"/>
                        <w:r>
                          <w:rPr>
                            <w:rFonts w:ascii="Calibri"/>
                            <w:sz w:val="20"/>
                          </w:rPr>
                          <w:t>Acas</w:t>
                        </w:r>
                        <w:proofErr w:type="spellEnd"/>
                        <w:r>
                          <w:rPr>
                            <w:rFonts w:ascii="Calibri"/>
                            <w:spacing w:val="-2"/>
                            <w:sz w:val="20"/>
                          </w:rPr>
                          <w:t xml:space="preserve"> </w:t>
                        </w:r>
                        <w:proofErr w:type="gramStart"/>
                        <w:r>
                          <w:rPr>
                            <w:rFonts w:ascii="Calibri"/>
                            <w:spacing w:val="-2"/>
                            <w:sz w:val="20"/>
                          </w:rPr>
                          <w:t>staff</w:t>
                        </w:r>
                        <w:proofErr w:type="gramEnd"/>
                      </w:p>
                    </w:txbxContent>
                  </v:textbox>
                </v:shape>
                <v:shape id="Textbox 1280" o:spid="_x0000_s2278" type="#_x0000_t202" style="position:absolute;left:41259;top:908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wD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fDLNzKCXtwBAAD//wMAUEsBAi0AFAAGAAgAAAAhANvh9svuAAAAhQEAABMAAAAAAAAA&#10;AAAAAAAAAAAAAFtDb250ZW50X1R5cGVzXS54bWxQSwECLQAUAAYACAAAACEAWvQsW78AAAAVAQAA&#10;CwAAAAAAAAAAAAAAAAAfAQAAX3JlbHMvLnJlbHNQSwECLQAUAAYACAAAACEAY48MA8YAAADdAAAA&#10;DwAAAAAAAAAAAAAAAAAHAgAAZHJzL2Rvd25yZXYueG1sUEsFBgAAAAADAAMAtwAAAPoCAAAAAA==&#10;" filled="f" stroked="f">
                  <v:textbox inset="0,0,0,0">
                    <w:txbxContent>
                      <w:p w14:paraId="5BBFB931" w14:textId="77777777" w:rsidR="004E14BB" w:rsidRDefault="00000000">
                        <w:pPr>
                          <w:spacing w:line="240" w:lineRule="exact"/>
                          <w:rPr>
                            <w:rFonts w:ascii="Calibri"/>
                            <w:sz w:val="24"/>
                          </w:rPr>
                        </w:pPr>
                        <w:r>
                          <w:rPr>
                            <w:rFonts w:ascii="Calibri"/>
                            <w:spacing w:val="-5"/>
                            <w:sz w:val="24"/>
                          </w:rPr>
                          <w:t>15%</w:t>
                        </w:r>
                      </w:p>
                    </w:txbxContent>
                  </v:textbox>
                </v:shape>
                <v:shape id="Textbox 1281" o:spid="_x0000_s2279" type="#_x0000_t202" style="position:absolute;left:10241;top:13012;width:1626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" filled="f" stroked="f">
                  <v:textbox inset="0,0,0,0">
                    <w:txbxContent>
                      <w:p w14:paraId="103CDAD7" w14:textId="77777777" w:rsidR="004E14BB" w:rsidRDefault="00000000">
                        <w:pPr>
                          <w:spacing w:line="200" w:lineRule="exact"/>
                          <w:rPr>
                            <w:rFonts w:ascii="Calibri"/>
                            <w:sz w:val="20"/>
                          </w:rPr>
                        </w:pPr>
                        <w:r>
                          <w:rPr>
                            <w:rFonts w:ascii="Calibri"/>
                            <w:sz w:val="20"/>
                          </w:rPr>
                          <w:t>Attended</w:t>
                        </w:r>
                        <w:r>
                          <w:rPr>
                            <w:rFonts w:ascii="Calibri"/>
                            <w:spacing w:val="-5"/>
                            <w:sz w:val="20"/>
                          </w:rPr>
                          <w:t xml:space="preserve"> </w:t>
                        </w:r>
                        <w:r>
                          <w:rPr>
                            <w:rFonts w:ascii="Calibri"/>
                            <w:sz w:val="20"/>
                          </w:rPr>
                          <w:t>by</w:t>
                        </w:r>
                        <w:r>
                          <w:rPr>
                            <w:rFonts w:ascii="Calibri"/>
                            <w:spacing w:val="-5"/>
                            <w:sz w:val="20"/>
                          </w:rPr>
                          <w:t xml:space="preserve"> </w:t>
                        </w:r>
                        <w:r>
                          <w:rPr>
                            <w:rFonts w:ascii="Calibri"/>
                            <w:sz w:val="20"/>
                          </w:rPr>
                          <w:t>management</w:t>
                        </w:r>
                        <w:r>
                          <w:rPr>
                            <w:rFonts w:ascii="Calibri"/>
                            <w:spacing w:val="-4"/>
                            <w:sz w:val="20"/>
                          </w:rPr>
                          <w:t xml:space="preserve"> </w:t>
                        </w:r>
                        <w:proofErr w:type="gramStart"/>
                        <w:r>
                          <w:rPr>
                            <w:rFonts w:ascii="Calibri"/>
                            <w:spacing w:val="-2"/>
                            <w:sz w:val="20"/>
                          </w:rPr>
                          <w:t>staff</w:t>
                        </w:r>
                        <w:proofErr w:type="gramEnd"/>
                      </w:p>
                    </w:txbxContent>
                  </v:textbox>
                </v:shape>
                <v:shape id="Textbox 1282" o:spid="_x0000_s2280" type="#_x0000_t202" style="position:absolute;left:34155;top:12975;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14:paraId="7BB8C4A3" w14:textId="77777777" w:rsidR="004E14BB" w:rsidRDefault="00000000">
                        <w:pPr>
                          <w:spacing w:line="240" w:lineRule="exact"/>
                          <w:rPr>
                            <w:rFonts w:ascii="Calibri"/>
                            <w:sz w:val="24"/>
                          </w:rPr>
                        </w:pPr>
                        <w:r>
                          <w:rPr>
                            <w:rFonts w:ascii="Calibri"/>
                            <w:spacing w:val="-5"/>
                            <w:sz w:val="24"/>
                          </w:rPr>
                          <w:t>7%</w:t>
                        </w:r>
                      </w:p>
                    </w:txbxContent>
                  </v:textbox>
                </v:shape>
                <v:shape id="Textbox 1283" o:spid="_x0000_s2281" type="#_x0000_t202" style="position:absolute;left:1896;top:16123;width:24600;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14:paraId="4E7B59B0" w14:textId="77777777" w:rsidR="004E14BB" w:rsidRDefault="00000000">
                        <w:pPr>
                          <w:spacing w:line="204" w:lineRule="exact"/>
                          <w:ind w:right="19"/>
                          <w:jc w:val="center"/>
                          <w:rPr>
                            <w:rFonts w:ascii="Calibri"/>
                            <w:sz w:val="20"/>
                          </w:rPr>
                        </w:pPr>
                        <w:r>
                          <w:rPr>
                            <w:rFonts w:ascii="Calibri"/>
                            <w:sz w:val="20"/>
                          </w:rPr>
                          <w:t>Identified</w:t>
                        </w:r>
                        <w:r>
                          <w:rPr>
                            <w:rFonts w:ascii="Calibri"/>
                            <w:spacing w:val="-6"/>
                            <w:sz w:val="20"/>
                          </w:rPr>
                          <w:t xml:space="preserve"> </w:t>
                        </w:r>
                        <w:r>
                          <w:rPr>
                            <w:rFonts w:ascii="Calibri"/>
                            <w:sz w:val="20"/>
                          </w:rPr>
                          <w:t>something</w:t>
                        </w:r>
                        <w:r>
                          <w:rPr>
                            <w:rFonts w:ascii="Calibri"/>
                            <w:spacing w:val="-6"/>
                            <w:sz w:val="20"/>
                          </w:rPr>
                          <w:t xml:space="preserve"> </w:t>
                        </w:r>
                        <w:r>
                          <w:rPr>
                            <w:rFonts w:ascii="Calibri"/>
                            <w:sz w:val="20"/>
                          </w:rPr>
                          <w:t>that</w:t>
                        </w:r>
                        <w:r>
                          <w:rPr>
                            <w:rFonts w:ascii="Calibri"/>
                            <w:spacing w:val="-5"/>
                            <w:sz w:val="20"/>
                          </w:rPr>
                          <w:t xml:space="preserve"> </w:t>
                        </w:r>
                        <w:r>
                          <w:rPr>
                            <w:rFonts w:ascii="Calibri"/>
                            <w:sz w:val="20"/>
                          </w:rPr>
                          <w:t>was</w:t>
                        </w:r>
                        <w:r>
                          <w:rPr>
                            <w:rFonts w:ascii="Calibri"/>
                            <w:spacing w:val="-5"/>
                            <w:sz w:val="20"/>
                          </w:rPr>
                          <w:t xml:space="preserve"> </w:t>
                        </w:r>
                        <w:r>
                          <w:rPr>
                            <w:rFonts w:ascii="Calibri"/>
                            <w:sz w:val="20"/>
                          </w:rPr>
                          <w:t>particularly</w:t>
                        </w:r>
                        <w:r>
                          <w:rPr>
                            <w:rFonts w:ascii="Calibri"/>
                            <w:spacing w:val="-5"/>
                            <w:sz w:val="20"/>
                          </w:rPr>
                          <w:t xml:space="preserve"> </w:t>
                        </w:r>
                        <w:proofErr w:type="gramStart"/>
                        <w:r>
                          <w:rPr>
                            <w:rFonts w:ascii="Calibri"/>
                            <w:spacing w:val="-4"/>
                            <w:sz w:val="20"/>
                          </w:rPr>
                          <w:t>good</w:t>
                        </w:r>
                        <w:proofErr w:type="gramEnd"/>
                      </w:p>
                      <w:p w14:paraId="6D2C8A94" w14:textId="77777777" w:rsidR="004E14BB" w:rsidRDefault="00000000">
                        <w:pPr>
                          <w:spacing w:line="241" w:lineRule="exact"/>
                          <w:ind w:left="2" w:right="19"/>
                          <w:jc w:val="center"/>
                          <w:rPr>
                            <w:rFonts w:ascii="Calibri"/>
                            <w:sz w:val="20"/>
                          </w:rPr>
                        </w:pPr>
                        <w:r>
                          <w:rPr>
                            <w:rFonts w:ascii="Calibri"/>
                            <w:sz w:val="20"/>
                          </w:rPr>
                          <w:t>about</w:t>
                        </w:r>
                        <w:r>
                          <w:rPr>
                            <w:rFonts w:ascii="Calibri"/>
                            <w:spacing w:val="-3"/>
                            <w:sz w:val="20"/>
                          </w:rPr>
                          <w:t xml:space="preserve"> </w:t>
                        </w:r>
                        <w:r>
                          <w:rPr>
                            <w:rFonts w:ascii="Calibri"/>
                            <w:sz w:val="20"/>
                          </w:rPr>
                          <w:t>the</w:t>
                        </w:r>
                        <w:r>
                          <w:rPr>
                            <w:rFonts w:ascii="Calibri"/>
                            <w:spacing w:val="-3"/>
                            <w:sz w:val="20"/>
                          </w:rPr>
                          <w:t xml:space="preserve"> </w:t>
                        </w:r>
                        <w:r>
                          <w:rPr>
                            <w:rFonts w:ascii="Calibri"/>
                            <w:spacing w:val="-2"/>
                            <w:sz w:val="20"/>
                          </w:rPr>
                          <w:t>training</w:t>
                        </w:r>
                      </w:p>
                    </w:txbxContent>
                  </v:textbox>
                </v:shape>
                <v:shape id="Textbox 1284" o:spid="_x0000_s2282" type="#_x0000_t202" style="position:absolute;left:34034;top:16860;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oAxAAAAN0AAAAPAAAAZHJzL2Rvd25yZXYueG1sRE9Na8JA&#10;EL0X+h+WEXprNkoR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By0CgDEAAAA3QAAAA8A&#10;AAAAAAAAAAAAAAAABwIAAGRycy9kb3ducmV2LnhtbFBLBQYAAAAAAwADALcAAAD4AgAAAAA=&#10;" filled="f" stroked="f">
                  <v:textbox inset="0,0,0,0">
                    <w:txbxContent>
                      <w:p w14:paraId="3D4B6865" w14:textId="77777777" w:rsidR="004E14BB" w:rsidRDefault="00000000">
                        <w:pPr>
                          <w:spacing w:line="240" w:lineRule="exact"/>
                          <w:rPr>
                            <w:rFonts w:ascii="Calibri"/>
                            <w:sz w:val="24"/>
                          </w:rPr>
                        </w:pPr>
                        <w:r>
                          <w:rPr>
                            <w:rFonts w:ascii="Calibri"/>
                            <w:spacing w:val="-5"/>
                            <w:sz w:val="24"/>
                          </w:rPr>
                          <w:t>7%</w:t>
                        </w:r>
                      </w:p>
                    </w:txbxContent>
                  </v:textbox>
                </v:shape>
                <v:shape id="Textbox 1285" o:spid="_x0000_s2283" type="#_x0000_t202" style="position:absolute;left:2600;top:20784;width:2390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xAAAAN0AAAAPAAAAZHJzL2Rvd25yZXYueG1sRE9Na8JA&#10;EL0X+h+WEXprNgoV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HP4r5vEAAAA3QAAAA8A&#10;AAAAAAAAAAAAAAAABwIAAGRycy9kb3ducmV2LnhtbFBLBQYAAAAAAwADALcAAAD4AgAAAAA=&#10;" filled="f" stroked="f">
                  <v:textbox inset="0,0,0,0">
                    <w:txbxContent>
                      <w:p w14:paraId="7CE4A747" w14:textId="77777777" w:rsidR="004E14BB" w:rsidRDefault="00000000">
                        <w:pPr>
                          <w:spacing w:line="200" w:lineRule="exact"/>
                          <w:rPr>
                            <w:rFonts w:ascii="Calibri"/>
                            <w:sz w:val="20"/>
                          </w:rPr>
                        </w:pPr>
                        <w:r>
                          <w:rPr>
                            <w:rFonts w:ascii="Calibri"/>
                            <w:sz w:val="20"/>
                          </w:rPr>
                          <w:t>Did</w:t>
                        </w:r>
                        <w:r>
                          <w:rPr>
                            <w:rFonts w:ascii="Calibri"/>
                            <w:spacing w:val="-3"/>
                            <w:sz w:val="20"/>
                          </w:rPr>
                          <w:t xml:space="preserve"> </w:t>
                        </w:r>
                        <w:r>
                          <w:rPr>
                            <w:rFonts w:ascii="Calibri"/>
                            <w:sz w:val="20"/>
                          </w:rPr>
                          <w:t>not</w:t>
                        </w:r>
                        <w:r>
                          <w:rPr>
                            <w:rFonts w:ascii="Calibri"/>
                            <w:spacing w:val="-3"/>
                            <w:sz w:val="20"/>
                          </w:rPr>
                          <w:t xml:space="preserve"> </w:t>
                        </w:r>
                        <w:r>
                          <w:rPr>
                            <w:rFonts w:ascii="Calibri"/>
                            <w:sz w:val="20"/>
                          </w:rPr>
                          <w:t>identify</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major</w:t>
                        </w:r>
                        <w:r>
                          <w:rPr>
                            <w:rFonts w:ascii="Calibri"/>
                            <w:spacing w:val="-3"/>
                            <w:sz w:val="20"/>
                          </w:rPr>
                          <w:t xml:space="preserve"> </w:t>
                        </w:r>
                        <w:r>
                          <w:rPr>
                            <w:rFonts w:ascii="Calibri"/>
                            <w:sz w:val="20"/>
                          </w:rPr>
                          <w:t>complaint</w:t>
                        </w:r>
                        <w:r>
                          <w:rPr>
                            <w:rFonts w:ascii="Calibri"/>
                            <w:spacing w:val="-3"/>
                            <w:sz w:val="20"/>
                          </w:rPr>
                          <w:t xml:space="preserve"> </w:t>
                        </w:r>
                        <w:r>
                          <w:rPr>
                            <w:rFonts w:ascii="Calibri"/>
                            <w:sz w:val="20"/>
                          </w:rPr>
                          <w:t>or</w:t>
                        </w:r>
                        <w:r>
                          <w:rPr>
                            <w:rFonts w:ascii="Calibri"/>
                            <w:spacing w:val="-1"/>
                            <w:sz w:val="20"/>
                          </w:rPr>
                          <w:t xml:space="preserve"> </w:t>
                        </w:r>
                        <w:proofErr w:type="gramStart"/>
                        <w:r>
                          <w:rPr>
                            <w:rFonts w:ascii="Calibri"/>
                            <w:spacing w:val="-2"/>
                            <w:sz w:val="20"/>
                          </w:rPr>
                          <w:t>problem</w:t>
                        </w:r>
                        <w:proofErr w:type="gramEnd"/>
                      </w:p>
                    </w:txbxContent>
                  </v:textbox>
                </v:shape>
                <v:shape id="Textbox 1286" o:spid="_x0000_s2284" type="#_x0000_t202" style="position:absolute;left:33846;top:20746;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" filled="f" stroked="f">
                  <v:textbox inset="0,0,0,0">
                    <w:txbxContent>
                      <w:p w14:paraId="6B494FC4" w14:textId="77777777" w:rsidR="004E14BB" w:rsidRDefault="00000000">
                        <w:pPr>
                          <w:spacing w:line="240" w:lineRule="exact"/>
                          <w:rPr>
                            <w:rFonts w:ascii="Calibri"/>
                            <w:sz w:val="24"/>
                          </w:rPr>
                        </w:pPr>
                        <w:r>
                          <w:rPr>
                            <w:rFonts w:ascii="Calibri"/>
                            <w:spacing w:val="-5"/>
                            <w:sz w:val="24"/>
                          </w:rPr>
                          <w:t>6%</w:t>
                        </w:r>
                      </w:p>
                    </w:txbxContent>
                  </v:textbox>
                </v:shape>
                <v:shape id="Textbox 1287" o:spid="_x0000_s2285" type="#_x0000_t202" style="position:absolute;left:2302;top:23895;width:2419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0D919328" w14:textId="77777777" w:rsidR="004E14BB" w:rsidRDefault="00000000">
                        <w:pPr>
                          <w:spacing w:line="204" w:lineRule="exact"/>
                          <w:ind w:right="18"/>
                          <w:jc w:val="center"/>
                          <w:rPr>
                            <w:rFonts w:ascii="Calibri"/>
                            <w:sz w:val="20"/>
                          </w:rPr>
                        </w:pPr>
                        <w:r>
                          <w:rPr>
                            <w:rFonts w:ascii="Calibri"/>
                            <w:sz w:val="20"/>
                          </w:rPr>
                          <w:t>Considered</w:t>
                        </w:r>
                        <w:r>
                          <w:rPr>
                            <w:rFonts w:ascii="Calibri"/>
                            <w:spacing w:val="-6"/>
                            <w:sz w:val="20"/>
                          </w:rPr>
                          <w:t xml:space="preserve"> </w:t>
                        </w:r>
                        <w:r>
                          <w:rPr>
                            <w:rFonts w:ascii="Calibri"/>
                            <w:sz w:val="20"/>
                          </w:rPr>
                          <w:t>improving</w:t>
                        </w:r>
                        <w:r>
                          <w:rPr>
                            <w:rFonts w:ascii="Calibri"/>
                            <w:spacing w:val="-5"/>
                            <w:sz w:val="20"/>
                          </w:rPr>
                          <w:t xml:space="preserve"> </w:t>
                        </w:r>
                        <w:r>
                          <w:rPr>
                            <w:rFonts w:ascii="Calibri"/>
                            <w:sz w:val="20"/>
                          </w:rPr>
                          <w:t>adherence</w:t>
                        </w:r>
                        <w:r>
                          <w:rPr>
                            <w:rFonts w:ascii="Calibri"/>
                            <w:spacing w:val="-6"/>
                            <w:sz w:val="20"/>
                          </w:rPr>
                          <w:t xml:space="preserve"> </w:t>
                        </w:r>
                        <w:r>
                          <w:rPr>
                            <w:rFonts w:ascii="Calibri"/>
                            <w:sz w:val="20"/>
                          </w:rPr>
                          <w:t>to</w:t>
                        </w:r>
                        <w:r>
                          <w:rPr>
                            <w:rFonts w:ascii="Calibri"/>
                            <w:spacing w:val="-5"/>
                            <w:sz w:val="20"/>
                          </w:rPr>
                          <w:t xml:space="preserve"> </w:t>
                        </w:r>
                        <w:r>
                          <w:rPr>
                            <w:rFonts w:ascii="Calibri"/>
                            <w:sz w:val="20"/>
                          </w:rPr>
                          <w:t>policies</w:t>
                        </w:r>
                        <w:r>
                          <w:rPr>
                            <w:rFonts w:ascii="Calibri"/>
                            <w:spacing w:val="-5"/>
                            <w:sz w:val="20"/>
                          </w:rPr>
                          <w:t xml:space="preserve"> or</w:t>
                        </w:r>
                      </w:p>
                      <w:p w14:paraId="24C71CE8" w14:textId="77777777" w:rsidR="004E14BB" w:rsidRDefault="00000000">
                        <w:pPr>
                          <w:spacing w:line="241" w:lineRule="exact"/>
                          <w:ind w:right="18"/>
                          <w:jc w:val="center"/>
                          <w:rPr>
                            <w:rFonts w:ascii="Calibri"/>
                            <w:sz w:val="20"/>
                          </w:rPr>
                        </w:pPr>
                        <w:r>
                          <w:rPr>
                            <w:rFonts w:ascii="Calibri"/>
                            <w:sz w:val="20"/>
                          </w:rPr>
                          <w:t>procedures</w:t>
                        </w:r>
                        <w:r>
                          <w:rPr>
                            <w:rFonts w:ascii="Calibri"/>
                            <w:spacing w:val="-4"/>
                            <w:sz w:val="20"/>
                          </w:rPr>
                          <w:t xml:space="preserve"> </w:t>
                        </w:r>
                        <w:r>
                          <w:rPr>
                            <w:rFonts w:ascii="Calibri"/>
                            <w:sz w:val="20"/>
                          </w:rPr>
                          <w:t>as</w:t>
                        </w:r>
                        <w:r>
                          <w:rPr>
                            <w:rFonts w:ascii="Calibri"/>
                            <w:spacing w:val="-3"/>
                            <w:sz w:val="20"/>
                          </w:rPr>
                          <w:t xml:space="preserve"> </w:t>
                        </w:r>
                        <w:r>
                          <w:rPr>
                            <w:rFonts w:ascii="Calibri"/>
                            <w:sz w:val="20"/>
                          </w:rPr>
                          <w:t>a</w:t>
                        </w:r>
                        <w:r>
                          <w:rPr>
                            <w:rFonts w:ascii="Calibri"/>
                            <w:spacing w:val="-5"/>
                            <w:sz w:val="20"/>
                          </w:rPr>
                          <w:t xml:space="preserve"> </w:t>
                        </w:r>
                        <w:r>
                          <w:rPr>
                            <w:rFonts w:ascii="Calibri"/>
                            <w:sz w:val="20"/>
                          </w:rPr>
                          <w:t>very</w:t>
                        </w:r>
                        <w:r>
                          <w:rPr>
                            <w:rFonts w:ascii="Calibri"/>
                            <w:spacing w:val="-3"/>
                            <w:sz w:val="20"/>
                          </w:rPr>
                          <w:t xml:space="preserve"> </w:t>
                        </w:r>
                        <w:r>
                          <w:rPr>
                            <w:rFonts w:ascii="Calibri"/>
                            <w:sz w:val="20"/>
                          </w:rPr>
                          <w:t>important</w:t>
                        </w:r>
                        <w:r>
                          <w:rPr>
                            <w:rFonts w:ascii="Calibri"/>
                            <w:spacing w:val="-4"/>
                            <w:sz w:val="20"/>
                          </w:rPr>
                          <w:t xml:space="preserve"> </w:t>
                        </w:r>
                        <w:r>
                          <w:rPr>
                            <w:rFonts w:ascii="Calibri"/>
                            <w:spacing w:val="-2"/>
                            <w:sz w:val="20"/>
                          </w:rPr>
                          <w:t>objective</w:t>
                        </w:r>
                      </w:p>
                    </w:txbxContent>
                  </v:textbox>
                </v:shape>
                <v:shape id="Textbox 1288" o:spid="_x0000_s2286" type="#_x0000_t202" style="position:absolute;left:32380;top:24632;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14:paraId="4C692BC2" w14:textId="77777777" w:rsidR="004E14BB" w:rsidRDefault="00000000">
                        <w:pPr>
                          <w:spacing w:line="240" w:lineRule="exact"/>
                          <w:rPr>
                            <w:rFonts w:ascii="Calibri"/>
                            <w:sz w:val="24"/>
                          </w:rPr>
                        </w:pPr>
                        <w:r>
                          <w:rPr>
                            <w:rFonts w:ascii="Calibri"/>
                            <w:spacing w:val="-5"/>
                            <w:sz w:val="24"/>
                          </w:rPr>
                          <w:t>5%</w:t>
                        </w:r>
                      </w:p>
                    </w:txbxContent>
                  </v:textbox>
                </v:shape>
                <v:shape id="Textbox 1289" o:spid="_x0000_s2287" type="#_x0000_t202" style="position:absolute;left:1046;top:27781;width:25457;height:10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" filled="f" stroked="f">
                  <v:textbox inset="0,0,0,0">
                    <w:txbxContent>
                      <w:p w14:paraId="6BDB4684" w14:textId="77777777" w:rsidR="004E14BB" w:rsidRDefault="00000000">
                        <w:pPr>
                          <w:spacing w:line="204" w:lineRule="exact"/>
                          <w:ind w:left="372"/>
                          <w:jc w:val="center"/>
                          <w:rPr>
                            <w:rFonts w:ascii="Calibri"/>
                            <w:sz w:val="20"/>
                          </w:rPr>
                        </w:pPr>
                        <w:r>
                          <w:rPr>
                            <w:rFonts w:ascii="Calibri"/>
                            <w:sz w:val="20"/>
                          </w:rPr>
                          <w:t>Considered</w:t>
                        </w:r>
                        <w:r>
                          <w:rPr>
                            <w:rFonts w:ascii="Calibri"/>
                            <w:spacing w:val="-4"/>
                            <w:sz w:val="20"/>
                          </w:rPr>
                          <w:t xml:space="preserve"> </w:t>
                        </w:r>
                        <w:r>
                          <w:rPr>
                            <w:rFonts w:ascii="Calibri"/>
                            <w:sz w:val="20"/>
                          </w:rPr>
                          <w:t>reducing</w:t>
                        </w:r>
                        <w:r>
                          <w:rPr>
                            <w:rFonts w:ascii="Calibri"/>
                            <w:spacing w:val="-5"/>
                            <w:sz w:val="20"/>
                          </w:rPr>
                          <w:t xml:space="preserve"> </w:t>
                        </w:r>
                        <w:r>
                          <w:rPr>
                            <w:rFonts w:ascii="Calibri"/>
                            <w:sz w:val="20"/>
                          </w:rPr>
                          <w:t>staff</w:t>
                        </w:r>
                        <w:r>
                          <w:rPr>
                            <w:rFonts w:ascii="Calibri"/>
                            <w:spacing w:val="-5"/>
                            <w:sz w:val="20"/>
                          </w:rPr>
                          <w:t xml:space="preserve"> </w:t>
                        </w:r>
                        <w:r>
                          <w:rPr>
                            <w:rFonts w:ascii="Calibri"/>
                            <w:sz w:val="20"/>
                          </w:rPr>
                          <w:t>turnover</w:t>
                        </w:r>
                        <w:r>
                          <w:rPr>
                            <w:rFonts w:ascii="Calibri"/>
                            <w:spacing w:val="-4"/>
                            <w:sz w:val="20"/>
                          </w:rPr>
                          <w:t xml:space="preserve"> </w:t>
                        </w:r>
                        <w:r>
                          <w:rPr>
                            <w:rFonts w:ascii="Calibri"/>
                            <w:sz w:val="20"/>
                          </w:rPr>
                          <w:t>as</w:t>
                        </w:r>
                        <w:r>
                          <w:rPr>
                            <w:rFonts w:ascii="Calibri"/>
                            <w:spacing w:val="-4"/>
                            <w:sz w:val="20"/>
                          </w:rPr>
                          <w:t xml:space="preserve"> </w:t>
                        </w:r>
                        <w:r>
                          <w:rPr>
                            <w:rFonts w:ascii="Calibri"/>
                            <w:sz w:val="20"/>
                          </w:rPr>
                          <w:t>a</w:t>
                        </w:r>
                        <w:r>
                          <w:rPr>
                            <w:rFonts w:ascii="Calibri"/>
                            <w:spacing w:val="-4"/>
                            <w:sz w:val="20"/>
                          </w:rPr>
                          <w:t xml:space="preserve"> </w:t>
                        </w:r>
                        <w:proofErr w:type="gramStart"/>
                        <w:r>
                          <w:rPr>
                            <w:rFonts w:ascii="Calibri"/>
                            <w:spacing w:val="-4"/>
                            <w:sz w:val="20"/>
                          </w:rPr>
                          <w:t>very</w:t>
                        </w:r>
                        <w:proofErr w:type="gramEnd"/>
                      </w:p>
                      <w:p w14:paraId="562D2B11" w14:textId="77777777" w:rsidR="004E14BB" w:rsidRDefault="00000000">
                        <w:pPr>
                          <w:ind w:left="372"/>
                          <w:jc w:val="center"/>
                          <w:rPr>
                            <w:rFonts w:ascii="Calibri"/>
                            <w:sz w:val="20"/>
                          </w:rPr>
                        </w:pPr>
                        <w:r>
                          <w:rPr>
                            <w:rFonts w:ascii="Calibri"/>
                            <w:sz w:val="20"/>
                          </w:rPr>
                          <w:t>important</w:t>
                        </w:r>
                        <w:r>
                          <w:rPr>
                            <w:rFonts w:ascii="Calibri"/>
                            <w:spacing w:val="-6"/>
                            <w:sz w:val="20"/>
                          </w:rPr>
                          <w:t xml:space="preserve"> </w:t>
                        </w:r>
                        <w:r>
                          <w:rPr>
                            <w:rFonts w:ascii="Calibri"/>
                            <w:spacing w:val="-2"/>
                            <w:sz w:val="20"/>
                          </w:rPr>
                          <w:t>objective</w:t>
                        </w:r>
                      </w:p>
                      <w:p w14:paraId="1DDA016C" w14:textId="77777777" w:rsidR="004E14BB" w:rsidRDefault="00000000">
                        <w:pPr>
                          <w:spacing w:before="123"/>
                          <w:ind w:left="625" w:hanging="501"/>
                          <w:rPr>
                            <w:rFonts w:ascii="Calibri"/>
                            <w:sz w:val="20"/>
                          </w:rPr>
                        </w:pPr>
                        <w:r>
                          <w:rPr>
                            <w:rFonts w:ascii="Calibri"/>
                            <w:sz w:val="20"/>
                          </w:rPr>
                          <w:t>Considered</w:t>
                        </w:r>
                        <w:r>
                          <w:rPr>
                            <w:rFonts w:ascii="Calibri"/>
                            <w:spacing w:val="-7"/>
                            <w:sz w:val="20"/>
                          </w:rPr>
                          <w:t xml:space="preserve"> </w:t>
                        </w:r>
                        <w:r>
                          <w:rPr>
                            <w:rFonts w:ascii="Calibri"/>
                            <w:sz w:val="20"/>
                          </w:rPr>
                          <w:t>improving</w:t>
                        </w:r>
                        <w:r>
                          <w:rPr>
                            <w:rFonts w:ascii="Calibri"/>
                            <w:spacing w:val="-8"/>
                            <w:sz w:val="20"/>
                          </w:rPr>
                          <w:t xml:space="preserve"> </w:t>
                        </w:r>
                        <w:r>
                          <w:rPr>
                            <w:rFonts w:ascii="Calibri"/>
                            <w:sz w:val="20"/>
                          </w:rPr>
                          <w:t>employee</w:t>
                        </w:r>
                        <w:r>
                          <w:rPr>
                            <w:rFonts w:ascii="Calibri"/>
                            <w:spacing w:val="-8"/>
                            <w:sz w:val="20"/>
                          </w:rPr>
                          <w:t xml:space="preserve"> </w:t>
                        </w:r>
                        <w:r>
                          <w:rPr>
                            <w:rFonts w:ascii="Calibri"/>
                            <w:sz w:val="20"/>
                          </w:rPr>
                          <w:t>health</w:t>
                        </w:r>
                        <w:r>
                          <w:rPr>
                            <w:rFonts w:ascii="Calibri"/>
                            <w:spacing w:val="-8"/>
                            <w:sz w:val="20"/>
                          </w:rPr>
                          <w:t xml:space="preserve"> </w:t>
                        </w:r>
                        <w:r>
                          <w:rPr>
                            <w:rFonts w:ascii="Calibri"/>
                            <w:sz w:val="20"/>
                          </w:rPr>
                          <w:t>or</w:t>
                        </w:r>
                        <w:r>
                          <w:rPr>
                            <w:rFonts w:ascii="Calibri"/>
                            <w:spacing w:val="-7"/>
                            <w:sz w:val="20"/>
                          </w:rPr>
                          <w:t xml:space="preserve"> </w:t>
                        </w:r>
                        <w:r>
                          <w:rPr>
                            <w:rFonts w:ascii="Calibri"/>
                            <w:sz w:val="20"/>
                          </w:rPr>
                          <w:t xml:space="preserve">well- being as a very important </w:t>
                        </w:r>
                        <w:proofErr w:type="gramStart"/>
                        <w:r>
                          <w:rPr>
                            <w:rFonts w:ascii="Calibri"/>
                            <w:sz w:val="20"/>
                          </w:rPr>
                          <w:t>objective</w:t>
                        </w:r>
                        <w:proofErr w:type="gramEnd"/>
                      </w:p>
                      <w:p w14:paraId="4F754255" w14:textId="77777777" w:rsidR="004E14BB" w:rsidRDefault="00000000">
                        <w:pPr>
                          <w:spacing w:before="120"/>
                          <w:ind w:left="990" w:hanging="991"/>
                          <w:rPr>
                            <w:rFonts w:ascii="Calibri"/>
                            <w:sz w:val="20"/>
                          </w:rPr>
                        </w:pPr>
                        <w:r>
                          <w:rPr>
                            <w:rFonts w:ascii="Calibri"/>
                            <w:sz w:val="20"/>
                          </w:rPr>
                          <w:t>Considered</w:t>
                        </w:r>
                        <w:r>
                          <w:rPr>
                            <w:rFonts w:ascii="Calibri"/>
                            <w:spacing w:val="-7"/>
                            <w:sz w:val="20"/>
                          </w:rPr>
                          <w:t xml:space="preserve"> </w:t>
                        </w:r>
                        <w:r>
                          <w:rPr>
                            <w:rFonts w:ascii="Calibri"/>
                            <w:sz w:val="20"/>
                          </w:rPr>
                          <w:t>improving</w:t>
                        </w:r>
                        <w:r>
                          <w:rPr>
                            <w:rFonts w:ascii="Calibri"/>
                            <w:spacing w:val="-8"/>
                            <w:sz w:val="20"/>
                          </w:rPr>
                          <w:t xml:space="preserve"> </w:t>
                        </w:r>
                        <w:r>
                          <w:rPr>
                            <w:rFonts w:ascii="Calibri"/>
                            <w:sz w:val="20"/>
                          </w:rPr>
                          <w:t>employment</w:t>
                        </w:r>
                        <w:r>
                          <w:rPr>
                            <w:rFonts w:ascii="Calibri"/>
                            <w:spacing w:val="-8"/>
                            <w:sz w:val="20"/>
                          </w:rPr>
                          <w:t xml:space="preserve"> </w:t>
                        </w:r>
                        <w:r>
                          <w:rPr>
                            <w:rFonts w:ascii="Calibri"/>
                            <w:sz w:val="20"/>
                          </w:rPr>
                          <w:t>relations</w:t>
                        </w:r>
                        <w:r>
                          <w:rPr>
                            <w:rFonts w:ascii="Calibri"/>
                            <w:spacing w:val="-8"/>
                            <w:sz w:val="20"/>
                          </w:rPr>
                          <w:t xml:space="preserve"> </w:t>
                        </w:r>
                        <w:r>
                          <w:rPr>
                            <w:rFonts w:ascii="Calibri"/>
                            <w:sz w:val="20"/>
                          </w:rPr>
                          <w:t>as</w:t>
                        </w:r>
                        <w:r>
                          <w:rPr>
                            <w:rFonts w:ascii="Calibri"/>
                            <w:spacing w:val="-7"/>
                            <w:sz w:val="20"/>
                          </w:rPr>
                          <w:t xml:space="preserve"> </w:t>
                        </w:r>
                        <w:r>
                          <w:rPr>
                            <w:rFonts w:ascii="Calibri"/>
                            <w:sz w:val="20"/>
                          </w:rPr>
                          <w:t xml:space="preserve">a very important </w:t>
                        </w:r>
                        <w:proofErr w:type="gramStart"/>
                        <w:r>
                          <w:rPr>
                            <w:rFonts w:ascii="Calibri"/>
                            <w:sz w:val="20"/>
                          </w:rPr>
                          <w:t>objective</w:t>
                        </w:r>
                        <w:proofErr w:type="gramEnd"/>
                      </w:p>
                    </w:txbxContent>
                  </v:textbox>
                </v:shape>
                <v:shape id="Textbox 1290" o:spid="_x0000_s2288" type="#_x0000_t202" style="position:absolute;left:31844;top:28518;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re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PjlGxlBL/8BAAD//wMAUEsBAi0AFAAGAAgAAAAhANvh9svuAAAAhQEAABMAAAAAAAAA&#10;AAAAAAAAAAAAAFtDb250ZW50X1R5cGVzXS54bWxQSwECLQAUAAYACAAAACEAWvQsW78AAAAVAQAA&#10;CwAAAAAAAAAAAAAAAAAfAQAAX3JlbHMvLnJlbHNQSwECLQAUAAYACAAAACEA5laa3sYAAADdAAAA&#10;DwAAAAAAAAAAAAAAAAAHAgAAZHJzL2Rvd25yZXYueG1sUEsFBgAAAAADAAMAtwAAAPoCAAAAAA==&#10;" filled="f" stroked="f">
                  <v:textbox inset="0,0,0,0">
                    <w:txbxContent>
                      <w:p w14:paraId="73576AF1" w14:textId="77777777" w:rsidR="004E14BB" w:rsidRDefault="00000000">
                        <w:pPr>
                          <w:spacing w:line="240" w:lineRule="exact"/>
                          <w:rPr>
                            <w:rFonts w:ascii="Calibri"/>
                            <w:sz w:val="24"/>
                          </w:rPr>
                        </w:pPr>
                        <w:r>
                          <w:rPr>
                            <w:rFonts w:ascii="Calibri"/>
                            <w:spacing w:val="-5"/>
                            <w:sz w:val="24"/>
                          </w:rPr>
                          <w:t>4%</w:t>
                        </w:r>
                      </w:p>
                    </w:txbxContent>
                  </v:textbox>
                </v:shape>
                <v:shape id="Textbox 1291" o:spid="_x0000_s2289" type="#_x0000_t202" style="position:absolute;left:30946;top:32404;width:2635;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" filled="f" stroked="f">
                  <v:textbox inset="0,0,0,0">
                    <w:txbxContent>
                      <w:p w14:paraId="756CFE45" w14:textId="77777777" w:rsidR="004E14BB" w:rsidRDefault="00000000">
                        <w:pPr>
                          <w:spacing w:line="244" w:lineRule="exact"/>
                          <w:ind w:left="102"/>
                          <w:rPr>
                            <w:rFonts w:ascii="Calibri"/>
                            <w:sz w:val="24"/>
                          </w:rPr>
                        </w:pPr>
                        <w:r>
                          <w:rPr>
                            <w:rFonts w:ascii="Calibri"/>
                            <w:spacing w:val="-5"/>
                            <w:sz w:val="24"/>
                          </w:rPr>
                          <w:t>4%</w:t>
                        </w:r>
                      </w:p>
                      <w:p w14:paraId="71639E2A" w14:textId="77777777" w:rsidR="004E14BB" w:rsidRDefault="004E14BB">
                        <w:pPr>
                          <w:spacing w:before="26"/>
                          <w:rPr>
                            <w:rFonts w:ascii="Calibri"/>
                            <w:sz w:val="24"/>
                          </w:rPr>
                        </w:pPr>
                      </w:p>
                      <w:p w14:paraId="15B7B044" w14:textId="77777777" w:rsidR="004E14BB" w:rsidRDefault="00000000">
                        <w:pPr>
                          <w:spacing w:line="289" w:lineRule="exact"/>
                          <w:rPr>
                            <w:rFonts w:ascii="Calibri"/>
                            <w:sz w:val="24"/>
                          </w:rPr>
                        </w:pPr>
                        <w:r>
                          <w:rPr>
                            <w:rFonts w:ascii="Calibri"/>
                            <w:spacing w:val="-5"/>
                            <w:sz w:val="24"/>
                          </w:rPr>
                          <w:t>3%</w:t>
                        </w:r>
                      </w:p>
                    </w:txbxContent>
                  </v:textbox>
                </v:shape>
                <w10:wrap type="topAndBottom" anchorx="page"/>
              </v:group>
            </w:pict>
          </mc:Fallback>
        </mc:AlternateContent>
      </w:r>
    </w:p>
    <w:p w14:paraId="1A2B065A" w14:textId="77777777" w:rsidR="004E14BB" w:rsidRDefault="004E14BB">
      <w:pPr>
        <w:rPr>
          <w:sz w:val="18"/>
        </w:rPr>
        <w:sectPr w:rsidR="004E14BB">
          <w:pgSz w:w="11910" w:h="16840"/>
          <w:pgMar w:top="1740" w:right="380" w:bottom="920" w:left="460" w:header="0" w:footer="730" w:gutter="0"/>
          <w:cols w:space="720"/>
        </w:sectPr>
      </w:pPr>
    </w:p>
    <w:p w14:paraId="7F9F6FC7" w14:textId="77777777" w:rsidR="004E14BB" w:rsidRDefault="00000000">
      <w:pPr>
        <w:pStyle w:val="Heading1"/>
        <w:numPr>
          <w:ilvl w:val="0"/>
          <w:numId w:val="15"/>
        </w:numPr>
        <w:tabs>
          <w:tab w:val="left" w:pos="1524"/>
        </w:tabs>
        <w:ind w:left="1524" w:hanging="566"/>
      </w:pPr>
      <w:bookmarkStart w:id="72" w:name="7._Overall_Views_of_Workplace_Training"/>
      <w:bookmarkStart w:id="73" w:name="_bookmark32"/>
      <w:bookmarkEnd w:id="72"/>
      <w:bookmarkEnd w:id="73"/>
      <w:proofErr w:type="gramStart"/>
      <w:r>
        <w:lastRenderedPageBreak/>
        <w:t>Overall</w:t>
      </w:r>
      <w:proofErr w:type="gramEnd"/>
      <w:r>
        <w:rPr>
          <w:spacing w:val="-7"/>
        </w:rPr>
        <w:t xml:space="preserve"> </w:t>
      </w:r>
      <w:r>
        <w:t>Views</w:t>
      </w:r>
      <w:r>
        <w:rPr>
          <w:spacing w:val="-5"/>
        </w:rPr>
        <w:t xml:space="preserve"> </w:t>
      </w:r>
      <w:r>
        <w:t>of</w:t>
      </w:r>
      <w:r>
        <w:rPr>
          <w:spacing w:val="-4"/>
        </w:rPr>
        <w:t xml:space="preserve"> </w:t>
      </w:r>
      <w:r>
        <w:t>Workplace</w:t>
      </w:r>
      <w:r>
        <w:rPr>
          <w:spacing w:val="-4"/>
        </w:rPr>
        <w:t xml:space="preserve"> </w:t>
      </w:r>
      <w:r>
        <w:rPr>
          <w:spacing w:val="-2"/>
        </w:rPr>
        <w:t>Training</w:t>
      </w:r>
    </w:p>
    <w:p w14:paraId="22901144" w14:textId="77777777" w:rsidR="004E14BB" w:rsidRDefault="004E14BB">
      <w:pPr>
        <w:pStyle w:val="BodyText"/>
        <w:spacing w:before="131"/>
        <w:rPr>
          <w:b/>
          <w:sz w:val="32"/>
        </w:rPr>
      </w:pPr>
    </w:p>
    <w:p w14:paraId="0BF32DCE" w14:textId="77777777" w:rsidR="004E14BB" w:rsidRDefault="00000000">
      <w:pPr>
        <w:pStyle w:val="BodyText"/>
        <w:spacing w:line="276" w:lineRule="auto"/>
        <w:ind w:left="958" w:right="1059"/>
        <w:jc w:val="both"/>
      </w:pPr>
      <w:r>
        <w:t xml:space="preserve">This section explores the views of training commissioners </w:t>
      </w:r>
      <w:proofErr w:type="gramStart"/>
      <w:r>
        <w:t>with regard to</w:t>
      </w:r>
      <w:proofErr w:type="gramEnd"/>
      <w:r>
        <w:t xml:space="preserve"> the Workplace Training received. It focuses on levels of satisfaction, achievement of objectives, willingness to recommend and value for money.</w:t>
      </w:r>
    </w:p>
    <w:p w14:paraId="0B30F1FC" w14:textId="77777777" w:rsidR="004E14BB" w:rsidRDefault="00000000">
      <w:pPr>
        <w:pStyle w:val="ListParagraph"/>
        <w:numPr>
          <w:ilvl w:val="0"/>
          <w:numId w:val="5"/>
        </w:numPr>
        <w:tabs>
          <w:tab w:val="left" w:pos="1667"/>
        </w:tabs>
        <w:spacing w:before="240" w:line="264" w:lineRule="auto"/>
        <w:ind w:right="1057"/>
        <w:jc w:val="both"/>
      </w:pPr>
      <w:r>
        <w:t>There</w:t>
      </w:r>
      <w:r>
        <w:rPr>
          <w:spacing w:val="-8"/>
        </w:rPr>
        <w:t xml:space="preserve"> </w:t>
      </w:r>
      <w:r>
        <w:t>is</w:t>
      </w:r>
      <w:r>
        <w:rPr>
          <w:spacing w:val="-7"/>
        </w:rPr>
        <w:t xml:space="preserve"> </w:t>
      </w:r>
      <w:r>
        <w:t>a</w:t>
      </w:r>
      <w:r>
        <w:rPr>
          <w:spacing w:val="-6"/>
        </w:rPr>
        <w:t xml:space="preserve"> </w:t>
      </w:r>
      <w:r>
        <w:t>very</w:t>
      </w:r>
      <w:r>
        <w:rPr>
          <w:spacing w:val="-7"/>
        </w:rPr>
        <w:t xml:space="preserve"> </w:t>
      </w:r>
      <w:r>
        <w:t>high</w:t>
      </w:r>
      <w:r>
        <w:rPr>
          <w:spacing w:val="-7"/>
        </w:rPr>
        <w:t xml:space="preserve"> </w:t>
      </w:r>
      <w:r>
        <w:t>level</w:t>
      </w:r>
      <w:r>
        <w:rPr>
          <w:spacing w:val="-7"/>
        </w:rPr>
        <w:t xml:space="preserve"> </w:t>
      </w:r>
      <w:r>
        <w:t>of</w:t>
      </w:r>
      <w:r>
        <w:rPr>
          <w:spacing w:val="-7"/>
        </w:rPr>
        <w:t xml:space="preserve"> </w:t>
      </w:r>
      <w:r>
        <w:t>satisfaction</w:t>
      </w:r>
      <w:r>
        <w:rPr>
          <w:spacing w:val="-7"/>
        </w:rPr>
        <w:t xml:space="preserve"> </w:t>
      </w:r>
      <w:r>
        <w:t>with</w:t>
      </w:r>
      <w:r>
        <w:rPr>
          <w:spacing w:val="-7"/>
        </w:rPr>
        <w:t xml:space="preserve"> </w:t>
      </w:r>
      <w:r>
        <w:t>Workplace</w:t>
      </w:r>
      <w:r>
        <w:rPr>
          <w:spacing w:val="-8"/>
        </w:rPr>
        <w:t xml:space="preserve"> </w:t>
      </w:r>
      <w:r>
        <w:t>Training,</w:t>
      </w:r>
      <w:r>
        <w:rPr>
          <w:spacing w:val="-7"/>
        </w:rPr>
        <w:t xml:space="preserve"> </w:t>
      </w:r>
      <w:r>
        <w:t>with</w:t>
      </w:r>
      <w:r>
        <w:rPr>
          <w:spacing w:val="-7"/>
        </w:rPr>
        <w:t xml:space="preserve"> </w:t>
      </w:r>
      <w:r>
        <w:t>98% of those providing a response rating it as satisfactory, including 70% that have been very satisfied with it.</w:t>
      </w:r>
    </w:p>
    <w:p w14:paraId="6FC00239" w14:textId="77777777" w:rsidR="004E14BB" w:rsidRDefault="00000000">
      <w:pPr>
        <w:pStyle w:val="ListParagraph"/>
        <w:numPr>
          <w:ilvl w:val="0"/>
          <w:numId w:val="5"/>
        </w:numPr>
        <w:tabs>
          <w:tab w:val="left" w:pos="1667"/>
        </w:tabs>
        <w:spacing w:line="264" w:lineRule="auto"/>
        <w:ind w:right="1057"/>
        <w:jc w:val="both"/>
      </w:pPr>
      <w:r>
        <w:t>Satisfaction is closely associated with fully achieving the objectives of the training, as well as identifying something that is particularly good about it. Involvement in determining what training is required and input into its design by staff representatives increases the likelihood of a satisfactory experience, while follow up contact after the training has finished will also increase the likelihood of commissioners being very satisfied.</w:t>
      </w:r>
    </w:p>
    <w:p w14:paraId="34222EF5" w14:textId="77777777" w:rsidR="004E14BB" w:rsidRDefault="00000000">
      <w:pPr>
        <w:pStyle w:val="ListParagraph"/>
        <w:numPr>
          <w:ilvl w:val="0"/>
          <w:numId w:val="5"/>
        </w:numPr>
        <w:tabs>
          <w:tab w:val="left" w:pos="1667"/>
        </w:tabs>
        <w:spacing w:line="264" w:lineRule="auto"/>
        <w:ind w:right="1059"/>
        <w:jc w:val="both"/>
      </w:pPr>
      <w:r>
        <w:t>Fifty-nine</w:t>
      </w:r>
      <w:r>
        <w:rPr>
          <w:spacing w:val="-16"/>
        </w:rPr>
        <w:t xml:space="preserve"> </w:t>
      </w:r>
      <w:r>
        <w:t>per</w:t>
      </w:r>
      <w:r>
        <w:rPr>
          <w:spacing w:val="-16"/>
        </w:rPr>
        <w:t xml:space="preserve"> </w:t>
      </w:r>
      <w:r>
        <w:t>cent</w:t>
      </w:r>
      <w:r>
        <w:rPr>
          <w:spacing w:val="-16"/>
        </w:rPr>
        <w:t xml:space="preserve"> </w:t>
      </w:r>
      <w:r>
        <w:t>of</w:t>
      </w:r>
      <w:r>
        <w:rPr>
          <w:spacing w:val="-16"/>
        </w:rPr>
        <w:t xml:space="preserve"> </w:t>
      </w:r>
      <w:r>
        <w:t>respondents</w:t>
      </w:r>
      <w:r>
        <w:rPr>
          <w:spacing w:val="-16"/>
        </w:rPr>
        <w:t xml:space="preserve"> </w:t>
      </w:r>
      <w:r>
        <w:t>considered</w:t>
      </w:r>
      <w:r>
        <w:rPr>
          <w:spacing w:val="-16"/>
        </w:rPr>
        <w:t xml:space="preserve"> </w:t>
      </w:r>
      <w:r>
        <w:t>their</w:t>
      </w:r>
      <w:r>
        <w:rPr>
          <w:spacing w:val="-16"/>
        </w:rPr>
        <w:t xml:space="preserve"> </w:t>
      </w:r>
      <w:proofErr w:type="spellStart"/>
      <w:r>
        <w:t>organisation’s</w:t>
      </w:r>
      <w:proofErr w:type="spellEnd"/>
      <w:r>
        <w:rPr>
          <w:spacing w:val="-17"/>
        </w:rPr>
        <w:t xml:space="preserve"> </w:t>
      </w:r>
      <w:r>
        <w:t>objectives to have been completely achieved, while most of the remainder (39%) report partly achieved objectives.</w:t>
      </w:r>
    </w:p>
    <w:p w14:paraId="1E70365C" w14:textId="77777777" w:rsidR="004E14BB" w:rsidRDefault="00000000">
      <w:pPr>
        <w:pStyle w:val="ListParagraph"/>
        <w:numPr>
          <w:ilvl w:val="0"/>
          <w:numId w:val="5"/>
        </w:numPr>
        <w:tabs>
          <w:tab w:val="left" w:pos="1667"/>
        </w:tabs>
        <w:spacing w:line="264" w:lineRule="auto"/>
        <w:ind w:right="1058"/>
        <w:jc w:val="both"/>
      </w:pPr>
      <w:r>
        <w:t>Achieving</w:t>
      </w:r>
      <w:r>
        <w:rPr>
          <w:spacing w:val="-15"/>
        </w:rPr>
        <w:t xml:space="preserve"> </w:t>
      </w:r>
      <w:r>
        <w:t>objectives</w:t>
      </w:r>
      <w:r>
        <w:rPr>
          <w:spacing w:val="-14"/>
        </w:rPr>
        <w:t xml:space="preserve"> </w:t>
      </w:r>
      <w:r>
        <w:t>depends</w:t>
      </w:r>
      <w:r>
        <w:rPr>
          <w:spacing w:val="-15"/>
        </w:rPr>
        <w:t xml:space="preserve"> </w:t>
      </w:r>
      <w:r>
        <w:t>very</w:t>
      </w:r>
      <w:r>
        <w:rPr>
          <w:spacing w:val="-15"/>
        </w:rPr>
        <w:t xml:space="preserve"> </w:t>
      </w:r>
      <w:r>
        <w:t>much</w:t>
      </w:r>
      <w:r>
        <w:rPr>
          <w:spacing w:val="-13"/>
        </w:rPr>
        <w:t xml:space="preserve"> </w:t>
      </w:r>
      <w:r>
        <w:t>on</w:t>
      </w:r>
      <w:r>
        <w:rPr>
          <w:spacing w:val="-16"/>
        </w:rPr>
        <w:t xml:space="preserve"> </w:t>
      </w:r>
      <w:r>
        <w:t>what</w:t>
      </w:r>
      <w:r>
        <w:rPr>
          <w:spacing w:val="-15"/>
        </w:rPr>
        <w:t xml:space="preserve"> </w:t>
      </w:r>
      <w:r>
        <w:t>those</w:t>
      </w:r>
      <w:r>
        <w:rPr>
          <w:spacing w:val="-15"/>
        </w:rPr>
        <w:t xml:space="preserve"> </w:t>
      </w:r>
      <w:r>
        <w:t>objectives</w:t>
      </w:r>
      <w:r>
        <w:rPr>
          <w:spacing w:val="-15"/>
        </w:rPr>
        <w:t xml:space="preserve"> </w:t>
      </w:r>
      <w:r>
        <w:t>were</w:t>
      </w:r>
      <w:r>
        <w:rPr>
          <w:spacing w:val="-16"/>
        </w:rPr>
        <w:t xml:space="preserve"> </w:t>
      </w:r>
      <w:r>
        <w:t>and where</w:t>
      </w:r>
      <w:r>
        <w:rPr>
          <w:spacing w:val="-1"/>
        </w:rPr>
        <w:t xml:space="preserve"> </w:t>
      </w:r>
      <w:r>
        <w:t>objectives</w:t>
      </w:r>
      <w:r>
        <w:rPr>
          <w:spacing w:val="-2"/>
        </w:rPr>
        <w:t xml:space="preserve"> </w:t>
      </w:r>
      <w:r>
        <w:t>were</w:t>
      </w:r>
      <w:r>
        <w:rPr>
          <w:spacing w:val="-2"/>
        </w:rPr>
        <w:t xml:space="preserve"> </w:t>
      </w:r>
      <w:r>
        <w:t>around</w:t>
      </w:r>
      <w:r>
        <w:rPr>
          <w:spacing w:val="-1"/>
        </w:rPr>
        <w:t xml:space="preserve"> </w:t>
      </w:r>
      <w:r>
        <w:t>improving</w:t>
      </w:r>
      <w:r>
        <w:rPr>
          <w:spacing w:val="-3"/>
        </w:rPr>
        <w:t xml:space="preserve"> </w:t>
      </w:r>
      <w:r>
        <w:t>the</w:t>
      </w:r>
      <w:r>
        <w:rPr>
          <w:spacing w:val="-2"/>
        </w:rPr>
        <w:t xml:space="preserve"> </w:t>
      </w:r>
      <w:proofErr w:type="spellStart"/>
      <w:r>
        <w:t>organisation’s</w:t>
      </w:r>
      <w:proofErr w:type="spellEnd"/>
      <w:r>
        <w:rPr>
          <w:spacing w:val="-2"/>
        </w:rPr>
        <w:t xml:space="preserve"> </w:t>
      </w:r>
      <w:r>
        <w:t>performance</w:t>
      </w:r>
      <w:r>
        <w:rPr>
          <w:spacing w:val="-1"/>
        </w:rPr>
        <w:t xml:space="preserve"> </w:t>
      </w:r>
      <w:r>
        <w:t xml:space="preserve">in certain areas, there was clearly more involved than just the training. The greatest evidence of success is </w:t>
      </w:r>
      <w:proofErr w:type="gramStart"/>
      <w:r>
        <w:t>with regard to</w:t>
      </w:r>
      <w:proofErr w:type="gramEnd"/>
      <w:r>
        <w:t xml:space="preserve"> improving adherence to policies</w:t>
      </w:r>
      <w:r>
        <w:rPr>
          <w:spacing w:val="-19"/>
        </w:rPr>
        <w:t xml:space="preserve"> </w:t>
      </w:r>
      <w:r>
        <w:t>and</w:t>
      </w:r>
      <w:r>
        <w:rPr>
          <w:spacing w:val="-18"/>
        </w:rPr>
        <w:t xml:space="preserve"> </w:t>
      </w:r>
      <w:r>
        <w:t>procedures,</w:t>
      </w:r>
      <w:r>
        <w:rPr>
          <w:spacing w:val="-18"/>
        </w:rPr>
        <w:t xml:space="preserve"> </w:t>
      </w:r>
      <w:r>
        <w:t>which</w:t>
      </w:r>
      <w:r>
        <w:rPr>
          <w:spacing w:val="-18"/>
        </w:rPr>
        <w:t xml:space="preserve"> </w:t>
      </w:r>
      <w:r>
        <w:t>is</w:t>
      </w:r>
      <w:r>
        <w:rPr>
          <w:spacing w:val="-19"/>
        </w:rPr>
        <w:t xml:space="preserve"> </w:t>
      </w:r>
      <w:r>
        <w:t>related</w:t>
      </w:r>
      <w:r>
        <w:rPr>
          <w:spacing w:val="-18"/>
        </w:rPr>
        <w:t xml:space="preserve"> </w:t>
      </w:r>
      <w:r>
        <w:t>more</w:t>
      </w:r>
      <w:r>
        <w:rPr>
          <w:spacing w:val="-18"/>
        </w:rPr>
        <w:t xml:space="preserve"> </w:t>
      </w:r>
      <w:r>
        <w:t>directly</w:t>
      </w:r>
      <w:r>
        <w:rPr>
          <w:spacing w:val="-19"/>
        </w:rPr>
        <w:t xml:space="preserve"> </w:t>
      </w:r>
      <w:r>
        <w:t>to</w:t>
      </w:r>
      <w:r>
        <w:rPr>
          <w:spacing w:val="-18"/>
        </w:rPr>
        <w:t xml:space="preserve"> </w:t>
      </w:r>
      <w:r>
        <w:t>the</w:t>
      </w:r>
      <w:r>
        <w:rPr>
          <w:spacing w:val="-17"/>
        </w:rPr>
        <w:t xml:space="preserve"> </w:t>
      </w:r>
      <w:r>
        <w:t>training</w:t>
      </w:r>
      <w:r>
        <w:rPr>
          <w:spacing w:val="-18"/>
        </w:rPr>
        <w:t xml:space="preserve"> </w:t>
      </w:r>
      <w:r>
        <w:t>course content than some other areas.</w:t>
      </w:r>
    </w:p>
    <w:p w14:paraId="51E23A97" w14:textId="77777777" w:rsidR="004E14BB" w:rsidRDefault="00000000">
      <w:pPr>
        <w:pStyle w:val="ListParagraph"/>
        <w:numPr>
          <w:ilvl w:val="0"/>
          <w:numId w:val="5"/>
        </w:numPr>
        <w:tabs>
          <w:tab w:val="left" w:pos="1666"/>
        </w:tabs>
        <w:spacing w:line="264" w:lineRule="auto"/>
        <w:ind w:left="1666" w:right="1058"/>
        <w:jc w:val="both"/>
      </w:pPr>
      <w:r>
        <w:t>Thirty-three</w:t>
      </w:r>
      <w:r>
        <w:rPr>
          <w:spacing w:val="-7"/>
        </w:rPr>
        <w:t xml:space="preserve"> </w:t>
      </w:r>
      <w:r>
        <w:t>per</w:t>
      </w:r>
      <w:r>
        <w:rPr>
          <w:spacing w:val="-6"/>
        </w:rPr>
        <w:t xml:space="preserve"> </w:t>
      </w:r>
      <w:r>
        <w:t>cent</w:t>
      </w:r>
      <w:r>
        <w:rPr>
          <w:spacing w:val="-6"/>
        </w:rPr>
        <w:t xml:space="preserve"> </w:t>
      </w:r>
      <w:r>
        <w:t>of</w:t>
      </w:r>
      <w:r>
        <w:rPr>
          <w:spacing w:val="-8"/>
        </w:rPr>
        <w:t xml:space="preserve"> </w:t>
      </w:r>
      <w:r>
        <w:t>respondents</w:t>
      </w:r>
      <w:r>
        <w:rPr>
          <w:spacing w:val="-7"/>
        </w:rPr>
        <w:t xml:space="preserve"> </w:t>
      </w:r>
      <w:r>
        <w:t>reported</w:t>
      </w:r>
      <w:r>
        <w:rPr>
          <w:spacing w:val="-7"/>
        </w:rPr>
        <w:t xml:space="preserve"> </w:t>
      </w:r>
      <w:r>
        <w:t>something</w:t>
      </w:r>
      <w:r>
        <w:rPr>
          <w:spacing w:val="-7"/>
        </w:rPr>
        <w:t xml:space="preserve"> </w:t>
      </w:r>
      <w:r>
        <w:t>about</w:t>
      </w:r>
      <w:r>
        <w:rPr>
          <w:spacing w:val="-8"/>
        </w:rPr>
        <w:t xml:space="preserve"> </w:t>
      </w:r>
      <w:r>
        <w:t>the</w:t>
      </w:r>
      <w:r>
        <w:rPr>
          <w:spacing w:val="-7"/>
        </w:rPr>
        <w:t xml:space="preserve"> </w:t>
      </w:r>
      <w:r>
        <w:t>training that particularly pleased them, and a higher proportion (37%) reported there</w:t>
      </w:r>
      <w:r>
        <w:rPr>
          <w:spacing w:val="-8"/>
        </w:rPr>
        <w:t xml:space="preserve"> </w:t>
      </w:r>
      <w:r>
        <w:t>having</w:t>
      </w:r>
      <w:r>
        <w:rPr>
          <w:spacing w:val="-9"/>
        </w:rPr>
        <w:t xml:space="preserve"> </w:t>
      </w:r>
      <w:r>
        <w:t>been</w:t>
      </w:r>
      <w:r>
        <w:rPr>
          <w:spacing w:val="-7"/>
        </w:rPr>
        <w:t xml:space="preserve"> </w:t>
      </w:r>
      <w:r>
        <w:t>a</w:t>
      </w:r>
      <w:r>
        <w:rPr>
          <w:spacing w:val="-6"/>
        </w:rPr>
        <w:t xml:space="preserve"> </w:t>
      </w:r>
      <w:r>
        <w:t>few</w:t>
      </w:r>
      <w:r>
        <w:rPr>
          <w:spacing w:val="-7"/>
        </w:rPr>
        <w:t xml:space="preserve"> </w:t>
      </w:r>
      <w:r>
        <w:t>small</w:t>
      </w:r>
      <w:r>
        <w:rPr>
          <w:spacing w:val="-8"/>
        </w:rPr>
        <w:t xml:space="preserve"> </w:t>
      </w:r>
      <w:r>
        <w:t>things</w:t>
      </w:r>
      <w:r>
        <w:rPr>
          <w:spacing w:val="-9"/>
        </w:rPr>
        <w:t xml:space="preserve"> </w:t>
      </w:r>
      <w:r>
        <w:t>that</w:t>
      </w:r>
      <w:r>
        <w:rPr>
          <w:spacing w:val="-8"/>
        </w:rPr>
        <w:t xml:space="preserve"> </w:t>
      </w:r>
      <w:r>
        <w:t>particularly</w:t>
      </w:r>
      <w:r>
        <w:rPr>
          <w:spacing w:val="-8"/>
        </w:rPr>
        <w:t xml:space="preserve"> </w:t>
      </w:r>
      <w:r>
        <w:t>pleased</w:t>
      </w:r>
      <w:r>
        <w:rPr>
          <w:spacing w:val="-8"/>
        </w:rPr>
        <w:t xml:space="preserve"> </w:t>
      </w:r>
      <w:r>
        <w:t>them.</w:t>
      </w:r>
      <w:r>
        <w:rPr>
          <w:spacing w:val="-8"/>
        </w:rPr>
        <w:t xml:space="preserve"> </w:t>
      </w:r>
      <w:r>
        <w:t>Hardly anyone reported problems (4% reported a few minor problems or issues; 2% reported a major complaint or problem).</w:t>
      </w:r>
    </w:p>
    <w:p w14:paraId="6EEEA485" w14:textId="77777777" w:rsidR="004E14BB" w:rsidRDefault="00000000">
      <w:pPr>
        <w:pStyle w:val="ListParagraph"/>
        <w:numPr>
          <w:ilvl w:val="0"/>
          <w:numId w:val="5"/>
        </w:numPr>
        <w:tabs>
          <w:tab w:val="left" w:pos="1666"/>
        </w:tabs>
        <w:spacing w:line="264" w:lineRule="auto"/>
        <w:ind w:left="1666" w:right="1058"/>
        <w:jc w:val="both"/>
      </w:pPr>
      <w:r>
        <w:t>The</w:t>
      </w:r>
      <w:r>
        <w:rPr>
          <w:spacing w:val="-8"/>
        </w:rPr>
        <w:t xml:space="preserve"> </w:t>
      </w:r>
      <w:r>
        <w:t>trainer</w:t>
      </w:r>
      <w:r>
        <w:rPr>
          <w:spacing w:val="-7"/>
        </w:rPr>
        <w:t xml:space="preserve"> </w:t>
      </w:r>
      <w:r>
        <w:t>was</w:t>
      </w:r>
      <w:r>
        <w:rPr>
          <w:spacing w:val="-7"/>
        </w:rPr>
        <w:t xml:space="preserve"> </w:t>
      </w:r>
      <w:r>
        <w:t>the</w:t>
      </w:r>
      <w:r>
        <w:rPr>
          <w:spacing w:val="-6"/>
        </w:rPr>
        <w:t xml:space="preserve"> </w:t>
      </w:r>
      <w:r>
        <w:t>most</w:t>
      </w:r>
      <w:r>
        <w:rPr>
          <w:spacing w:val="-7"/>
        </w:rPr>
        <w:t xml:space="preserve"> </w:t>
      </w:r>
      <w:r>
        <w:t>frequently</w:t>
      </w:r>
      <w:r>
        <w:rPr>
          <w:spacing w:val="-8"/>
        </w:rPr>
        <w:t xml:space="preserve"> </w:t>
      </w:r>
      <w:r>
        <w:t>recalled</w:t>
      </w:r>
      <w:r>
        <w:rPr>
          <w:spacing w:val="-8"/>
        </w:rPr>
        <w:t xml:space="preserve"> </w:t>
      </w:r>
      <w:r>
        <w:t>positive</w:t>
      </w:r>
      <w:r>
        <w:rPr>
          <w:spacing w:val="-6"/>
        </w:rPr>
        <w:t xml:space="preserve"> </w:t>
      </w:r>
      <w:r>
        <w:t>aspect</w:t>
      </w:r>
      <w:r>
        <w:rPr>
          <w:spacing w:val="-8"/>
        </w:rPr>
        <w:t xml:space="preserve"> </w:t>
      </w:r>
      <w:r>
        <w:t>of</w:t>
      </w:r>
      <w:r>
        <w:rPr>
          <w:spacing w:val="-7"/>
        </w:rPr>
        <w:t xml:space="preserve"> </w:t>
      </w:r>
      <w:r>
        <w:t>the</w:t>
      </w:r>
      <w:r>
        <w:rPr>
          <w:spacing w:val="-8"/>
        </w:rPr>
        <w:t xml:space="preserve"> </w:t>
      </w:r>
      <w:r>
        <w:t>training. It</w:t>
      </w:r>
      <w:r>
        <w:rPr>
          <w:spacing w:val="-2"/>
        </w:rPr>
        <w:t xml:space="preserve"> </w:t>
      </w:r>
      <w:r>
        <w:t>is</w:t>
      </w:r>
      <w:r>
        <w:rPr>
          <w:spacing w:val="-2"/>
        </w:rPr>
        <w:t xml:space="preserve"> </w:t>
      </w:r>
      <w:r>
        <w:t>logical</w:t>
      </w:r>
      <w:r>
        <w:rPr>
          <w:spacing w:val="-2"/>
        </w:rPr>
        <w:t xml:space="preserve"> </w:t>
      </w:r>
      <w:r>
        <w:t>that the person delivering</w:t>
      </w:r>
      <w:r>
        <w:rPr>
          <w:spacing w:val="-2"/>
        </w:rPr>
        <w:t xml:space="preserve"> </w:t>
      </w:r>
      <w:r>
        <w:t>the training</w:t>
      </w:r>
      <w:r>
        <w:rPr>
          <w:spacing w:val="-2"/>
        </w:rPr>
        <w:t xml:space="preserve"> </w:t>
      </w:r>
      <w:r>
        <w:t>would</w:t>
      </w:r>
      <w:r>
        <w:rPr>
          <w:spacing w:val="-2"/>
        </w:rPr>
        <w:t xml:space="preserve"> </w:t>
      </w:r>
      <w:r>
        <w:t>be</w:t>
      </w:r>
      <w:r>
        <w:rPr>
          <w:spacing w:val="-1"/>
        </w:rPr>
        <w:t xml:space="preserve"> </w:t>
      </w:r>
      <w:r>
        <w:t>the over-riding factor</w:t>
      </w:r>
      <w:r>
        <w:rPr>
          <w:spacing w:val="-5"/>
        </w:rPr>
        <w:t xml:space="preserve"> </w:t>
      </w:r>
      <w:r>
        <w:t>in</w:t>
      </w:r>
      <w:r>
        <w:rPr>
          <w:spacing w:val="-4"/>
        </w:rPr>
        <w:t xml:space="preserve"> </w:t>
      </w:r>
      <w:r>
        <w:t>driving</w:t>
      </w:r>
      <w:r>
        <w:rPr>
          <w:spacing w:val="-5"/>
        </w:rPr>
        <w:t xml:space="preserve"> </w:t>
      </w:r>
      <w:r>
        <w:t>positive</w:t>
      </w:r>
      <w:r>
        <w:rPr>
          <w:spacing w:val="-5"/>
        </w:rPr>
        <w:t xml:space="preserve"> </w:t>
      </w:r>
      <w:r>
        <w:t>assessments</w:t>
      </w:r>
      <w:r>
        <w:rPr>
          <w:spacing w:val="-4"/>
        </w:rPr>
        <w:t xml:space="preserve"> </w:t>
      </w:r>
      <w:r>
        <w:t>of</w:t>
      </w:r>
      <w:r>
        <w:rPr>
          <w:spacing w:val="-4"/>
        </w:rPr>
        <w:t xml:space="preserve"> </w:t>
      </w:r>
      <w:r>
        <w:t>the</w:t>
      </w:r>
      <w:r>
        <w:rPr>
          <w:spacing w:val="-5"/>
        </w:rPr>
        <w:t xml:space="preserve"> </w:t>
      </w:r>
      <w:r>
        <w:t>training.</w:t>
      </w:r>
      <w:r>
        <w:rPr>
          <w:spacing w:val="-5"/>
        </w:rPr>
        <w:t xml:space="preserve"> </w:t>
      </w:r>
      <w:r>
        <w:t>Good</w:t>
      </w:r>
      <w:r>
        <w:rPr>
          <w:spacing w:val="-4"/>
        </w:rPr>
        <w:t xml:space="preserve"> </w:t>
      </w:r>
      <w:r>
        <w:t>coverage</w:t>
      </w:r>
      <w:r>
        <w:rPr>
          <w:spacing w:val="-4"/>
        </w:rPr>
        <w:t xml:space="preserve"> </w:t>
      </w:r>
      <w:r>
        <w:t>of</w:t>
      </w:r>
      <w:r>
        <w:rPr>
          <w:spacing w:val="-4"/>
        </w:rPr>
        <w:t xml:space="preserve"> </w:t>
      </w:r>
      <w:r>
        <w:t>the topic/subject matter is also significant in this respect.</w:t>
      </w:r>
    </w:p>
    <w:p w14:paraId="542A7136" w14:textId="77777777" w:rsidR="004E14BB" w:rsidRDefault="00000000">
      <w:pPr>
        <w:pStyle w:val="ListParagraph"/>
        <w:numPr>
          <w:ilvl w:val="0"/>
          <w:numId w:val="5"/>
        </w:numPr>
        <w:tabs>
          <w:tab w:val="left" w:pos="1666"/>
        </w:tabs>
        <w:spacing w:line="261" w:lineRule="auto"/>
        <w:ind w:left="1666" w:right="1059"/>
        <w:jc w:val="both"/>
      </w:pPr>
      <w:r>
        <w:t xml:space="preserve">Most respondents would recommend </w:t>
      </w:r>
      <w:proofErr w:type="spellStart"/>
      <w:r>
        <w:t>Acas</w:t>
      </w:r>
      <w:proofErr w:type="spellEnd"/>
      <w:r>
        <w:t xml:space="preserve"> Workplace Training on the topic they selected (96%).</w:t>
      </w:r>
    </w:p>
    <w:p w14:paraId="7B45F7DC" w14:textId="77777777" w:rsidR="004E14BB" w:rsidRDefault="00000000">
      <w:pPr>
        <w:pStyle w:val="ListParagraph"/>
        <w:numPr>
          <w:ilvl w:val="0"/>
          <w:numId w:val="5"/>
        </w:numPr>
        <w:tabs>
          <w:tab w:val="left" w:pos="1666"/>
        </w:tabs>
        <w:spacing w:line="261" w:lineRule="auto"/>
        <w:ind w:left="1666" w:right="1057"/>
        <w:jc w:val="both"/>
      </w:pPr>
      <w:r>
        <w:t xml:space="preserve">Most also consider </w:t>
      </w:r>
      <w:proofErr w:type="spellStart"/>
      <w:r>
        <w:t>Acas</w:t>
      </w:r>
      <w:proofErr w:type="spellEnd"/>
      <w:r>
        <w:t xml:space="preserve"> Workplace Training to be good value (90%, including 60% that considered it very good value for money).</w:t>
      </w:r>
    </w:p>
    <w:p w14:paraId="4642AB8E" w14:textId="77777777" w:rsidR="004E14BB" w:rsidRDefault="00000000">
      <w:pPr>
        <w:pStyle w:val="ListParagraph"/>
        <w:numPr>
          <w:ilvl w:val="0"/>
          <w:numId w:val="5"/>
        </w:numPr>
        <w:tabs>
          <w:tab w:val="left" w:pos="1666"/>
        </w:tabs>
        <w:spacing w:line="264" w:lineRule="auto"/>
        <w:ind w:left="1666" w:right="1057"/>
        <w:jc w:val="both"/>
      </w:pPr>
      <w:r>
        <w:t xml:space="preserve">Following on from this, most respondents would be likely to use </w:t>
      </w:r>
      <w:proofErr w:type="spellStart"/>
      <w:proofErr w:type="gramStart"/>
      <w:r>
        <w:t>Acas</w:t>
      </w:r>
      <w:proofErr w:type="spellEnd"/>
      <w:proofErr w:type="gramEnd"/>
      <w:r>
        <w:t xml:space="preserve"> training again (95%, including 78% that would be very likely to use it </w:t>
      </w:r>
      <w:r>
        <w:rPr>
          <w:spacing w:val="-2"/>
        </w:rPr>
        <w:t>again).</w:t>
      </w:r>
    </w:p>
    <w:p w14:paraId="06BC5183" w14:textId="77777777" w:rsidR="004E14BB" w:rsidRDefault="004E14BB">
      <w:pPr>
        <w:spacing w:line="264" w:lineRule="auto"/>
        <w:jc w:val="both"/>
        <w:sectPr w:rsidR="004E14BB">
          <w:pgSz w:w="11910" w:h="16840"/>
          <w:pgMar w:top="1740" w:right="380" w:bottom="920" w:left="460" w:header="0" w:footer="730" w:gutter="0"/>
          <w:cols w:space="720"/>
        </w:sectPr>
      </w:pPr>
    </w:p>
    <w:p w14:paraId="018FC9CA" w14:textId="77777777" w:rsidR="004E14BB" w:rsidRDefault="00000000">
      <w:pPr>
        <w:pStyle w:val="Heading3"/>
        <w:numPr>
          <w:ilvl w:val="1"/>
          <w:numId w:val="15"/>
        </w:numPr>
        <w:tabs>
          <w:tab w:val="left" w:pos="1678"/>
        </w:tabs>
        <w:spacing w:before="84"/>
        <w:ind w:left="1678" w:hanging="720"/>
      </w:pPr>
      <w:bookmarkStart w:id="74" w:name="7.1_Overall_satisfaction"/>
      <w:bookmarkStart w:id="75" w:name="_bookmark33"/>
      <w:bookmarkEnd w:id="74"/>
      <w:bookmarkEnd w:id="75"/>
      <w:r>
        <w:lastRenderedPageBreak/>
        <w:t>Overall</w:t>
      </w:r>
      <w:r>
        <w:rPr>
          <w:spacing w:val="-4"/>
        </w:rPr>
        <w:t xml:space="preserve"> </w:t>
      </w:r>
      <w:r>
        <w:rPr>
          <w:spacing w:val="-2"/>
        </w:rPr>
        <w:t>satisfaction</w:t>
      </w:r>
    </w:p>
    <w:p w14:paraId="043CEA88" w14:textId="77777777" w:rsidR="004E14BB" w:rsidRDefault="00000000">
      <w:pPr>
        <w:pStyle w:val="BodyText"/>
        <w:spacing w:before="191" w:line="276" w:lineRule="auto"/>
        <w:ind w:left="958" w:right="1056"/>
        <w:jc w:val="both"/>
      </w:pPr>
      <w:proofErr w:type="gramStart"/>
      <w:r>
        <w:t>The vast majority of</w:t>
      </w:r>
      <w:proofErr w:type="gramEnd"/>
      <w:r>
        <w:t xml:space="preserve"> respondents (98% of those providing a valid response i.e. excluding don’t knows) were satisfied with the training their </w:t>
      </w:r>
      <w:proofErr w:type="spellStart"/>
      <w:r>
        <w:t>organisation</w:t>
      </w:r>
      <w:proofErr w:type="spellEnd"/>
      <w:r>
        <w:t xml:space="preserve"> has received from </w:t>
      </w:r>
      <w:proofErr w:type="spellStart"/>
      <w:r>
        <w:t>Acas</w:t>
      </w:r>
      <w:proofErr w:type="spellEnd"/>
      <w:r>
        <w:t>. This includes 70% that were very satisfied. This compares with</w:t>
      </w:r>
      <w:r>
        <w:rPr>
          <w:spacing w:val="-9"/>
        </w:rPr>
        <w:t xml:space="preserve"> </w:t>
      </w:r>
      <w:r>
        <w:t>96%</w:t>
      </w:r>
      <w:r>
        <w:rPr>
          <w:spacing w:val="-6"/>
        </w:rPr>
        <w:t xml:space="preserve"> </w:t>
      </w:r>
      <w:r>
        <w:t>and</w:t>
      </w:r>
      <w:r>
        <w:rPr>
          <w:spacing w:val="-9"/>
        </w:rPr>
        <w:t xml:space="preserve"> </w:t>
      </w:r>
      <w:r>
        <w:t>76%</w:t>
      </w:r>
      <w:r>
        <w:rPr>
          <w:spacing w:val="-8"/>
        </w:rPr>
        <w:t xml:space="preserve"> </w:t>
      </w:r>
      <w:r>
        <w:t>respectively</w:t>
      </w:r>
      <w:r>
        <w:rPr>
          <w:spacing w:val="-8"/>
        </w:rPr>
        <w:t xml:space="preserve"> </w:t>
      </w:r>
      <w:r>
        <w:t>in</w:t>
      </w:r>
      <w:r>
        <w:rPr>
          <w:spacing w:val="-9"/>
        </w:rPr>
        <w:t xml:space="preserve"> </w:t>
      </w:r>
      <w:r>
        <w:t>2013.</w:t>
      </w:r>
      <w:r>
        <w:rPr>
          <w:spacing w:val="-7"/>
        </w:rPr>
        <w:t xml:space="preserve"> </w:t>
      </w:r>
      <w:r>
        <w:t>Thus,</w:t>
      </w:r>
      <w:r>
        <w:rPr>
          <w:spacing w:val="-8"/>
        </w:rPr>
        <w:t xml:space="preserve"> </w:t>
      </w:r>
      <w:r>
        <w:t>since</w:t>
      </w:r>
      <w:r>
        <w:rPr>
          <w:spacing w:val="-6"/>
        </w:rPr>
        <w:t xml:space="preserve"> </w:t>
      </w:r>
      <w:r>
        <w:t>2013</w:t>
      </w:r>
      <w:r>
        <w:rPr>
          <w:spacing w:val="-8"/>
        </w:rPr>
        <w:t xml:space="preserve"> </w:t>
      </w:r>
      <w:r>
        <w:t>there</w:t>
      </w:r>
      <w:r>
        <w:rPr>
          <w:spacing w:val="-8"/>
        </w:rPr>
        <w:t xml:space="preserve"> </w:t>
      </w:r>
      <w:r>
        <w:t>has</w:t>
      </w:r>
      <w:r>
        <w:rPr>
          <w:spacing w:val="-8"/>
        </w:rPr>
        <w:t xml:space="preserve"> </w:t>
      </w:r>
      <w:r>
        <w:t>been</w:t>
      </w:r>
      <w:r>
        <w:rPr>
          <w:spacing w:val="-6"/>
        </w:rPr>
        <w:t xml:space="preserve"> </w:t>
      </w:r>
      <w:r>
        <w:t>a</w:t>
      </w:r>
      <w:r>
        <w:rPr>
          <w:spacing w:val="-9"/>
        </w:rPr>
        <w:t xml:space="preserve"> </w:t>
      </w:r>
      <w:r>
        <w:t>slight decline in the proportion that have been very satisfied, but a slight increase in satisfaction overall.</w:t>
      </w:r>
    </w:p>
    <w:p w14:paraId="2FFE13F6" w14:textId="77777777" w:rsidR="004E14BB" w:rsidRDefault="00000000">
      <w:pPr>
        <w:pStyle w:val="Heading4"/>
        <w:spacing w:before="119"/>
        <w:jc w:val="both"/>
      </w:pPr>
      <w:r>
        <w:t>Figure</w:t>
      </w:r>
      <w:r>
        <w:rPr>
          <w:spacing w:val="-8"/>
        </w:rPr>
        <w:t xml:space="preserve"> </w:t>
      </w:r>
      <w:r>
        <w:t>30:</w:t>
      </w:r>
      <w:r>
        <w:rPr>
          <w:spacing w:val="-8"/>
        </w:rPr>
        <w:t xml:space="preserve"> </w:t>
      </w:r>
      <w:r>
        <w:t>Overall</w:t>
      </w:r>
      <w:r>
        <w:rPr>
          <w:spacing w:val="-9"/>
        </w:rPr>
        <w:t xml:space="preserve"> </w:t>
      </w:r>
      <w:r>
        <w:rPr>
          <w:spacing w:val="-2"/>
        </w:rPr>
        <w:t>satisfaction</w:t>
      </w:r>
    </w:p>
    <w:p w14:paraId="41509E50" w14:textId="77777777" w:rsidR="004E14BB" w:rsidRDefault="00000000">
      <w:pPr>
        <w:pStyle w:val="BodyText"/>
        <w:spacing w:before="6"/>
        <w:rPr>
          <w:b/>
          <w:sz w:val="13"/>
        </w:rPr>
      </w:pPr>
      <w:r>
        <w:rPr>
          <w:noProof/>
        </w:rPr>
        <mc:AlternateContent>
          <mc:Choice Requires="wpg">
            <w:drawing>
              <wp:anchor distT="0" distB="0" distL="0" distR="0" simplePos="0" relativeHeight="487604224" behindDoc="1" locked="0" layoutInCell="1" allowOverlap="1" wp14:anchorId="4261505F" wp14:editId="2A553377">
                <wp:simplePos x="0" y="0"/>
                <wp:positionH relativeFrom="page">
                  <wp:posOffset>1244346</wp:posOffset>
                </wp:positionH>
                <wp:positionV relativeFrom="paragraph">
                  <wp:posOffset>119681</wp:posOffset>
                </wp:positionV>
                <wp:extent cx="5401945" cy="3160395"/>
                <wp:effectExtent l="0" t="0" r="0" b="0"/>
                <wp:wrapTopAndBottom/>
                <wp:docPr id="1292" name="Group 1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1945" cy="3160395"/>
                          <a:chOff x="0" y="0"/>
                          <a:chExt cx="5401945" cy="3160395"/>
                        </a:xfrm>
                      </wpg:grpSpPr>
                      <pic:pic xmlns:pic="http://schemas.openxmlformats.org/drawingml/2006/picture">
                        <pic:nvPicPr>
                          <pic:cNvPr id="1293" name="Image 1293"/>
                          <pic:cNvPicPr/>
                        </pic:nvPicPr>
                        <pic:blipFill>
                          <a:blip r:embed="rId1506" cstate="print"/>
                          <a:stretch>
                            <a:fillRect/>
                          </a:stretch>
                        </pic:blipFill>
                        <pic:spPr>
                          <a:xfrm>
                            <a:off x="1341894" y="60959"/>
                            <a:ext cx="3474707" cy="2710433"/>
                          </a:xfrm>
                          <a:prstGeom prst="rect">
                            <a:avLst/>
                          </a:prstGeom>
                        </pic:spPr>
                      </pic:pic>
                      <pic:pic xmlns:pic="http://schemas.openxmlformats.org/drawingml/2006/picture">
                        <pic:nvPicPr>
                          <pic:cNvPr id="1294" name="Image 1294"/>
                          <pic:cNvPicPr/>
                        </pic:nvPicPr>
                        <pic:blipFill>
                          <a:blip r:embed="rId1507" cstate="print"/>
                          <a:stretch>
                            <a:fillRect/>
                          </a:stretch>
                        </pic:blipFill>
                        <pic:spPr>
                          <a:xfrm>
                            <a:off x="1341882" y="240791"/>
                            <a:ext cx="3768851" cy="2098547"/>
                          </a:xfrm>
                          <a:prstGeom prst="rect">
                            <a:avLst/>
                          </a:prstGeom>
                        </pic:spPr>
                      </pic:pic>
                      <pic:pic xmlns:pic="http://schemas.openxmlformats.org/drawingml/2006/picture">
                        <pic:nvPicPr>
                          <pic:cNvPr id="1295" name="Image 1295"/>
                          <pic:cNvPicPr/>
                        </pic:nvPicPr>
                        <pic:blipFill>
                          <a:blip r:embed="rId1508" cstate="print"/>
                          <a:stretch>
                            <a:fillRect/>
                          </a:stretch>
                        </pic:blipFill>
                        <pic:spPr>
                          <a:xfrm>
                            <a:off x="1341882" y="420623"/>
                            <a:ext cx="3327653" cy="2692145"/>
                          </a:xfrm>
                          <a:prstGeom prst="rect">
                            <a:avLst/>
                          </a:prstGeom>
                        </pic:spPr>
                      </pic:pic>
                      <wps:wsp>
                        <wps:cNvPr id="1296" name="Graphic 1296"/>
                        <wps:cNvSpPr/>
                        <wps:spPr>
                          <a:xfrm>
                            <a:off x="1342072" y="79259"/>
                            <a:ext cx="3433445" cy="2628265"/>
                          </a:xfrm>
                          <a:custGeom>
                            <a:avLst/>
                            <a:gdLst/>
                            <a:ahLst/>
                            <a:cxnLst/>
                            <a:rect l="l" t="t" r="r" b="b"/>
                            <a:pathLst>
                              <a:path w="3433445" h="2628265">
                                <a:moveTo>
                                  <a:pt x="49339" y="2448293"/>
                                </a:moveTo>
                                <a:lnTo>
                                  <a:pt x="0" y="2448293"/>
                                </a:lnTo>
                                <a:lnTo>
                                  <a:pt x="0" y="2628125"/>
                                </a:lnTo>
                                <a:lnTo>
                                  <a:pt x="49339" y="2628125"/>
                                </a:lnTo>
                                <a:lnTo>
                                  <a:pt x="49339" y="2448293"/>
                                </a:lnTo>
                                <a:close/>
                              </a:path>
                              <a:path w="3433445" h="2628265">
                                <a:moveTo>
                                  <a:pt x="49339" y="1836394"/>
                                </a:moveTo>
                                <a:lnTo>
                                  <a:pt x="0" y="1836394"/>
                                </a:lnTo>
                                <a:lnTo>
                                  <a:pt x="0" y="2016239"/>
                                </a:lnTo>
                                <a:lnTo>
                                  <a:pt x="49339" y="2016239"/>
                                </a:lnTo>
                                <a:lnTo>
                                  <a:pt x="49339" y="1836394"/>
                                </a:lnTo>
                                <a:close/>
                              </a:path>
                              <a:path w="3433445" h="2628265">
                                <a:moveTo>
                                  <a:pt x="49339" y="1224521"/>
                                </a:moveTo>
                                <a:lnTo>
                                  <a:pt x="0" y="1224521"/>
                                </a:lnTo>
                                <a:lnTo>
                                  <a:pt x="0" y="1404353"/>
                                </a:lnTo>
                                <a:lnTo>
                                  <a:pt x="49339" y="1404353"/>
                                </a:lnTo>
                                <a:lnTo>
                                  <a:pt x="49339" y="1224521"/>
                                </a:lnTo>
                                <a:close/>
                              </a:path>
                              <a:path w="3433445" h="2628265">
                                <a:moveTo>
                                  <a:pt x="1324165" y="611873"/>
                                </a:moveTo>
                                <a:lnTo>
                                  <a:pt x="0" y="611873"/>
                                </a:lnTo>
                                <a:lnTo>
                                  <a:pt x="0" y="791705"/>
                                </a:lnTo>
                                <a:lnTo>
                                  <a:pt x="1324165" y="791705"/>
                                </a:lnTo>
                                <a:lnTo>
                                  <a:pt x="1324165" y="611873"/>
                                </a:lnTo>
                                <a:close/>
                              </a:path>
                              <a:path w="3433445" h="2628265">
                                <a:moveTo>
                                  <a:pt x="3433394" y="0"/>
                                </a:moveTo>
                                <a:lnTo>
                                  <a:pt x="0" y="0"/>
                                </a:lnTo>
                                <a:lnTo>
                                  <a:pt x="0" y="179819"/>
                                </a:lnTo>
                                <a:lnTo>
                                  <a:pt x="3433394" y="179819"/>
                                </a:lnTo>
                                <a:lnTo>
                                  <a:pt x="3433394" y="0"/>
                                </a:lnTo>
                                <a:close/>
                              </a:path>
                            </a:pathLst>
                          </a:custGeom>
                          <a:solidFill>
                            <a:srgbClr val="0039A6"/>
                          </a:solidFill>
                        </wps:spPr>
                        <wps:bodyPr wrap="square" lIns="0" tIns="0" rIns="0" bIns="0" rtlCol="0">
                          <a:prstTxWarp prst="textNoShape">
                            <a:avLst/>
                          </a:prstTxWarp>
                          <a:noAutofit/>
                        </wps:bodyPr>
                      </wps:wsp>
                      <wps:wsp>
                        <wps:cNvPr id="1297" name="Graphic 1297"/>
                        <wps:cNvSpPr/>
                        <wps:spPr>
                          <a:xfrm>
                            <a:off x="1342072" y="259078"/>
                            <a:ext cx="3728085" cy="2016760"/>
                          </a:xfrm>
                          <a:custGeom>
                            <a:avLst/>
                            <a:gdLst/>
                            <a:ahLst/>
                            <a:cxnLst/>
                            <a:rect l="l" t="t" r="r" b="b"/>
                            <a:pathLst>
                              <a:path w="3728085" h="2016760">
                                <a:moveTo>
                                  <a:pt x="49339" y="1224521"/>
                                </a:moveTo>
                                <a:lnTo>
                                  <a:pt x="0" y="1224521"/>
                                </a:lnTo>
                                <a:lnTo>
                                  <a:pt x="0" y="1404366"/>
                                </a:lnTo>
                                <a:lnTo>
                                  <a:pt x="49339" y="1404366"/>
                                </a:lnTo>
                                <a:lnTo>
                                  <a:pt x="49339" y="1224521"/>
                                </a:lnTo>
                                <a:close/>
                              </a:path>
                              <a:path w="3728085" h="2016760">
                                <a:moveTo>
                                  <a:pt x="98120" y="1836420"/>
                                </a:moveTo>
                                <a:lnTo>
                                  <a:pt x="0" y="1836420"/>
                                </a:lnTo>
                                <a:lnTo>
                                  <a:pt x="0" y="2016252"/>
                                </a:lnTo>
                                <a:lnTo>
                                  <a:pt x="98120" y="2016252"/>
                                </a:lnTo>
                                <a:lnTo>
                                  <a:pt x="98120" y="1836420"/>
                                </a:lnTo>
                                <a:close/>
                              </a:path>
                              <a:path w="3728085" h="2016760">
                                <a:moveTo>
                                  <a:pt x="981265" y="611886"/>
                                </a:moveTo>
                                <a:lnTo>
                                  <a:pt x="0" y="611886"/>
                                </a:lnTo>
                                <a:lnTo>
                                  <a:pt x="0" y="792480"/>
                                </a:lnTo>
                                <a:lnTo>
                                  <a:pt x="981265" y="792480"/>
                                </a:lnTo>
                                <a:lnTo>
                                  <a:pt x="981265" y="611886"/>
                                </a:lnTo>
                                <a:close/>
                              </a:path>
                              <a:path w="3728085" h="2016760">
                                <a:moveTo>
                                  <a:pt x="3727500" y="0"/>
                                </a:moveTo>
                                <a:lnTo>
                                  <a:pt x="0" y="0"/>
                                </a:lnTo>
                                <a:lnTo>
                                  <a:pt x="0" y="179832"/>
                                </a:lnTo>
                                <a:lnTo>
                                  <a:pt x="3727500" y="179832"/>
                                </a:lnTo>
                                <a:lnTo>
                                  <a:pt x="3727500" y="0"/>
                                </a:lnTo>
                                <a:close/>
                              </a:path>
                            </a:pathLst>
                          </a:custGeom>
                          <a:solidFill>
                            <a:srgbClr val="CC3399"/>
                          </a:solidFill>
                        </wps:spPr>
                        <wps:bodyPr wrap="square" lIns="0" tIns="0" rIns="0" bIns="0" rtlCol="0">
                          <a:prstTxWarp prst="textNoShape">
                            <a:avLst/>
                          </a:prstTxWarp>
                          <a:noAutofit/>
                        </wps:bodyPr>
                      </wps:wsp>
                      <wps:wsp>
                        <wps:cNvPr id="1298" name="Graphic 1298"/>
                        <wps:cNvSpPr/>
                        <wps:spPr>
                          <a:xfrm>
                            <a:off x="1342072" y="438910"/>
                            <a:ext cx="3286760" cy="2628900"/>
                          </a:xfrm>
                          <a:custGeom>
                            <a:avLst/>
                            <a:gdLst/>
                            <a:ahLst/>
                            <a:cxnLst/>
                            <a:rect l="l" t="t" r="r" b="b"/>
                            <a:pathLst>
                              <a:path w="3286760" h="2628900">
                                <a:moveTo>
                                  <a:pt x="49339" y="2449068"/>
                                </a:moveTo>
                                <a:lnTo>
                                  <a:pt x="0" y="2449068"/>
                                </a:lnTo>
                                <a:lnTo>
                                  <a:pt x="0" y="2628900"/>
                                </a:lnTo>
                                <a:lnTo>
                                  <a:pt x="49339" y="2628900"/>
                                </a:lnTo>
                                <a:lnTo>
                                  <a:pt x="49339" y="2449068"/>
                                </a:lnTo>
                                <a:close/>
                              </a:path>
                              <a:path w="3286760" h="2628900">
                                <a:moveTo>
                                  <a:pt x="49339" y="1836420"/>
                                </a:moveTo>
                                <a:lnTo>
                                  <a:pt x="0" y="1836420"/>
                                </a:lnTo>
                                <a:lnTo>
                                  <a:pt x="0" y="2017014"/>
                                </a:lnTo>
                                <a:lnTo>
                                  <a:pt x="49339" y="2017014"/>
                                </a:lnTo>
                                <a:lnTo>
                                  <a:pt x="49339" y="1836420"/>
                                </a:lnTo>
                                <a:close/>
                              </a:path>
                              <a:path w="3286760" h="2628900">
                                <a:moveTo>
                                  <a:pt x="146875" y="1224534"/>
                                </a:moveTo>
                                <a:lnTo>
                                  <a:pt x="0" y="1224534"/>
                                </a:lnTo>
                                <a:lnTo>
                                  <a:pt x="0" y="1404366"/>
                                </a:lnTo>
                                <a:lnTo>
                                  <a:pt x="146875" y="1404366"/>
                                </a:lnTo>
                                <a:lnTo>
                                  <a:pt x="146875" y="1224534"/>
                                </a:lnTo>
                                <a:close/>
                              </a:path>
                              <a:path w="3286760" h="2628900">
                                <a:moveTo>
                                  <a:pt x="1373708" y="612635"/>
                                </a:moveTo>
                                <a:lnTo>
                                  <a:pt x="0" y="612635"/>
                                </a:lnTo>
                                <a:lnTo>
                                  <a:pt x="0" y="792480"/>
                                </a:lnTo>
                                <a:lnTo>
                                  <a:pt x="1373708" y="792480"/>
                                </a:lnTo>
                                <a:lnTo>
                                  <a:pt x="1373708" y="612635"/>
                                </a:lnTo>
                                <a:close/>
                              </a:path>
                              <a:path w="3286760" h="2628900">
                                <a:moveTo>
                                  <a:pt x="3286302" y="0"/>
                                </a:moveTo>
                                <a:lnTo>
                                  <a:pt x="0" y="0"/>
                                </a:lnTo>
                                <a:lnTo>
                                  <a:pt x="0" y="180594"/>
                                </a:lnTo>
                                <a:lnTo>
                                  <a:pt x="3286302" y="180594"/>
                                </a:lnTo>
                                <a:lnTo>
                                  <a:pt x="3286302" y="0"/>
                                </a:lnTo>
                                <a:close/>
                              </a:path>
                            </a:pathLst>
                          </a:custGeom>
                          <a:solidFill>
                            <a:srgbClr val="B4C6E7"/>
                          </a:solidFill>
                        </wps:spPr>
                        <wps:bodyPr wrap="square" lIns="0" tIns="0" rIns="0" bIns="0" rtlCol="0">
                          <a:prstTxWarp prst="textNoShape">
                            <a:avLst/>
                          </a:prstTxWarp>
                          <a:noAutofit/>
                        </wps:bodyPr>
                      </wps:wsp>
                      <wps:wsp>
                        <wps:cNvPr id="1299" name="Graphic 1299"/>
                        <wps:cNvSpPr/>
                        <wps:spPr>
                          <a:xfrm>
                            <a:off x="1342072" y="43141"/>
                            <a:ext cx="1270" cy="3060700"/>
                          </a:xfrm>
                          <a:custGeom>
                            <a:avLst/>
                            <a:gdLst/>
                            <a:ahLst/>
                            <a:cxnLst/>
                            <a:rect l="l" t="t" r="r" b="b"/>
                            <a:pathLst>
                              <a:path h="3060700">
                                <a:moveTo>
                                  <a:pt x="0" y="0"/>
                                </a:moveTo>
                                <a:lnTo>
                                  <a:pt x="0" y="3060649"/>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300" name="Image 1300"/>
                          <pic:cNvPicPr/>
                        </pic:nvPicPr>
                        <pic:blipFill>
                          <a:blip r:embed="rId1509" cstate="print"/>
                          <a:stretch>
                            <a:fillRect/>
                          </a:stretch>
                        </pic:blipFill>
                        <pic:spPr>
                          <a:xfrm>
                            <a:off x="4728971" y="0"/>
                            <a:ext cx="508253" cy="384809"/>
                          </a:xfrm>
                          <a:prstGeom prst="rect">
                            <a:avLst/>
                          </a:prstGeom>
                        </pic:spPr>
                      </pic:pic>
                      <pic:pic xmlns:pic="http://schemas.openxmlformats.org/drawingml/2006/picture">
                        <pic:nvPicPr>
                          <pic:cNvPr id="1301" name="Image 1301"/>
                          <pic:cNvPicPr/>
                        </pic:nvPicPr>
                        <pic:blipFill>
                          <a:blip r:embed="rId1510" cstate="print"/>
                          <a:stretch>
                            <a:fillRect/>
                          </a:stretch>
                        </pic:blipFill>
                        <pic:spPr>
                          <a:xfrm>
                            <a:off x="2619755" y="611885"/>
                            <a:ext cx="508253" cy="384809"/>
                          </a:xfrm>
                          <a:prstGeom prst="rect">
                            <a:avLst/>
                          </a:prstGeom>
                        </pic:spPr>
                      </pic:pic>
                      <pic:pic xmlns:pic="http://schemas.openxmlformats.org/drawingml/2006/picture">
                        <pic:nvPicPr>
                          <pic:cNvPr id="1302" name="Image 1302"/>
                          <pic:cNvPicPr/>
                        </pic:nvPicPr>
                        <pic:blipFill>
                          <a:blip r:embed="rId1511" cstate="print"/>
                          <a:stretch>
                            <a:fillRect/>
                          </a:stretch>
                        </pic:blipFill>
                        <pic:spPr>
                          <a:xfrm>
                            <a:off x="1344930" y="1224533"/>
                            <a:ext cx="431291" cy="384809"/>
                          </a:xfrm>
                          <a:prstGeom prst="rect">
                            <a:avLst/>
                          </a:prstGeom>
                        </pic:spPr>
                      </pic:pic>
                      <pic:pic xmlns:pic="http://schemas.openxmlformats.org/drawingml/2006/picture">
                        <pic:nvPicPr>
                          <pic:cNvPr id="1303" name="Image 1303"/>
                          <pic:cNvPicPr/>
                        </pic:nvPicPr>
                        <pic:blipFill>
                          <a:blip r:embed="rId1512" cstate="print"/>
                          <a:stretch>
                            <a:fillRect/>
                          </a:stretch>
                        </pic:blipFill>
                        <pic:spPr>
                          <a:xfrm>
                            <a:off x="1344930" y="1836419"/>
                            <a:ext cx="431291" cy="384809"/>
                          </a:xfrm>
                          <a:prstGeom prst="rect">
                            <a:avLst/>
                          </a:prstGeom>
                        </pic:spPr>
                      </pic:pic>
                      <pic:pic xmlns:pic="http://schemas.openxmlformats.org/drawingml/2006/picture">
                        <pic:nvPicPr>
                          <pic:cNvPr id="1304" name="Image 1304"/>
                          <pic:cNvPicPr/>
                        </pic:nvPicPr>
                        <pic:blipFill>
                          <a:blip r:embed="rId1513" cstate="print"/>
                          <a:stretch>
                            <a:fillRect/>
                          </a:stretch>
                        </pic:blipFill>
                        <pic:spPr>
                          <a:xfrm>
                            <a:off x="1344930" y="2448305"/>
                            <a:ext cx="431291" cy="384809"/>
                          </a:xfrm>
                          <a:prstGeom prst="rect">
                            <a:avLst/>
                          </a:prstGeom>
                        </pic:spPr>
                      </pic:pic>
                      <pic:pic xmlns:pic="http://schemas.openxmlformats.org/drawingml/2006/picture">
                        <pic:nvPicPr>
                          <pic:cNvPr id="1305" name="Image 1305"/>
                          <pic:cNvPicPr/>
                        </pic:nvPicPr>
                        <pic:blipFill>
                          <a:blip r:embed="rId1514" cstate="print"/>
                          <a:stretch>
                            <a:fillRect/>
                          </a:stretch>
                        </pic:blipFill>
                        <pic:spPr>
                          <a:xfrm>
                            <a:off x="5039105" y="206501"/>
                            <a:ext cx="362711" cy="325373"/>
                          </a:xfrm>
                          <a:prstGeom prst="rect">
                            <a:avLst/>
                          </a:prstGeom>
                        </pic:spPr>
                      </pic:pic>
                      <pic:pic xmlns:pic="http://schemas.openxmlformats.org/drawingml/2006/picture">
                        <pic:nvPicPr>
                          <pic:cNvPr id="1306" name="Image 1306"/>
                          <pic:cNvPicPr/>
                        </pic:nvPicPr>
                        <pic:blipFill>
                          <a:blip r:embed="rId1515" cstate="print"/>
                          <a:stretch>
                            <a:fillRect/>
                          </a:stretch>
                        </pic:blipFill>
                        <pic:spPr>
                          <a:xfrm>
                            <a:off x="2294382" y="818387"/>
                            <a:ext cx="429005" cy="325373"/>
                          </a:xfrm>
                          <a:prstGeom prst="rect">
                            <a:avLst/>
                          </a:prstGeom>
                        </pic:spPr>
                      </pic:pic>
                      <pic:pic xmlns:pic="http://schemas.openxmlformats.org/drawingml/2006/picture">
                        <pic:nvPicPr>
                          <pic:cNvPr id="1307" name="Image 1307"/>
                          <pic:cNvPicPr/>
                        </pic:nvPicPr>
                        <pic:blipFill>
                          <a:blip r:embed="rId26" cstate="print"/>
                          <a:stretch>
                            <a:fillRect/>
                          </a:stretch>
                        </pic:blipFill>
                        <pic:spPr>
                          <a:xfrm>
                            <a:off x="1362456" y="1430273"/>
                            <a:ext cx="364235" cy="325373"/>
                          </a:xfrm>
                          <a:prstGeom prst="rect">
                            <a:avLst/>
                          </a:prstGeom>
                        </pic:spPr>
                      </pic:pic>
                      <pic:pic xmlns:pic="http://schemas.openxmlformats.org/drawingml/2006/picture">
                        <pic:nvPicPr>
                          <pic:cNvPr id="1308" name="Image 1308"/>
                          <pic:cNvPicPr/>
                        </pic:nvPicPr>
                        <pic:blipFill>
                          <a:blip r:embed="rId1516" cstate="print"/>
                          <a:stretch>
                            <a:fillRect/>
                          </a:stretch>
                        </pic:blipFill>
                        <pic:spPr>
                          <a:xfrm>
                            <a:off x="1411986" y="2042921"/>
                            <a:ext cx="364235" cy="325373"/>
                          </a:xfrm>
                          <a:prstGeom prst="rect">
                            <a:avLst/>
                          </a:prstGeom>
                        </pic:spPr>
                      </pic:pic>
                      <pic:pic xmlns:pic="http://schemas.openxmlformats.org/drawingml/2006/picture">
                        <pic:nvPicPr>
                          <pic:cNvPr id="1309" name="Image 1309"/>
                          <pic:cNvPicPr/>
                        </pic:nvPicPr>
                        <pic:blipFill>
                          <a:blip r:embed="rId1517" cstate="print"/>
                          <a:stretch>
                            <a:fillRect/>
                          </a:stretch>
                        </pic:blipFill>
                        <pic:spPr>
                          <a:xfrm>
                            <a:off x="1313688" y="2654807"/>
                            <a:ext cx="364235" cy="325373"/>
                          </a:xfrm>
                          <a:prstGeom prst="rect">
                            <a:avLst/>
                          </a:prstGeom>
                        </pic:spPr>
                      </pic:pic>
                      <pic:pic xmlns:pic="http://schemas.openxmlformats.org/drawingml/2006/picture">
                        <pic:nvPicPr>
                          <pic:cNvPr id="1310" name="Image 1310"/>
                          <pic:cNvPicPr/>
                        </pic:nvPicPr>
                        <pic:blipFill>
                          <a:blip r:embed="rId1518" cstate="print"/>
                          <a:stretch>
                            <a:fillRect/>
                          </a:stretch>
                        </pic:blipFill>
                        <pic:spPr>
                          <a:xfrm>
                            <a:off x="4599432" y="386333"/>
                            <a:ext cx="429005" cy="325373"/>
                          </a:xfrm>
                          <a:prstGeom prst="rect">
                            <a:avLst/>
                          </a:prstGeom>
                        </pic:spPr>
                      </pic:pic>
                      <pic:pic xmlns:pic="http://schemas.openxmlformats.org/drawingml/2006/picture">
                        <pic:nvPicPr>
                          <pic:cNvPr id="1311" name="Image 1311"/>
                          <pic:cNvPicPr/>
                        </pic:nvPicPr>
                        <pic:blipFill>
                          <a:blip r:embed="rId1519" cstate="print"/>
                          <a:stretch>
                            <a:fillRect/>
                          </a:stretch>
                        </pic:blipFill>
                        <pic:spPr>
                          <a:xfrm>
                            <a:off x="2686812" y="998219"/>
                            <a:ext cx="429005" cy="325373"/>
                          </a:xfrm>
                          <a:prstGeom prst="rect">
                            <a:avLst/>
                          </a:prstGeom>
                        </pic:spPr>
                      </pic:pic>
                      <pic:pic xmlns:pic="http://schemas.openxmlformats.org/drawingml/2006/picture">
                        <pic:nvPicPr>
                          <pic:cNvPr id="1312" name="Image 1312"/>
                          <pic:cNvPicPr/>
                        </pic:nvPicPr>
                        <pic:blipFill>
                          <a:blip r:embed="rId1520" cstate="print"/>
                          <a:stretch>
                            <a:fillRect/>
                          </a:stretch>
                        </pic:blipFill>
                        <pic:spPr>
                          <a:xfrm>
                            <a:off x="1460753" y="1610105"/>
                            <a:ext cx="364235" cy="325373"/>
                          </a:xfrm>
                          <a:prstGeom prst="rect">
                            <a:avLst/>
                          </a:prstGeom>
                        </pic:spPr>
                      </pic:pic>
                      <pic:pic xmlns:pic="http://schemas.openxmlformats.org/drawingml/2006/picture">
                        <pic:nvPicPr>
                          <pic:cNvPr id="1313" name="Image 1313"/>
                          <pic:cNvPicPr/>
                        </pic:nvPicPr>
                        <pic:blipFill>
                          <a:blip r:embed="rId25" cstate="print"/>
                          <a:stretch>
                            <a:fillRect/>
                          </a:stretch>
                        </pic:blipFill>
                        <pic:spPr>
                          <a:xfrm>
                            <a:off x="1362456" y="2222753"/>
                            <a:ext cx="364235" cy="325373"/>
                          </a:xfrm>
                          <a:prstGeom prst="rect">
                            <a:avLst/>
                          </a:prstGeom>
                        </pic:spPr>
                      </pic:pic>
                      <pic:pic xmlns:pic="http://schemas.openxmlformats.org/drawingml/2006/picture">
                        <pic:nvPicPr>
                          <pic:cNvPr id="1314" name="Image 1314"/>
                          <pic:cNvPicPr/>
                        </pic:nvPicPr>
                        <pic:blipFill>
                          <a:blip r:embed="rId26" cstate="print"/>
                          <a:stretch>
                            <a:fillRect/>
                          </a:stretch>
                        </pic:blipFill>
                        <pic:spPr>
                          <a:xfrm>
                            <a:off x="1362456" y="2834639"/>
                            <a:ext cx="364235" cy="325373"/>
                          </a:xfrm>
                          <a:prstGeom prst="rect">
                            <a:avLst/>
                          </a:prstGeom>
                        </pic:spPr>
                      </pic:pic>
                      <pic:pic xmlns:pic="http://schemas.openxmlformats.org/drawingml/2006/picture">
                        <pic:nvPicPr>
                          <pic:cNvPr id="1315" name="Image 1315"/>
                          <pic:cNvPicPr/>
                        </pic:nvPicPr>
                        <pic:blipFill>
                          <a:blip r:embed="rId1521" cstate="print"/>
                          <a:stretch>
                            <a:fillRect/>
                          </a:stretch>
                        </pic:blipFill>
                        <pic:spPr>
                          <a:xfrm>
                            <a:off x="378713" y="191261"/>
                            <a:ext cx="949451" cy="342137"/>
                          </a:xfrm>
                          <a:prstGeom prst="rect">
                            <a:avLst/>
                          </a:prstGeom>
                        </pic:spPr>
                      </pic:pic>
                      <pic:pic xmlns:pic="http://schemas.openxmlformats.org/drawingml/2006/picture">
                        <pic:nvPicPr>
                          <pic:cNvPr id="1316" name="Image 1316"/>
                          <pic:cNvPicPr/>
                        </pic:nvPicPr>
                        <pic:blipFill>
                          <a:blip r:embed="rId1522" cstate="print"/>
                          <a:stretch>
                            <a:fillRect/>
                          </a:stretch>
                        </pic:blipFill>
                        <pic:spPr>
                          <a:xfrm>
                            <a:off x="304038" y="803921"/>
                            <a:ext cx="993647" cy="341363"/>
                          </a:xfrm>
                          <a:prstGeom prst="rect">
                            <a:avLst/>
                          </a:prstGeom>
                        </pic:spPr>
                      </pic:pic>
                      <pic:pic xmlns:pic="http://schemas.openxmlformats.org/drawingml/2006/picture">
                        <pic:nvPicPr>
                          <pic:cNvPr id="1317" name="Image 1317"/>
                          <pic:cNvPicPr/>
                        </pic:nvPicPr>
                        <pic:blipFill>
                          <a:blip r:embed="rId1523" cstate="print"/>
                          <a:stretch>
                            <a:fillRect/>
                          </a:stretch>
                        </pic:blipFill>
                        <pic:spPr>
                          <a:xfrm>
                            <a:off x="0" y="1334261"/>
                            <a:ext cx="1328165" cy="342137"/>
                          </a:xfrm>
                          <a:prstGeom prst="rect">
                            <a:avLst/>
                          </a:prstGeom>
                        </pic:spPr>
                      </pic:pic>
                      <pic:pic xmlns:pic="http://schemas.openxmlformats.org/drawingml/2006/picture">
                        <pic:nvPicPr>
                          <pic:cNvPr id="1318" name="Image 1318"/>
                          <pic:cNvPicPr/>
                        </pic:nvPicPr>
                        <pic:blipFill>
                          <a:blip r:embed="rId1524" cstate="print"/>
                          <a:stretch>
                            <a:fillRect/>
                          </a:stretch>
                        </pic:blipFill>
                        <pic:spPr>
                          <a:xfrm>
                            <a:off x="252222" y="1497329"/>
                            <a:ext cx="823721" cy="341375"/>
                          </a:xfrm>
                          <a:prstGeom prst="rect">
                            <a:avLst/>
                          </a:prstGeom>
                        </pic:spPr>
                      </pic:pic>
                      <pic:pic xmlns:pic="http://schemas.openxmlformats.org/drawingml/2006/picture">
                        <pic:nvPicPr>
                          <pic:cNvPr id="1319" name="Image 1319"/>
                          <pic:cNvPicPr/>
                        </pic:nvPicPr>
                        <pic:blipFill>
                          <a:blip r:embed="rId1525" cstate="print"/>
                          <a:stretch>
                            <a:fillRect/>
                          </a:stretch>
                        </pic:blipFill>
                        <pic:spPr>
                          <a:xfrm>
                            <a:off x="150876" y="2027681"/>
                            <a:ext cx="1146809" cy="342137"/>
                          </a:xfrm>
                          <a:prstGeom prst="rect">
                            <a:avLst/>
                          </a:prstGeom>
                        </pic:spPr>
                      </pic:pic>
                      <pic:pic xmlns:pic="http://schemas.openxmlformats.org/drawingml/2006/picture">
                        <pic:nvPicPr>
                          <pic:cNvPr id="1320" name="Image 1320"/>
                          <pic:cNvPicPr/>
                        </pic:nvPicPr>
                        <pic:blipFill>
                          <a:blip r:embed="rId1526" cstate="print"/>
                          <a:stretch>
                            <a:fillRect/>
                          </a:stretch>
                        </pic:blipFill>
                        <pic:spPr>
                          <a:xfrm>
                            <a:off x="225552" y="2640329"/>
                            <a:ext cx="1102613" cy="341375"/>
                          </a:xfrm>
                          <a:prstGeom prst="rect">
                            <a:avLst/>
                          </a:prstGeom>
                        </pic:spPr>
                      </pic:pic>
                      <wps:wsp>
                        <wps:cNvPr id="1321" name="Graphic 1321"/>
                        <wps:cNvSpPr/>
                        <wps:spPr>
                          <a:xfrm>
                            <a:off x="4131576" y="2000744"/>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322" name="Image 1322"/>
                          <pic:cNvPicPr/>
                        </pic:nvPicPr>
                        <pic:blipFill>
                          <a:blip r:embed="rId1527" cstate="print"/>
                          <a:stretch>
                            <a:fillRect/>
                          </a:stretch>
                        </pic:blipFill>
                        <pic:spPr>
                          <a:xfrm>
                            <a:off x="4128516" y="1875281"/>
                            <a:ext cx="510539" cy="355091"/>
                          </a:xfrm>
                          <a:prstGeom prst="rect">
                            <a:avLst/>
                          </a:prstGeom>
                        </pic:spPr>
                      </pic:pic>
                      <wps:wsp>
                        <wps:cNvPr id="1323" name="Graphic 1323"/>
                        <wps:cNvSpPr/>
                        <wps:spPr>
                          <a:xfrm>
                            <a:off x="4131576" y="2213342"/>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CC3399"/>
                          </a:solidFill>
                        </wps:spPr>
                        <wps:bodyPr wrap="square" lIns="0" tIns="0" rIns="0" bIns="0" rtlCol="0">
                          <a:prstTxWarp prst="textNoShape">
                            <a:avLst/>
                          </a:prstTxWarp>
                          <a:noAutofit/>
                        </wps:bodyPr>
                      </wps:wsp>
                      <pic:pic xmlns:pic="http://schemas.openxmlformats.org/drawingml/2006/picture">
                        <pic:nvPicPr>
                          <pic:cNvPr id="1324" name="Image 1324"/>
                          <pic:cNvPicPr/>
                        </pic:nvPicPr>
                        <pic:blipFill>
                          <a:blip r:embed="rId1528" cstate="print"/>
                          <a:stretch>
                            <a:fillRect/>
                          </a:stretch>
                        </pic:blipFill>
                        <pic:spPr>
                          <a:xfrm>
                            <a:off x="4128516" y="2087879"/>
                            <a:ext cx="510539" cy="355091"/>
                          </a:xfrm>
                          <a:prstGeom prst="rect">
                            <a:avLst/>
                          </a:prstGeom>
                        </pic:spPr>
                      </pic:pic>
                      <wps:wsp>
                        <wps:cNvPr id="1325" name="Graphic 1325"/>
                        <wps:cNvSpPr/>
                        <wps:spPr>
                          <a:xfrm>
                            <a:off x="4131576" y="2425940"/>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B4C6E7"/>
                          </a:solidFill>
                        </wps:spPr>
                        <wps:bodyPr wrap="square" lIns="0" tIns="0" rIns="0" bIns="0" rtlCol="0">
                          <a:prstTxWarp prst="textNoShape">
                            <a:avLst/>
                          </a:prstTxWarp>
                          <a:noAutofit/>
                        </wps:bodyPr>
                      </wps:wsp>
                      <pic:pic xmlns:pic="http://schemas.openxmlformats.org/drawingml/2006/picture">
                        <pic:nvPicPr>
                          <pic:cNvPr id="1326" name="Image 1326"/>
                          <pic:cNvPicPr/>
                        </pic:nvPicPr>
                        <pic:blipFill>
                          <a:blip r:embed="rId1529" cstate="print"/>
                          <a:stretch>
                            <a:fillRect/>
                          </a:stretch>
                        </pic:blipFill>
                        <pic:spPr>
                          <a:xfrm>
                            <a:off x="4128516" y="2300477"/>
                            <a:ext cx="510539" cy="355091"/>
                          </a:xfrm>
                          <a:prstGeom prst="rect">
                            <a:avLst/>
                          </a:prstGeom>
                        </pic:spPr>
                      </pic:pic>
                      <wps:wsp>
                        <wps:cNvPr id="1327" name="Textbox 1327"/>
                        <wps:cNvSpPr txBox="1"/>
                        <wps:spPr>
                          <a:xfrm>
                            <a:off x="4851368" y="106619"/>
                            <a:ext cx="275590" cy="152400"/>
                          </a:xfrm>
                          <a:prstGeom prst="rect">
                            <a:avLst/>
                          </a:prstGeom>
                        </wps:spPr>
                        <wps:txbx>
                          <w:txbxContent>
                            <w:p w14:paraId="51B94224" w14:textId="77777777" w:rsidR="004E14BB" w:rsidRDefault="00000000">
                              <w:pPr>
                                <w:spacing w:line="240" w:lineRule="exact"/>
                                <w:rPr>
                                  <w:rFonts w:ascii="Calibri"/>
                                  <w:sz w:val="24"/>
                                </w:rPr>
                              </w:pPr>
                              <w:r>
                                <w:rPr>
                                  <w:rFonts w:ascii="Calibri"/>
                                  <w:spacing w:val="-5"/>
                                  <w:sz w:val="24"/>
                                </w:rPr>
                                <w:t>70%</w:t>
                              </w:r>
                            </w:p>
                          </w:txbxContent>
                        </wps:txbx>
                        <wps:bodyPr wrap="square" lIns="0" tIns="0" rIns="0" bIns="0" rtlCol="0">
                          <a:noAutofit/>
                        </wps:bodyPr>
                      </wps:wsp>
                      <wps:wsp>
                        <wps:cNvPr id="1328" name="Textbox 1328"/>
                        <wps:cNvSpPr txBox="1"/>
                        <wps:spPr>
                          <a:xfrm>
                            <a:off x="488142" y="287690"/>
                            <a:ext cx="742950" cy="133350"/>
                          </a:xfrm>
                          <a:prstGeom prst="rect">
                            <a:avLst/>
                          </a:prstGeom>
                        </wps:spPr>
                        <wps:txbx>
                          <w:txbxContent>
                            <w:p w14:paraId="56B18455" w14:textId="77777777" w:rsidR="004E14BB" w:rsidRDefault="00000000">
                              <w:pPr>
                                <w:spacing w:line="210" w:lineRule="exact"/>
                                <w:rPr>
                                  <w:rFonts w:ascii="Calibri"/>
                                  <w:sz w:val="21"/>
                                </w:rPr>
                              </w:pPr>
                              <w:r>
                                <w:rPr>
                                  <w:rFonts w:ascii="Calibri"/>
                                  <w:sz w:val="21"/>
                                </w:rPr>
                                <w:t>Very</w:t>
                              </w:r>
                              <w:r>
                                <w:rPr>
                                  <w:rFonts w:ascii="Calibri"/>
                                  <w:spacing w:val="-3"/>
                                  <w:sz w:val="21"/>
                                </w:rPr>
                                <w:t xml:space="preserve"> </w:t>
                              </w:r>
                              <w:r>
                                <w:rPr>
                                  <w:rFonts w:ascii="Calibri"/>
                                  <w:spacing w:val="-2"/>
                                  <w:sz w:val="21"/>
                                </w:rPr>
                                <w:t>satisfied</w:t>
                              </w:r>
                            </w:p>
                          </w:txbxContent>
                        </wps:txbx>
                        <wps:bodyPr wrap="square" lIns="0" tIns="0" rIns="0" bIns="0" rtlCol="0">
                          <a:noAutofit/>
                        </wps:bodyPr>
                      </wps:wsp>
                      <wps:wsp>
                        <wps:cNvPr id="1329" name="Textbox 1329"/>
                        <wps:cNvSpPr txBox="1"/>
                        <wps:spPr>
                          <a:xfrm>
                            <a:off x="5143752" y="297422"/>
                            <a:ext cx="233679" cy="127635"/>
                          </a:xfrm>
                          <a:prstGeom prst="rect">
                            <a:avLst/>
                          </a:prstGeom>
                        </wps:spPr>
                        <wps:txbx>
                          <w:txbxContent>
                            <w:p w14:paraId="5C5B7D34" w14:textId="77777777" w:rsidR="004E14BB" w:rsidRDefault="00000000">
                              <w:pPr>
                                <w:spacing w:line="200" w:lineRule="exact"/>
                                <w:rPr>
                                  <w:rFonts w:ascii="Calibri"/>
                                  <w:sz w:val="20"/>
                                </w:rPr>
                              </w:pPr>
                              <w:r>
                                <w:rPr>
                                  <w:rFonts w:ascii="Calibri"/>
                                  <w:spacing w:val="-5"/>
                                  <w:sz w:val="20"/>
                                </w:rPr>
                                <w:t>76%</w:t>
                              </w:r>
                            </w:p>
                          </w:txbxContent>
                        </wps:txbx>
                        <wps:bodyPr wrap="square" lIns="0" tIns="0" rIns="0" bIns="0" rtlCol="0">
                          <a:noAutofit/>
                        </wps:bodyPr>
                      </wps:wsp>
                      <wps:wsp>
                        <wps:cNvPr id="1330" name="Textbox 1330"/>
                        <wps:cNvSpPr txBox="1"/>
                        <wps:spPr>
                          <a:xfrm>
                            <a:off x="4703657" y="477460"/>
                            <a:ext cx="233679" cy="127635"/>
                          </a:xfrm>
                          <a:prstGeom prst="rect">
                            <a:avLst/>
                          </a:prstGeom>
                        </wps:spPr>
                        <wps:txbx>
                          <w:txbxContent>
                            <w:p w14:paraId="5599FF89" w14:textId="77777777" w:rsidR="004E14BB" w:rsidRDefault="00000000">
                              <w:pPr>
                                <w:spacing w:line="200" w:lineRule="exact"/>
                                <w:rPr>
                                  <w:rFonts w:ascii="Calibri"/>
                                  <w:sz w:val="20"/>
                                </w:rPr>
                              </w:pPr>
                              <w:r>
                                <w:rPr>
                                  <w:rFonts w:ascii="Calibri"/>
                                  <w:spacing w:val="-5"/>
                                  <w:sz w:val="20"/>
                                </w:rPr>
                                <w:t>67%</w:t>
                              </w:r>
                            </w:p>
                          </w:txbxContent>
                        </wps:txbx>
                        <wps:bodyPr wrap="square" lIns="0" tIns="0" rIns="0" bIns="0" rtlCol="0">
                          <a:noAutofit/>
                        </wps:bodyPr>
                      </wps:wsp>
                      <wps:wsp>
                        <wps:cNvPr id="1331" name="Textbox 1331"/>
                        <wps:cNvSpPr txBox="1"/>
                        <wps:spPr>
                          <a:xfrm>
                            <a:off x="2742350" y="718751"/>
                            <a:ext cx="275590" cy="152400"/>
                          </a:xfrm>
                          <a:prstGeom prst="rect">
                            <a:avLst/>
                          </a:prstGeom>
                        </wps:spPr>
                        <wps:txbx>
                          <w:txbxContent>
                            <w:p w14:paraId="11BCF305" w14:textId="77777777" w:rsidR="004E14BB" w:rsidRDefault="00000000">
                              <w:pPr>
                                <w:spacing w:line="240" w:lineRule="exact"/>
                                <w:rPr>
                                  <w:rFonts w:ascii="Calibri"/>
                                  <w:sz w:val="24"/>
                                </w:rPr>
                              </w:pPr>
                              <w:r>
                                <w:rPr>
                                  <w:rFonts w:ascii="Calibri"/>
                                  <w:spacing w:val="-5"/>
                                  <w:sz w:val="24"/>
                                </w:rPr>
                                <w:t>27%</w:t>
                              </w:r>
                            </w:p>
                          </w:txbxContent>
                        </wps:txbx>
                        <wps:bodyPr wrap="square" lIns="0" tIns="0" rIns="0" bIns="0" rtlCol="0">
                          <a:noAutofit/>
                        </wps:bodyPr>
                      </wps:wsp>
                      <wps:wsp>
                        <wps:cNvPr id="1332" name="Textbox 1332"/>
                        <wps:cNvSpPr txBox="1"/>
                        <wps:spPr>
                          <a:xfrm>
                            <a:off x="413655" y="899822"/>
                            <a:ext cx="788035" cy="133350"/>
                          </a:xfrm>
                          <a:prstGeom prst="rect">
                            <a:avLst/>
                          </a:prstGeom>
                        </wps:spPr>
                        <wps:txbx>
                          <w:txbxContent>
                            <w:p w14:paraId="2AC57EC7" w14:textId="77777777" w:rsidR="004E14BB" w:rsidRDefault="00000000">
                              <w:pPr>
                                <w:spacing w:line="210" w:lineRule="exact"/>
                                <w:rPr>
                                  <w:rFonts w:ascii="Calibri"/>
                                  <w:sz w:val="21"/>
                                </w:rPr>
                              </w:pPr>
                              <w:r>
                                <w:rPr>
                                  <w:rFonts w:ascii="Calibri"/>
                                  <w:sz w:val="21"/>
                                </w:rPr>
                                <w:t>Fairly</w:t>
                              </w:r>
                              <w:r>
                                <w:rPr>
                                  <w:rFonts w:ascii="Calibri"/>
                                  <w:spacing w:val="-4"/>
                                  <w:sz w:val="21"/>
                                </w:rPr>
                                <w:t xml:space="preserve"> </w:t>
                              </w:r>
                              <w:r>
                                <w:rPr>
                                  <w:rFonts w:ascii="Calibri"/>
                                  <w:spacing w:val="-2"/>
                                  <w:sz w:val="21"/>
                                </w:rPr>
                                <w:t>satisfied</w:t>
                              </w:r>
                            </w:p>
                          </w:txbxContent>
                        </wps:txbx>
                        <wps:bodyPr wrap="square" lIns="0" tIns="0" rIns="0" bIns="0" rtlCol="0">
                          <a:noAutofit/>
                        </wps:bodyPr>
                      </wps:wsp>
                      <wps:wsp>
                        <wps:cNvPr id="1333" name="Textbox 1333"/>
                        <wps:cNvSpPr txBox="1"/>
                        <wps:spPr>
                          <a:xfrm>
                            <a:off x="2398449" y="909554"/>
                            <a:ext cx="233679" cy="127635"/>
                          </a:xfrm>
                          <a:prstGeom prst="rect">
                            <a:avLst/>
                          </a:prstGeom>
                        </wps:spPr>
                        <wps:txbx>
                          <w:txbxContent>
                            <w:p w14:paraId="320E2C99" w14:textId="77777777" w:rsidR="004E14BB" w:rsidRDefault="00000000">
                              <w:pPr>
                                <w:spacing w:line="200" w:lineRule="exact"/>
                                <w:rPr>
                                  <w:rFonts w:ascii="Calibri"/>
                                  <w:sz w:val="20"/>
                                </w:rPr>
                              </w:pPr>
                              <w:r>
                                <w:rPr>
                                  <w:rFonts w:ascii="Calibri"/>
                                  <w:spacing w:val="-5"/>
                                  <w:sz w:val="20"/>
                                </w:rPr>
                                <w:t>20%</w:t>
                              </w:r>
                            </w:p>
                          </w:txbxContent>
                        </wps:txbx>
                        <wps:bodyPr wrap="square" lIns="0" tIns="0" rIns="0" bIns="0" rtlCol="0">
                          <a:noAutofit/>
                        </wps:bodyPr>
                      </wps:wsp>
                      <wps:wsp>
                        <wps:cNvPr id="1334" name="Textbox 1334"/>
                        <wps:cNvSpPr txBox="1"/>
                        <wps:spPr>
                          <a:xfrm>
                            <a:off x="2790826" y="1089590"/>
                            <a:ext cx="233679" cy="127635"/>
                          </a:xfrm>
                          <a:prstGeom prst="rect">
                            <a:avLst/>
                          </a:prstGeom>
                        </wps:spPr>
                        <wps:txbx>
                          <w:txbxContent>
                            <w:p w14:paraId="5ACD7FBD" w14:textId="77777777" w:rsidR="004E14BB" w:rsidRDefault="00000000">
                              <w:pPr>
                                <w:spacing w:line="200" w:lineRule="exact"/>
                                <w:rPr>
                                  <w:rFonts w:ascii="Calibri"/>
                                  <w:sz w:val="20"/>
                                </w:rPr>
                              </w:pPr>
                              <w:r>
                                <w:rPr>
                                  <w:rFonts w:ascii="Calibri"/>
                                  <w:spacing w:val="-5"/>
                                  <w:sz w:val="20"/>
                                </w:rPr>
                                <w:t>28%</w:t>
                              </w:r>
                            </w:p>
                          </w:txbxContent>
                        </wps:txbx>
                        <wps:bodyPr wrap="square" lIns="0" tIns="0" rIns="0" bIns="0" rtlCol="0">
                          <a:noAutofit/>
                        </wps:bodyPr>
                      </wps:wsp>
                      <wps:wsp>
                        <wps:cNvPr id="1335" name="Textbox 1335"/>
                        <wps:cNvSpPr txBox="1"/>
                        <wps:spPr>
                          <a:xfrm>
                            <a:off x="109489" y="1330881"/>
                            <a:ext cx="1624965" cy="498475"/>
                          </a:xfrm>
                          <a:prstGeom prst="rect">
                            <a:avLst/>
                          </a:prstGeom>
                        </wps:spPr>
                        <wps:txbx>
                          <w:txbxContent>
                            <w:p w14:paraId="5925EE42" w14:textId="77777777" w:rsidR="004E14BB" w:rsidRDefault="00000000">
                              <w:pPr>
                                <w:tabs>
                                  <w:tab w:val="left" w:pos="2138"/>
                                </w:tabs>
                                <w:spacing w:line="316" w:lineRule="exact"/>
                                <w:ind w:right="125"/>
                                <w:jc w:val="right"/>
                                <w:rPr>
                                  <w:rFonts w:ascii="Calibri"/>
                                  <w:sz w:val="24"/>
                                </w:rPr>
                              </w:pPr>
                              <w:r>
                                <w:rPr>
                                  <w:rFonts w:ascii="Calibri"/>
                                  <w:sz w:val="21"/>
                                </w:rPr>
                                <w:t>Neither</w:t>
                              </w:r>
                              <w:r>
                                <w:rPr>
                                  <w:rFonts w:ascii="Calibri"/>
                                  <w:spacing w:val="-4"/>
                                  <w:sz w:val="21"/>
                                </w:rPr>
                                <w:t xml:space="preserve"> </w:t>
                              </w:r>
                              <w:r>
                                <w:rPr>
                                  <w:rFonts w:ascii="Calibri"/>
                                  <w:sz w:val="21"/>
                                </w:rPr>
                                <w:t>satisfied</w:t>
                              </w:r>
                              <w:r>
                                <w:rPr>
                                  <w:rFonts w:ascii="Calibri"/>
                                  <w:spacing w:val="-3"/>
                                  <w:sz w:val="21"/>
                                </w:rPr>
                                <w:t xml:space="preserve"> </w:t>
                              </w:r>
                              <w:r>
                                <w:rPr>
                                  <w:rFonts w:ascii="Calibri"/>
                                  <w:spacing w:val="-5"/>
                                  <w:sz w:val="21"/>
                                </w:rPr>
                                <w:t>nor</w:t>
                              </w:r>
                              <w:r>
                                <w:rPr>
                                  <w:rFonts w:ascii="Calibri"/>
                                  <w:sz w:val="21"/>
                                </w:rPr>
                                <w:tab/>
                              </w:r>
                              <w:r>
                                <w:rPr>
                                  <w:rFonts w:ascii="Calibri"/>
                                  <w:spacing w:val="-5"/>
                                  <w:position w:val="13"/>
                                  <w:sz w:val="24"/>
                                </w:rPr>
                                <w:t>1%</w:t>
                              </w:r>
                            </w:p>
                            <w:p w14:paraId="1F323039" w14:textId="77777777" w:rsidR="004E14BB" w:rsidRDefault="00000000">
                              <w:pPr>
                                <w:tabs>
                                  <w:tab w:val="left" w:pos="1740"/>
                                </w:tabs>
                                <w:spacing w:line="270" w:lineRule="exact"/>
                                <w:ind w:right="172"/>
                                <w:jc w:val="right"/>
                                <w:rPr>
                                  <w:rFonts w:ascii="Calibri"/>
                                  <w:sz w:val="20"/>
                                </w:rPr>
                              </w:pPr>
                              <w:r>
                                <w:rPr>
                                  <w:rFonts w:ascii="Calibri"/>
                                  <w:spacing w:val="-2"/>
                                  <w:sz w:val="21"/>
                                </w:rPr>
                                <w:t>dissatisfied</w:t>
                              </w:r>
                              <w:r>
                                <w:rPr>
                                  <w:rFonts w:ascii="Calibri"/>
                                  <w:sz w:val="21"/>
                                </w:rPr>
                                <w:tab/>
                              </w:r>
                              <w:r>
                                <w:rPr>
                                  <w:rFonts w:ascii="Calibri"/>
                                  <w:spacing w:val="-5"/>
                                  <w:position w:val="12"/>
                                  <w:sz w:val="20"/>
                                </w:rPr>
                                <w:t>1%</w:t>
                              </w:r>
                            </w:p>
                            <w:p w14:paraId="6370B0CE" w14:textId="77777777" w:rsidR="004E14BB" w:rsidRDefault="00000000">
                              <w:pPr>
                                <w:spacing w:line="199" w:lineRule="exact"/>
                                <w:ind w:right="18"/>
                                <w:jc w:val="right"/>
                                <w:rPr>
                                  <w:rFonts w:ascii="Calibri"/>
                                  <w:sz w:val="20"/>
                                </w:rPr>
                              </w:pPr>
                              <w:r>
                                <w:rPr>
                                  <w:rFonts w:ascii="Calibri"/>
                                  <w:spacing w:val="-5"/>
                                  <w:sz w:val="20"/>
                                </w:rPr>
                                <w:t>3%</w:t>
                              </w:r>
                            </w:p>
                          </w:txbxContent>
                        </wps:txbx>
                        <wps:bodyPr wrap="square" lIns="0" tIns="0" rIns="0" bIns="0" rtlCol="0">
                          <a:noAutofit/>
                        </wps:bodyPr>
                      </wps:wsp>
                      <wps:wsp>
                        <wps:cNvPr id="1336" name="Textbox 1336"/>
                        <wps:cNvSpPr txBox="1"/>
                        <wps:spPr>
                          <a:xfrm>
                            <a:off x="260874" y="2124082"/>
                            <a:ext cx="940435" cy="133350"/>
                          </a:xfrm>
                          <a:prstGeom prst="rect">
                            <a:avLst/>
                          </a:prstGeom>
                        </wps:spPr>
                        <wps:txbx>
                          <w:txbxContent>
                            <w:p w14:paraId="0D977CF4" w14:textId="77777777" w:rsidR="004E14BB" w:rsidRDefault="00000000">
                              <w:pPr>
                                <w:spacing w:line="210" w:lineRule="exact"/>
                                <w:rPr>
                                  <w:rFonts w:ascii="Calibri"/>
                                  <w:sz w:val="21"/>
                                </w:rPr>
                              </w:pPr>
                              <w:r>
                                <w:rPr>
                                  <w:rFonts w:ascii="Calibri"/>
                                  <w:sz w:val="21"/>
                                </w:rPr>
                                <w:t>Fairly</w:t>
                              </w:r>
                              <w:r>
                                <w:rPr>
                                  <w:rFonts w:ascii="Calibri"/>
                                  <w:spacing w:val="-4"/>
                                  <w:sz w:val="21"/>
                                </w:rPr>
                                <w:t xml:space="preserve"> </w:t>
                              </w:r>
                              <w:r>
                                <w:rPr>
                                  <w:rFonts w:ascii="Calibri"/>
                                  <w:spacing w:val="-2"/>
                                  <w:sz w:val="21"/>
                                </w:rPr>
                                <w:t>dissatisfied</w:t>
                              </w:r>
                            </w:p>
                          </w:txbxContent>
                        </wps:txbx>
                        <wps:bodyPr wrap="square" lIns="0" tIns="0" rIns="0" bIns="0" rtlCol="0">
                          <a:noAutofit/>
                        </wps:bodyPr>
                      </wps:wsp>
                      <wps:wsp>
                        <wps:cNvPr id="1337" name="Textbox 1337"/>
                        <wps:cNvSpPr txBox="1"/>
                        <wps:spPr>
                          <a:xfrm>
                            <a:off x="1467129" y="1943011"/>
                            <a:ext cx="217804" cy="498475"/>
                          </a:xfrm>
                          <a:prstGeom prst="rect">
                            <a:avLst/>
                          </a:prstGeom>
                        </wps:spPr>
                        <wps:txbx>
                          <w:txbxContent>
                            <w:p w14:paraId="52C4DDFC" w14:textId="77777777" w:rsidR="004E14BB" w:rsidRDefault="00000000">
                              <w:pPr>
                                <w:spacing w:line="244" w:lineRule="exact"/>
                                <w:rPr>
                                  <w:rFonts w:ascii="Calibri"/>
                                  <w:sz w:val="24"/>
                                </w:rPr>
                              </w:pPr>
                              <w:r>
                                <w:rPr>
                                  <w:rFonts w:ascii="Calibri"/>
                                  <w:spacing w:val="-5"/>
                                  <w:sz w:val="24"/>
                                </w:rPr>
                                <w:t>1%</w:t>
                              </w:r>
                            </w:p>
                            <w:p w14:paraId="6584E03D" w14:textId="77777777" w:rsidR="004E14BB" w:rsidRDefault="00000000">
                              <w:pPr>
                                <w:spacing w:before="16"/>
                                <w:ind w:left="77"/>
                                <w:rPr>
                                  <w:rFonts w:ascii="Calibri"/>
                                  <w:sz w:val="20"/>
                                </w:rPr>
                              </w:pPr>
                              <w:r>
                                <w:rPr>
                                  <w:rFonts w:ascii="Calibri"/>
                                  <w:spacing w:val="-5"/>
                                  <w:sz w:val="20"/>
                                </w:rPr>
                                <w:t>2%</w:t>
                              </w:r>
                            </w:p>
                            <w:p w14:paraId="359B803E" w14:textId="77777777" w:rsidR="004E14BB" w:rsidRDefault="00000000">
                              <w:pPr>
                                <w:spacing w:before="39" w:line="241" w:lineRule="exact"/>
                                <w:rPr>
                                  <w:rFonts w:ascii="Calibri"/>
                                  <w:sz w:val="20"/>
                                </w:rPr>
                              </w:pPr>
                              <w:r>
                                <w:rPr>
                                  <w:rFonts w:ascii="Calibri"/>
                                  <w:spacing w:val="-5"/>
                                  <w:sz w:val="20"/>
                                </w:rPr>
                                <w:t>1%</w:t>
                              </w:r>
                            </w:p>
                          </w:txbxContent>
                        </wps:txbx>
                        <wps:bodyPr wrap="square" lIns="0" tIns="0" rIns="0" bIns="0" rtlCol="0">
                          <a:noAutofit/>
                        </wps:bodyPr>
                      </wps:wsp>
                      <wps:wsp>
                        <wps:cNvPr id="1338" name="Textbox 1338"/>
                        <wps:cNvSpPr txBox="1"/>
                        <wps:spPr>
                          <a:xfrm>
                            <a:off x="4241948" y="1974892"/>
                            <a:ext cx="296545" cy="565150"/>
                          </a:xfrm>
                          <a:prstGeom prst="rect">
                            <a:avLst/>
                          </a:prstGeom>
                        </wps:spPr>
                        <wps:txbx>
                          <w:txbxContent>
                            <w:p w14:paraId="1EEA62E9" w14:textId="77777777" w:rsidR="004E14BB" w:rsidRDefault="00000000">
                              <w:pPr>
                                <w:spacing w:line="224" w:lineRule="exact"/>
                                <w:rPr>
                                  <w:rFonts w:ascii="Calibri"/>
                                </w:rPr>
                              </w:pPr>
                              <w:r>
                                <w:rPr>
                                  <w:rFonts w:ascii="Calibri"/>
                                  <w:spacing w:val="-4"/>
                                </w:rPr>
                                <w:t>2019</w:t>
                              </w:r>
                            </w:p>
                            <w:p w14:paraId="20E13E44" w14:textId="77777777" w:rsidR="004E14BB" w:rsidRDefault="00000000">
                              <w:pPr>
                                <w:spacing w:before="66"/>
                                <w:rPr>
                                  <w:rFonts w:ascii="Calibri"/>
                                </w:rPr>
                              </w:pPr>
                              <w:r>
                                <w:rPr>
                                  <w:rFonts w:ascii="Calibri"/>
                                  <w:spacing w:val="-4"/>
                                </w:rPr>
                                <w:t>2013</w:t>
                              </w:r>
                            </w:p>
                            <w:p w14:paraId="7C1E8453" w14:textId="77777777" w:rsidR="004E14BB" w:rsidRDefault="00000000">
                              <w:pPr>
                                <w:spacing w:before="66" w:line="264" w:lineRule="exact"/>
                                <w:rPr>
                                  <w:rFonts w:ascii="Calibri"/>
                                </w:rPr>
                              </w:pPr>
                              <w:r>
                                <w:rPr>
                                  <w:rFonts w:ascii="Calibri"/>
                                  <w:spacing w:val="-4"/>
                                </w:rPr>
                                <w:t>2008</w:t>
                              </w:r>
                            </w:p>
                          </w:txbxContent>
                        </wps:txbx>
                        <wps:bodyPr wrap="square" lIns="0" tIns="0" rIns="0" bIns="0" rtlCol="0">
                          <a:noAutofit/>
                        </wps:bodyPr>
                      </wps:wsp>
                      <wps:wsp>
                        <wps:cNvPr id="1339" name="Textbox 1339"/>
                        <wps:cNvSpPr txBox="1"/>
                        <wps:spPr>
                          <a:xfrm>
                            <a:off x="335360" y="2555142"/>
                            <a:ext cx="1330960" cy="498475"/>
                          </a:xfrm>
                          <a:prstGeom prst="rect">
                            <a:avLst/>
                          </a:prstGeom>
                        </wps:spPr>
                        <wps:txbx>
                          <w:txbxContent>
                            <w:p w14:paraId="326A3CE9" w14:textId="77777777" w:rsidR="004E14BB" w:rsidRDefault="00000000">
                              <w:pPr>
                                <w:spacing w:line="243" w:lineRule="exact"/>
                                <w:ind w:right="18"/>
                                <w:jc w:val="right"/>
                                <w:rPr>
                                  <w:rFonts w:ascii="Calibri"/>
                                  <w:sz w:val="24"/>
                                </w:rPr>
                              </w:pPr>
                              <w:r>
                                <w:rPr>
                                  <w:rFonts w:ascii="Calibri"/>
                                  <w:spacing w:val="-5"/>
                                  <w:sz w:val="24"/>
                                </w:rPr>
                                <w:t>1%</w:t>
                              </w:r>
                            </w:p>
                            <w:p w14:paraId="30AF7523" w14:textId="77777777" w:rsidR="004E14BB" w:rsidRDefault="00000000">
                              <w:pPr>
                                <w:tabs>
                                  <w:tab w:val="left" w:pos="1704"/>
                                </w:tabs>
                                <w:spacing w:line="262" w:lineRule="exact"/>
                                <w:ind w:right="142"/>
                                <w:jc w:val="right"/>
                                <w:rPr>
                                  <w:rFonts w:ascii="Calibri"/>
                                  <w:sz w:val="20"/>
                                </w:rPr>
                              </w:pPr>
                              <w:r>
                                <w:rPr>
                                  <w:rFonts w:ascii="Calibri"/>
                                  <w:position w:val="1"/>
                                  <w:sz w:val="21"/>
                                </w:rPr>
                                <w:t>Very</w:t>
                              </w:r>
                              <w:r>
                                <w:rPr>
                                  <w:rFonts w:ascii="Calibri"/>
                                  <w:spacing w:val="-5"/>
                                  <w:position w:val="1"/>
                                  <w:sz w:val="21"/>
                                </w:rPr>
                                <w:t xml:space="preserve"> </w:t>
                              </w:r>
                              <w:r>
                                <w:rPr>
                                  <w:rFonts w:ascii="Calibri"/>
                                  <w:spacing w:val="-2"/>
                                  <w:position w:val="1"/>
                                  <w:sz w:val="21"/>
                                </w:rPr>
                                <w:t>dissatisfied</w:t>
                              </w:r>
                              <w:r>
                                <w:rPr>
                                  <w:rFonts w:ascii="Calibri"/>
                                  <w:position w:val="1"/>
                                  <w:sz w:val="21"/>
                                </w:rPr>
                                <w:tab/>
                              </w:r>
                              <w:r>
                                <w:rPr>
                                  <w:rFonts w:ascii="Calibri"/>
                                  <w:spacing w:val="-5"/>
                                  <w:sz w:val="20"/>
                                </w:rPr>
                                <w:t>0%</w:t>
                              </w:r>
                            </w:p>
                            <w:p w14:paraId="562D85EC" w14:textId="77777777" w:rsidR="004E14BB" w:rsidRDefault="00000000">
                              <w:pPr>
                                <w:spacing w:before="39" w:line="241" w:lineRule="exact"/>
                                <w:ind w:right="65"/>
                                <w:jc w:val="right"/>
                                <w:rPr>
                                  <w:rFonts w:ascii="Calibri"/>
                                  <w:sz w:val="20"/>
                                </w:rPr>
                              </w:pPr>
                              <w:r>
                                <w:rPr>
                                  <w:rFonts w:ascii="Calibri"/>
                                  <w:spacing w:val="-5"/>
                                  <w:sz w:val="20"/>
                                </w:rPr>
                                <w:t>1%</w:t>
                              </w:r>
                            </w:p>
                          </w:txbxContent>
                        </wps:txbx>
                        <wps:bodyPr wrap="square" lIns="0" tIns="0" rIns="0" bIns="0" rtlCol="0">
                          <a:noAutofit/>
                        </wps:bodyPr>
                      </wps:wsp>
                    </wpg:wgp>
                  </a:graphicData>
                </a:graphic>
              </wp:anchor>
            </w:drawing>
          </mc:Choice>
          <mc:Fallback>
            <w:pict>
              <v:group w14:anchorId="4261505F" id="Group 1292" o:spid="_x0000_s2290" style="position:absolute;margin-left:98pt;margin-top:9.4pt;width:425.35pt;height:248.85pt;z-index:-15712256;mso-wrap-distance-left:0;mso-wrap-distance-right:0;mso-position-horizontal-relative:page" coordsize="54019,31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">
                <v:shape id="Image 1293" o:spid="_x0000_s2291" type="#_x0000_t75" style="position:absolute;left:13418;top:609;width:34748;height:27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">
                  <v:imagedata r:id="rId1530" o:title=""/>
                </v:shape>
                <v:shape id="Image 1294" o:spid="_x0000_s2292" type="#_x0000_t75" style="position:absolute;left:13418;top:2407;width:37689;height:20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">
                  <v:imagedata r:id="rId1531" o:title=""/>
                </v:shape>
                <v:shape id="Image 1295" o:spid="_x0000_s2293" type="#_x0000_t75" style="position:absolute;left:13418;top:4206;width:33277;height:2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">
                  <v:imagedata r:id="rId1532" o:title=""/>
                </v:shape>
                <v:shape id="Graphic 1296" o:spid="_x0000_s2294" style="position:absolute;left:13420;top:792;width:34335;height:26283;visibility:visible;mso-wrap-style:square;v-text-anchor:top" coordsize="3433445,262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" path="m49339,2448293r-49339,l,2628125r49339,l49339,2448293xem49339,1836394r-49339,l,2016239r49339,l49339,1836394xem49339,1224521r-49339,l,1404353r49339,l49339,1224521xem1324165,611873l,611873,,791705r1324165,l1324165,611873xem3433394,l,,,179819r3433394,l3433394,xe" fillcolor="#0039a6" stroked="f">
                  <v:path arrowok="t"/>
                </v:shape>
                <v:shape id="Graphic 1297" o:spid="_x0000_s2295" style="position:absolute;left:13420;top:2590;width:37281;height:20168;visibility:visible;mso-wrap-style:square;v-text-anchor:top" coordsize="3728085,201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" path="m49339,1224521r-49339,l,1404366r49339,l49339,1224521xem98120,1836420r-98120,l,2016252r98120,l98120,1836420xem981265,611886l,611886,,792480r981265,l981265,611886xem3727500,l,,,179832r3727500,l3727500,xe" fillcolor="#c39" stroked="f">
                  <v:path arrowok="t"/>
                </v:shape>
                <v:shape id="Graphic 1298" o:spid="_x0000_s2296" style="position:absolute;left:13420;top:4389;width:32868;height:26289;visibility:visible;mso-wrap-style:square;v-text-anchor:top" coordsize="3286760,262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" path="m49339,2449068r-49339,l,2628900r49339,l49339,2449068xem49339,1836420r-49339,l,2017014r49339,l49339,1836420xem146875,1224534l,1224534r,179832l146875,1404366r,-179832xem1373708,612635l,612635,,792480r1373708,l1373708,612635xem3286302,l,,,180594r3286302,l3286302,xe" fillcolor="#b4c6e7" stroked="f">
                  <v:path arrowok="t"/>
                </v:shape>
                <v:shape id="Graphic 1299" o:spid="_x0000_s2297" style="position:absolute;left:13420;top:431;width:13;height:30607;visibility:visible;mso-wrap-style:square;v-text-anchor:top" coordsize="1270,306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" path="m,l,3060649e" filled="f" strokecolor="#858585">
                  <v:path arrowok="t"/>
                </v:shape>
                <v:shape id="Image 1300" o:spid="_x0000_s2298" type="#_x0000_t75" style="position:absolute;left:47289;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">
                  <v:imagedata r:id="rId1533" o:title=""/>
                </v:shape>
                <v:shape id="Image 1301" o:spid="_x0000_s2299" type="#_x0000_t75" style="position:absolute;left:26197;top:6118;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">
                  <v:imagedata r:id="rId1534" o:title=""/>
                </v:shape>
                <v:shape id="Image 1302" o:spid="_x0000_s2300" type="#_x0000_t75" style="position:absolute;left:13449;top:1224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">
                  <v:imagedata r:id="rId1535" o:title=""/>
                </v:shape>
                <v:shape id="Image 1303" o:spid="_x0000_s2301" type="#_x0000_t75" style="position:absolute;left:13449;top:1836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">
                  <v:imagedata r:id="rId1536" o:title=""/>
                </v:shape>
                <v:shape id="Image 1304" o:spid="_x0000_s2302" type="#_x0000_t75" style="position:absolute;left:13449;top:24483;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">
                  <v:imagedata r:id="rId1537" o:title=""/>
                </v:shape>
                <v:shape id="Image 1305" o:spid="_x0000_s2303" type="#_x0000_t75" style="position:absolute;left:50391;top:2065;width:3627;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">
                  <v:imagedata r:id="rId1538" o:title=""/>
                </v:shape>
                <v:shape id="Image 1306" o:spid="_x0000_s2304" type="#_x0000_t75" style="position:absolute;left:22943;top:818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">
                  <v:imagedata r:id="rId1539" o:title=""/>
                </v:shape>
                <v:shape id="Image 1307" o:spid="_x0000_s2305" type="#_x0000_t75" style="position:absolute;left:13624;top:1430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">
                  <v:imagedata r:id="rId69" o:title=""/>
                </v:shape>
                <v:shape id="Image 1308" o:spid="_x0000_s2306" type="#_x0000_t75" style="position:absolute;left:14119;top:20429;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">
                  <v:imagedata r:id="rId1540" o:title=""/>
                </v:shape>
                <v:shape id="Image 1309" o:spid="_x0000_s2307" type="#_x0000_t75" style="position:absolute;left:13136;top:26548;width:364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">
                  <v:imagedata r:id="rId1541" o:title=""/>
                </v:shape>
                <v:shape id="Image 1310" o:spid="_x0000_s2308" type="#_x0000_t75" style="position:absolute;left:45994;top:3863;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">
                  <v:imagedata r:id="rId1542" o:title=""/>
                </v:shape>
                <v:shape id="Image 1311" o:spid="_x0000_s2309" type="#_x0000_t75" style="position:absolute;left:26868;top:9982;width:429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">
                  <v:imagedata r:id="rId1543" o:title=""/>
                </v:shape>
                <v:shape id="Image 1312" o:spid="_x0000_s2310" type="#_x0000_t75" style="position:absolute;left:14607;top:16101;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">
                  <v:imagedata r:id="rId1544" o:title=""/>
                </v:shape>
                <v:shape id="Image 1313" o:spid="_x0000_s2311" type="#_x0000_t75" style="position:absolute;left:13624;top:22227;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">
                  <v:imagedata r:id="rId68" o:title=""/>
                </v:shape>
                <v:shape id="Image 1314" o:spid="_x0000_s2312" type="#_x0000_t75" style="position:absolute;left:13624;top:28346;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">
                  <v:imagedata r:id="rId69" o:title=""/>
                </v:shape>
                <v:shape id="Image 1315" o:spid="_x0000_s2313" type="#_x0000_t75" style="position:absolute;left:3787;top:1912;width:9494;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">
                  <v:imagedata r:id="rId1545" o:title=""/>
                </v:shape>
                <v:shape id="Image 1316" o:spid="_x0000_s2314" type="#_x0000_t75" style="position:absolute;left:3040;top:8039;width:9936;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">
                  <v:imagedata r:id="rId1546" o:title=""/>
                </v:shape>
                <v:shape id="Image 1317" o:spid="_x0000_s2315" type="#_x0000_t75" style="position:absolute;top:13342;width:13281;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">
                  <v:imagedata r:id="rId1547" o:title=""/>
                </v:shape>
                <v:shape id="Image 1318" o:spid="_x0000_s2316" type="#_x0000_t75" style="position:absolute;left:2522;top:14973;width:8237;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">
                  <v:imagedata r:id="rId1548" o:title=""/>
                </v:shape>
                <v:shape id="Image 1319" o:spid="_x0000_s2317" type="#_x0000_t75" style="position:absolute;left:1508;top:20276;width:11468;height:3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">
                  <v:imagedata r:id="rId1549" o:title=""/>
                </v:shape>
                <v:shape id="Image 1320" o:spid="_x0000_s2318" type="#_x0000_t75" style="position:absolute;left:2255;top:26403;width:11026;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">
                  <v:imagedata r:id="rId1550" o:title=""/>
                </v:shape>
                <v:shape id="Graphic 1321" o:spid="_x0000_s2319" style="position:absolute;left:41315;top:20007;width:769;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" path="m76746,l,,,76746r76746,l76746,xe" fillcolor="#0039a6" stroked="f">
                  <v:path arrowok="t"/>
                </v:shape>
                <v:shape id="Image 1322" o:spid="_x0000_s2320" type="#_x0000_t75" style="position:absolute;left:41285;top:18752;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">
                  <v:imagedata r:id="rId1551" o:title=""/>
                </v:shape>
                <v:shape id="Graphic 1323" o:spid="_x0000_s2321" style="position:absolute;left:41315;top:22133;width:769;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" path="m76746,l,,,76746r76746,l76746,xe" fillcolor="#c39" stroked="f">
                  <v:path arrowok="t"/>
                </v:shape>
                <v:shape id="Image 1324" o:spid="_x0000_s2322" type="#_x0000_t75" style="position:absolute;left:41285;top:20878;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">
                  <v:imagedata r:id="rId1552" o:title=""/>
                </v:shape>
                <v:shape id="Graphic 1325" o:spid="_x0000_s2323" style="position:absolute;left:41315;top:24259;width:769;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" path="m76746,l,,,76746r76746,l76746,xe" fillcolor="#b4c6e7" stroked="f">
                  <v:path arrowok="t"/>
                </v:shape>
                <v:shape id="Image 1326" o:spid="_x0000_s2324" type="#_x0000_t75" style="position:absolute;left:41285;top:23004;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">
                  <v:imagedata r:id="rId1553" o:title=""/>
                </v:shape>
                <v:shape id="Textbox 1327" o:spid="_x0000_s2325" type="#_x0000_t202" style="position:absolute;left:48513;top:1066;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cTQxAAAAN0AAAAPAAAAZHJzL2Rvd25yZXYueG1sRE9Na8JA&#10;EL0X+h+WKXirmy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LzhxNDEAAAA3QAAAA8A&#10;AAAAAAAAAAAAAAAABwIAAGRycy9kb3ducmV2LnhtbFBLBQYAAAAAAwADALcAAAD4AgAAAAA=&#10;" filled="f" stroked="f">
                  <v:textbox inset="0,0,0,0">
                    <w:txbxContent>
                      <w:p w14:paraId="51B94224" w14:textId="77777777" w:rsidR="004E14BB" w:rsidRDefault="00000000">
                        <w:pPr>
                          <w:spacing w:line="240" w:lineRule="exact"/>
                          <w:rPr>
                            <w:rFonts w:ascii="Calibri"/>
                            <w:sz w:val="24"/>
                          </w:rPr>
                        </w:pPr>
                        <w:r>
                          <w:rPr>
                            <w:rFonts w:ascii="Calibri"/>
                            <w:spacing w:val="-5"/>
                            <w:sz w:val="24"/>
                          </w:rPr>
                          <w:t>70%</w:t>
                        </w:r>
                      </w:p>
                    </w:txbxContent>
                  </v:textbox>
                </v:shape>
                <v:shape id="Textbox 1328" o:spid="_x0000_s2326" type="#_x0000_t202" style="position:absolute;left:4881;top:2876;width:7429;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lC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zX5QosYAAADdAAAA&#10;DwAAAAAAAAAAAAAAAAAHAgAAZHJzL2Rvd25yZXYueG1sUEsFBgAAAAADAAMAtwAAAPoCAAAAAA==&#10;" filled="f" stroked="f">
                  <v:textbox inset="0,0,0,0">
                    <w:txbxContent>
                      <w:p w14:paraId="56B18455" w14:textId="77777777" w:rsidR="004E14BB" w:rsidRDefault="00000000">
                        <w:pPr>
                          <w:spacing w:line="210" w:lineRule="exact"/>
                          <w:rPr>
                            <w:rFonts w:ascii="Calibri"/>
                            <w:sz w:val="21"/>
                          </w:rPr>
                        </w:pPr>
                        <w:r>
                          <w:rPr>
                            <w:rFonts w:ascii="Calibri"/>
                            <w:sz w:val="21"/>
                          </w:rPr>
                          <w:t>Very</w:t>
                        </w:r>
                        <w:r>
                          <w:rPr>
                            <w:rFonts w:ascii="Calibri"/>
                            <w:spacing w:val="-3"/>
                            <w:sz w:val="21"/>
                          </w:rPr>
                          <w:t xml:space="preserve"> </w:t>
                        </w:r>
                        <w:r>
                          <w:rPr>
                            <w:rFonts w:ascii="Calibri"/>
                            <w:spacing w:val="-2"/>
                            <w:sz w:val="21"/>
                          </w:rPr>
                          <w:t>satisfied</w:t>
                        </w:r>
                      </w:p>
                    </w:txbxContent>
                  </v:textbox>
                </v:shape>
                <v:shape id="Textbox 1329" o:spid="_x0000_s2327" type="#_x0000_t202" style="position:absolute;left:51437;top:2974;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U5wwAAAN0AAAAPAAAAZHJzL2Rvd25yZXYueG1sRE9Ni8Iw&#10;EL0L/ocwgjdNVRC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ojL1OcMAAADdAAAADwAA&#10;AAAAAAAAAAAAAAAHAgAAZHJzL2Rvd25yZXYueG1sUEsFBgAAAAADAAMAtwAAAPcCAAAAAA==&#10;" filled="f" stroked="f">
                  <v:textbox inset="0,0,0,0">
                    <w:txbxContent>
                      <w:p w14:paraId="5C5B7D34" w14:textId="77777777" w:rsidR="004E14BB" w:rsidRDefault="00000000">
                        <w:pPr>
                          <w:spacing w:line="200" w:lineRule="exact"/>
                          <w:rPr>
                            <w:rFonts w:ascii="Calibri"/>
                            <w:sz w:val="20"/>
                          </w:rPr>
                        </w:pPr>
                        <w:r>
                          <w:rPr>
                            <w:rFonts w:ascii="Calibri"/>
                            <w:spacing w:val="-5"/>
                            <w:sz w:val="20"/>
                          </w:rPr>
                          <w:t>76%</w:t>
                        </w:r>
                      </w:p>
                    </w:txbxContent>
                  </v:textbox>
                </v:shape>
                <v:shape id="Textbox 1330" o:spid="_x0000_s2328" type="#_x0000_t202" style="position:absolute;left:47036;top:4774;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5599FF89" w14:textId="77777777" w:rsidR="004E14BB" w:rsidRDefault="00000000">
                        <w:pPr>
                          <w:spacing w:line="200" w:lineRule="exact"/>
                          <w:rPr>
                            <w:rFonts w:ascii="Calibri"/>
                            <w:sz w:val="20"/>
                          </w:rPr>
                        </w:pPr>
                        <w:r>
                          <w:rPr>
                            <w:rFonts w:ascii="Calibri"/>
                            <w:spacing w:val="-5"/>
                            <w:sz w:val="20"/>
                          </w:rPr>
                          <w:t>67%</w:t>
                        </w:r>
                      </w:p>
                    </w:txbxContent>
                  </v:textbox>
                </v:shape>
                <v:shape id="Textbox 1331" o:spid="_x0000_s2329" type="#_x0000_t202" style="position:absolute;left:27423;top:7187;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iwwAAAN0AAAAPAAAAZHJzL2Rvd25yZXYueG1sRE9Ni8Iw&#10;EL0v+B/CCN7W1B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2Z1v4sMAAADdAAAADwAA&#10;AAAAAAAAAAAAAAAHAgAAZHJzL2Rvd25yZXYueG1sUEsFBgAAAAADAAMAtwAAAPcCAAAAAA==&#10;" filled="f" stroked="f">
                  <v:textbox inset="0,0,0,0">
                    <w:txbxContent>
                      <w:p w14:paraId="11BCF305" w14:textId="77777777" w:rsidR="004E14BB" w:rsidRDefault="00000000">
                        <w:pPr>
                          <w:spacing w:line="240" w:lineRule="exact"/>
                          <w:rPr>
                            <w:rFonts w:ascii="Calibri"/>
                            <w:sz w:val="24"/>
                          </w:rPr>
                        </w:pPr>
                        <w:r>
                          <w:rPr>
                            <w:rFonts w:ascii="Calibri"/>
                            <w:spacing w:val="-5"/>
                            <w:sz w:val="24"/>
                          </w:rPr>
                          <w:t>27%</w:t>
                        </w:r>
                      </w:p>
                    </w:txbxContent>
                  </v:textbox>
                </v:shape>
                <v:shape id="Textbox 1332" o:spid="_x0000_s2330" type="#_x0000_t202" style="position:absolute;left:4136;top:8998;width:7880;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VxAAAAN0AAAAPAAAAZHJzL2Rvd25yZXYueG1sRE9Na8JA&#10;EL0X/A/LFHqrmy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ClP8ZXEAAAA3QAAAA8A&#10;AAAAAAAAAAAAAAAABwIAAGRycy9kb3ducmV2LnhtbFBLBQYAAAAAAwADALcAAAD4AgAAAAA=&#10;" filled="f" stroked="f">
                  <v:textbox inset="0,0,0,0">
                    <w:txbxContent>
                      <w:p w14:paraId="2AC57EC7" w14:textId="77777777" w:rsidR="004E14BB" w:rsidRDefault="00000000">
                        <w:pPr>
                          <w:spacing w:line="210" w:lineRule="exact"/>
                          <w:rPr>
                            <w:rFonts w:ascii="Calibri"/>
                            <w:sz w:val="21"/>
                          </w:rPr>
                        </w:pPr>
                        <w:r>
                          <w:rPr>
                            <w:rFonts w:ascii="Calibri"/>
                            <w:sz w:val="21"/>
                          </w:rPr>
                          <w:t>Fairly</w:t>
                        </w:r>
                        <w:r>
                          <w:rPr>
                            <w:rFonts w:ascii="Calibri"/>
                            <w:spacing w:val="-4"/>
                            <w:sz w:val="21"/>
                          </w:rPr>
                          <w:t xml:space="preserve"> </w:t>
                        </w:r>
                        <w:r>
                          <w:rPr>
                            <w:rFonts w:ascii="Calibri"/>
                            <w:spacing w:val="-2"/>
                            <w:sz w:val="21"/>
                          </w:rPr>
                          <w:t>satisfied</w:t>
                        </w:r>
                      </w:p>
                    </w:txbxContent>
                  </v:textbox>
                </v:shape>
                <v:shape id="Textbox 1333" o:spid="_x0000_s2331" type="#_x0000_t202" style="position:absolute;left:23984;top:9095;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14:paraId="320E2C99" w14:textId="77777777" w:rsidR="004E14BB" w:rsidRDefault="00000000">
                        <w:pPr>
                          <w:spacing w:line="200" w:lineRule="exact"/>
                          <w:rPr>
                            <w:rFonts w:ascii="Calibri"/>
                            <w:sz w:val="20"/>
                          </w:rPr>
                        </w:pPr>
                        <w:r>
                          <w:rPr>
                            <w:rFonts w:ascii="Calibri"/>
                            <w:spacing w:val="-5"/>
                            <w:sz w:val="20"/>
                          </w:rPr>
                          <w:t>20%</w:t>
                        </w:r>
                      </w:p>
                    </w:txbxContent>
                  </v:textbox>
                </v:shape>
                <v:shape id="Textbox 1334" o:spid="_x0000_s2332" type="#_x0000_t202" style="position:absolute;left:27908;top:10895;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x6wwAAAN0AAAAPAAAAZHJzL2Rvd25yZXYueG1sRE9Na8JA&#10;EL0X+h+WKXirm9Yi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yerMesMAAADdAAAADwAA&#10;AAAAAAAAAAAAAAAHAgAAZHJzL2Rvd25yZXYueG1sUEsFBgAAAAADAAMAtwAAAPcCAAAAAA==&#10;" filled="f" stroked="f">
                  <v:textbox inset="0,0,0,0">
                    <w:txbxContent>
                      <w:p w14:paraId="5ACD7FBD" w14:textId="77777777" w:rsidR="004E14BB" w:rsidRDefault="00000000">
                        <w:pPr>
                          <w:spacing w:line="200" w:lineRule="exact"/>
                          <w:rPr>
                            <w:rFonts w:ascii="Calibri"/>
                            <w:sz w:val="20"/>
                          </w:rPr>
                        </w:pPr>
                        <w:r>
                          <w:rPr>
                            <w:rFonts w:ascii="Calibri"/>
                            <w:spacing w:val="-5"/>
                            <w:sz w:val="20"/>
                          </w:rPr>
                          <w:t>28%</w:t>
                        </w:r>
                      </w:p>
                    </w:txbxContent>
                  </v:textbox>
                </v:shape>
                <v:shape id="Textbox 1335" o:spid="_x0000_s2333" type="#_x0000_t202" style="position:absolute;left:1094;top:13308;width:1625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nhwwAAAN0AAAAPAAAAZHJzL2Rvd25yZXYueG1sRE9Na8JA&#10;EL0X+h+WKXirm1Yq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qZp4cMAAADdAAAADwAA&#10;AAAAAAAAAAAAAAAHAgAAZHJzL2Rvd25yZXYueG1sUEsFBgAAAAADAAMAtwAAAPcCAAAAAA==&#10;" filled="f" stroked="f">
                  <v:textbox inset="0,0,0,0">
                    <w:txbxContent>
                      <w:p w14:paraId="5925EE42" w14:textId="77777777" w:rsidR="004E14BB" w:rsidRDefault="00000000">
                        <w:pPr>
                          <w:tabs>
                            <w:tab w:val="left" w:pos="2138"/>
                          </w:tabs>
                          <w:spacing w:line="316" w:lineRule="exact"/>
                          <w:ind w:right="125"/>
                          <w:jc w:val="right"/>
                          <w:rPr>
                            <w:rFonts w:ascii="Calibri"/>
                            <w:sz w:val="24"/>
                          </w:rPr>
                        </w:pPr>
                        <w:r>
                          <w:rPr>
                            <w:rFonts w:ascii="Calibri"/>
                            <w:sz w:val="21"/>
                          </w:rPr>
                          <w:t>Neither</w:t>
                        </w:r>
                        <w:r>
                          <w:rPr>
                            <w:rFonts w:ascii="Calibri"/>
                            <w:spacing w:val="-4"/>
                            <w:sz w:val="21"/>
                          </w:rPr>
                          <w:t xml:space="preserve"> </w:t>
                        </w:r>
                        <w:r>
                          <w:rPr>
                            <w:rFonts w:ascii="Calibri"/>
                            <w:sz w:val="21"/>
                          </w:rPr>
                          <w:t>satisfied</w:t>
                        </w:r>
                        <w:r>
                          <w:rPr>
                            <w:rFonts w:ascii="Calibri"/>
                            <w:spacing w:val="-3"/>
                            <w:sz w:val="21"/>
                          </w:rPr>
                          <w:t xml:space="preserve"> </w:t>
                        </w:r>
                        <w:r>
                          <w:rPr>
                            <w:rFonts w:ascii="Calibri"/>
                            <w:spacing w:val="-5"/>
                            <w:sz w:val="21"/>
                          </w:rPr>
                          <w:t>nor</w:t>
                        </w:r>
                        <w:r>
                          <w:rPr>
                            <w:rFonts w:ascii="Calibri"/>
                            <w:sz w:val="21"/>
                          </w:rPr>
                          <w:tab/>
                        </w:r>
                        <w:r>
                          <w:rPr>
                            <w:rFonts w:ascii="Calibri"/>
                            <w:spacing w:val="-5"/>
                            <w:position w:val="13"/>
                            <w:sz w:val="24"/>
                          </w:rPr>
                          <w:t>1%</w:t>
                        </w:r>
                      </w:p>
                      <w:p w14:paraId="1F323039" w14:textId="77777777" w:rsidR="004E14BB" w:rsidRDefault="00000000">
                        <w:pPr>
                          <w:tabs>
                            <w:tab w:val="left" w:pos="1740"/>
                          </w:tabs>
                          <w:spacing w:line="270" w:lineRule="exact"/>
                          <w:ind w:right="172"/>
                          <w:jc w:val="right"/>
                          <w:rPr>
                            <w:rFonts w:ascii="Calibri"/>
                            <w:sz w:val="20"/>
                          </w:rPr>
                        </w:pPr>
                        <w:r>
                          <w:rPr>
                            <w:rFonts w:ascii="Calibri"/>
                            <w:spacing w:val="-2"/>
                            <w:sz w:val="21"/>
                          </w:rPr>
                          <w:t>dissatisfied</w:t>
                        </w:r>
                        <w:r>
                          <w:rPr>
                            <w:rFonts w:ascii="Calibri"/>
                            <w:sz w:val="21"/>
                          </w:rPr>
                          <w:tab/>
                        </w:r>
                        <w:r>
                          <w:rPr>
                            <w:rFonts w:ascii="Calibri"/>
                            <w:spacing w:val="-5"/>
                            <w:position w:val="12"/>
                            <w:sz w:val="20"/>
                          </w:rPr>
                          <w:t>1%</w:t>
                        </w:r>
                      </w:p>
                      <w:p w14:paraId="6370B0CE" w14:textId="77777777" w:rsidR="004E14BB" w:rsidRDefault="00000000">
                        <w:pPr>
                          <w:spacing w:line="199" w:lineRule="exact"/>
                          <w:ind w:right="18"/>
                          <w:jc w:val="right"/>
                          <w:rPr>
                            <w:rFonts w:ascii="Calibri"/>
                            <w:sz w:val="20"/>
                          </w:rPr>
                        </w:pPr>
                        <w:r>
                          <w:rPr>
                            <w:rFonts w:ascii="Calibri"/>
                            <w:spacing w:val="-5"/>
                            <w:sz w:val="20"/>
                          </w:rPr>
                          <w:t>3%</w:t>
                        </w:r>
                      </w:p>
                    </w:txbxContent>
                  </v:textbox>
                </v:shape>
                <v:shape id="Textbox 1336" o:spid="_x0000_s2334" type="#_x0000_t202" style="position:absolute;left:2608;top:21240;width:9405;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eWxAAAAN0AAAAPAAAAZHJzL2Rvd25yZXYueG1sRE9Na8JA&#10;EL0X+h+WKfRWN1YI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FZ095bEAAAA3QAAAA8A&#10;AAAAAAAAAAAAAAAABwIAAGRycy9kb3ducmV2LnhtbFBLBQYAAAAAAwADALcAAAD4AgAAAAA=&#10;" filled="f" stroked="f">
                  <v:textbox inset="0,0,0,0">
                    <w:txbxContent>
                      <w:p w14:paraId="0D977CF4" w14:textId="77777777" w:rsidR="004E14BB" w:rsidRDefault="00000000">
                        <w:pPr>
                          <w:spacing w:line="210" w:lineRule="exact"/>
                          <w:rPr>
                            <w:rFonts w:ascii="Calibri"/>
                            <w:sz w:val="21"/>
                          </w:rPr>
                        </w:pPr>
                        <w:r>
                          <w:rPr>
                            <w:rFonts w:ascii="Calibri"/>
                            <w:sz w:val="21"/>
                          </w:rPr>
                          <w:t>Fairly</w:t>
                        </w:r>
                        <w:r>
                          <w:rPr>
                            <w:rFonts w:ascii="Calibri"/>
                            <w:spacing w:val="-4"/>
                            <w:sz w:val="21"/>
                          </w:rPr>
                          <w:t xml:space="preserve"> </w:t>
                        </w:r>
                        <w:r>
                          <w:rPr>
                            <w:rFonts w:ascii="Calibri"/>
                            <w:spacing w:val="-2"/>
                            <w:sz w:val="21"/>
                          </w:rPr>
                          <w:t>dissatisfied</w:t>
                        </w:r>
                      </w:p>
                    </w:txbxContent>
                  </v:textbox>
                </v:shape>
                <v:shape id="Textbox 1337" o:spid="_x0000_s2335" type="#_x0000_t202" style="position:absolute;left:14671;top:19430;width:2178;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FINxAAAAN0AAAAPAAAAZHJzL2Rvd25yZXYueG1sRE9Na8JA&#10;EL0L/Q/LFLzpphVs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Dk4Ug3EAAAA3QAAAA8A&#10;AAAAAAAAAAAAAAAABwIAAGRycy9kb3ducmV2LnhtbFBLBQYAAAAAAwADALcAAAD4AgAAAAA=&#10;" filled="f" stroked="f">
                  <v:textbox inset="0,0,0,0">
                    <w:txbxContent>
                      <w:p w14:paraId="52C4DDFC" w14:textId="77777777" w:rsidR="004E14BB" w:rsidRDefault="00000000">
                        <w:pPr>
                          <w:spacing w:line="244" w:lineRule="exact"/>
                          <w:rPr>
                            <w:rFonts w:ascii="Calibri"/>
                            <w:sz w:val="24"/>
                          </w:rPr>
                        </w:pPr>
                        <w:r>
                          <w:rPr>
                            <w:rFonts w:ascii="Calibri"/>
                            <w:spacing w:val="-5"/>
                            <w:sz w:val="24"/>
                          </w:rPr>
                          <w:t>1%</w:t>
                        </w:r>
                      </w:p>
                      <w:p w14:paraId="6584E03D" w14:textId="77777777" w:rsidR="004E14BB" w:rsidRDefault="00000000">
                        <w:pPr>
                          <w:spacing w:before="16"/>
                          <w:ind w:left="77"/>
                          <w:rPr>
                            <w:rFonts w:ascii="Calibri"/>
                            <w:sz w:val="20"/>
                          </w:rPr>
                        </w:pPr>
                        <w:r>
                          <w:rPr>
                            <w:rFonts w:ascii="Calibri"/>
                            <w:spacing w:val="-5"/>
                            <w:sz w:val="20"/>
                          </w:rPr>
                          <w:t>2%</w:t>
                        </w:r>
                      </w:p>
                      <w:p w14:paraId="359B803E" w14:textId="77777777" w:rsidR="004E14BB" w:rsidRDefault="00000000">
                        <w:pPr>
                          <w:spacing w:before="39" w:line="241" w:lineRule="exact"/>
                          <w:rPr>
                            <w:rFonts w:ascii="Calibri"/>
                            <w:sz w:val="20"/>
                          </w:rPr>
                        </w:pPr>
                        <w:r>
                          <w:rPr>
                            <w:rFonts w:ascii="Calibri"/>
                            <w:spacing w:val="-5"/>
                            <w:sz w:val="20"/>
                          </w:rPr>
                          <w:t>1%</w:t>
                        </w:r>
                      </w:p>
                    </w:txbxContent>
                  </v:textbox>
                </v:shape>
                <v:shape id="Textbox 1338" o:spid="_x0000_s2336" type="#_x0000_t202" style="position:absolute;left:42419;top:19748;width:2965;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8Z/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SKfGf8YAAADdAAAA&#10;DwAAAAAAAAAAAAAAAAAHAgAAZHJzL2Rvd25yZXYueG1sUEsFBgAAAAADAAMAtwAAAPoCAAAAAA==&#10;" filled="f" stroked="f">
                  <v:textbox inset="0,0,0,0">
                    <w:txbxContent>
                      <w:p w14:paraId="1EEA62E9" w14:textId="77777777" w:rsidR="004E14BB" w:rsidRDefault="00000000">
                        <w:pPr>
                          <w:spacing w:line="224" w:lineRule="exact"/>
                          <w:rPr>
                            <w:rFonts w:ascii="Calibri"/>
                          </w:rPr>
                        </w:pPr>
                        <w:r>
                          <w:rPr>
                            <w:rFonts w:ascii="Calibri"/>
                            <w:spacing w:val="-4"/>
                          </w:rPr>
                          <w:t>2019</w:t>
                        </w:r>
                      </w:p>
                      <w:p w14:paraId="20E13E44" w14:textId="77777777" w:rsidR="004E14BB" w:rsidRDefault="00000000">
                        <w:pPr>
                          <w:spacing w:before="66"/>
                          <w:rPr>
                            <w:rFonts w:ascii="Calibri"/>
                          </w:rPr>
                        </w:pPr>
                        <w:r>
                          <w:rPr>
                            <w:rFonts w:ascii="Calibri"/>
                            <w:spacing w:val="-4"/>
                          </w:rPr>
                          <w:t>2013</w:t>
                        </w:r>
                      </w:p>
                      <w:p w14:paraId="7C1E8453" w14:textId="77777777" w:rsidR="004E14BB" w:rsidRDefault="00000000">
                        <w:pPr>
                          <w:spacing w:before="66" w:line="264" w:lineRule="exact"/>
                          <w:rPr>
                            <w:rFonts w:ascii="Calibri"/>
                          </w:rPr>
                        </w:pPr>
                        <w:r>
                          <w:rPr>
                            <w:rFonts w:ascii="Calibri"/>
                            <w:spacing w:val="-4"/>
                          </w:rPr>
                          <w:t>2008</w:t>
                        </w:r>
                      </w:p>
                    </w:txbxContent>
                  </v:textbox>
                </v:shape>
                <v:shape id="Textbox 1339" o:spid="_x0000_s2337" type="#_x0000_t202" style="position:absolute;left:3353;top:25551;width:1331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inset="0,0,0,0">
                    <w:txbxContent>
                      <w:p w14:paraId="326A3CE9" w14:textId="77777777" w:rsidR="004E14BB" w:rsidRDefault="00000000">
                        <w:pPr>
                          <w:spacing w:line="243" w:lineRule="exact"/>
                          <w:ind w:right="18"/>
                          <w:jc w:val="right"/>
                          <w:rPr>
                            <w:rFonts w:ascii="Calibri"/>
                            <w:sz w:val="24"/>
                          </w:rPr>
                        </w:pPr>
                        <w:r>
                          <w:rPr>
                            <w:rFonts w:ascii="Calibri"/>
                            <w:spacing w:val="-5"/>
                            <w:sz w:val="24"/>
                          </w:rPr>
                          <w:t>1%</w:t>
                        </w:r>
                      </w:p>
                      <w:p w14:paraId="30AF7523" w14:textId="77777777" w:rsidR="004E14BB" w:rsidRDefault="00000000">
                        <w:pPr>
                          <w:tabs>
                            <w:tab w:val="left" w:pos="1704"/>
                          </w:tabs>
                          <w:spacing w:line="262" w:lineRule="exact"/>
                          <w:ind w:right="142"/>
                          <w:jc w:val="right"/>
                          <w:rPr>
                            <w:rFonts w:ascii="Calibri"/>
                            <w:sz w:val="20"/>
                          </w:rPr>
                        </w:pPr>
                        <w:r>
                          <w:rPr>
                            <w:rFonts w:ascii="Calibri"/>
                            <w:position w:val="1"/>
                            <w:sz w:val="21"/>
                          </w:rPr>
                          <w:t>Very</w:t>
                        </w:r>
                        <w:r>
                          <w:rPr>
                            <w:rFonts w:ascii="Calibri"/>
                            <w:spacing w:val="-5"/>
                            <w:position w:val="1"/>
                            <w:sz w:val="21"/>
                          </w:rPr>
                          <w:t xml:space="preserve"> </w:t>
                        </w:r>
                        <w:r>
                          <w:rPr>
                            <w:rFonts w:ascii="Calibri"/>
                            <w:spacing w:val="-2"/>
                            <w:position w:val="1"/>
                            <w:sz w:val="21"/>
                          </w:rPr>
                          <w:t>dissatisfied</w:t>
                        </w:r>
                        <w:r>
                          <w:rPr>
                            <w:rFonts w:ascii="Calibri"/>
                            <w:position w:val="1"/>
                            <w:sz w:val="21"/>
                          </w:rPr>
                          <w:tab/>
                        </w:r>
                        <w:r>
                          <w:rPr>
                            <w:rFonts w:ascii="Calibri"/>
                            <w:spacing w:val="-5"/>
                            <w:sz w:val="20"/>
                          </w:rPr>
                          <w:t>0%</w:t>
                        </w:r>
                      </w:p>
                      <w:p w14:paraId="562D85EC" w14:textId="77777777" w:rsidR="004E14BB" w:rsidRDefault="00000000">
                        <w:pPr>
                          <w:spacing w:before="39" w:line="241" w:lineRule="exact"/>
                          <w:ind w:right="65"/>
                          <w:jc w:val="right"/>
                          <w:rPr>
                            <w:rFonts w:ascii="Calibri"/>
                            <w:sz w:val="20"/>
                          </w:rPr>
                        </w:pPr>
                        <w:r>
                          <w:rPr>
                            <w:rFonts w:ascii="Calibri"/>
                            <w:spacing w:val="-5"/>
                            <w:sz w:val="20"/>
                          </w:rPr>
                          <w:t>1%</w:t>
                        </w:r>
                      </w:p>
                    </w:txbxContent>
                  </v:textbox>
                </v:shape>
                <w10:wrap type="topAndBottom" anchorx="page"/>
              </v:group>
            </w:pict>
          </mc:Fallback>
        </mc:AlternateContent>
      </w:r>
    </w:p>
    <w:p w14:paraId="4CD64ABA" w14:textId="77777777" w:rsidR="004E14BB" w:rsidRDefault="00000000">
      <w:pPr>
        <w:spacing w:before="96" w:line="264" w:lineRule="auto"/>
        <w:ind w:left="958" w:right="1198" w:hanging="1"/>
        <w:rPr>
          <w:sz w:val="20"/>
        </w:rPr>
      </w:pPr>
      <w:r>
        <w:rPr>
          <w:b/>
          <w:sz w:val="20"/>
        </w:rPr>
        <w:t>Q37</w:t>
      </w:r>
      <w:r>
        <w:rPr>
          <w:b/>
          <w:spacing w:val="-3"/>
          <w:sz w:val="20"/>
        </w:rPr>
        <w:t xml:space="preserve"> </w:t>
      </w:r>
      <w:r>
        <w:rPr>
          <w:sz w:val="20"/>
        </w:rPr>
        <w:t>Taking</w:t>
      </w:r>
      <w:r>
        <w:rPr>
          <w:spacing w:val="-3"/>
          <w:sz w:val="20"/>
        </w:rPr>
        <w:t xml:space="preserve"> </w:t>
      </w:r>
      <w:r>
        <w:rPr>
          <w:sz w:val="20"/>
        </w:rPr>
        <w:t>everything</w:t>
      </w:r>
      <w:r>
        <w:rPr>
          <w:spacing w:val="-4"/>
          <w:sz w:val="20"/>
        </w:rPr>
        <w:t xml:space="preserve"> </w:t>
      </w:r>
      <w:r>
        <w:rPr>
          <w:sz w:val="20"/>
        </w:rPr>
        <w:t>into</w:t>
      </w:r>
      <w:r>
        <w:rPr>
          <w:spacing w:val="-2"/>
          <w:sz w:val="20"/>
        </w:rPr>
        <w:t xml:space="preserve"> </w:t>
      </w:r>
      <w:r>
        <w:rPr>
          <w:sz w:val="20"/>
        </w:rPr>
        <w:t>account,</w:t>
      </w:r>
      <w:r>
        <w:rPr>
          <w:spacing w:val="-3"/>
          <w:sz w:val="20"/>
        </w:rPr>
        <w:t xml:space="preserve"> </w:t>
      </w:r>
      <w:r>
        <w:rPr>
          <w:sz w:val="20"/>
        </w:rPr>
        <w:t>now</w:t>
      </w:r>
      <w:r>
        <w:rPr>
          <w:spacing w:val="-3"/>
          <w:sz w:val="20"/>
        </w:rPr>
        <w:t xml:space="preserve"> </w:t>
      </w:r>
      <w:r>
        <w:rPr>
          <w:sz w:val="20"/>
        </w:rPr>
        <w:t>that</w:t>
      </w:r>
      <w:r>
        <w:rPr>
          <w:spacing w:val="-3"/>
          <w:sz w:val="20"/>
        </w:rPr>
        <w:t xml:space="preserve"> </w:t>
      </w:r>
      <w:r>
        <w:rPr>
          <w:sz w:val="20"/>
        </w:rPr>
        <w:t>some</w:t>
      </w:r>
      <w:r>
        <w:rPr>
          <w:spacing w:val="-3"/>
          <w:sz w:val="20"/>
        </w:rPr>
        <w:t xml:space="preserve"> </w:t>
      </w:r>
      <w:r>
        <w:rPr>
          <w:sz w:val="20"/>
        </w:rPr>
        <w:t>time</w:t>
      </w:r>
      <w:r>
        <w:rPr>
          <w:spacing w:val="-3"/>
          <w:sz w:val="20"/>
        </w:rPr>
        <w:t xml:space="preserve"> </w:t>
      </w:r>
      <w:r>
        <w:rPr>
          <w:sz w:val="20"/>
        </w:rPr>
        <w:t>has</w:t>
      </w:r>
      <w:r>
        <w:rPr>
          <w:spacing w:val="-2"/>
          <w:sz w:val="20"/>
        </w:rPr>
        <w:t xml:space="preserve"> </w:t>
      </w:r>
      <w:r>
        <w:rPr>
          <w:sz w:val="20"/>
        </w:rPr>
        <w:t>passed</w:t>
      </w:r>
      <w:r>
        <w:rPr>
          <w:spacing w:val="-4"/>
          <w:sz w:val="20"/>
        </w:rPr>
        <w:t xml:space="preserve"> </w:t>
      </w:r>
      <w:r>
        <w:rPr>
          <w:sz w:val="20"/>
        </w:rPr>
        <w:t>since</w:t>
      </w:r>
      <w:r>
        <w:rPr>
          <w:spacing w:val="-3"/>
          <w:sz w:val="20"/>
        </w:rPr>
        <w:t xml:space="preserve"> </w:t>
      </w:r>
      <w:r>
        <w:rPr>
          <w:sz w:val="20"/>
        </w:rPr>
        <w:t>you</w:t>
      </w:r>
      <w:r>
        <w:rPr>
          <w:spacing w:val="-2"/>
          <w:sz w:val="20"/>
        </w:rPr>
        <w:t xml:space="preserve"> </w:t>
      </w:r>
      <w:r>
        <w:rPr>
          <w:sz w:val="20"/>
        </w:rPr>
        <w:t xml:space="preserve">received the training from </w:t>
      </w:r>
      <w:proofErr w:type="spellStart"/>
      <w:r>
        <w:rPr>
          <w:sz w:val="20"/>
        </w:rPr>
        <w:t>Acas</w:t>
      </w:r>
      <w:proofErr w:type="spellEnd"/>
      <w:r>
        <w:rPr>
          <w:sz w:val="20"/>
        </w:rPr>
        <w:t xml:space="preserve">, would you say you were...? Base: 2019 = 382; 2013 = 402; 2008 = 411 (all respondents providing a valid response – excluding </w:t>
      </w:r>
      <w:proofErr w:type="gramStart"/>
      <w:r>
        <w:rPr>
          <w:sz w:val="20"/>
        </w:rPr>
        <w:t>don’t</w:t>
      </w:r>
      <w:proofErr w:type="gramEnd"/>
      <w:r>
        <w:rPr>
          <w:sz w:val="20"/>
        </w:rPr>
        <w:t xml:space="preserve"> knows)</w:t>
      </w:r>
    </w:p>
    <w:p w14:paraId="53FD93B1" w14:textId="77777777" w:rsidR="004E14BB" w:rsidRDefault="004E14BB">
      <w:pPr>
        <w:pStyle w:val="BodyText"/>
        <w:rPr>
          <w:sz w:val="20"/>
        </w:rPr>
      </w:pPr>
    </w:p>
    <w:p w14:paraId="4217CA23" w14:textId="77777777" w:rsidR="004E14BB" w:rsidRDefault="004E14BB">
      <w:pPr>
        <w:pStyle w:val="BodyText"/>
        <w:spacing w:before="61"/>
        <w:rPr>
          <w:sz w:val="20"/>
        </w:rPr>
      </w:pPr>
    </w:p>
    <w:p w14:paraId="25B27C94" w14:textId="77777777" w:rsidR="004E14BB" w:rsidRDefault="00000000">
      <w:pPr>
        <w:pStyle w:val="BodyText"/>
        <w:spacing w:line="276" w:lineRule="auto"/>
        <w:ind w:left="958" w:right="1056"/>
        <w:jc w:val="both"/>
      </w:pPr>
      <w:r>
        <w:t xml:space="preserve">It is highly unlikely </w:t>
      </w:r>
      <w:proofErr w:type="spellStart"/>
      <w:r>
        <w:t>Acas</w:t>
      </w:r>
      <w:proofErr w:type="spellEnd"/>
      <w:r>
        <w:t xml:space="preserve"> could ever </w:t>
      </w:r>
      <w:proofErr w:type="gramStart"/>
      <w:r>
        <w:t>completely eliminate</w:t>
      </w:r>
      <w:proofErr w:type="gramEnd"/>
      <w:r>
        <w:t xml:space="preserve"> dissatisfaction among respondents. Even among respondents representing </w:t>
      </w:r>
      <w:proofErr w:type="spellStart"/>
      <w:r>
        <w:t>organisations</w:t>
      </w:r>
      <w:proofErr w:type="spellEnd"/>
      <w:r>
        <w:t xml:space="preserve"> with 250 or more</w:t>
      </w:r>
      <w:r>
        <w:rPr>
          <w:spacing w:val="-4"/>
        </w:rPr>
        <w:t xml:space="preserve"> </w:t>
      </w:r>
      <w:r>
        <w:t>employees,</w:t>
      </w:r>
      <w:r>
        <w:rPr>
          <w:spacing w:val="-5"/>
        </w:rPr>
        <w:t xml:space="preserve"> </w:t>
      </w:r>
      <w:r>
        <w:t>where</w:t>
      </w:r>
      <w:r>
        <w:rPr>
          <w:spacing w:val="-4"/>
        </w:rPr>
        <w:t xml:space="preserve"> </w:t>
      </w:r>
      <w:r>
        <w:t>the</w:t>
      </w:r>
      <w:r>
        <w:rPr>
          <w:spacing w:val="-4"/>
        </w:rPr>
        <w:t xml:space="preserve"> </w:t>
      </w:r>
      <w:r>
        <w:t>proportion</w:t>
      </w:r>
      <w:r>
        <w:rPr>
          <w:spacing w:val="-4"/>
        </w:rPr>
        <w:t xml:space="preserve"> </w:t>
      </w:r>
      <w:r>
        <w:t>that</w:t>
      </w:r>
      <w:r>
        <w:rPr>
          <w:spacing w:val="-5"/>
        </w:rPr>
        <w:t xml:space="preserve"> </w:t>
      </w:r>
      <w:r>
        <w:t>have</w:t>
      </w:r>
      <w:r>
        <w:rPr>
          <w:spacing w:val="-4"/>
        </w:rPr>
        <w:t xml:space="preserve"> </w:t>
      </w:r>
      <w:r>
        <w:t>been</w:t>
      </w:r>
      <w:r>
        <w:rPr>
          <w:spacing w:val="-5"/>
        </w:rPr>
        <w:t xml:space="preserve"> </w:t>
      </w:r>
      <w:r>
        <w:t>satisfied</w:t>
      </w:r>
      <w:r>
        <w:rPr>
          <w:spacing w:val="-5"/>
        </w:rPr>
        <w:t xml:space="preserve"> </w:t>
      </w:r>
      <w:r>
        <w:t>is</w:t>
      </w:r>
      <w:r>
        <w:rPr>
          <w:spacing w:val="-4"/>
        </w:rPr>
        <w:t xml:space="preserve"> </w:t>
      </w:r>
      <w:r>
        <w:t>close</w:t>
      </w:r>
      <w:r>
        <w:rPr>
          <w:spacing w:val="-4"/>
        </w:rPr>
        <w:t xml:space="preserve"> </w:t>
      </w:r>
      <w:r>
        <w:t>to</w:t>
      </w:r>
      <w:r>
        <w:rPr>
          <w:spacing w:val="-5"/>
        </w:rPr>
        <w:t xml:space="preserve"> </w:t>
      </w:r>
      <w:r>
        <w:t>100%, one</w:t>
      </w:r>
      <w:r>
        <w:rPr>
          <w:spacing w:val="-12"/>
        </w:rPr>
        <w:t xml:space="preserve"> </w:t>
      </w:r>
      <w:r>
        <w:t>respondent</w:t>
      </w:r>
      <w:r>
        <w:rPr>
          <w:spacing w:val="-13"/>
        </w:rPr>
        <w:t xml:space="preserve"> </w:t>
      </w:r>
      <w:r>
        <w:t>was</w:t>
      </w:r>
      <w:r>
        <w:rPr>
          <w:spacing w:val="-13"/>
        </w:rPr>
        <w:t xml:space="preserve"> </w:t>
      </w:r>
      <w:r>
        <w:t>dissatisfied</w:t>
      </w:r>
      <w:r>
        <w:rPr>
          <w:spacing w:val="-11"/>
        </w:rPr>
        <w:t xml:space="preserve"> </w:t>
      </w:r>
      <w:r>
        <w:t>and</w:t>
      </w:r>
      <w:r>
        <w:rPr>
          <w:spacing w:val="-12"/>
        </w:rPr>
        <w:t xml:space="preserve"> </w:t>
      </w:r>
      <w:r>
        <w:t>there</w:t>
      </w:r>
      <w:r>
        <w:rPr>
          <w:spacing w:val="-11"/>
        </w:rPr>
        <w:t xml:space="preserve"> </w:t>
      </w:r>
      <w:r>
        <w:t>will</w:t>
      </w:r>
      <w:r>
        <w:rPr>
          <w:spacing w:val="-11"/>
        </w:rPr>
        <w:t xml:space="preserve"> </w:t>
      </w:r>
      <w:r>
        <w:t>always</w:t>
      </w:r>
      <w:r>
        <w:rPr>
          <w:spacing w:val="-13"/>
        </w:rPr>
        <w:t xml:space="preserve"> </w:t>
      </w:r>
      <w:r>
        <w:t>be</w:t>
      </w:r>
      <w:r>
        <w:rPr>
          <w:spacing w:val="-12"/>
        </w:rPr>
        <w:t xml:space="preserve"> </w:t>
      </w:r>
      <w:r>
        <w:t>one</w:t>
      </w:r>
      <w:r>
        <w:rPr>
          <w:spacing w:val="-11"/>
        </w:rPr>
        <w:t xml:space="preserve"> </w:t>
      </w:r>
      <w:r>
        <w:t>or</w:t>
      </w:r>
      <w:r>
        <w:rPr>
          <w:spacing w:val="-10"/>
        </w:rPr>
        <w:t xml:space="preserve"> </w:t>
      </w:r>
      <w:r>
        <w:t>two</w:t>
      </w:r>
      <w:r>
        <w:rPr>
          <w:spacing w:val="-13"/>
        </w:rPr>
        <w:t xml:space="preserve"> </w:t>
      </w:r>
      <w:r>
        <w:t>that</w:t>
      </w:r>
      <w:r>
        <w:rPr>
          <w:spacing w:val="-11"/>
        </w:rPr>
        <w:t xml:space="preserve"> </w:t>
      </w:r>
      <w:r>
        <w:t>have</w:t>
      </w:r>
      <w:r>
        <w:rPr>
          <w:spacing w:val="-12"/>
        </w:rPr>
        <w:t xml:space="preserve"> </w:t>
      </w:r>
      <w:r>
        <w:t>had an experience that is below their expectations. However, the challenge going forward</w:t>
      </w:r>
      <w:r>
        <w:rPr>
          <w:spacing w:val="-4"/>
        </w:rPr>
        <w:t xml:space="preserve"> </w:t>
      </w:r>
      <w:r>
        <w:t>should</w:t>
      </w:r>
      <w:r>
        <w:rPr>
          <w:spacing w:val="-5"/>
        </w:rPr>
        <w:t xml:space="preserve"> </w:t>
      </w:r>
      <w:r>
        <w:t>be</w:t>
      </w:r>
      <w:r>
        <w:rPr>
          <w:spacing w:val="-4"/>
        </w:rPr>
        <w:t xml:space="preserve"> </w:t>
      </w:r>
      <w:r>
        <w:t>focused</w:t>
      </w:r>
      <w:r>
        <w:rPr>
          <w:spacing w:val="-4"/>
        </w:rPr>
        <w:t xml:space="preserve"> </w:t>
      </w:r>
      <w:r>
        <w:t>on</w:t>
      </w:r>
      <w:r>
        <w:rPr>
          <w:spacing w:val="-5"/>
        </w:rPr>
        <w:t xml:space="preserve"> </w:t>
      </w:r>
      <w:r>
        <w:t>increasing</w:t>
      </w:r>
      <w:r>
        <w:rPr>
          <w:spacing w:val="-5"/>
        </w:rPr>
        <w:t xml:space="preserve"> </w:t>
      </w:r>
      <w:r>
        <w:t>the</w:t>
      </w:r>
      <w:r>
        <w:rPr>
          <w:spacing w:val="-5"/>
        </w:rPr>
        <w:t xml:space="preserve"> </w:t>
      </w:r>
      <w:r>
        <w:t>proportion</w:t>
      </w:r>
      <w:r>
        <w:rPr>
          <w:spacing w:val="-5"/>
        </w:rPr>
        <w:t xml:space="preserve"> </w:t>
      </w:r>
      <w:r>
        <w:t>of</w:t>
      </w:r>
      <w:r>
        <w:rPr>
          <w:spacing w:val="-4"/>
        </w:rPr>
        <w:t xml:space="preserve"> </w:t>
      </w:r>
      <w:r>
        <w:t>training</w:t>
      </w:r>
      <w:r>
        <w:rPr>
          <w:spacing w:val="-5"/>
        </w:rPr>
        <w:t xml:space="preserve"> </w:t>
      </w:r>
      <w:r>
        <w:t>commissioners that are very satisfied.</w:t>
      </w:r>
    </w:p>
    <w:p w14:paraId="4B6207C4" w14:textId="77777777" w:rsidR="004E14BB" w:rsidRDefault="00000000">
      <w:pPr>
        <w:pStyle w:val="BodyText"/>
        <w:spacing w:before="120" w:line="276" w:lineRule="auto"/>
        <w:ind w:left="958" w:right="1059"/>
        <w:jc w:val="both"/>
      </w:pPr>
      <w:r>
        <w:t xml:space="preserve">A review by training topic highlights a significant decline in the proportion that have been </w:t>
      </w:r>
      <w:r>
        <w:rPr>
          <w:i/>
        </w:rPr>
        <w:t xml:space="preserve">very </w:t>
      </w:r>
      <w:r>
        <w:t>satisfied among those that</w:t>
      </w:r>
      <w:r>
        <w:rPr>
          <w:spacing w:val="-1"/>
        </w:rPr>
        <w:t xml:space="preserve"> </w:t>
      </w:r>
      <w:r>
        <w:t>have commissioned Fair</w:t>
      </w:r>
      <w:r>
        <w:rPr>
          <w:spacing w:val="-1"/>
        </w:rPr>
        <w:t xml:space="preserve"> </w:t>
      </w:r>
      <w:r>
        <w:t>Treatment at Work between 2013 and 2019.</w:t>
      </w:r>
    </w:p>
    <w:p w14:paraId="0AD0C76B" w14:textId="77777777" w:rsidR="004E14BB" w:rsidRDefault="004E14BB">
      <w:pPr>
        <w:spacing w:line="276" w:lineRule="auto"/>
        <w:jc w:val="both"/>
        <w:sectPr w:rsidR="004E14BB">
          <w:pgSz w:w="11910" w:h="16840"/>
          <w:pgMar w:top="1740" w:right="380" w:bottom="920" w:left="460" w:header="0" w:footer="730" w:gutter="0"/>
          <w:cols w:space="720"/>
        </w:sectPr>
      </w:pPr>
    </w:p>
    <w:p w14:paraId="067F05DA" w14:textId="77777777" w:rsidR="004E14BB" w:rsidRDefault="00000000">
      <w:pPr>
        <w:pStyle w:val="Heading4"/>
      </w:pPr>
      <w:r>
        <w:lastRenderedPageBreak/>
        <w:t>Figure</w:t>
      </w:r>
      <w:r>
        <w:rPr>
          <w:spacing w:val="-10"/>
        </w:rPr>
        <w:t xml:space="preserve"> </w:t>
      </w:r>
      <w:r>
        <w:t>31:</w:t>
      </w:r>
      <w:r>
        <w:rPr>
          <w:spacing w:val="-9"/>
        </w:rPr>
        <w:t xml:space="preserve"> </w:t>
      </w:r>
      <w:r>
        <w:t>Overall</w:t>
      </w:r>
      <w:r>
        <w:rPr>
          <w:spacing w:val="-10"/>
        </w:rPr>
        <w:t xml:space="preserve"> </w:t>
      </w:r>
      <w:r>
        <w:t>satisfaction</w:t>
      </w:r>
      <w:r>
        <w:rPr>
          <w:spacing w:val="-9"/>
        </w:rPr>
        <w:t xml:space="preserve"> </w:t>
      </w:r>
      <w:r>
        <w:t>by</w:t>
      </w:r>
      <w:r>
        <w:rPr>
          <w:spacing w:val="-10"/>
        </w:rPr>
        <w:t xml:space="preserve"> </w:t>
      </w:r>
      <w:r>
        <w:rPr>
          <w:spacing w:val="-4"/>
        </w:rPr>
        <w:t>topic</w:t>
      </w:r>
    </w:p>
    <w:p w14:paraId="52103597" w14:textId="77777777" w:rsidR="004E14BB" w:rsidRDefault="004E14BB">
      <w:pPr>
        <w:pStyle w:val="BodyText"/>
        <w:spacing w:before="11"/>
        <w:rPr>
          <w:b/>
          <w:sz w:val="4"/>
        </w:rPr>
      </w:pPr>
    </w:p>
    <w:tbl>
      <w:tblPr>
        <w:tblW w:w="0" w:type="auto"/>
        <w:tblInd w:w="8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3"/>
        <w:gridCol w:w="727"/>
        <w:gridCol w:w="728"/>
        <w:gridCol w:w="728"/>
        <w:gridCol w:w="727"/>
        <w:gridCol w:w="728"/>
        <w:gridCol w:w="728"/>
        <w:gridCol w:w="727"/>
        <w:gridCol w:w="728"/>
        <w:gridCol w:w="728"/>
        <w:gridCol w:w="727"/>
        <w:gridCol w:w="728"/>
        <w:gridCol w:w="728"/>
      </w:tblGrid>
      <w:tr w:rsidR="004E14BB" w14:paraId="23D10D00" w14:textId="77777777">
        <w:trPr>
          <w:trHeight w:val="298"/>
        </w:trPr>
        <w:tc>
          <w:tcPr>
            <w:tcW w:w="1393" w:type="dxa"/>
            <w:vMerge w:val="restart"/>
            <w:shd w:val="clear" w:color="auto" w:fill="D9D9D9"/>
          </w:tcPr>
          <w:p w14:paraId="52E4C0F0" w14:textId="77777777" w:rsidR="004E14BB" w:rsidRDefault="004E14BB">
            <w:pPr>
              <w:pStyle w:val="TableParagraph"/>
              <w:ind w:left="0"/>
              <w:rPr>
                <w:rFonts w:ascii="Times New Roman"/>
                <w:sz w:val="20"/>
              </w:rPr>
            </w:pPr>
          </w:p>
        </w:tc>
        <w:tc>
          <w:tcPr>
            <w:tcW w:w="2183" w:type="dxa"/>
            <w:gridSpan w:val="3"/>
            <w:vMerge w:val="restart"/>
            <w:shd w:val="clear" w:color="auto" w:fill="D9D9D9"/>
          </w:tcPr>
          <w:p w14:paraId="2CCAA449" w14:textId="77777777" w:rsidR="004E14BB" w:rsidRDefault="004E14BB">
            <w:pPr>
              <w:pStyle w:val="TableParagraph"/>
              <w:spacing w:before="86"/>
              <w:ind w:left="0"/>
              <w:rPr>
                <w:b/>
                <w:sz w:val="18"/>
              </w:rPr>
            </w:pPr>
          </w:p>
          <w:p w14:paraId="750D49FA" w14:textId="77777777" w:rsidR="004E14BB" w:rsidRDefault="00000000">
            <w:pPr>
              <w:pStyle w:val="TableParagraph"/>
              <w:ind w:left="486"/>
              <w:rPr>
                <w:b/>
                <w:sz w:val="18"/>
              </w:rPr>
            </w:pPr>
            <w:r>
              <w:rPr>
                <w:b/>
                <w:sz w:val="18"/>
              </w:rPr>
              <w:t>Overall</w:t>
            </w:r>
            <w:r>
              <w:rPr>
                <w:b/>
                <w:spacing w:val="-4"/>
                <w:sz w:val="18"/>
              </w:rPr>
              <w:t xml:space="preserve"> </w:t>
            </w:r>
            <w:r>
              <w:rPr>
                <w:b/>
                <w:spacing w:val="-5"/>
                <w:sz w:val="18"/>
              </w:rPr>
              <w:t>(%)</w:t>
            </w:r>
          </w:p>
        </w:tc>
        <w:tc>
          <w:tcPr>
            <w:tcW w:w="6549" w:type="dxa"/>
            <w:gridSpan w:val="9"/>
            <w:shd w:val="clear" w:color="auto" w:fill="D9D9D9"/>
          </w:tcPr>
          <w:p w14:paraId="19DBE446" w14:textId="77777777" w:rsidR="004E14BB" w:rsidRDefault="00000000">
            <w:pPr>
              <w:pStyle w:val="TableParagraph"/>
              <w:spacing w:before="41"/>
              <w:ind w:left="11"/>
              <w:jc w:val="center"/>
              <w:rPr>
                <w:b/>
                <w:sz w:val="18"/>
              </w:rPr>
            </w:pPr>
            <w:r>
              <w:rPr>
                <w:b/>
                <w:sz w:val="18"/>
              </w:rPr>
              <w:t>Topic</w:t>
            </w:r>
            <w:r>
              <w:rPr>
                <w:b/>
                <w:spacing w:val="-3"/>
                <w:sz w:val="18"/>
              </w:rPr>
              <w:t xml:space="preserve"> </w:t>
            </w:r>
            <w:r>
              <w:rPr>
                <w:b/>
                <w:spacing w:val="-4"/>
                <w:sz w:val="18"/>
              </w:rPr>
              <w:t>Area</w:t>
            </w:r>
          </w:p>
        </w:tc>
      </w:tr>
      <w:tr w:rsidR="004E14BB" w14:paraId="58821395" w14:textId="77777777">
        <w:trPr>
          <w:trHeight w:val="517"/>
        </w:trPr>
        <w:tc>
          <w:tcPr>
            <w:tcW w:w="1393" w:type="dxa"/>
            <w:vMerge/>
            <w:tcBorders>
              <w:top w:val="nil"/>
            </w:tcBorders>
            <w:shd w:val="clear" w:color="auto" w:fill="D9D9D9"/>
          </w:tcPr>
          <w:p w14:paraId="25EC7BFD" w14:textId="77777777" w:rsidR="004E14BB" w:rsidRDefault="004E14BB">
            <w:pPr>
              <w:rPr>
                <w:sz w:val="2"/>
                <w:szCs w:val="2"/>
              </w:rPr>
            </w:pPr>
          </w:p>
        </w:tc>
        <w:tc>
          <w:tcPr>
            <w:tcW w:w="2183" w:type="dxa"/>
            <w:gridSpan w:val="3"/>
            <w:vMerge/>
            <w:tcBorders>
              <w:top w:val="nil"/>
            </w:tcBorders>
            <w:shd w:val="clear" w:color="auto" w:fill="D9D9D9"/>
          </w:tcPr>
          <w:p w14:paraId="7C5D5B38" w14:textId="77777777" w:rsidR="004E14BB" w:rsidRDefault="004E14BB">
            <w:pPr>
              <w:rPr>
                <w:sz w:val="2"/>
                <w:szCs w:val="2"/>
              </w:rPr>
            </w:pPr>
          </w:p>
        </w:tc>
        <w:tc>
          <w:tcPr>
            <w:tcW w:w="2183" w:type="dxa"/>
            <w:gridSpan w:val="3"/>
            <w:shd w:val="clear" w:color="auto" w:fill="D9D9D9"/>
          </w:tcPr>
          <w:p w14:paraId="24816A08" w14:textId="77777777" w:rsidR="004E14BB" w:rsidRDefault="00000000">
            <w:pPr>
              <w:pStyle w:val="TableParagraph"/>
              <w:spacing w:before="41"/>
              <w:ind w:left="383" w:right="170" w:firstLine="85"/>
              <w:rPr>
                <w:b/>
                <w:sz w:val="18"/>
              </w:rPr>
            </w:pPr>
            <w:r>
              <w:rPr>
                <w:b/>
                <w:spacing w:val="-2"/>
                <w:sz w:val="18"/>
              </w:rPr>
              <w:t xml:space="preserve">Employment </w:t>
            </w:r>
            <w:r>
              <w:rPr>
                <w:b/>
                <w:sz w:val="18"/>
              </w:rPr>
              <w:t>Relations</w:t>
            </w:r>
            <w:r>
              <w:rPr>
                <w:b/>
                <w:spacing w:val="-6"/>
                <w:sz w:val="18"/>
              </w:rPr>
              <w:t xml:space="preserve"> </w:t>
            </w:r>
            <w:r>
              <w:rPr>
                <w:b/>
                <w:spacing w:val="-5"/>
                <w:sz w:val="18"/>
              </w:rPr>
              <w:t>(%)</w:t>
            </w:r>
          </w:p>
        </w:tc>
        <w:tc>
          <w:tcPr>
            <w:tcW w:w="2183" w:type="dxa"/>
            <w:gridSpan w:val="3"/>
            <w:shd w:val="clear" w:color="auto" w:fill="D9D9D9"/>
          </w:tcPr>
          <w:p w14:paraId="13CD83F5" w14:textId="77777777" w:rsidR="004E14BB" w:rsidRDefault="00000000">
            <w:pPr>
              <w:pStyle w:val="TableParagraph"/>
              <w:spacing w:before="41"/>
              <w:ind w:left="597" w:right="170" w:hanging="371"/>
              <w:rPr>
                <w:b/>
                <w:sz w:val="18"/>
              </w:rPr>
            </w:pPr>
            <w:r>
              <w:rPr>
                <w:b/>
                <w:sz w:val="18"/>
              </w:rPr>
              <w:t>Fair</w:t>
            </w:r>
            <w:r>
              <w:rPr>
                <w:b/>
                <w:spacing w:val="-16"/>
                <w:sz w:val="18"/>
              </w:rPr>
              <w:t xml:space="preserve"> </w:t>
            </w:r>
            <w:r>
              <w:rPr>
                <w:b/>
                <w:sz w:val="18"/>
              </w:rPr>
              <w:t>Treatment</w:t>
            </w:r>
            <w:r>
              <w:rPr>
                <w:b/>
                <w:spacing w:val="-15"/>
                <w:sz w:val="18"/>
              </w:rPr>
              <w:t xml:space="preserve"> </w:t>
            </w:r>
            <w:r>
              <w:rPr>
                <w:b/>
                <w:sz w:val="18"/>
              </w:rPr>
              <w:t>at Work (%)</w:t>
            </w:r>
          </w:p>
        </w:tc>
        <w:tc>
          <w:tcPr>
            <w:tcW w:w="2183" w:type="dxa"/>
            <w:gridSpan w:val="3"/>
            <w:shd w:val="clear" w:color="auto" w:fill="D9D9D9"/>
          </w:tcPr>
          <w:p w14:paraId="4E4C19AE" w14:textId="77777777" w:rsidR="004E14BB" w:rsidRDefault="00000000">
            <w:pPr>
              <w:pStyle w:val="TableParagraph"/>
              <w:spacing w:before="41"/>
              <w:ind w:left="207" w:right="170" w:firstLine="159"/>
              <w:rPr>
                <w:b/>
                <w:sz w:val="18"/>
              </w:rPr>
            </w:pPr>
            <w:r>
              <w:rPr>
                <w:b/>
                <w:sz w:val="18"/>
              </w:rPr>
              <w:t>HR and People Management</w:t>
            </w:r>
            <w:r>
              <w:rPr>
                <w:b/>
                <w:spacing w:val="-16"/>
                <w:sz w:val="18"/>
              </w:rPr>
              <w:t xml:space="preserve"> </w:t>
            </w:r>
            <w:r>
              <w:rPr>
                <w:b/>
                <w:sz w:val="18"/>
              </w:rPr>
              <w:t>(%)</w:t>
            </w:r>
          </w:p>
        </w:tc>
      </w:tr>
      <w:tr w:rsidR="004E14BB" w14:paraId="07C2E71B" w14:textId="77777777">
        <w:trPr>
          <w:trHeight w:val="298"/>
        </w:trPr>
        <w:tc>
          <w:tcPr>
            <w:tcW w:w="1393" w:type="dxa"/>
            <w:vMerge/>
            <w:tcBorders>
              <w:top w:val="nil"/>
            </w:tcBorders>
            <w:shd w:val="clear" w:color="auto" w:fill="D9D9D9"/>
          </w:tcPr>
          <w:p w14:paraId="11362023" w14:textId="77777777" w:rsidR="004E14BB" w:rsidRDefault="004E14BB">
            <w:pPr>
              <w:rPr>
                <w:sz w:val="2"/>
                <w:szCs w:val="2"/>
              </w:rPr>
            </w:pPr>
          </w:p>
        </w:tc>
        <w:tc>
          <w:tcPr>
            <w:tcW w:w="727" w:type="dxa"/>
            <w:shd w:val="clear" w:color="auto" w:fill="D9D9D9"/>
          </w:tcPr>
          <w:p w14:paraId="647B8C7E" w14:textId="77777777" w:rsidR="004E14BB" w:rsidRDefault="00000000">
            <w:pPr>
              <w:pStyle w:val="TableParagraph"/>
              <w:spacing w:before="41"/>
              <w:ind w:left="15" w:right="6"/>
              <w:jc w:val="center"/>
              <w:rPr>
                <w:b/>
                <w:sz w:val="18"/>
              </w:rPr>
            </w:pPr>
            <w:r>
              <w:rPr>
                <w:b/>
                <w:spacing w:val="-4"/>
                <w:sz w:val="18"/>
              </w:rPr>
              <w:t>2008</w:t>
            </w:r>
          </w:p>
        </w:tc>
        <w:tc>
          <w:tcPr>
            <w:tcW w:w="728" w:type="dxa"/>
            <w:shd w:val="clear" w:color="auto" w:fill="D9D9D9"/>
          </w:tcPr>
          <w:p w14:paraId="72C9BD4C" w14:textId="77777777" w:rsidR="004E14BB" w:rsidRDefault="00000000">
            <w:pPr>
              <w:pStyle w:val="TableParagraph"/>
              <w:spacing w:before="41"/>
              <w:ind w:left="17" w:right="6"/>
              <w:jc w:val="center"/>
              <w:rPr>
                <w:b/>
                <w:sz w:val="18"/>
              </w:rPr>
            </w:pPr>
            <w:r>
              <w:rPr>
                <w:b/>
                <w:spacing w:val="-4"/>
                <w:sz w:val="18"/>
              </w:rPr>
              <w:t>2013</w:t>
            </w:r>
          </w:p>
        </w:tc>
        <w:tc>
          <w:tcPr>
            <w:tcW w:w="728" w:type="dxa"/>
            <w:shd w:val="clear" w:color="auto" w:fill="D9D9D9"/>
          </w:tcPr>
          <w:p w14:paraId="407012A8" w14:textId="77777777" w:rsidR="004E14BB" w:rsidRDefault="00000000">
            <w:pPr>
              <w:pStyle w:val="TableParagraph"/>
              <w:spacing w:before="41"/>
              <w:ind w:left="17" w:right="7"/>
              <w:jc w:val="center"/>
              <w:rPr>
                <w:b/>
                <w:sz w:val="18"/>
              </w:rPr>
            </w:pPr>
            <w:r>
              <w:rPr>
                <w:b/>
                <w:spacing w:val="-4"/>
                <w:sz w:val="18"/>
              </w:rPr>
              <w:t>2019</w:t>
            </w:r>
          </w:p>
        </w:tc>
        <w:tc>
          <w:tcPr>
            <w:tcW w:w="727" w:type="dxa"/>
            <w:shd w:val="clear" w:color="auto" w:fill="D9D9D9"/>
          </w:tcPr>
          <w:p w14:paraId="26888F39" w14:textId="77777777" w:rsidR="004E14BB" w:rsidRDefault="00000000">
            <w:pPr>
              <w:pStyle w:val="TableParagraph"/>
              <w:spacing w:before="41"/>
              <w:ind w:left="15" w:right="4"/>
              <w:jc w:val="center"/>
              <w:rPr>
                <w:b/>
                <w:sz w:val="18"/>
              </w:rPr>
            </w:pPr>
            <w:r>
              <w:rPr>
                <w:b/>
                <w:spacing w:val="-4"/>
                <w:sz w:val="18"/>
              </w:rPr>
              <w:t>2008</w:t>
            </w:r>
          </w:p>
        </w:tc>
        <w:tc>
          <w:tcPr>
            <w:tcW w:w="728" w:type="dxa"/>
            <w:shd w:val="clear" w:color="auto" w:fill="D9D9D9"/>
          </w:tcPr>
          <w:p w14:paraId="5FEB4F87" w14:textId="77777777" w:rsidR="004E14BB" w:rsidRDefault="00000000">
            <w:pPr>
              <w:pStyle w:val="TableParagraph"/>
              <w:spacing w:before="41"/>
              <w:ind w:left="17" w:right="4"/>
              <w:jc w:val="center"/>
              <w:rPr>
                <w:b/>
                <w:sz w:val="18"/>
              </w:rPr>
            </w:pPr>
            <w:r>
              <w:rPr>
                <w:b/>
                <w:spacing w:val="-4"/>
                <w:sz w:val="18"/>
              </w:rPr>
              <w:t>2013</w:t>
            </w:r>
          </w:p>
        </w:tc>
        <w:tc>
          <w:tcPr>
            <w:tcW w:w="728" w:type="dxa"/>
            <w:shd w:val="clear" w:color="auto" w:fill="D9D9D9"/>
          </w:tcPr>
          <w:p w14:paraId="6156D55E" w14:textId="77777777" w:rsidR="004E14BB" w:rsidRDefault="00000000">
            <w:pPr>
              <w:pStyle w:val="TableParagraph"/>
              <w:spacing w:before="41"/>
              <w:ind w:left="17" w:right="5"/>
              <w:jc w:val="center"/>
              <w:rPr>
                <w:b/>
                <w:sz w:val="18"/>
              </w:rPr>
            </w:pPr>
            <w:r>
              <w:rPr>
                <w:b/>
                <w:spacing w:val="-4"/>
                <w:sz w:val="18"/>
              </w:rPr>
              <w:t>2019</w:t>
            </w:r>
          </w:p>
        </w:tc>
        <w:tc>
          <w:tcPr>
            <w:tcW w:w="727" w:type="dxa"/>
            <w:shd w:val="clear" w:color="auto" w:fill="D9D9D9"/>
          </w:tcPr>
          <w:p w14:paraId="5B44637E" w14:textId="77777777" w:rsidR="004E14BB" w:rsidRDefault="00000000">
            <w:pPr>
              <w:pStyle w:val="TableParagraph"/>
              <w:spacing w:before="41"/>
              <w:ind w:left="15" w:right="2"/>
              <w:jc w:val="center"/>
              <w:rPr>
                <w:b/>
                <w:sz w:val="18"/>
              </w:rPr>
            </w:pPr>
            <w:r>
              <w:rPr>
                <w:b/>
                <w:spacing w:val="-4"/>
                <w:sz w:val="18"/>
              </w:rPr>
              <w:t>2008</w:t>
            </w:r>
          </w:p>
        </w:tc>
        <w:tc>
          <w:tcPr>
            <w:tcW w:w="728" w:type="dxa"/>
            <w:shd w:val="clear" w:color="auto" w:fill="D9D9D9"/>
          </w:tcPr>
          <w:p w14:paraId="69A9CBA3" w14:textId="77777777" w:rsidR="004E14BB" w:rsidRDefault="00000000">
            <w:pPr>
              <w:pStyle w:val="TableParagraph"/>
              <w:spacing w:before="41"/>
              <w:ind w:left="17" w:right="2"/>
              <w:jc w:val="center"/>
              <w:rPr>
                <w:b/>
                <w:sz w:val="18"/>
              </w:rPr>
            </w:pPr>
            <w:r>
              <w:rPr>
                <w:b/>
                <w:spacing w:val="-4"/>
                <w:sz w:val="18"/>
              </w:rPr>
              <w:t>2013</w:t>
            </w:r>
          </w:p>
        </w:tc>
        <w:tc>
          <w:tcPr>
            <w:tcW w:w="728" w:type="dxa"/>
            <w:shd w:val="clear" w:color="auto" w:fill="D9D9D9"/>
          </w:tcPr>
          <w:p w14:paraId="31F61783" w14:textId="77777777" w:rsidR="004E14BB" w:rsidRDefault="00000000">
            <w:pPr>
              <w:pStyle w:val="TableParagraph"/>
              <w:spacing w:before="41"/>
              <w:ind w:left="17" w:right="3"/>
              <w:jc w:val="center"/>
              <w:rPr>
                <w:b/>
                <w:sz w:val="18"/>
              </w:rPr>
            </w:pPr>
            <w:r>
              <w:rPr>
                <w:b/>
                <w:spacing w:val="-4"/>
                <w:sz w:val="18"/>
              </w:rPr>
              <w:t>2019</w:t>
            </w:r>
          </w:p>
        </w:tc>
        <w:tc>
          <w:tcPr>
            <w:tcW w:w="727" w:type="dxa"/>
            <w:shd w:val="clear" w:color="auto" w:fill="D9D9D9"/>
          </w:tcPr>
          <w:p w14:paraId="48F0DAA0" w14:textId="77777777" w:rsidR="004E14BB" w:rsidRDefault="00000000">
            <w:pPr>
              <w:pStyle w:val="TableParagraph"/>
              <w:spacing w:before="41"/>
              <w:ind w:left="15"/>
              <w:jc w:val="center"/>
              <w:rPr>
                <w:b/>
                <w:sz w:val="18"/>
              </w:rPr>
            </w:pPr>
            <w:r>
              <w:rPr>
                <w:b/>
                <w:spacing w:val="-4"/>
                <w:sz w:val="18"/>
              </w:rPr>
              <w:t>2008</w:t>
            </w:r>
          </w:p>
        </w:tc>
        <w:tc>
          <w:tcPr>
            <w:tcW w:w="728" w:type="dxa"/>
            <w:shd w:val="clear" w:color="auto" w:fill="D9D9D9"/>
          </w:tcPr>
          <w:p w14:paraId="5B000464" w14:textId="77777777" w:rsidR="004E14BB" w:rsidRDefault="00000000">
            <w:pPr>
              <w:pStyle w:val="TableParagraph"/>
              <w:spacing w:before="41"/>
              <w:ind w:left="17"/>
              <w:jc w:val="center"/>
              <w:rPr>
                <w:b/>
                <w:sz w:val="18"/>
              </w:rPr>
            </w:pPr>
            <w:r>
              <w:rPr>
                <w:b/>
                <w:spacing w:val="-4"/>
                <w:sz w:val="18"/>
              </w:rPr>
              <w:t>2013</w:t>
            </w:r>
          </w:p>
        </w:tc>
        <w:tc>
          <w:tcPr>
            <w:tcW w:w="728" w:type="dxa"/>
            <w:shd w:val="clear" w:color="auto" w:fill="D9D9D9"/>
          </w:tcPr>
          <w:p w14:paraId="2AB5491F" w14:textId="77777777" w:rsidR="004E14BB" w:rsidRDefault="00000000">
            <w:pPr>
              <w:pStyle w:val="TableParagraph"/>
              <w:spacing w:before="41"/>
              <w:ind w:left="17" w:right="1"/>
              <w:jc w:val="center"/>
              <w:rPr>
                <w:b/>
                <w:sz w:val="18"/>
              </w:rPr>
            </w:pPr>
            <w:r>
              <w:rPr>
                <w:b/>
                <w:spacing w:val="-4"/>
                <w:sz w:val="18"/>
              </w:rPr>
              <w:t>2019</w:t>
            </w:r>
          </w:p>
        </w:tc>
      </w:tr>
      <w:tr w:rsidR="004E14BB" w14:paraId="11CB51F8" w14:textId="77777777">
        <w:trPr>
          <w:trHeight w:val="516"/>
        </w:trPr>
        <w:tc>
          <w:tcPr>
            <w:tcW w:w="1393" w:type="dxa"/>
          </w:tcPr>
          <w:p w14:paraId="5B28BD2A" w14:textId="77777777" w:rsidR="004E14BB" w:rsidRDefault="00000000">
            <w:pPr>
              <w:pStyle w:val="TableParagraph"/>
              <w:spacing w:before="41"/>
              <w:ind w:right="169"/>
              <w:rPr>
                <w:sz w:val="18"/>
              </w:rPr>
            </w:pPr>
            <w:r>
              <w:rPr>
                <w:spacing w:val="-4"/>
                <w:sz w:val="18"/>
              </w:rPr>
              <w:t xml:space="preserve">Very </w:t>
            </w:r>
            <w:r>
              <w:rPr>
                <w:spacing w:val="-2"/>
                <w:sz w:val="18"/>
              </w:rPr>
              <w:t>satisfied</w:t>
            </w:r>
          </w:p>
        </w:tc>
        <w:tc>
          <w:tcPr>
            <w:tcW w:w="727" w:type="dxa"/>
          </w:tcPr>
          <w:p w14:paraId="44EDE39A" w14:textId="77777777" w:rsidR="004E14BB" w:rsidRDefault="00000000">
            <w:pPr>
              <w:pStyle w:val="TableParagraph"/>
              <w:spacing w:before="150"/>
              <w:ind w:left="15" w:right="8"/>
              <w:jc w:val="center"/>
              <w:rPr>
                <w:sz w:val="18"/>
              </w:rPr>
            </w:pPr>
            <w:r>
              <w:rPr>
                <w:spacing w:val="-5"/>
                <w:sz w:val="18"/>
              </w:rPr>
              <w:t>67</w:t>
            </w:r>
          </w:p>
        </w:tc>
        <w:tc>
          <w:tcPr>
            <w:tcW w:w="728" w:type="dxa"/>
          </w:tcPr>
          <w:p w14:paraId="754161A2" w14:textId="77777777" w:rsidR="004E14BB" w:rsidRDefault="00000000">
            <w:pPr>
              <w:pStyle w:val="TableParagraph"/>
              <w:spacing w:before="150"/>
              <w:ind w:left="17" w:right="8"/>
              <w:jc w:val="center"/>
              <w:rPr>
                <w:sz w:val="18"/>
              </w:rPr>
            </w:pPr>
            <w:r>
              <w:rPr>
                <w:spacing w:val="-5"/>
                <w:sz w:val="18"/>
              </w:rPr>
              <w:t>76</w:t>
            </w:r>
          </w:p>
        </w:tc>
        <w:tc>
          <w:tcPr>
            <w:tcW w:w="728" w:type="dxa"/>
          </w:tcPr>
          <w:p w14:paraId="684B8A1F" w14:textId="77777777" w:rsidR="004E14BB" w:rsidRDefault="00000000">
            <w:pPr>
              <w:pStyle w:val="TableParagraph"/>
              <w:spacing w:before="150"/>
              <w:ind w:left="17" w:right="10"/>
              <w:jc w:val="center"/>
              <w:rPr>
                <w:sz w:val="18"/>
              </w:rPr>
            </w:pPr>
            <w:r>
              <w:rPr>
                <w:spacing w:val="-5"/>
                <w:sz w:val="18"/>
              </w:rPr>
              <w:t>70</w:t>
            </w:r>
          </w:p>
        </w:tc>
        <w:tc>
          <w:tcPr>
            <w:tcW w:w="727" w:type="dxa"/>
          </w:tcPr>
          <w:p w14:paraId="34FEB449" w14:textId="77777777" w:rsidR="004E14BB" w:rsidRDefault="00000000">
            <w:pPr>
              <w:pStyle w:val="TableParagraph"/>
              <w:spacing w:before="150"/>
              <w:ind w:left="15" w:right="6"/>
              <w:jc w:val="center"/>
              <w:rPr>
                <w:sz w:val="18"/>
              </w:rPr>
            </w:pPr>
            <w:r>
              <w:rPr>
                <w:spacing w:val="-5"/>
                <w:sz w:val="18"/>
              </w:rPr>
              <w:t>59</w:t>
            </w:r>
          </w:p>
        </w:tc>
        <w:tc>
          <w:tcPr>
            <w:tcW w:w="728" w:type="dxa"/>
          </w:tcPr>
          <w:p w14:paraId="2A571303" w14:textId="77777777" w:rsidR="004E14BB" w:rsidRDefault="00000000">
            <w:pPr>
              <w:pStyle w:val="TableParagraph"/>
              <w:spacing w:before="150"/>
              <w:ind w:left="17" w:right="6"/>
              <w:jc w:val="center"/>
              <w:rPr>
                <w:sz w:val="18"/>
              </w:rPr>
            </w:pPr>
            <w:r>
              <w:rPr>
                <w:spacing w:val="-5"/>
                <w:sz w:val="18"/>
              </w:rPr>
              <w:t>67</w:t>
            </w:r>
          </w:p>
        </w:tc>
        <w:tc>
          <w:tcPr>
            <w:tcW w:w="728" w:type="dxa"/>
          </w:tcPr>
          <w:p w14:paraId="6981204C" w14:textId="77777777" w:rsidR="004E14BB" w:rsidRDefault="00000000">
            <w:pPr>
              <w:pStyle w:val="TableParagraph"/>
              <w:spacing w:before="150"/>
              <w:ind w:left="17" w:right="8"/>
              <w:jc w:val="center"/>
              <w:rPr>
                <w:sz w:val="18"/>
              </w:rPr>
            </w:pPr>
            <w:r>
              <w:rPr>
                <w:spacing w:val="-5"/>
                <w:sz w:val="18"/>
              </w:rPr>
              <w:t>68</w:t>
            </w:r>
          </w:p>
        </w:tc>
        <w:tc>
          <w:tcPr>
            <w:tcW w:w="727" w:type="dxa"/>
          </w:tcPr>
          <w:p w14:paraId="19C0E505" w14:textId="77777777" w:rsidR="004E14BB" w:rsidRDefault="00000000">
            <w:pPr>
              <w:pStyle w:val="TableParagraph"/>
              <w:spacing w:before="150"/>
              <w:ind w:left="15" w:right="4"/>
              <w:jc w:val="center"/>
              <w:rPr>
                <w:sz w:val="18"/>
              </w:rPr>
            </w:pPr>
            <w:r>
              <w:rPr>
                <w:spacing w:val="-5"/>
                <w:sz w:val="18"/>
              </w:rPr>
              <w:t>64</w:t>
            </w:r>
          </w:p>
        </w:tc>
        <w:tc>
          <w:tcPr>
            <w:tcW w:w="728" w:type="dxa"/>
          </w:tcPr>
          <w:p w14:paraId="181EA964" w14:textId="77777777" w:rsidR="004E14BB" w:rsidRDefault="00000000">
            <w:pPr>
              <w:pStyle w:val="TableParagraph"/>
              <w:spacing w:before="150"/>
              <w:ind w:left="17" w:right="5"/>
              <w:jc w:val="center"/>
              <w:rPr>
                <w:sz w:val="18"/>
              </w:rPr>
            </w:pPr>
            <w:r>
              <w:rPr>
                <w:spacing w:val="-5"/>
                <w:sz w:val="18"/>
              </w:rPr>
              <w:t>83</w:t>
            </w:r>
          </w:p>
        </w:tc>
        <w:tc>
          <w:tcPr>
            <w:tcW w:w="728" w:type="dxa"/>
          </w:tcPr>
          <w:p w14:paraId="6B551A1F" w14:textId="77777777" w:rsidR="004E14BB" w:rsidRDefault="00000000">
            <w:pPr>
              <w:pStyle w:val="TableParagraph"/>
              <w:spacing w:before="150"/>
              <w:ind w:left="17" w:right="7"/>
              <w:jc w:val="center"/>
              <w:rPr>
                <w:sz w:val="18"/>
              </w:rPr>
            </w:pPr>
            <w:r>
              <w:rPr>
                <w:spacing w:val="-5"/>
                <w:sz w:val="18"/>
              </w:rPr>
              <w:t>68</w:t>
            </w:r>
          </w:p>
        </w:tc>
        <w:tc>
          <w:tcPr>
            <w:tcW w:w="727" w:type="dxa"/>
          </w:tcPr>
          <w:p w14:paraId="3AD80B54" w14:textId="77777777" w:rsidR="004E14BB" w:rsidRDefault="00000000">
            <w:pPr>
              <w:pStyle w:val="TableParagraph"/>
              <w:spacing w:before="150"/>
              <w:ind w:left="15" w:right="3"/>
              <w:jc w:val="center"/>
              <w:rPr>
                <w:sz w:val="18"/>
              </w:rPr>
            </w:pPr>
            <w:r>
              <w:rPr>
                <w:spacing w:val="-5"/>
                <w:sz w:val="18"/>
              </w:rPr>
              <w:t>73</w:t>
            </w:r>
          </w:p>
        </w:tc>
        <w:tc>
          <w:tcPr>
            <w:tcW w:w="728" w:type="dxa"/>
          </w:tcPr>
          <w:p w14:paraId="0D3756EE" w14:textId="77777777" w:rsidR="004E14BB" w:rsidRDefault="00000000">
            <w:pPr>
              <w:pStyle w:val="TableParagraph"/>
              <w:spacing w:before="150"/>
              <w:ind w:left="17" w:right="3"/>
              <w:jc w:val="center"/>
              <w:rPr>
                <w:sz w:val="18"/>
              </w:rPr>
            </w:pPr>
            <w:r>
              <w:rPr>
                <w:spacing w:val="-5"/>
                <w:sz w:val="18"/>
              </w:rPr>
              <w:t>77</w:t>
            </w:r>
          </w:p>
        </w:tc>
        <w:tc>
          <w:tcPr>
            <w:tcW w:w="728" w:type="dxa"/>
          </w:tcPr>
          <w:p w14:paraId="1F0EB1E5" w14:textId="77777777" w:rsidR="004E14BB" w:rsidRDefault="00000000">
            <w:pPr>
              <w:pStyle w:val="TableParagraph"/>
              <w:spacing w:before="150"/>
              <w:ind w:left="17" w:right="5"/>
              <w:jc w:val="center"/>
              <w:rPr>
                <w:sz w:val="18"/>
              </w:rPr>
            </w:pPr>
            <w:r>
              <w:rPr>
                <w:spacing w:val="-5"/>
                <w:sz w:val="18"/>
              </w:rPr>
              <w:t>74</w:t>
            </w:r>
          </w:p>
        </w:tc>
      </w:tr>
      <w:tr w:rsidR="004E14BB" w14:paraId="2A8C86F6" w14:textId="77777777">
        <w:trPr>
          <w:trHeight w:val="517"/>
        </w:trPr>
        <w:tc>
          <w:tcPr>
            <w:tcW w:w="1393" w:type="dxa"/>
          </w:tcPr>
          <w:p w14:paraId="40145E47" w14:textId="77777777" w:rsidR="004E14BB" w:rsidRDefault="00000000">
            <w:pPr>
              <w:pStyle w:val="TableParagraph"/>
              <w:spacing w:before="41"/>
              <w:ind w:right="169"/>
              <w:rPr>
                <w:sz w:val="18"/>
              </w:rPr>
            </w:pPr>
            <w:r>
              <w:rPr>
                <w:spacing w:val="-2"/>
                <w:sz w:val="18"/>
              </w:rPr>
              <w:t>Fairly satisfied</w:t>
            </w:r>
          </w:p>
        </w:tc>
        <w:tc>
          <w:tcPr>
            <w:tcW w:w="727" w:type="dxa"/>
          </w:tcPr>
          <w:p w14:paraId="687192B2" w14:textId="77777777" w:rsidR="004E14BB" w:rsidRDefault="00000000">
            <w:pPr>
              <w:pStyle w:val="TableParagraph"/>
              <w:spacing w:before="151"/>
              <w:ind w:left="15" w:right="8"/>
              <w:jc w:val="center"/>
              <w:rPr>
                <w:sz w:val="18"/>
              </w:rPr>
            </w:pPr>
            <w:r>
              <w:rPr>
                <w:spacing w:val="-5"/>
                <w:sz w:val="18"/>
              </w:rPr>
              <w:t>28</w:t>
            </w:r>
          </w:p>
        </w:tc>
        <w:tc>
          <w:tcPr>
            <w:tcW w:w="728" w:type="dxa"/>
          </w:tcPr>
          <w:p w14:paraId="6815ACC0" w14:textId="77777777" w:rsidR="004E14BB" w:rsidRDefault="00000000">
            <w:pPr>
              <w:pStyle w:val="TableParagraph"/>
              <w:spacing w:before="151"/>
              <w:ind w:left="17" w:right="8"/>
              <w:jc w:val="center"/>
              <w:rPr>
                <w:sz w:val="18"/>
              </w:rPr>
            </w:pPr>
            <w:r>
              <w:rPr>
                <w:spacing w:val="-5"/>
                <w:sz w:val="18"/>
              </w:rPr>
              <w:t>20</w:t>
            </w:r>
          </w:p>
        </w:tc>
        <w:tc>
          <w:tcPr>
            <w:tcW w:w="728" w:type="dxa"/>
          </w:tcPr>
          <w:p w14:paraId="229125C8" w14:textId="77777777" w:rsidR="004E14BB" w:rsidRDefault="00000000">
            <w:pPr>
              <w:pStyle w:val="TableParagraph"/>
              <w:spacing w:before="151"/>
              <w:ind w:left="17" w:right="10"/>
              <w:jc w:val="center"/>
              <w:rPr>
                <w:sz w:val="18"/>
              </w:rPr>
            </w:pPr>
            <w:r>
              <w:rPr>
                <w:spacing w:val="-5"/>
                <w:sz w:val="18"/>
              </w:rPr>
              <w:t>27</w:t>
            </w:r>
          </w:p>
        </w:tc>
        <w:tc>
          <w:tcPr>
            <w:tcW w:w="727" w:type="dxa"/>
          </w:tcPr>
          <w:p w14:paraId="35632FF1" w14:textId="77777777" w:rsidR="004E14BB" w:rsidRDefault="00000000">
            <w:pPr>
              <w:pStyle w:val="TableParagraph"/>
              <w:spacing w:before="151"/>
              <w:ind w:left="15" w:right="6"/>
              <w:jc w:val="center"/>
              <w:rPr>
                <w:sz w:val="18"/>
              </w:rPr>
            </w:pPr>
            <w:r>
              <w:rPr>
                <w:spacing w:val="-5"/>
                <w:sz w:val="18"/>
              </w:rPr>
              <w:t>34</w:t>
            </w:r>
          </w:p>
        </w:tc>
        <w:tc>
          <w:tcPr>
            <w:tcW w:w="728" w:type="dxa"/>
          </w:tcPr>
          <w:p w14:paraId="3932F290" w14:textId="77777777" w:rsidR="004E14BB" w:rsidRDefault="00000000">
            <w:pPr>
              <w:pStyle w:val="TableParagraph"/>
              <w:spacing w:before="151"/>
              <w:ind w:left="17" w:right="6"/>
              <w:jc w:val="center"/>
              <w:rPr>
                <w:sz w:val="18"/>
              </w:rPr>
            </w:pPr>
            <w:r>
              <w:rPr>
                <w:spacing w:val="-5"/>
                <w:sz w:val="18"/>
              </w:rPr>
              <w:t>27</w:t>
            </w:r>
          </w:p>
        </w:tc>
        <w:tc>
          <w:tcPr>
            <w:tcW w:w="728" w:type="dxa"/>
          </w:tcPr>
          <w:p w14:paraId="7290591F" w14:textId="77777777" w:rsidR="004E14BB" w:rsidRDefault="00000000">
            <w:pPr>
              <w:pStyle w:val="TableParagraph"/>
              <w:spacing w:before="151"/>
              <w:ind w:left="17" w:right="8"/>
              <w:jc w:val="center"/>
              <w:rPr>
                <w:sz w:val="18"/>
              </w:rPr>
            </w:pPr>
            <w:r>
              <w:rPr>
                <w:spacing w:val="-5"/>
                <w:sz w:val="18"/>
              </w:rPr>
              <w:t>28</w:t>
            </w:r>
          </w:p>
        </w:tc>
        <w:tc>
          <w:tcPr>
            <w:tcW w:w="727" w:type="dxa"/>
          </w:tcPr>
          <w:p w14:paraId="26B80029" w14:textId="77777777" w:rsidR="004E14BB" w:rsidRDefault="00000000">
            <w:pPr>
              <w:pStyle w:val="TableParagraph"/>
              <w:spacing w:before="151"/>
              <w:ind w:left="15" w:right="4"/>
              <w:jc w:val="center"/>
              <w:rPr>
                <w:sz w:val="18"/>
              </w:rPr>
            </w:pPr>
            <w:r>
              <w:rPr>
                <w:spacing w:val="-5"/>
                <w:sz w:val="18"/>
              </w:rPr>
              <w:t>32</w:t>
            </w:r>
          </w:p>
        </w:tc>
        <w:tc>
          <w:tcPr>
            <w:tcW w:w="728" w:type="dxa"/>
          </w:tcPr>
          <w:p w14:paraId="7BEAEF25" w14:textId="77777777" w:rsidR="004E14BB" w:rsidRDefault="00000000">
            <w:pPr>
              <w:pStyle w:val="TableParagraph"/>
              <w:spacing w:before="151"/>
              <w:ind w:left="17" w:right="5"/>
              <w:jc w:val="center"/>
              <w:rPr>
                <w:sz w:val="18"/>
              </w:rPr>
            </w:pPr>
            <w:r>
              <w:rPr>
                <w:spacing w:val="-5"/>
                <w:sz w:val="18"/>
              </w:rPr>
              <w:t>15</w:t>
            </w:r>
          </w:p>
        </w:tc>
        <w:tc>
          <w:tcPr>
            <w:tcW w:w="728" w:type="dxa"/>
          </w:tcPr>
          <w:p w14:paraId="7EE55EDD" w14:textId="77777777" w:rsidR="004E14BB" w:rsidRDefault="00000000">
            <w:pPr>
              <w:pStyle w:val="TableParagraph"/>
              <w:spacing w:before="151"/>
              <w:ind w:left="17" w:right="7"/>
              <w:jc w:val="center"/>
              <w:rPr>
                <w:sz w:val="18"/>
              </w:rPr>
            </w:pPr>
            <w:r>
              <w:rPr>
                <w:spacing w:val="-5"/>
                <w:sz w:val="18"/>
              </w:rPr>
              <w:t>31</w:t>
            </w:r>
          </w:p>
        </w:tc>
        <w:tc>
          <w:tcPr>
            <w:tcW w:w="727" w:type="dxa"/>
          </w:tcPr>
          <w:p w14:paraId="40755160" w14:textId="77777777" w:rsidR="004E14BB" w:rsidRDefault="00000000">
            <w:pPr>
              <w:pStyle w:val="TableParagraph"/>
              <w:spacing w:before="151"/>
              <w:ind w:left="15" w:right="3"/>
              <w:jc w:val="center"/>
              <w:rPr>
                <w:sz w:val="18"/>
              </w:rPr>
            </w:pPr>
            <w:r>
              <w:rPr>
                <w:spacing w:val="-5"/>
                <w:sz w:val="18"/>
              </w:rPr>
              <w:t>22</w:t>
            </w:r>
          </w:p>
        </w:tc>
        <w:tc>
          <w:tcPr>
            <w:tcW w:w="728" w:type="dxa"/>
          </w:tcPr>
          <w:p w14:paraId="6FBFAAE9" w14:textId="77777777" w:rsidR="004E14BB" w:rsidRDefault="00000000">
            <w:pPr>
              <w:pStyle w:val="TableParagraph"/>
              <w:spacing w:before="151"/>
              <w:ind w:left="17" w:right="3"/>
              <w:jc w:val="center"/>
              <w:rPr>
                <w:sz w:val="18"/>
              </w:rPr>
            </w:pPr>
            <w:r>
              <w:rPr>
                <w:spacing w:val="-5"/>
                <w:sz w:val="18"/>
              </w:rPr>
              <w:t>20</w:t>
            </w:r>
          </w:p>
        </w:tc>
        <w:tc>
          <w:tcPr>
            <w:tcW w:w="728" w:type="dxa"/>
          </w:tcPr>
          <w:p w14:paraId="270CA116" w14:textId="77777777" w:rsidR="004E14BB" w:rsidRDefault="00000000">
            <w:pPr>
              <w:pStyle w:val="TableParagraph"/>
              <w:spacing w:before="151"/>
              <w:ind w:left="17" w:right="5"/>
              <w:jc w:val="center"/>
              <w:rPr>
                <w:sz w:val="18"/>
              </w:rPr>
            </w:pPr>
            <w:r>
              <w:rPr>
                <w:spacing w:val="-5"/>
                <w:sz w:val="18"/>
              </w:rPr>
              <w:t>24</w:t>
            </w:r>
          </w:p>
        </w:tc>
      </w:tr>
      <w:tr w:rsidR="004E14BB" w14:paraId="4683578D" w14:textId="77777777">
        <w:trPr>
          <w:trHeight w:val="736"/>
        </w:trPr>
        <w:tc>
          <w:tcPr>
            <w:tcW w:w="1393" w:type="dxa"/>
          </w:tcPr>
          <w:p w14:paraId="6C224728" w14:textId="77777777" w:rsidR="004E14BB" w:rsidRDefault="00000000">
            <w:pPr>
              <w:pStyle w:val="TableParagraph"/>
              <w:spacing w:before="41"/>
              <w:ind w:right="161"/>
              <w:rPr>
                <w:sz w:val="18"/>
              </w:rPr>
            </w:pPr>
            <w:r>
              <w:rPr>
                <w:spacing w:val="-2"/>
                <w:sz w:val="18"/>
              </w:rPr>
              <w:t xml:space="preserve">Neither </w:t>
            </w:r>
            <w:r>
              <w:rPr>
                <w:sz w:val="18"/>
              </w:rPr>
              <w:t>satisfied</w:t>
            </w:r>
            <w:r>
              <w:rPr>
                <w:spacing w:val="-16"/>
                <w:sz w:val="18"/>
              </w:rPr>
              <w:t xml:space="preserve"> </w:t>
            </w:r>
            <w:r>
              <w:rPr>
                <w:sz w:val="18"/>
              </w:rPr>
              <w:t xml:space="preserve">nor </w:t>
            </w:r>
            <w:r>
              <w:rPr>
                <w:spacing w:val="-2"/>
                <w:sz w:val="18"/>
              </w:rPr>
              <w:t>dissatisfied</w:t>
            </w:r>
          </w:p>
        </w:tc>
        <w:tc>
          <w:tcPr>
            <w:tcW w:w="727" w:type="dxa"/>
          </w:tcPr>
          <w:p w14:paraId="7A10C7C8" w14:textId="77777777" w:rsidR="004E14BB" w:rsidRDefault="004E14BB">
            <w:pPr>
              <w:pStyle w:val="TableParagraph"/>
              <w:spacing w:before="41"/>
              <w:ind w:left="0"/>
              <w:rPr>
                <w:b/>
                <w:sz w:val="18"/>
              </w:rPr>
            </w:pPr>
          </w:p>
          <w:p w14:paraId="70CD4667" w14:textId="77777777" w:rsidR="004E14BB" w:rsidRDefault="00000000">
            <w:pPr>
              <w:pStyle w:val="TableParagraph"/>
              <w:ind w:left="15" w:right="6"/>
              <w:jc w:val="center"/>
              <w:rPr>
                <w:sz w:val="18"/>
              </w:rPr>
            </w:pPr>
            <w:r>
              <w:rPr>
                <w:spacing w:val="-10"/>
                <w:sz w:val="18"/>
              </w:rPr>
              <w:t>2</w:t>
            </w:r>
          </w:p>
        </w:tc>
        <w:tc>
          <w:tcPr>
            <w:tcW w:w="728" w:type="dxa"/>
          </w:tcPr>
          <w:p w14:paraId="0E12DC46" w14:textId="77777777" w:rsidR="004E14BB" w:rsidRDefault="004E14BB">
            <w:pPr>
              <w:pStyle w:val="TableParagraph"/>
              <w:spacing w:before="41"/>
              <w:ind w:left="0"/>
              <w:rPr>
                <w:b/>
                <w:sz w:val="18"/>
              </w:rPr>
            </w:pPr>
          </w:p>
          <w:p w14:paraId="049930D7" w14:textId="77777777" w:rsidR="004E14BB" w:rsidRDefault="00000000">
            <w:pPr>
              <w:pStyle w:val="TableParagraph"/>
              <w:ind w:left="17" w:right="7"/>
              <w:jc w:val="center"/>
              <w:rPr>
                <w:sz w:val="18"/>
              </w:rPr>
            </w:pPr>
            <w:r>
              <w:rPr>
                <w:spacing w:val="-10"/>
                <w:sz w:val="18"/>
              </w:rPr>
              <w:t>0</w:t>
            </w:r>
          </w:p>
        </w:tc>
        <w:tc>
          <w:tcPr>
            <w:tcW w:w="728" w:type="dxa"/>
          </w:tcPr>
          <w:p w14:paraId="03F35F8E" w14:textId="77777777" w:rsidR="004E14BB" w:rsidRDefault="004E14BB">
            <w:pPr>
              <w:pStyle w:val="TableParagraph"/>
              <w:spacing w:before="41"/>
              <w:ind w:left="0"/>
              <w:rPr>
                <w:b/>
                <w:sz w:val="18"/>
              </w:rPr>
            </w:pPr>
          </w:p>
          <w:p w14:paraId="2AA58DF3" w14:textId="77777777" w:rsidR="004E14BB" w:rsidRDefault="00000000">
            <w:pPr>
              <w:pStyle w:val="TableParagraph"/>
              <w:ind w:left="17" w:right="8"/>
              <w:jc w:val="center"/>
              <w:rPr>
                <w:sz w:val="18"/>
              </w:rPr>
            </w:pPr>
            <w:r>
              <w:rPr>
                <w:spacing w:val="-10"/>
                <w:sz w:val="18"/>
              </w:rPr>
              <w:t>1</w:t>
            </w:r>
          </w:p>
        </w:tc>
        <w:tc>
          <w:tcPr>
            <w:tcW w:w="727" w:type="dxa"/>
          </w:tcPr>
          <w:p w14:paraId="2C436212" w14:textId="77777777" w:rsidR="004E14BB" w:rsidRDefault="004E14BB">
            <w:pPr>
              <w:pStyle w:val="TableParagraph"/>
              <w:spacing w:before="41"/>
              <w:ind w:left="0"/>
              <w:rPr>
                <w:b/>
                <w:sz w:val="18"/>
              </w:rPr>
            </w:pPr>
          </w:p>
          <w:p w14:paraId="30160842" w14:textId="77777777" w:rsidR="004E14BB" w:rsidRDefault="00000000">
            <w:pPr>
              <w:pStyle w:val="TableParagraph"/>
              <w:ind w:left="15" w:right="5"/>
              <w:jc w:val="center"/>
              <w:rPr>
                <w:sz w:val="18"/>
              </w:rPr>
            </w:pPr>
            <w:r>
              <w:rPr>
                <w:spacing w:val="-10"/>
                <w:sz w:val="18"/>
              </w:rPr>
              <w:t>5</w:t>
            </w:r>
          </w:p>
        </w:tc>
        <w:tc>
          <w:tcPr>
            <w:tcW w:w="728" w:type="dxa"/>
          </w:tcPr>
          <w:p w14:paraId="58479CE6" w14:textId="77777777" w:rsidR="004E14BB" w:rsidRDefault="004E14BB">
            <w:pPr>
              <w:pStyle w:val="TableParagraph"/>
              <w:spacing w:before="41"/>
              <w:ind w:left="0"/>
              <w:rPr>
                <w:b/>
                <w:sz w:val="18"/>
              </w:rPr>
            </w:pPr>
          </w:p>
          <w:p w14:paraId="4E5B03FD" w14:textId="77777777" w:rsidR="004E14BB" w:rsidRDefault="00000000">
            <w:pPr>
              <w:pStyle w:val="TableParagraph"/>
              <w:ind w:left="17" w:right="5"/>
              <w:jc w:val="center"/>
              <w:rPr>
                <w:sz w:val="18"/>
              </w:rPr>
            </w:pPr>
            <w:r>
              <w:rPr>
                <w:spacing w:val="-10"/>
                <w:sz w:val="18"/>
              </w:rPr>
              <w:t>1</w:t>
            </w:r>
          </w:p>
        </w:tc>
        <w:tc>
          <w:tcPr>
            <w:tcW w:w="728" w:type="dxa"/>
          </w:tcPr>
          <w:p w14:paraId="14B4D1FC" w14:textId="77777777" w:rsidR="004E14BB" w:rsidRDefault="004E14BB">
            <w:pPr>
              <w:pStyle w:val="TableParagraph"/>
              <w:spacing w:before="41"/>
              <w:ind w:left="0"/>
              <w:rPr>
                <w:b/>
                <w:sz w:val="18"/>
              </w:rPr>
            </w:pPr>
          </w:p>
          <w:p w14:paraId="77E8788D" w14:textId="77777777" w:rsidR="004E14BB" w:rsidRDefault="00000000">
            <w:pPr>
              <w:pStyle w:val="TableParagraph"/>
              <w:ind w:left="17" w:right="7"/>
              <w:jc w:val="center"/>
              <w:rPr>
                <w:sz w:val="18"/>
              </w:rPr>
            </w:pPr>
            <w:r>
              <w:rPr>
                <w:spacing w:val="-10"/>
                <w:sz w:val="18"/>
              </w:rPr>
              <w:t>1</w:t>
            </w:r>
          </w:p>
        </w:tc>
        <w:tc>
          <w:tcPr>
            <w:tcW w:w="727" w:type="dxa"/>
          </w:tcPr>
          <w:p w14:paraId="2C65A86B" w14:textId="77777777" w:rsidR="004E14BB" w:rsidRDefault="004E14BB">
            <w:pPr>
              <w:pStyle w:val="TableParagraph"/>
              <w:spacing w:before="41"/>
              <w:ind w:left="0"/>
              <w:rPr>
                <w:b/>
                <w:sz w:val="18"/>
              </w:rPr>
            </w:pPr>
          </w:p>
          <w:p w14:paraId="52FAD9A0" w14:textId="77777777" w:rsidR="004E14BB" w:rsidRDefault="00000000">
            <w:pPr>
              <w:pStyle w:val="TableParagraph"/>
              <w:ind w:left="15" w:right="3"/>
              <w:jc w:val="center"/>
              <w:rPr>
                <w:sz w:val="18"/>
              </w:rPr>
            </w:pPr>
            <w:r>
              <w:rPr>
                <w:spacing w:val="-10"/>
                <w:sz w:val="18"/>
              </w:rPr>
              <w:t>3</w:t>
            </w:r>
          </w:p>
        </w:tc>
        <w:tc>
          <w:tcPr>
            <w:tcW w:w="728" w:type="dxa"/>
          </w:tcPr>
          <w:p w14:paraId="7C7BB746" w14:textId="77777777" w:rsidR="004E14BB" w:rsidRDefault="004E14BB">
            <w:pPr>
              <w:pStyle w:val="TableParagraph"/>
              <w:spacing w:before="41"/>
              <w:ind w:left="0"/>
              <w:rPr>
                <w:b/>
                <w:sz w:val="18"/>
              </w:rPr>
            </w:pPr>
          </w:p>
          <w:p w14:paraId="3132E4B4" w14:textId="77777777" w:rsidR="004E14BB" w:rsidRDefault="00000000">
            <w:pPr>
              <w:pStyle w:val="TableParagraph"/>
              <w:ind w:left="17" w:right="4"/>
              <w:jc w:val="center"/>
              <w:rPr>
                <w:sz w:val="18"/>
              </w:rPr>
            </w:pPr>
            <w:r>
              <w:rPr>
                <w:spacing w:val="-10"/>
                <w:sz w:val="18"/>
              </w:rPr>
              <w:t>0</w:t>
            </w:r>
          </w:p>
        </w:tc>
        <w:tc>
          <w:tcPr>
            <w:tcW w:w="728" w:type="dxa"/>
          </w:tcPr>
          <w:p w14:paraId="087C9301" w14:textId="77777777" w:rsidR="004E14BB" w:rsidRDefault="004E14BB">
            <w:pPr>
              <w:pStyle w:val="TableParagraph"/>
              <w:spacing w:before="41"/>
              <w:ind w:left="0"/>
              <w:rPr>
                <w:b/>
                <w:sz w:val="18"/>
              </w:rPr>
            </w:pPr>
          </w:p>
          <w:p w14:paraId="2E203706" w14:textId="77777777" w:rsidR="004E14BB" w:rsidRDefault="00000000">
            <w:pPr>
              <w:pStyle w:val="TableParagraph"/>
              <w:ind w:left="17" w:right="5"/>
              <w:jc w:val="center"/>
              <w:rPr>
                <w:sz w:val="18"/>
              </w:rPr>
            </w:pPr>
            <w:r>
              <w:rPr>
                <w:spacing w:val="-10"/>
                <w:sz w:val="18"/>
              </w:rPr>
              <w:t>0</w:t>
            </w:r>
          </w:p>
        </w:tc>
        <w:tc>
          <w:tcPr>
            <w:tcW w:w="727" w:type="dxa"/>
          </w:tcPr>
          <w:p w14:paraId="24EBBAB9" w14:textId="77777777" w:rsidR="004E14BB" w:rsidRDefault="004E14BB">
            <w:pPr>
              <w:pStyle w:val="TableParagraph"/>
              <w:spacing w:before="41"/>
              <w:ind w:left="0"/>
              <w:rPr>
                <w:b/>
                <w:sz w:val="18"/>
              </w:rPr>
            </w:pPr>
          </w:p>
          <w:p w14:paraId="02670102" w14:textId="77777777" w:rsidR="004E14BB" w:rsidRDefault="00000000">
            <w:pPr>
              <w:pStyle w:val="TableParagraph"/>
              <w:ind w:left="15" w:right="2"/>
              <w:jc w:val="center"/>
              <w:rPr>
                <w:sz w:val="18"/>
              </w:rPr>
            </w:pPr>
            <w:r>
              <w:rPr>
                <w:spacing w:val="-10"/>
                <w:sz w:val="18"/>
              </w:rPr>
              <w:t>2</w:t>
            </w:r>
          </w:p>
        </w:tc>
        <w:tc>
          <w:tcPr>
            <w:tcW w:w="728" w:type="dxa"/>
          </w:tcPr>
          <w:p w14:paraId="449E6D3D" w14:textId="77777777" w:rsidR="004E14BB" w:rsidRDefault="004E14BB">
            <w:pPr>
              <w:pStyle w:val="TableParagraph"/>
              <w:spacing w:before="41"/>
              <w:ind w:left="0"/>
              <w:rPr>
                <w:b/>
                <w:sz w:val="18"/>
              </w:rPr>
            </w:pPr>
          </w:p>
          <w:p w14:paraId="0CD189E4" w14:textId="77777777" w:rsidR="004E14BB" w:rsidRDefault="00000000">
            <w:pPr>
              <w:pStyle w:val="TableParagraph"/>
              <w:ind w:left="17" w:right="2"/>
              <w:jc w:val="center"/>
              <w:rPr>
                <w:sz w:val="18"/>
              </w:rPr>
            </w:pPr>
            <w:r>
              <w:rPr>
                <w:spacing w:val="-10"/>
                <w:sz w:val="18"/>
              </w:rPr>
              <w:t>0</w:t>
            </w:r>
          </w:p>
        </w:tc>
        <w:tc>
          <w:tcPr>
            <w:tcW w:w="728" w:type="dxa"/>
          </w:tcPr>
          <w:p w14:paraId="5DA3BA4E" w14:textId="77777777" w:rsidR="004E14BB" w:rsidRDefault="004E14BB">
            <w:pPr>
              <w:pStyle w:val="TableParagraph"/>
              <w:spacing w:before="41"/>
              <w:ind w:left="0"/>
              <w:rPr>
                <w:b/>
                <w:sz w:val="18"/>
              </w:rPr>
            </w:pPr>
          </w:p>
          <w:p w14:paraId="6D2F314D" w14:textId="77777777" w:rsidR="004E14BB" w:rsidRDefault="00000000">
            <w:pPr>
              <w:pStyle w:val="TableParagraph"/>
              <w:ind w:left="17" w:right="4"/>
              <w:jc w:val="center"/>
              <w:rPr>
                <w:sz w:val="18"/>
              </w:rPr>
            </w:pPr>
            <w:r>
              <w:rPr>
                <w:spacing w:val="-10"/>
                <w:sz w:val="18"/>
              </w:rPr>
              <w:t>1</w:t>
            </w:r>
          </w:p>
        </w:tc>
      </w:tr>
      <w:tr w:rsidR="004E14BB" w14:paraId="69391F42" w14:textId="77777777">
        <w:trPr>
          <w:trHeight w:val="517"/>
        </w:trPr>
        <w:tc>
          <w:tcPr>
            <w:tcW w:w="1393" w:type="dxa"/>
          </w:tcPr>
          <w:p w14:paraId="37C28A60" w14:textId="77777777" w:rsidR="004E14BB" w:rsidRDefault="00000000">
            <w:pPr>
              <w:pStyle w:val="TableParagraph"/>
              <w:spacing w:before="41"/>
              <w:ind w:right="169"/>
              <w:rPr>
                <w:sz w:val="18"/>
              </w:rPr>
            </w:pPr>
            <w:r>
              <w:rPr>
                <w:spacing w:val="-2"/>
                <w:sz w:val="18"/>
              </w:rPr>
              <w:t>Fairly dissatisfied</w:t>
            </w:r>
          </w:p>
        </w:tc>
        <w:tc>
          <w:tcPr>
            <w:tcW w:w="727" w:type="dxa"/>
          </w:tcPr>
          <w:p w14:paraId="3D4349A9" w14:textId="77777777" w:rsidR="004E14BB" w:rsidRDefault="00000000">
            <w:pPr>
              <w:pStyle w:val="TableParagraph"/>
              <w:spacing w:before="150"/>
              <w:ind w:left="15" w:right="6"/>
              <w:jc w:val="center"/>
              <w:rPr>
                <w:sz w:val="18"/>
              </w:rPr>
            </w:pPr>
            <w:r>
              <w:rPr>
                <w:spacing w:val="-10"/>
                <w:sz w:val="18"/>
              </w:rPr>
              <w:t>1</w:t>
            </w:r>
          </w:p>
        </w:tc>
        <w:tc>
          <w:tcPr>
            <w:tcW w:w="728" w:type="dxa"/>
          </w:tcPr>
          <w:p w14:paraId="596DA87E" w14:textId="77777777" w:rsidR="004E14BB" w:rsidRDefault="00000000">
            <w:pPr>
              <w:pStyle w:val="TableParagraph"/>
              <w:spacing w:before="150"/>
              <w:ind w:left="17" w:right="7"/>
              <w:jc w:val="center"/>
              <w:rPr>
                <w:sz w:val="18"/>
              </w:rPr>
            </w:pPr>
            <w:r>
              <w:rPr>
                <w:spacing w:val="-10"/>
                <w:sz w:val="18"/>
              </w:rPr>
              <w:t>1</w:t>
            </w:r>
          </w:p>
        </w:tc>
        <w:tc>
          <w:tcPr>
            <w:tcW w:w="728" w:type="dxa"/>
          </w:tcPr>
          <w:p w14:paraId="5EE5CA48" w14:textId="77777777" w:rsidR="004E14BB" w:rsidRDefault="00000000">
            <w:pPr>
              <w:pStyle w:val="TableParagraph"/>
              <w:spacing w:before="150"/>
              <w:ind w:left="17" w:right="8"/>
              <w:jc w:val="center"/>
              <w:rPr>
                <w:sz w:val="18"/>
              </w:rPr>
            </w:pPr>
            <w:r>
              <w:rPr>
                <w:spacing w:val="-10"/>
                <w:sz w:val="18"/>
              </w:rPr>
              <w:t>1</w:t>
            </w:r>
          </w:p>
        </w:tc>
        <w:tc>
          <w:tcPr>
            <w:tcW w:w="727" w:type="dxa"/>
          </w:tcPr>
          <w:p w14:paraId="308E0433" w14:textId="77777777" w:rsidR="004E14BB" w:rsidRDefault="00000000">
            <w:pPr>
              <w:pStyle w:val="TableParagraph"/>
              <w:spacing w:before="150"/>
              <w:ind w:left="15" w:right="5"/>
              <w:jc w:val="center"/>
              <w:rPr>
                <w:sz w:val="18"/>
              </w:rPr>
            </w:pPr>
            <w:r>
              <w:rPr>
                <w:spacing w:val="-10"/>
                <w:sz w:val="18"/>
              </w:rPr>
              <w:t>1</w:t>
            </w:r>
          </w:p>
        </w:tc>
        <w:tc>
          <w:tcPr>
            <w:tcW w:w="728" w:type="dxa"/>
          </w:tcPr>
          <w:p w14:paraId="5343DC69" w14:textId="77777777" w:rsidR="004E14BB" w:rsidRDefault="00000000">
            <w:pPr>
              <w:pStyle w:val="TableParagraph"/>
              <w:spacing w:before="150"/>
              <w:ind w:left="17" w:right="5"/>
              <w:jc w:val="center"/>
              <w:rPr>
                <w:sz w:val="18"/>
              </w:rPr>
            </w:pPr>
            <w:r>
              <w:rPr>
                <w:spacing w:val="-10"/>
                <w:sz w:val="18"/>
              </w:rPr>
              <w:t>4</w:t>
            </w:r>
          </w:p>
        </w:tc>
        <w:tc>
          <w:tcPr>
            <w:tcW w:w="728" w:type="dxa"/>
          </w:tcPr>
          <w:p w14:paraId="6D6B97B6" w14:textId="77777777" w:rsidR="004E14BB" w:rsidRDefault="00000000">
            <w:pPr>
              <w:pStyle w:val="TableParagraph"/>
              <w:spacing w:before="150"/>
              <w:ind w:left="17" w:right="7"/>
              <w:jc w:val="center"/>
              <w:rPr>
                <w:sz w:val="18"/>
              </w:rPr>
            </w:pPr>
            <w:r>
              <w:rPr>
                <w:spacing w:val="-10"/>
                <w:sz w:val="18"/>
              </w:rPr>
              <w:t>2</w:t>
            </w:r>
          </w:p>
        </w:tc>
        <w:tc>
          <w:tcPr>
            <w:tcW w:w="727" w:type="dxa"/>
          </w:tcPr>
          <w:p w14:paraId="53A80CB7" w14:textId="77777777" w:rsidR="004E14BB" w:rsidRDefault="00000000">
            <w:pPr>
              <w:pStyle w:val="TableParagraph"/>
              <w:spacing w:before="150"/>
              <w:ind w:left="15" w:right="3"/>
              <w:jc w:val="center"/>
              <w:rPr>
                <w:sz w:val="18"/>
              </w:rPr>
            </w:pPr>
            <w:r>
              <w:rPr>
                <w:spacing w:val="-10"/>
                <w:sz w:val="18"/>
              </w:rPr>
              <w:t>1</w:t>
            </w:r>
          </w:p>
        </w:tc>
        <w:tc>
          <w:tcPr>
            <w:tcW w:w="728" w:type="dxa"/>
          </w:tcPr>
          <w:p w14:paraId="70FC9C06" w14:textId="77777777" w:rsidR="004E14BB" w:rsidRDefault="00000000">
            <w:pPr>
              <w:pStyle w:val="TableParagraph"/>
              <w:spacing w:before="150"/>
              <w:ind w:left="17" w:right="4"/>
              <w:jc w:val="center"/>
              <w:rPr>
                <w:sz w:val="18"/>
              </w:rPr>
            </w:pPr>
            <w:r>
              <w:rPr>
                <w:spacing w:val="-10"/>
                <w:sz w:val="18"/>
              </w:rPr>
              <w:t>1</w:t>
            </w:r>
          </w:p>
        </w:tc>
        <w:tc>
          <w:tcPr>
            <w:tcW w:w="728" w:type="dxa"/>
          </w:tcPr>
          <w:p w14:paraId="25FA8054" w14:textId="77777777" w:rsidR="004E14BB" w:rsidRDefault="00000000">
            <w:pPr>
              <w:pStyle w:val="TableParagraph"/>
              <w:spacing w:before="150"/>
              <w:ind w:left="17" w:right="5"/>
              <w:jc w:val="center"/>
              <w:rPr>
                <w:sz w:val="18"/>
              </w:rPr>
            </w:pPr>
            <w:r>
              <w:rPr>
                <w:spacing w:val="-10"/>
                <w:sz w:val="18"/>
              </w:rPr>
              <w:t>0</w:t>
            </w:r>
          </w:p>
        </w:tc>
        <w:tc>
          <w:tcPr>
            <w:tcW w:w="727" w:type="dxa"/>
          </w:tcPr>
          <w:p w14:paraId="1619CA98" w14:textId="77777777" w:rsidR="004E14BB" w:rsidRDefault="00000000">
            <w:pPr>
              <w:pStyle w:val="TableParagraph"/>
              <w:spacing w:before="150"/>
              <w:ind w:left="15" w:right="2"/>
              <w:jc w:val="center"/>
              <w:rPr>
                <w:sz w:val="18"/>
              </w:rPr>
            </w:pPr>
            <w:r>
              <w:rPr>
                <w:spacing w:val="-10"/>
                <w:sz w:val="18"/>
              </w:rPr>
              <w:t>2</w:t>
            </w:r>
          </w:p>
        </w:tc>
        <w:tc>
          <w:tcPr>
            <w:tcW w:w="728" w:type="dxa"/>
          </w:tcPr>
          <w:p w14:paraId="767DE5E8" w14:textId="77777777" w:rsidR="004E14BB" w:rsidRDefault="00000000">
            <w:pPr>
              <w:pStyle w:val="TableParagraph"/>
              <w:spacing w:before="150"/>
              <w:ind w:left="17" w:right="2"/>
              <w:jc w:val="center"/>
              <w:rPr>
                <w:sz w:val="18"/>
              </w:rPr>
            </w:pPr>
            <w:r>
              <w:rPr>
                <w:spacing w:val="-10"/>
                <w:sz w:val="18"/>
              </w:rPr>
              <w:t>0</w:t>
            </w:r>
          </w:p>
        </w:tc>
        <w:tc>
          <w:tcPr>
            <w:tcW w:w="728" w:type="dxa"/>
          </w:tcPr>
          <w:p w14:paraId="56E9FA6E" w14:textId="77777777" w:rsidR="004E14BB" w:rsidRDefault="00000000">
            <w:pPr>
              <w:pStyle w:val="TableParagraph"/>
              <w:spacing w:before="150"/>
              <w:ind w:left="17" w:right="4"/>
              <w:jc w:val="center"/>
              <w:rPr>
                <w:sz w:val="18"/>
              </w:rPr>
            </w:pPr>
            <w:r>
              <w:rPr>
                <w:spacing w:val="-10"/>
                <w:sz w:val="18"/>
              </w:rPr>
              <w:t>1</w:t>
            </w:r>
          </w:p>
        </w:tc>
      </w:tr>
      <w:tr w:rsidR="004E14BB" w14:paraId="51260FDE" w14:textId="77777777">
        <w:trPr>
          <w:trHeight w:val="516"/>
        </w:trPr>
        <w:tc>
          <w:tcPr>
            <w:tcW w:w="1393" w:type="dxa"/>
          </w:tcPr>
          <w:p w14:paraId="4F7103E3" w14:textId="77777777" w:rsidR="004E14BB" w:rsidRDefault="00000000">
            <w:pPr>
              <w:pStyle w:val="TableParagraph"/>
              <w:spacing w:before="41"/>
              <w:ind w:right="169"/>
              <w:rPr>
                <w:sz w:val="18"/>
              </w:rPr>
            </w:pPr>
            <w:r>
              <w:rPr>
                <w:spacing w:val="-4"/>
                <w:sz w:val="18"/>
              </w:rPr>
              <w:t xml:space="preserve">Very </w:t>
            </w:r>
            <w:r>
              <w:rPr>
                <w:spacing w:val="-2"/>
                <w:sz w:val="18"/>
              </w:rPr>
              <w:t>dissatisfied</w:t>
            </w:r>
          </w:p>
        </w:tc>
        <w:tc>
          <w:tcPr>
            <w:tcW w:w="727" w:type="dxa"/>
          </w:tcPr>
          <w:p w14:paraId="3DAEFE4C" w14:textId="77777777" w:rsidR="004E14BB" w:rsidRDefault="00000000">
            <w:pPr>
              <w:pStyle w:val="TableParagraph"/>
              <w:spacing w:before="150"/>
              <w:ind w:left="15" w:right="6"/>
              <w:jc w:val="center"/>
              <w:rPr>
                <w:sz w:val="18"/>
              </w:rPr>
            </w:pPr>
            <w:r>
              <w:rPr>
                <w:spacing w:val="-10"/>
                <w:sz w:val="18"/>
              </w:rPr>
              <w:t>4</w:t>
            </w:r>
          </w:p>
        </w:tc>
        <w:tc>
          <w:tcPr>
            <w:tcW w:w="728" w:type="dxa"/>
          </w:tcPr>
          <w:p w14:paraId="7D5E737C" w14:textId="77777777" w:rsidR="004E14BB" w:rsidRDefault="00000000">
            <w:pPr>
              <w:pStyle w:val="TableParagraph"/>
              <w:spacing w:before="150"/>
              <w:ind w:left="17" w:right="7"/>
              <w:jc w:val="center"/>
              <w:rPr>
                <w:sz w:val="18"/>
              </w:rPr>
            </w:pPr>
            <w:r>
              <w:rPr>
                <w:spacing w:val="-10"/>
                <w:sz w:val="18"/>
              </w:rPr>
              <w:t>2</w:t>
            </w:r>
          </w:p>
        </w:tc>
        <w:tc>
          <w:tcPr>
            <w:tcW w:w="728" w:type="dxa"/>
          </w:tcPr>
          <w:p w14:paraId="2B815FFF" w14:textId="77777777" w:rsidR="004E14BB" w:rsidRDefault="00000000">
            <w:pPr>
              <w:pStyle w:val="TableParagraph"/>
              <w:spacing w:before="150"/>
              <w:ind w:left="17" w:right="8"/>
              <w:jc w:val="center"/>
              <w:rPr>
                <w:sz w:val="18"/>
              </w:rPr>
            </w:pPr>
            <w:r>
              <w:rPr>
                <w:spacing w:val="-10"/>
                <w:sz w:val="18"/>
              </w:rPr>
              <w:t>1</w:t>
            </w:r>
          </w:p>
        </w:tc>
        <w:tc>
          <w:tcPr>
            <w:tcW w:w="727" w:type="dxa"/>
          </w:tcPr>
          <w:p w14:paraId="1D4C8E88" w14:textId="77777777" w:rsidR="004E14BB" w:rsidRDefault="00000000">
            <w:pPr>
              <w:pStyle w:val="TableParagraph"/>
              <w:spacing w:before="150"/>
              <w:ind w:left="15" w:right="5"/>
              <w:jc w:val="center"/>
              <w:rPr>
                <w:sz w:val="18"/>
              </w:rPr>
            </w:pPr>
            <w:r>
              <w:rPr>
                <w:spacing w:val="-10"/>
                <w:sz w:val="18"/>
              </w:rPr>
              <w:t>0</w:t>
            </w:r>
          </w:p>
        </w:tc>
        <w:tc>
          <w:tcPr>
            <w:tcW w:w="728" w:type="dxa"/>
          </w:tcPr>
          <w:p w14:paraId="1D04C988" w14:textId="77777777" w:rsidR="004E14BB" w:rsidRDefault="00000000">
            <w:pPr>
              <w:pStyle w:val="TableParagraph"/>
              <w:spacing w:before="150"/>
              <w:ind w:left="17" w:right="5"/>
              <w:jc w:val="center"/>
              <w:rPr>
                <w:sz w:val="18"/>
              </w:rPr>
            </w:pPr>
            <w:r>
              <w:rPr>
                <w:spacing w:val="-10"/>
                <w:sz w:val="18"/>
              </w:rPr>
              <w:t>1</w:t>
            </w:r>
          </w:p>
        </w:tc>
        <w:tc>
          <w:tcPr>
            <w:tcW w:w="728" w:type="dxa"/>
          </w:tcPr>
          <w:p w14:paraId="5BB41CE1" w14:textId="77777777" w:rsidR="004E14BB" w:rsidRDefault="00000000">
            <w:pPr>
              <w:pStyle w:val="TableParagraph"/>
              <w:spacing w:before="150"/>
              <w:ind w:left="17" w:right="7"/>
              <w:jc w:val="center"/>
              <w:rPr>
                <w:sz w:val="18"/>
              </w:rPr>
            </w:pPr>
            <w:r>
              <w:rPr>
                <w:spacing w:val="-10"/>
                <w:sz w:val="18"/>
              </w:rPr>
              <w:t>2</w:t>
            </w:r>
          </w:p>
        </w:tc>
        <w:tc>
          <w:tcPr>
            <w:tcW w:w="727" w:type="dxa"/>
          </w:tcPr>
          <w:p w14:paraId="27C4BF9A" w14:textId="77777777" w:rsidR="004E14BB" w:rsidRDefault="00000000">
            <w:pPr>
              <w:pStyle w:val="TableParagraph"/>
              <w:spacing w:before="150"/>
              <w:ind w:left="15" w:right="3"/>
              <w:jc w:val="center"/>
              <w:rPr>
                <w:sz w:val="18"/>
              </w:rPr>
            </w:pPr>
            <w:r>
              <w:rPr>
                <w:spacing w:val="-10"/>
                <w:sz w:val="18"/>
              </w:rPr>
              <w:t>1</w:t>
            </w:r>
          </w:p>
        </w:tc>
        <w:tc>
          <w:tcPr>
            <w:tcW w:w="728" w:type="dxa"/>
          </w:tcPr>
          <w:p w14:paraId="41F744F2" w14:textId="77777777" w:rsidR="004E14BB" w:rsidRDefault="00000000">
            <w:pPr>
              <w:pStyle w:val="TableParagraph"/>
              <w:spacing w:before="150"/>
              <w:ind w:left="17" w:right="4"/>
              <w:jc w:val="center"/>
              <w:rPr>
                <w:sz w:val="18"/>
              </w:rPr>
            </w:pPr>
            <w:r>
              <w:rPr>
                <w:spacing w:val="-10"/>
                <w:sz w:val="18"/>
              </w:rPr>
              <w:t>1</w:t>
            </w:r>
          </w:p>
        </w:tc>
        <w:tc>
          <w:tcPr>
            <w:tcW w:w="728" w:type="dxa"/>
          </w:tcPr>
          <w:p w14:paraId="461CD520" w14:textId="77777777" w:rsidR="004E14BB" w:rsidRDefault="00000000">
            <w:pPr>
              <w:pStyle w:val="TableParagraph"/>
              <w:spacing w:before="150"/>
              <w:ind w:left="17" w:right="5"/>
              <w:jc w:val="center"/>
              <w:rPr>
                <w:sz w:val="18"/>
              </w:rPr>
            </w:pPr>
            <w:r>
              <w:rPr>
                <w:spacing w:val="-10"/>
                <w:sz w:val="18"/>
              </w:rPr>
              <w:t>1</w:t>
            </w:r>
          </w:p>
        </w:tc>
        <w:tc>
          <w:tcPr>
            <w:tcW w:w="727" w:type="dxa"/>
          </w:tcPr>
          <w:p w14:paraId="5B2904F7" w14:textId="77777777" w:rsidR="004E14BB" w:rsidRDefault="00000000">
            <w:pPr>
              <w:pStyle w:val="TableParagraph"/>
              <w:spacing w:before="150"/>
              <w:ind w:left="15" w:right="2"/>
              <w:jc w:val="center"/>
              <w:rPr>
                <w:sz w:val="18"/>
              </w:rPr>
            </w:pPr>
            <w:r>
              <w:rPr>
                <w:spacing w:val="-10"/>
                <w:sz w:val="18"/>
              </w:rPr>
              <w:t>2</w:t>
            </w:r>
          </w:p>
        </w:tc>
        <w:tc>
          <w:tcPr>
            <w:tcW w:w="728" w:type="dxa"/>
          </w:tcPr>
          <w:p w14:paraId="4FB0577D" w14:textId="77777777" w:rsidR="004E14BB" w:rsidRDefault="00000000">
            <w:pPr>
              <w:pStyle w:val="TableParagraph"/>
              <w:spacing w:before="150"/>
              <w:ind w:left="17" w:right="2"/>
              <w:jc w:val="center"/>
              <w:rPr>
                <w:sz w:val="18"/>
              </w:rPr>
            </w:pPr>
            <w:r>
              <w:rPr>
                <w:spacing w:val="-10"/>
                <w:sz w:val="18"/>
              </w:rPr>
              <w:t>2</w:t>
            </w:r>
          </w:p>
        </w:tc>
        <w:tc>
          <w:tcPr>
            <w:tcW w:w="728" w:type="dxa"/>
          </w:tcPr>
          <w:p w14:paraId="3B19357F" w14:textId="77777777" w:rsidR="004E14BB" w:rsidRDefault="00000000">
            <w:pPr>
              <w:pStyle w:val="TableParagraph"/>
              <w:spacing w:before="150"/>
              <w:ind w:left="17" w:right="4"/>
              <w:jc w:val="center"/>
              <w:rPr>
                <w:sz w:val="18"/>
              </w:rPr>
            </w:pPr>
            <w:r>
              <w:rPr>
                <w:spacing w:val="-10"/>
                <w:sz w:val="18"/>
              </w:rPr>
              <w:t>1</w:t>
            </w:r>
          </w:p>
        </w:tc>
      </w:tr>
      <w:tr w:rsidR="004E14BB" w14:paraId="1089E5FD" w14:textId="77777777">
        <w:trPr>
          <w:trHeight w:val="517"/>
        </w:trPr>
        <w:tc>
          <w:tcPr>
            <w:tcW w:w="1393" w:type="dxa"/>
            <w:shd w:val="clear" w:color="auto" w:fill="F1F1F1"/>
          </w:tcPr>
          <w:p w14:paraId="3C3BA379" w14:textId="77777777" w:rsidR="004E14BB" w:rsidRDefault="00000000">
            <w:pPr>
              <w:pStyle w:val="TableParagraph"/>
              <w:spacing w:before="41"/>
              <w:ind w:right="169"/>
              <w:rPr>
                <w:sz w:val="18"/>
              </w:rPr>
            </w:pPr>
            <w:r>
              <w:rPr>
                <w:spacing w:val="-2"/>
                <w:sz w:val="18"/>
              </w:rPr>
              <w:t>Satisfied (summary)</w:t>
            </w:r>
          </w:p>
        </w:tc>
        <w:tc>
          <w:tcPr>
            <w:tcW w:w="727" w:type="dxa"/>
            <w:shd w:val="clear" w:color="auto" w:fill="F1F1F1"/>
          </w:tcPr>
          <w:p w14:paraId="56FB1B0B" w14:textId="77777777" w:rsidR="004E14BB" w:rsidRDefault="00000000">
            <w:pPr>
              <w:pStyle w:val="TableParagraph"/>
              <w:spacing w:before="151"/>
              <w:ind w:left="15" w:right="7"/>
              <w:jc w:val="center"/>
              <w:rPr>
                <w:sz w:val="18"/>
              </w:rPr>
            </w:pPr>
            <w:r>
              <w:rPr>
                <w:spacing w:val="-5"/>
                <w:sz w:val="18"/>
              </w:rPr>
              <w:t>95</w:t>
            </w:r>
          </w:p>
        </w:tc>
        <w:tc>
          <w:tcPr>
            <w:tcW w:w="728" w:type="dxa"/>
            <w:shd w:val="clear" w:color="auto" w:fill="F1F1F1"/>
          </w:tcPr>
          <w:p w14:paraId="7A4956C6" w14:textId="77777777" w:rsidR="004E14BB" w:rsidRDefault="00000000">
            <w:pPr>
              <w:pStyle w:val="TableParagraph"/>
              <w:spacing w:before="151"/>
              <w:ind w:left="17" w:right="7"/>
              <w:jc w:val="center"/>
              <w:rPr>
                <w:sz w:val="18"/>
              </w:rPr>
            </w:pPr>
            <w:r>
              <w:rPr>
                <w:spacing w:val="-5"/>
                <w:sz w:val="18"/>
              </w:rPr>
              <w:t>96</w:t>
            </w:r>
          </w:p>
        </w:tc>
        <w:tc>
          <w:tcPr>
            <w:tcW w:w="728" w:type="dxa"/>
            <w:shd w:val="clear" w:color="auto" w:fill="F1F1F1"/>
          </w:tcPr>
          <w:p w14:paraId="6A92EBB4" w14:textId="77777777" w:rsidR="004E14BB" w:rsidRDefault="00000000">
            <w:pPr>
              <w:pStyle w:val="TableParagraph"/>
              <w:spacing w:before="151"/>
              <w:ind w:left="17" w:right="9"/>
              <w:jc w:val="center"/>
              <w:rPr>
                <w:sz w:val="18"/>
              </w:rPr>
            </w:pPr>
            <w:r>
              <w:rPr>
                <w:spacing w:val="-5"/>
                <w:sz w:val="18"/>
              </w:rPr>
              <w:t>98</w:t>
            </w:r>
          </w:p>
        </w:tc>
        <w:tc>
          <w:tcPr>
            <w:tcW w:w="727" w:type="dxa"/>
            <w:shd w:val="clear" w:color="auto" w:fill="F1F1F1"/>
          </w:tcPr>
          <w:p w14:paraId="2169494F" w14:textId="77777777" w:rsidR="004E14BB" w:rsidRDefault="00000000">
            <w:pPr>
              <w:pStyle w:val="TableParagraph"/>
              <w:spacing w:before="151"/>
              <w:ind w:left="15" w:right="5"/>
              <w:jc w:val="center"/>
              <w:rPr>
                <w:sz w:val="18"/>
              </w:rPr>
            </w:pPr>
            <w:r>
              <w:rPr>
                <w:spacing w:val="-5"/>
                <w:sz w:val="18"/>
              </w:rPr>
              <w:t>93</w:t>
            </w:r>
          </w:p>
        </w:tc>
        <w:tc>
          <w:tcPr>
            <w:tcW w:w="728" w:type="dxa"/>
            <w:shd w:val="clear" w:color="auto" w:fill="F1F1F1"/>
          </w:tcPr>
          <w:p w14:paraId="5F2E2B46" w14:textId="77777777" w:rsidR="004E14BB" w:rsidRDefault="00000000">
            <w:pPr>
              <w:pStyle w:val="TableParagraph"/>
              <w:spacing w:before="151"/>
              <w:ind w:left="17" w:right="5"/>
              <w:jc w:val="center"/>
              <w:rPr>
                <w:sz w:val="18"/>
              </w:rPr>
            </w:pPr>
            <w:r>
              <w:rPr>
                <w:spacing w:val="-5"/>
                <w:sz w:val="18"/>
              </w:rPr>
              <w:t>94</w:t>
            </w:r>
          </w:p>
        </w:tc>
        <w:tc>
          <w:tcPr>
            <w:tcW w:w="728" w:type="dxa"/>
            <w:shd w:val="clear" w:color="auto" w:fill="F1F1F1"/>
          </w:tcPr>
          <w:p w14:paraId="093EF287" w14:textId="77777777" w:rsidR="004E14BB" w:rsidRDefault="00000000">
            <w:pPr>
              <w:pStyle w:val="TableParagraph"/>
              <w:spacing w:before="151"/>
              <w:ind w:left="17" w:right="7"/>
              <w:jc w:val="center"/>
              <w:rPr>
                <w:sz w:val="18"/>
              </w:rPr>
            </w:pPr>
            <w:r>
              <w:rPr>
                <w:spacing w:val="-5"/>
                <w:sz w:val="18"/>
              </w:rPr>
              <w:t>96</w:t>
            </w:r>
          </w:p>
        </w:tc>
        <w:tc>
          <w:tcPr>
            <w:tcW w:w="727" w:type="dxa"/>
            <w:shd w:val="clear" w:color="auto" w:fill="F1F1F1"/>
          </w:tcPr>
          <w:p w14:paraId="4EEACD34" w14:textId="77777777" w:rsidR="004E14BB" w:rsidRDefault="00000000">
            <w:pPr>
              <w:pStyle w:val="TableParagraph"/>
              <w:spacing w:before="151"/>
              <w:ind w:left="15" w:right="3"/>
              <w:jc w:val="center"/>
              <w:rPr>
                <w:sz w:val="18"/>
              </w:rPr>
            </w:pPr>
            <w:r>
              <w:rPr>
                <w:spacing w:val="-5"/>
                <w:sz w:val="18"/>
              </w:rPr>
              <w:t>96</w:t>
            </w:r>
          </w:p>
        </w:tc>
        <w:tc>
          <w:tcPr>
            <w:tcW w:w="728" w:type="dxa"/>
            <w:shd w:val="clear" w:color="auto" w:fill="F1F1F1"/>
          </w:tcPr>
          <w:p w14:paraId="20CF2B85" w14:textId="77777777" w:rsidR="004E14BB" w:rsidRDefault="00000000">
            <w:pPr>
              <w:pStyle w:val="TableParagraph"/>
              <w:spacing w:before="151"/>
              <w:ind w:left="17" w:right="3"/>
              <w:jc w:val="center"/>
              <w:rPr>
                <w:sz w:val="18"/>
              </w:rPr>
            </w:pPr>
            <w:r>
              <w:rPr>
                <w:spacing w:val="-5"/>
                <w:sz w:val="18"/>
              </w:rPr>
              <w:t>98</w:t>
            </w:r>
          </w:p>
        </w:tc>
        <w:tc>
          <w:tcPr>
            <w:tcW w:w="728" w:type="dxa"/>
            <w:shd w:val="clear" w:color="auto" w:fill="F1F1F1"/>
          </w:tcPr>
          <w:p w14:paraId="46C548CF" w14:textId="77777777" w:rsidR="004E14BB" w:rsidRDefault="00000000">
            <w:pPr>
              <w:pStyle w:val="TableParagraph"/>
              <w:spacing w:before="151"/>
              <w:ind w:left="17" w:right="5"/>
              <w:jc w:val="center"/>
              <w:rPr>
                <w:sz w:val="18"/>
              </w:rPr>
            </w:pPr>
            <w:r>
              <w:rPr>
                <w:spacing w:val="-5"/>
                <w:sz w:val="18"/>
              </w:rPr>
              <w:t>99</w:t>
            </w:r>
          </w:p>
        </w:tc>
        <w:tc>
          <w:tcPr>
            <w:tcW w:w="727" w:type="dxa"/>
            <w:shd w:val="clear" w:color="auto" w:fill="F1F1F1"/>
          </w:tcPr>
          <w:p w14:paraId="19870F95" w14:textId="77777777" w:rsidR="004E14BB" w:rsidRDefault="00000000">
            <w:pPr>
              <w:pStyle w:val="TableParagraph"/>
              <w:spacing w:before="151"/>
              <w:ind w:left="15" w:right="1"/>
              <w:jc w:val="center"/>
              <w:rPr>
                <w:sz w:val="18"/>
              </w:rPr>
            </w:pPr>
            <w:r>
              <w:rPr>
                <w:spacing w:val="-5"/>
                <w:sz w:val="18"/>
              </w:rPr>
              <w:t>95</w:t>
            </w:r>
          </w:p>
        </w:tc>
        <w:tc>
          <w:tcPr>
            <w:tcW w:w="728" w:type="dxa"/>
            <w:shd w:val="clear" w:color="auto" w:fill="F1F1F1"/>
          </w:tcPr>
          <w:p w14:paraId="6D6D8D8F" w14:textId="77777777" w:rsidR="004E14BB" w:rsidRDefault="00000000">
            <w:pPr>
              <w:pStyle w:val="TableParagraph"/>
              <w:spacing w:before="151"/>
              <w:ind w:left="17" w:right="1"/>
              <w:jc w:val="center"/>
              <w:rPr>
                <w:sz w:val="18"/>
              </w:rPr>
            </w:pPr>
            <w:r>
              <w:rPr>
                <w:spacing w:val="-5"/>
                <w:sz w:val="18"/>
              </w:rPr>
              <w:t>97</w:t>
            </w:r>
          </w:p>
        </w:tc>
        <w:tc>
          <w:tcPr>
            <w:tcW w:w="728" w:type="dxa"/>
            <w:shd w:val="clear" w:color="auto" w:fill="F1F1F1"/>
          </w:tcPr>
          <w:p w14:paraId="1EDC9D43" w14:textId="77777777" w:rsidR="004E14BB" w:rsidRDefault="00000000">
            <w:pPr>
              <w:pStyle w:val="TableParagraph"/>
              <w:spacing w:before="151"/>
              <w:ind w:left="17" w:right="3"/>
              <w:jc w:val="center"/>
              <w:rPr>
                <w:sz w:val="18"/>
              </w:rPr>
            </w:pPr>
            <w:r>
              <w:rPr>
                <w:spacing w:val="-5"/>
                <w:sz w:val="18"/>
              </w:rPr>
              <w:t>98</w:t>
            </w:r>
          </w:p>
        </w:tc>
      </w:tr>
      <w:tr w:rsidR="004E14BB" w14:paraId="72FCD972" w14:textId="77777777">
        <w:trPr>
          <w:trHeight w:val="516"/>
        </w:trPr>
        <w:tc>
          <w:tcPr>
            <w:tcW w:w="1393" w:type="dxa"/>
            <w:shd w:val="clear" w:color="auto" w:fill="F1F1F1"/>
          </w:tcPr>
          <w:p w14:paraId="1548DBCD" w14:textId="77777777" w:rsidR="004E14BB" w:rsidRDefault="00000000">
            <w:pPr>
              <w:pStyle w:val="TableParagraph"/>
              <w:spacing w:before="41"/>
              <w:ind w:right="169"/>
              <w:rPr>
                <w:sz w:val="18"/>
              </w:rPr>
            </w:pPr>
            <w:r>
              <w:rPr>
                <w:spacing w:val="-2"/>
                <w:sz w:val="18"/>
              </w:rPr>
              <w:t>Dissatisfied (summary)</w:t>
            </w:r>
          </w:p>
        </w:tc>
        <w:tc>
          <w:tcPr>
            <w:tcW w:w="727" w:type="dxa"/>
            <w:shd w:val="clear" w:color="auto" w:fill="F1F1F1"/>
          </w:tcPr>
          <w:p w14:paraId="2725067D" w14:textId="77777777" w:rsidR="004E14BB" w:rsidRDefault="00000000">
            <w:pPr>
              <w:pStyle w:val="TableParagraph"/>
              <w:spacing w:before="150"/>
              <w:ind w:left="15" w:right="6"/>
              <w:jc w:val="center"/>
              <w:rPr>
                <w:sz w:val="18"/>
              </w:rPr>
            </w:pPr>
            <w:r>
              <w:rPr>
                <w:spacing w:val="-10"/>
                <w:sz w:val="18"/>
              </w:rPr>
              <w:t>5</w:t>
            </w:r>
          </w:p>
        </w:tc>
        <w:tc>
          <w:tcPr>
            <w:tcW w:w="728" w:type="dxa"/>
            <w:shd w:val="clear" w:color="auto" w:fill="F1F1F1"/>
          </w:tcPr>
          <w:p w14:paraId="5276BA08" w14:textId="77777777" w:rsidR="004E14BB" w:rsidRDefault="00000000">
            <w:pPr>
              <w:pStyle w:val="TableParagraph"/>
              <w:spacing w:before="150"/>
              <w:ind w:left="17" w:right="6"/>
              <w:jc w:val="center"/>
              <w:rPr>
                <w:sz w:val="18"/>
              </w:rPr>
            </w:pPr>
            <w:r>
              <w:rPr>
                <w:spacing w:val="-10"/>
                <w:sz w:val="18"/>
              </w:rPr>
              <w:t>3</w:t>
            </w:r>
          </w:p>
        </w:tc>
        <w:tc>
          <w:tcPr>
            <w:tcW w:w="728" w:type="dxa"/>
            <w:shd w:val="clear" w:color="auto" w:fill="F1F1F1"/>
          </w:tcPr>
          <w:p w14:paraId="2FCBAFD5" w14:textId="77777777" w:rsidR="004E14BB" w:rsidRDefault="00000000">
            <w:pPr>
              <w:pStyle w:val="TableParagraph"/>
              <w:spacing w:before="150"/>
              <w:ind w:left="17" w:right="8"/>
              <w:jc w:val="center"/>
              <w:rPr>
                <w:sz w:val="18"/>
              </w:rPr>
            </w:pPr>
            <w:r>
              <w:rPr>
                <w:spacing w:val="-10"/>
                <w:sz w:val="18"/>
              </w:rPr>
              <w:t>2</w:t>
            </w:r>
          </w:p>
        </w:tc>
        <w:tc>
          <w:tcPr>
            <w:tcW w:w="727" w:type="dxa"/>
            <w:shd w:val="clear" w:color="auto" w:fill="F1F1F1"/>
          </w:tcPr>
          <w:p w14:paraId="34253993" w14:textId="77777777" w:rsidR="004E14BB" w:rsidRDefault="00000000">
            <w:pPr>
              <w:pStyle w:val="TableParagraph"/>
              <w:spacing w:before="150"/>
              <w:ind w:left="15" w:right="4"/>
              <w:jc w:val="center"/>
              <w:rPr>
                <w:sz w:val="18"/>
              </w:rPr>
            </w:pPr>
            <w:r>
              <w:rPr>
                <w:spacing w:val="-10"/>
                <w:sz w:val="18"/>
              </w:rPr>
              <w:t>1</w:t>
            </w:r>
          </w:p>
        </w:tc>
        <w:tc>
          <w:tcPr>
            <w:tcW w:w="728" w:type="dxa"/>
            <w:shd w:val="clear" w:color="auto" w:fill="F1F1F1"/>
          </w:tcPr>
          <w:p w14:paraId="131E82EA" w14:textId="77777777" w:rsidR="004E14BB" w:rsidRDefault="00000000">
            <w:pPr>
              <w:pStyle w:val="TableParagraph"/>
              <w:spacing w:before="150"/>
              <w:ind w:left="17" w:right="4"/>
              <w:jc w:val="center"/>
              <w:rPr>
                <w:sz w:val="18"/>
              </w:rPr>
            </w:pPr>
            <w:r>
              <w:rPr>
                <w:spacing w:val="-10"/>
                <w:sz w:val="18"/>
              </w:rPr>
              <w:t>5</w:t>
            </w:r>
          </w:p>
        </w:tc>
        <w:tc>
          <w:tcPr>
            <w:tcW w:w="728" w:type="dxa"/>
            <w:shd w:val="clear" w:color="auto" w:fill="F1F1F1"/>
          </w:tcPr>
          <w:p w14:paraId="1490FB90" w14:textId="77777777" w:rsidR="004E14BB" w:rsidRDefault="00000000">
            <w:pPr>
              <w:pStyle w:val="TableParagraph"/>
              <w:spacing w:before="150"/>
              <w:ind w:left="17" w:right="6"/>
              <w:jc w:val="center"/>
              <w:rPr>
                <w:sz w:val="18"/>
              </w:rPr>
            </w:pPr>
            <w:r>
              <w:rPr>
                <w:spacing w:val="-10"/>
                <w:sz w:val="18"/>
              </w:rPr>
              <w:t>3</w:t>
            </w:r>
          </w:p>
        </w:tc>
        <w:tc>
          <w:tcPr>
            <w:tcW w:w="727" w:type="dxa"/>
            <w:shd w:val="clear" w:color="auto" w:fill="F1F1F1"/>
          </w:tcPr>
          <w:p w14:paraId="190F91C4" w14:textId="77777777" w:rsidR="004E14BB" w:rsidRDefault="00000000">
            <w:pPr>
              <w:pStyle w:val="TableParagraph"/>
              <w:spacing w:before="150"/>
              <w:ind w:left="15" w:right="2"/>
              <w:jc w:val="center"/>
              <w:rPr>
                <w:sz w:val="18"/>
              </w:rPr>
            </w:pPr>
            <w:r>
              <w:rPr>
                <w:spacing w:val="-10"/>
                <w:sz w:val="18"/>
              </w:rPr>
              <w:t>2</w:t>
            </w:r>
          </w:p>
        </w:tc>
        <w:tc>
          <w:tcPr>
            <w:tcW w:w="728" w:type="dxa"/>
            <w:shd w:val="clear" w:color="auto" w:fill="F1F1F1"/>
          </w:tcPr>
          <w:p w14:paraId="0557C680" w14:textId="77777777" w:rsidR="004E14BB" w:rsidRDefault="00000000">
            <w:pPr>
              <w:pStyle w:val="TableParagraph"/>
              <w:spacing w:before="150"/>
              <w:ind w:left="17" w:right="2"/>
              <w:jc w:val="center"/>
              <w:rPr>
                <w:sz w:val="18"/>
              </w:rPr>
            </w:pPr>
            <w:r>
              <w:rPr>
                <w:spacing w:val="-10"/>
                <w:sz w:val="18"/>
              </w:rPr>
              <w:t>2</w:t>
            </w:r>
          </w:p>
        </w:tc>
        <w:tc>
          <w:tcPr>
            <w:tcW w:w="728" w:type="dxa"/>
            <w:shd w:val="clear" w:color="auto" w:fill="F1F1F1"/>
          </w:tcPr>
          <w:p w14:paraId="1366DC1E" w14:textId="77777777" w:rsidR="004E14BB" w:rsidRDefault="00000000">
            <w:pPr>
              <w:pStyle w:val="TableParagraph"/>
              <w:spacing w:before="150"/>
              <w:ind w:left="17" w:right="4"/>
              <w:jc w:val="center"/>
              <w:rPr>
                <w:sz w:val="18"/>
              </w:rPr>
            </w:pPr>
            <w:r>
              <w:rPr>
                <w:spacing w:val="-10"/>
                <w:sz w:val="18"/>
              </w:rPr>
              <w:t>1</w:t>
            </w:r>
          </w:p>
        </w:tc>
        <w:tc>
          <w:tcPr>
            <w:tcW w:w="727" w:type="dxa"/>
            <w:shd w:val="clear" w:color="auto" w:fill="F1F1F1"/>
          </w:tcPr>
          <w:p w14:paraId="6C17268A" w14:textId="77777777" w:rsidR="004E14BB" w:rsidRDefault="00000000">
            <w:pPr>
              <w:pStyle w:val="TableParagraph"/>
              <w:spacing w:before="150"/>
              <w:ind w:left="15"/>
              <w:jc w:val="center"/>
              <w:rPr>
                <w:sz w:val="18"/>
              </w:rPr>
            </w:pPr>
            <w:r>
              <w:rPr>
                <w:spacing w:val="-10"/>
                <w:sz w:val="18"/>
              </w:rPr>
              <w:t>4</w:t>
            </w:r>
          </w:p>
        </w:tc>
        <w:tc>
          <w:tcPr>
            <w:tcW w:w="728" w:type="dxa"/>
            <w:shd w:val="clear" w:color="auto" w:fill="F1F1F1"/>
          </w:tcPr>
          <w:p w14:paraId="4F2E6C73" w14:textId="77777777" w:rsidR="004E14BB" w:rsidRDefault="00000000">
            <w:pPr>
              <w:pStyle w:val="TableParagraph"/>
              <w:spacing w:before="150"/>
              <w:ind w:left="17"/>
              <w:jc w:val="center"/>
              <w:rPr>
                <w:sz w:val="18"/>
              </w:rPr>
            </w:pPr>
            <w:r>
              <w:rPr>
                <w:spacing w:val="-10"/>
                <w:sz w:val="18"/>
              </w:rPr>
              <w:t>2</w:t>
            </w:r>
          </w:p>
        </w:tc>
        <w:tc>
          <w:tcPr>
            <w:tcW w:w="728" w:type="dxa"/>
            <w:shd w:val="clear" w:color="auto" w:fill="F1F1F1"/>
          </w:tcPr>
          <w:p w14:paraId="43035C68" w14:textId="77777777" w:rsidR="004E14BB" w:rsidRDefault="00000000">
            <w:pPr>
              <w:pStyle w:val="TableParagraph"/>
              <w:spacing w:before="150"/>
              <w:ind w:left="17" w:right="2"/>
              <w:jc w:val="center"/>
              <w:rPr>
                <w:sz w:val="18"/>
              </w:rPr>
            </w:pPr>
            <w:r>
              <w:rPr>
                <w:spacing w:val="-10"/>
                <w:sz w:val="18"/>
              </w:rPr>
              <w:t>1</w:t>
            </w:r>
          </w:p>
        </w:tc>
      </w:tr>
      <w:tr w:rsidR="004E14BB" w14:paraId="11C450A2" w14:textId="77777777">
        <w:trPr>
          <w:trHeight w:val="299"/>
        </w:trPr>
        <w:tc>
          <w:tcPr>
            <w:tcW w:w="1393" w:type="dxa"/>
          </w:tcPr>
          <w:p w14:paraId="692ED82F" w14:textId="77777777" w:rsidR="004E14BB" w:rsidRDefault="00000000">
            <w:pPr>
              <w:pStyle w:val="TableParagraph"/>
              <w:spacing w:before="42"/>
              <w:rPr>
                <w:sz w:val="18"/>
              </w:rPr>
            </w:pPr>
            <w:r>
              <w:rPr>
                <w:spacing w:val="-2"/>
                <w:sz w:val="18"/>
              </w:rPr>
              <w:t>Bases</w:t>
            </w:r>
          </w:p>
        </w:tc>
        <w:tc>
          <w:tcPr>
            <w:tcW w:w="727" w:type="dxa"/>
          </w:tcPr>
          <w:p w14:paraId="452860F6" w14:textId="77777777" w:rsidR="004E14BB" w:rsidRDefault="00000000">
            <w:pPr>
              <w:pStyle w:val="TableParagraph"/>
              <w:spacing w:before="42"/>
              <w:ind w:left="15" w:right="8"/>
              <w:jc w:val="center"/>
              <w:rPr>
                <w:sz w:val="18"/>
              </w:rPr>
            </w:pPr>
            <w:r>
              <w:rPr>
                <w:spacing w:val="-5"/>
                <w:sz w:val="18"/>
              </w:rPr>
              <w:t>411</w:t>
            </w:r>
          </w:p>
        </w:tc>
        <w:tc>
          <w:tcPr>
            <w:tcW w:w="728" w:type="dxa"/>
          </w:tcPr>
          <w:p w14:paraId="391C87B2" w14:textId="77777777" w:rsidR="004E14BB" w:rsidRDefault="00000000">
            <w:pPr>
              <w:pStyle w:val="TableParagraph"/>
              <w:spacing w:before="42"/>
              <w:ind w:left="17" w:right="8"/>
              <w:jc w:val="center"/>
              <w:rPr>
                <w:sz w:val="18"/>
              </w:rPr>
            </w:pPr>
            <w:r>
              <w:rPr>
                <w:spacing w:val="-5"/>
                <w:sz w:val="18"/>
              </w:rPr>
              <w:t>402</w:t>
            </w:r>
          </w:p>
        </w:tc>
        <w:tc>
          <w:tcPr>
            <w:tcW w:w="728" w:type="dxa"/>
          </w:tcPr>
          <w:p w14:paraId="168E98B3" w14:textId="77777777" w:rsidR="004E14BB" w:rsidRDefault="00000000">
            <w:pPr>
              <w:pStyle w:val="TableParagraph"/>
              <w:spacing w:before="42"/>
              <w:ind w:left="17" w:right="10"/>
              <w:jc w:val="center"/>
              <w:rPr>
                <w:sz w:val="18"/>
              </w:rPr>
            </w:pPr>
            <w:r>
              <w:rPr>
                <w:spacing w:val="-5"/>
                <w:sz w:val="18"/>
              </w:rPr>
              <w:t>382</w:t>
            </w:r>
          </w:p>
        </w:tc>
        <w:tc>
          <w:tcPr>
            <w:tcW w:w="727" w:type="dxa"/>
          </w:tcPr>
          <w:p w14:paraId="7784C71E" w14:textId="77777777" w:rsidR="004E14BB" w:rsidRDefault="00000000">
            <w:pPr>
              <w:pStyle w:val="TableParagraph"/>
              <w:spacing w:before="42"/>
              <w:ind w:left="15" w:right="6"/>
              <w:jc w:val="center"/>
              <w:rPr>
                <w:sz w:val="18"/>
              </w:rPr>
            </w:pPr>
            <w:r>
              <w:rPr>
                <w:spacing w:val="-5"/>
                <w:sz w:val="18"/>
              </w:rPr>
              <w:t>105</w:t>
            </w:r>
          </w:p>
        </w:tc>
        <w:tc>
          <w:tcPr>
            <w:tcW w:w="728" w:type="dxa"/>
          </w:tcPr>
          <w:p w14:paraId="3BD7BDAA" w14:textId="77777777" w:rsidR="004E14BB" w:rsidRDefault="00000000">
            <w:pPr>
              <w:pStyle w:val="TableParagraph"/>
              <w:spacing w:before="42"/>
              <w:ind w:left="17" w:right="5"/>
              <w:jc w:val="center"/>
              <w:rPr>
                <w:sz w:val="18"/>
              </w:rPr>
            </w:pPr>
            <w:r>
              <w:rPr>
                <w:spacing w:val="-5"/>
                <w:sz w:val="18"/>
              </w:rPr>
              <w:t>97</w:t>
            </w:r>
          </w:p>
        </w:tc>
        <w:tc>
          <w:tcPr>
            <w:tcW w:w="728" w:type="dxa"/>
          </w:tcPr>
          <w:p w14:paraId="5E93EEA9" w14:textId="77777777" w:rsidR="004E14BB" w:rsidRDefault="00000000">
            <w:pPr>
              <w:pStyle w:val="TableParagraph"/>
              <w:spacing w:before="42"/>
              <w:ind w:left="17" w:right="8"/>
              <w:jc w:val="center"/>
              <w:rPr>
                <w:sz w:val="18"/>
              </w:rPr>
            </w:pPr>
            <w:r>
              <w:rPr>
                <w:spacing w:val="-5"/>
                <w:sz w:val="18"/>
              </w:rPr>
              <w:t>126</w:t>
            </w:r>
          </w:p>
        </w:tc>
        <w:tc>
          <w:tcPr>
            <w:tcW w:w="727" w:type="dxa"/>
          </w:tcPr>
          <w:p w14:paraId="6C37A34E" w14:textId="77777777" w:rsidR="004E14BB" w:rsidRDefault="00000000">
            <w:pPr>
              <w:pStyle w:val="TableParagraph"/>
              <w:spacing w:before="42"/>
              <w:ind w:left="15" w:right="4"/>
              <w:jc w:val="center"/>
              <w:rPr>
                <w:sz w:val="18"/>
              </w:rPr>
            </w:pPr>
            <w:r>
              <w:rPr>
                <w:spacing w:val="-5"/>
                <w:sz w:val="18"/>
              </w:rPr>
              <w:t>114</w:t>
            </w:r>
          </w:p>
        </w:tc>
        <w:tc>
          <w:tcPr>
            <w:tcW w:w="728" w:type="dxa"/>
          </w:tcPr>
          <w:p w14:paraId="2D80E657" w14:textId="77777777" w:rsidR="004E14BB" w:rsidRDefault="00000000">
            <w:pPr>
              <w:pStyle w:val="TableParagraph"/>
              <w:spacing w:before="42"/>
              <w:ind w:left="17" w:right="3"/>
              <w:jc w:val="center"/>
              <w:rPr>
                <w:sz w:val="18"/>
              </w:rPr>
            </w:pPr>
            <w:r>
              <w:rPr>
                <w:spacing w:val="-5"/>
                <w:sz w:val="18"/>
              </w:rPr>
              <w:t>95</w:t>
            </w:r>
          </w:p>
        </w:tc>
        <w:tc>
          <w:tcPr>
            <w:tcW w:w="728" w:type="dxa"/>
          </w:tcPr>
          <w:p w14:paraId="45116CF3" w14:textId="77777777" w:rsidR="004E14BB" w:rsidRDefault="00000000">
            <w:pPr>
              <w:pStyle w:val="TableParagraph"/>
              <w:spacing w:before="42"/>
              <w:ind w:left="17" w:right="6"/>
              <w:jc w:val="center"/>
              <w:rPr>
                <w:sz w:val="18"/>
              </w:rPr>
            </w:pPr>
            <w:r>
              <w:rPr>
                <w:spacing w:val="-5"/>
                <w:sz w:val="18"/>
              </w:rPr>
              <w:t>111</w:t>
            </w:r>
          </w:p>
        </w:tc>
        <w:tc>
          <w:tcPr>
            <w:tcW w:w="727" w:type="dxa"/>
          </w:tcPr>
          <w:p w14:paraId="488D7BD8" w14:textId="77777777" w:rsidR="004E14BB" w:rsidRDefault="00000000">
            <w:pPr>
              <w:pStyle w:val="TableParagraph"/>
              <w:spacing w:before="42"/>
              <w:ind w:left="15" w:right="2"/>
              <w:jc w:val="center"/>
              <w:rPr>
                <w:sz w:val="18"/>
              </w:rPr>
            </w:pPr>
            <w:r>
              <w:rPr>
                <w:spacing w:val="-5"/>
                <w:sz w:val="18"/>
              </w:rPr>
              <w:t>192</w:t>
            </w:r>
          </w:p>
        </w:tc>
        <w:tc>
          <w:tcPr>
            <w:tcW w:w="728" w:type="dxa"/>
          </w:tcPr>
          <w:p w14:paraId="76D4F7F0" w14:textId="77777777" w:rsidR="004E14BB" w:rsidRDefault="00000000">
            <w:pPr>
              <w:pStyle w:val="TableParagraph"/>
              <w:spacing w:before="42"/>
              <w:ind w:left="17" w:right="2"/>
              <w:jc w:val="center"/>
              <w:rPr>
                <w:sz w:val="18"/>
              </w:rPr>
            </w:pPr>
            <w:r>
              <w:rPr>
                <w:spacing w:val="-5"/>
                <w:sz w:val="18"/>
              </w:rPr>
              <w:t>210</w:t>
            </w:r>
          </w:p>
        </w:tc>
        <w:tc>
          <w:tcPr>
            <w:tcW w:w="728" w:type="dxa"/>
          </w:tcPr>
          <w:p w14:paraId="6338B6A9" w14:textId="77777777" w:rsidR="004E14BB" w:rsidRDefault="00000000">
            <w:pPr>
              <w:pStyle w:val="TableParagraph"/>
              <w:spacing w:before="42"/>
              <w:ind w:left="17" w:right="3"/>
              <w:jc w:val="center"/>
              <w:rPr>
                <w:sz w:val="18"/>
              </w:rPr>
            </w:pPr>
            <w:r>
              <w:rPr>
                <w:spacing w:val="-5"/>
                <w:sz w:val="18"/>
              </w:rPr>
              <w:t>144</w:t>
            </w:r>
          </w:p>
        </w:tc>
      </w:tr>
    </w:tbl>
    <w:p w14:paraId="33560529" w14:textId="77777777" w:rsidR="004E14BB" w:rsidRDefault="00000000">
      <w:pPr>
        <w:spacing w:before="8" w:line="264" w:lineRule="auto"/>
        <w:ind w:left="958" w:right="1081"/>
        <w:rPr>
          <w:sz w:val="20"/>
        </w:rPr>
      </w:pPr>
      <w:r>
        <w:rPr>
          <w:b/>
          <w:sz w:val="20"/>
        </w:rPr>
        <w:t>Q37</w:t>
      </w:r>
      <w:r>
        <w:rPr>
          <w:b/>
          <w:spacing w:val="-3"/>
          <w:sz w:val="20"/>
        </w:rPr>
        <w:t xml:space="preserve"> </w:t>
      </w:r>
      <w:r>
        <w:rPr>
          <w:sz w:val="20"/>
        </w:rPr>
        <w:t>Taking</w:t>
      </w:r>
      <w:r>
        <w:rPr>
          <w:spacing w:val="-3"/>
          <w:sz w:val="20"/>
        </w:rPr>
        <w:t xml:space="preserve"> </w:t>
      </w:r>
      <w:r>
        <w:rPr>
          <w:sz w:val="20"/>
        </w:rPr>
        <w:t>everything</w:t>
      </w:r>
      <w:r>
        <w:rPr>
          <w:spacing w:val="-4"/>
          <w:sz w:val="20"/>
        </w:rPr>
        <w:t xml:space="preserve"> </w:t>
      </w:r>
      <w:r>
        <w:rPr>
          <w:sz w:val="20"/>
        </w:rPr>
        <w:t>into</w:t>
      </w:r>
      <w:r>
        <w:rPr>
          <w:spacing w:val="-3"/>
          <w:sz w:val="20"/>
        </w:rPr>
        <w:t xml:space="preserve"> </w:t>
      </w:r>
      <w:r>
        <w:rPr>
          <w:sz w:val="20"/>
        </w:rPr>
        <w:t>account,</w:t>
      </w:r>
      <w:r>
        <w:rPr>
          <w:spacing w:val="-3"/>
          <w:sz w:val="20"/>
        </w:rPr>
        <w:t xml:space="preserve"> </w:t>
      </w:r>
      <w:r>
        <w:rPr>
          <w:sz w:val="20"/>
        </w:rPr>
        <w:t>now</w:t>
      </w:r>
      <w:r>
        <w:rPr>
          <w:spacing w:val="-3"/>
          <w:sz w:val="20"/>
        </w:rPr>
        <w:t xml:space="preserve"> </w:t>
      </w:r>
      <w:r>
        <w:rPr>
          <w:sz w:val="20"/>
        </w:rPr>
        <w:t>that</w:t>
      </w:r>
      <w:r>
        <w:rPr>
          <w:spacing w:val="-3"/>
          <w:sz w:val="20"/>
        </w:rPr>
        <w:t xml:space="preserve"> </w:t>
      </w:r>
      <w:r>
        <w:rPr>
          <w:sz w:val="20"/>
        </w:rPr>
        <w:t>some</w:t>
      </w:r>
      <w:r>
        <w:rPr>
          <w:spacing w:val="-3"/>
          <w:sz w:val="20"/>
        </w:rPr>
        <w:t xml:space="preserve"> </w:t>
      </w:r>
      <w:r>
        <w:rPr>
          <w:sz w:val="20"/>
        </w:rPr>
        <w:t>time</w:t>
      </w:r>
      <w:r>
        <w:rPr>
          <w:spacing w:val="-3"/>
          <w:sz w:val="20"/>
        </w:rPr>
        <w:t xml:space="preserve"> </w:t>
      </w:r>
      <w:r>
        <w:rPr>
          <w:sz w:val="20"/>
        </w:rPr>
        <w:t>has</w:t>
      </w:r>
      <w:r>
        <w:rPr>
          <w:spacing w:val="-3"/>
          <w:sz w:val="20"/>
        </w:rPr>
        <w:t xml:space="preserve"> </w:t>
      </w:r>
      <w:r>
        <w:rPr>
          <w:sz w:val="20"/>
        </w:rPr>
        <w:t>passed</w:t>
      </w:r>
      <w:r>
        <w:rPr>
          <w:spacing w:val="-4"/>
          <w:sz w:val="20"/>
        </w:rPr>
        <w:t xml:space="preserve"> </w:t>
      </w:r>
      <w:r>
        <w:rPr>
          <w:sz w:val="20"/>
        </w:rPr>
        <w:t>since</w:t>
      </w:r>
      <w:r>
        <w:rPr>
          <w:spacing w:val="-3"/>
          <w:sz w:val="20"/>
        </w:rPr>
        <w:t xml:space="preserve"> </w:t>
      </w:r>
      <w:r>
        <w:rPr>
          <w:sz w:val="20"/>
        </w:rPr>
        <w:t>you</w:t>
      </w:r>
      <w:r>
        <w:rPr>
          <w:spacing w:val="-3"/>
          <w:sz w:val="20"/>
        </w:rPr>
        <w:t xml:space="preserve"> </w:t>
      </w:r>
      <w:r>
        <w:rPr>
          <w:sz w:val="20"/>
        </w:rPr>
        <w:t xml:space="preserve">received the training from </w:t>
      </w:r>
      <w:proofErr w:type="spellStart"/>
      <w:r>
        <w:rPr>
          <w:sz w:val="20"/>
        </w:rPr>
        <w:t>Acas</w:t>
      </w:r>
      <w:proofErr w:type="spellEnd"/>
      <w:r>
        <w:rPr>
          <w:sz w:val="20"/>
        </w:rPr>
        <w:t xml:space="preserve">, would you say you were...? Bases: All respondents providing a valid response – excluding don’t </w:t>
      </w:r>
      <w:proofErr w:type="gramStart"/>
      <w:r>
        <w:rPr>
          <w:sz w:val="20"/>
        </w:rPr>
        <w:t>knows</w:t>
      </w:r>
      <w:proofErr w:type="gramEnd"/>
    </w:p>
    <w:p w14:paraId="0610B31D" w14:textId="77777777" w:rsidR="004E14BB" w:rsidRDefault="00000000">
      <w:pPr>
        <w:pStyle w:val="Heading5"/>
        <w:spacing w:before="201"/>
      </w:pPr>
      <w:bookmarkStart w:id="76" w:name="Factors_affecting_overall_satisfaction_w"/>
      <w:bookmarkStart w:id="77" w:name="_bookmark34"/>
      <w:bookmarkEnd w:id="76"/>
      <w:bookmarkEnd w:id="77"/>
      <w:r>
        <w:t>Factors</w:t>
      </w:r>
      <w:r>
        <w:rPr>
          <w:spacing w:val="-12"/>
        </w:rPr>
        <w:t xml:space="preserve"> </w:t>
      </w:r>
      <w:r>
        <w:t>affecting</w:t>
      </w:r>
      <w:r>
        <w:rPr>
          <w:spacing w:val="-11"/>
        </w:rPr>
        <w:t xml:space="preserve"> </w:t>
      </w:r>
      <w:r>
        <w:t>overall</w:t>
      </w:r>
      <w:r>
        <w:rPr>
          <w:spacing w:val="-12"/>
        </w:rPr>
        <w:t xml:space="preserve"> </w:t>
      </w:r>
      <w:r>
        <w:t>satisfaction</w:t>
      </w:r>
      <w:r>
        <w:rPr>
          <w:spacing w:val="-12"/>
        </w:rPr>
        <w:t xml:space="preserve"> </w:t>
      </w:r>
      <w:r>
        <w:t>with</w:t>
      </w:r>
      <w:r>
        <w:rPr>
          <w:spacing w:val="-12"/>
        </w:rPr>
        <w:t xml:space="preserve"> </w:t>
      </w:r>
      <w:r>
        <w:t>the</w:t>
      </w:r>
      <w:r>
        <w:rPr>
          <w:spacing w:val="-12"/>
        </w:rPr>
        <w:t xml:space="preserve"> </w:t>
      </w:r>
      <w:proofErr w:type="gramStart"/>
      <w:r>
        <w:rPr>
          <w:spacing w:val="-2"/>
        </w:rPr>
        <w:t>training</w:t>
      </w:r>
      <w:proofErr w:type="gramEnd"/>
    </w:p>
    <w:p w14:paraId="49B4225F" w14:textId="77777777" w:rsidR="004E14BB" w:rsidRDefault="00000000">
      <w:pPr>
        <w:pStyle w:val="BodyText"/>
        <w:spacing w:before="159"/>
        <w:ind w:left="958"/>
        <w:rPr>
          <w:i/>
        </w:rPr>
      </w:pPr>
      <w:r>
        <w:t>Respondents</w:t>
      </w:r>
      <w:r>
        <w:rPr>
          <w:spacing w:val="24"/>
        </w:rPr>
        <w:t xml:space="preserve"> </w:t>
      </w:r>
      <w:r>
        <w:t>that</w:t>
      </w:r>
      <w:r>
        <w:rPr>
          <w:spacing w:val="24"/>
        </w:rPr>
        <w:t xml:space="preserve"> </w:t>
      </w:r>
      <w:r>
        <w:t>are</w:t>
      </w:r>
      <w:r>
        <w:rPr>
          <w:spacing w:val="25"/>
        </w:rPr>
        <w:t xml:space="preserve"> </w:t>
      </w:r>
      <w:r>
        <w:t>significantly</w:t>
      </w:r>
      <w:r>
        <w:rPr>
          <w:spacing w:val="23"/>
        </w:rPr>
        <w:t xml:space="preserve"> </w:t>
      </w:r>
      <w:r>
        <w:t>more</w:t>
      </w:r>
      <w:r>
        <w:rPr>
          <w:spacing w:val="25"/>
        </w:rPr>
        <w:t xml:space="preserve"> </w:t>
      </w:r>
      <w:r>
        <w:t>likely</w:t>
      </w:r>
      <w:r>
        <w:rPr>
          <w:spacing w:val="24"/>
        </w:rPr>
        <w:t xml:space="preserve"> </w:t>
      </w:r>
      <w:r>
        <w:t>than</w:t>
      </w:r>
      <w:r>
        <w:rPr>
          <w:spacing w:val="25"/>
        </w:rPr>
        <w:t xml:space="preserve"> </w:t>
      </w:r>
      <w:r>
        <w:t>average</w:t>
      </w:r>
      <w:r>
        <w:rPr>
          <w:spacing w:val="26"/>
        </w:rPr>
        <w:t xml:space="preserve"> </w:t>
      </w:r>
      <w:r>
        <w:t>to</w:t>
      </w:r>
      <w:r>
        <w:rPr>
          <w:spacing w:val="24"/>
        </w:rPr>
        <w:t xml:space="preserve"> </w:t>
      </w:r>
      <w:r>
        <w:t>have</w:t>
      </w:r>
      <w:r>
        <w:rPr>
          <w:spacing w:val="25"/>
        </w:rPr>
        <w:t xml:space="preserve"> </w:t>
      </w:r>
      <w:r>
        <w:t>been</w:t>
      </w:r>
      <w:r>
        <w:rPr>
          <w:spacing w:val="24"/>
        </w:rPr>
        <w:t xml:space="preserve"> </w:t>
      </w:r>
      <w:proofErr w:type="gramStart"/>
      <w:r>
        <w:rPr>
          <w:i/>
          <w:spacing w:val="-4"/>
        </w:rPr>
        <w:t>very</w:t>
      </w:r>
      <w:proofErr w:type="gramEnd"/>
    </w:p>
    <w:p w14:paraId="1E977141" w14:textId="77777777" w:rsidR="004E14BB" w:rsidRDefault="00000000">
      <w:pPr>
        <w:pStyle w:val="BodyText"/>
        <w:spacing w:before="41"/>
        <w:ind w:left="958"/>
      </w:pPr>
      <w:r>
        <w:t>satisfied</w:t>
      </w:r>
      <w:r>
        <w:rPr>
          <w:spacing w:val="-9"/>
        </w:rPr>
        <w:t xml:space="preserve"> </w:t>
      </w:r>
      <w:r>
        <w:t>with</w:t>
      </w:r>
      <w:r>
        <w:rPr>
          <w:spacing w:val="-9"/>
        </w:rPr>
        <w:t xml:space="preserve"> </w:t>
      </w:r>
      <w:r>
        <w:t>the</w:t>
      </w:r>
      <w:r>
        <w:rPr>
          <w:spacing w:val="-9"/>
        </w:rPr>
        <w:t xml:space="preserve"> </w:t>
      </w:r>
      <w:r>
        <w:t>training</w:t>
      </w:r>
      <w:r>
        <w:rPr>
          <w:spacing w:val="-8"/>
        </w:rPr>
        <w:t xml:space="preserve"> </w:t>
      </w:r>
      <w:r>
        <w:rPr>
          <w:spacing w:val="-2"/>
        </w:rPr>
        <w:t>include:</w:t>
      </w:r>
    </w:p>
    <w:p w14:paraId="32E07CD1" w14:textId="77777777" w:rsidR="004E14BB" w:rsidRDefault="00000000">
      <w:pPr>
        <w:pStyle w:val="ListParagraph"/>
        <w:numPr>
          <w:ilvl w:val="0"/>
          <w:numId w:val="4"/>
        </w:numPr>
        <w:tabs>
          <w:tab w:val="left" w:pos="1667"/>
        </w:tabs>
        <w:spacing w:before="160" w:line="261" w:lineRule="auto"/>
        <w:ind w:right="1265"/>
        <w:jc w:val="both"/>
      </w:pPr>
      <w:r>
        <w:t>Respondents</w:t>
      </w:r>
      <w:r>
        <w:rPr>
          <w:spacing w:val="-5"/>
        </w:rPr>
        <w:t xml:space="preserve"> </w:t>
      </w:r>
      <w:r>
        <w:t>that</w:t>
      </w:r>
      <w:r>
        <w:rPr>
          <w:spacing w:val="-5"/>
        </w:rPr>
        <w:t xml:space="preserve"> </w:t>
      </w:r>
      <w:r>
        <w:t>report</w:t>
      </w:r>
      <w:r>
        <w:rPr>
          <w:spacing w:val="-5"/>
        </w:rPr>
        <w:t xml:space="preserve"> </w:t>
      </w:r>
      <w:r>
        <w:t>that</w:t>
      </w:r>
      <w:r>
        <w:rPr>
          <w:spacing w:val="-5"/>
        </w:rPr>
        <w:t xml:space="preserve"> </w:t>
      </w:r>
      <w:r>
        <w:t>their</w:t>
      </w:r>
      <w:r>
        <w:rPr>
          <w:spacing w:val="-5"/>
        </w:rPr>
        <w:t xml:space="preserve"> </w:t>
      </w:r>
      <w:r>
        <w:t>training</w:t>
      </w:r>
      <w:r>
        <w:rPr>
          <w:spacing w:val="-5"/>
        </w:rPr>
        <w:t xml:space="preserve"> </w:t>
      </w:r>
      <w:r>
        <w:t>objectives</w:t>
      </w:r>
      <w:r>
        <w:rPr>
          <w:spacing w:val="-4"/>
        </w:rPr>
        <w:t xml:space="preserve"> </w:t>
      </w:r>
      <w:r>
        <w:t>were</w:t>
      </w:r>
      <w:r>
        <w:rPr>
          <w:spacing w:val="-4"/>
        </w:rPr>
        <w:t xml:space="preserve"> </w:t>
      </w:r>
      <w:r>
        <w:t>fully</w:t>
      </w:r>
      <w:r>
        <w:rPr>
          <w:spacing w:val="-5"/>
        </w:rPr>
        <w:t xml:space="preserve"> </w:t>
      </w:r>
      <w:r>
        <w:t>achieved (83% very satisfied</w:t>
      </w:r>
      <w:proofErr w:type="gramStart"/>
      <w:r>
        <w:t>);</w:t>
      </w:r>
      <w:proofErr w:type="gramEnd"/>
    </w:p>
    <w:p w14:paraId="69212C39" w14:textId="77777777" w:rsidR="004E14BB" w:rsidRDefault="00000000">
      <w:pPr>
        <w:pStyle w:val="ListParagraph"/>
        <w:numPr>
          <w:ilvl w:val="0"/>
          <w:numId w:val="4"/>
        </w:numPr>
        <w:tabs>
          <w:tab w:val="left" w:pos="1666"/>
        </w:tabs>
        <w:spacing w:before="3"/>
        <w:ind w:left="1666" w:hanging="424"/>
        <w:jc w:val="both"/>
      </w:pPr>
      <w:r>
        <w:t>Respondents</w:t>
      </w:r>
      <w:r>
        <w:rPr>
          <w:spacing w:val="-11"/>
        </w:rPr>
        <w:t xml:space="preserve"> </w:t>
      </w:r>
      <w:r>
        <w:t>that</w:t>
      </w:r>
      <w:r>
        <w:rPr>
          <w:spacing w:val="-10"/>
        </w:rPr>
        <w:t xml:space="preserve"> </w:t>
      </w:r>
      <w:r>
        <w:t>reported</w:t>
      </w:r>
      <w:r>
        <w:rPr>
          <w:spacing w:val="-9"/>
        </w:rPr>
        <w:t xml:space="preserve"> </w:t>
      </w:r>
      <w:r>
        <w:t>something</w:t>
      </w:r>
      <w:r>
        <w:rPr>
          <w:spacing w:val="-11"/>
        </w:rPr>
        <w:t xml:space="preserve"> </w:t>
      </w:r>
      <w:r>
        <w:t>particularly</w:t>
      </w:r>
      <w:r>
        <w:rPr>
          <w:spacing w:val="-10"/>
        </w:rPr>
        <w:t xml:space="preserve"> </w:t>
      </w:r>
      <w:r>
        <w:t>good</w:t>
      </w:r>
      <w:r>
        <w:rPr>
          <w:spacing w:val="-10"/>
        </w:rPr>
        <w:t xml:space="preserve"> </w:t>
      </w:r>
      <w:r>
        <w:t>about</w:t>
      </w:r>
      <w:r>
        <w:rPr>
          <w:spacing w:val="-11"/>
        </w:rPr>
        <w:t xml:space="preserve"> </w:t>
      </w:r>
      <w:r>
        <w:t>the</w:t>
      </w:r>
      <w:r>
        <w:rPr>
          <w:spacing w:val="-10"/>
        </w:rPr>
        <w:t xml:space="preserve"> </w:t>
      </w:r>
      <w:r>
        <w:rPr>
          <w:spacing w:val="-2"/>
        </w:rPr>
        <w:t>training</w:t>
      </w:r>
    </w:p>
    <w:p w14:paraId="38AA7FCB" w14:textId="77777777" w:rsidR="004E14BB" w:rsidRDefault="00000000">
      <w:pPr>
        <w:pStyle w:val="BodyText"/>
        <w:spacing w:before="24"/>
        <w:ind w:left="1667"/>
        <w:jc w:val="both"/>
      </w:pPr>
      <w:r>
        <w:t>i.e.</w:t>
      </w:r>
      <w:r>
        <w:rPr>
          <w:spacing w:val="-8"/>
        </w:rPr>
        <w:t xml:space="preserve"> </w:t>
      </w:r>
      <w:r>
        <w:t>something</w:t>
      </w:r>
      <w:r>
        <w:rPr>
          <w:spacing w:val="-8"/>
        </w:rPr>
        <w:t xml:space="preserve"> </w:t>
      </w:r>
      <w:r>
        <w:t>that</w:t>
      </w:r>
      <w:r>
        <w:rPr>
          <w:spacing w:val="-8"/>
        </w:rPr>
        <w:t xml:space="preserve"> </w:t>
      </w:r>
      <w:r>
        <w:t>pleased</w:t>
      </w:r>
      <w:r>
        <w:rPr>
          <w:spacing w:val="-8"/>
        </w:rPr>
        <w:t xml:space="preserve"> </w:t>
      </w:r>
      <w:r>
        <w:t>them</w:t>
      </w:r>
      <w:r>
        <w:rPr>
          <w:spacing w:val="-8"/>
        </w:rPr>
        <w:t xml:space="preserve"> </w:t>
      </w:r>
      <w:r>
        <w:rPr>
          <w:spacing w:val="-2"/>
        </w:rPr>
        <w:t>(86%</w:t>
      </w:r>
      <w:proofErr w:type="gramStart"/>
      <w:r>
        <w:rPr>
          <w:spacing w:val="-2"/>
        </w:rPr>
        <w:t>);</w:t>
      </w:r>
      <w:proofErr w:type="gramEnd"/>
    </w:p>
    <w:p w14:paraId="7FF55699" w14:textId="77777777" w:rsidR="004E14BB" w:rsidRDefault="00000000">
      <w:pPr>
        <w:pStyle w:val="ListParagraph"/>
        <w:numPr>
          <w:ilvl w:val="0"/>
          <w:numId w:val="4"/>
        </w:numPr>
        <w:tabs>
          <w:tab w:val="left" w:pos="1667"/>
        </w:tabs>
        <w:spacing w:before="27" w:line="261" w:lineRule="auto"/>
        <w:ind w:right="1145"/>
        <w:jc w:val="both"/>
      </w:pPr>
      <w:r>
        <w:t>Respondents</w:t>
      </w:r>
      <w:r>
        <w:rPr>
          <w:spacing w:val="-6"/>
        </w:rPr>
        <w:t xml:space="preserve"> </w:t>
      </w:r>
      <w:r>
        <w:t>within</w:t>
      </w:r>
      <w:r>
        <w:rPr>
          <w:spacing w:val="-6"/>
        </w:rPr>
        <w:t xml:space="preserve"> </w:t>
      </w:r>
      <w:proofErr w:type="spellStart"/>
      <w:r>
        <w:t>organisations</w:t>
      </w:r>
      <w:proofErr w:type="spellEnd"/>
      <w:r>
        <w:rPr>
          <w:spacing w:val="-6"/>
        </w:rPr>
        <w:t xml:space="preserve"> </w:t>
      </w:r>
      <w:r>
        <w:t>that</w:t>
      </w:r>
      <w:r>
        <w:rPr>
          <w:spacing w:val="-6"/>
        </w:rPr>
        <w:t xml:space="preserve"> </w:t>
      </w:r>
      <w:r>
        <w:t>included</w:t>
      </w:r>
      <w:r>
        <w:rPr>
          <w:spacing w:val="-6"/>
        </w:rPr>
        <w:t xml:space="preserve"> </w:t>
      </w:r>
      <w:r>
        <w:t>other</w:t>
      </w:r>
      <w:r>
        <w:rPr>
          <w:spacing w:val="-5"/>
        </w:rPr>
        <w:t xml:space="preserve"> </w:t>
      </w:r>
      <w:r>
        <w:t>staff</w:t>
      </w:r>
      <w:r>
        <w:rPr>
          <w:spacing w:val="-5"/>
        </w:rPr>
        <w:t xml:space="preserve"> </w:t>
      </w:r>
      <w:r>
        <w:t>representatives in the diagnostic/design process (83%</w:t>
      </w:r>
      <w:proofErr w:type="gramStart"/>
      <w:r>
        <w:t>);</w:t>
      </w:r>
      <w:proofErr w:type="gramEnd"/>
    </w:p>
    <w:p w14:paraId="02083335" w14:textId="77777777" w:rsidR="004E14BB" w:rsidRDefault="00000000">
      <w:pPr>
        <w:pStyle w:val="ListParagraph"/>
        <w:numPr>
          <w:ilvl w:val="0"/>
          <w:numId w:val="4"/>
        </w:numPr>
        <w:tabs>
          <w:tab w:val="left" w:pos="1666"/>
        </w:tabs>
        <w:spacing w:before="3"/>
        <w:ind w:left="1666" w:hanging="424"/>
        <w:jc w:val="both"/>
      </w:pPr>
      <w:r>
        <w:t>Those</w:t>
      </w:r>
      <w:r>
        <w:rPr>
          <w:spacing w:val="-7"/>
        </w:rPr>
        <w:t xml:space="preserve"> </w:t>
      </w:r>
      <w:r>
        <w:t>rating</w:t>
      </w:r>
      <w:r>
        <w:rPr>
          <w:spacing w:val="-8"/>
        </w:rPr>
        <w:t xml:space="preserve"> </w:t>
      </w:r>
      <w:r>
        <w:t>the</w:t>
      </w:r>
      <w:r>
        <w:rPr>
          <w:spacing w:val="-6"/>
        </w:rPr>
        <w:t xml:space="preserve"> </w:t>
      </w:r>
      <w:r>
        <w:t>training</w:t>
      </w:r>
      <w:r>
        <w:rPr>
          <w:spacing w:val="-8"/>
        </w:rPr>
        <w:t xml:space="preserve"> </w:t>
      </w:r>
      <w:r>
        <w:t>as</w:t>
      </w:r>
      <w:r>
        <w:rPr>
          <w:spacing w:val="-6"/>
        </w:rPr>
        <w:t xml:space="preserve"> </w:t>
      </w:r>
      <w:r>
        <w:t>very</w:t>
      </w:r>
      <w:r>
        <w:rPr>
          <w:spacing w:val="-8"/>
        </w:rPr>
        <w:t xml:space="preserve"> </w:t>
      </w:r>
      <w:r>
        <w:t>good</w:t>
      </w:r>
      <w:r>
        <w:rPr>
          <w:spacing w:val="-7"/>
        </w:rPr>
        <w:t xml:space="preserve"> </w:t>
      </w:r>
      <w:r>
        <w:t>value</w:t>
      </w:r>
      <w:r>
        <w:rPr>
          <w:spacing w:val="-7"/>
        </w:rPr>
        <w:t xml:space="preserve"> </w:t>
      </w:r>
      <w:r>
        <w:t>for</w:t>
      </w:r>
      <w:r>
        <w:rPr>
          <w:spacing w:val="-7"/>
        </w:rPr>
        <w:t xml:space="preserve"> </w:t>
      </w:r>
      <w:r>
        <w:t>money</w:t>
      </w:r>
      <w:r>
        <w:rPr>
          <w:spacing w:val="-7"/>
        </w:rPr>
        <w:t xml:space="preserve"> </w:t>
      </w:r>
      <w:r>
        <w:t>(81%);</w:t>
      </w:r>
      <w:r>
        <w:rPr>
          <w:spacing w:val="-8"/>
        </w:rPr>
        <w:t xml:space="preserve"> </w:t>
      </w:r>
      <w:r>
        <w:rPr>
          <w:spacing w:val="-5"/>
        </w:rPr>
        <w:t>and</w:t>
      </w:r>
    </w:p>
    <w:p w14:paraId="0FA1230B" w14:textId="77777777" w:rsidR="004E14BB" w:rsidRDefault="00000000">
      <w:pPr>
        <w:pStyle w:val="ListParagraph"/>
        <w:numPr>
          <w:ilvl w:val="0"/>
          <w:numId w:val="4"/>
        </w:numPr>
        <w:tabs>
          <w:tab w:val="left" w:pos="1667"/>
        </w:tabs>
        <w:spacing w:before="25" w:line="264" w:lineRule="auto"/>
        <w:ind w:right="1202"/>
        <w:jc w:val="both"/>
      </w:pPr>
      <w:r>
        <w:t>Those</w:t>
      </w:r>
      <w:r>
        <w:rPr>
          <w:spacing w:val="-3"/>
        </w:rPr>
        <w:t xml:space="preserve"> </w:t>
      </w:r>
      <w:r>
        <w:t>that</w:t>
      </w:r>
      <w:r>
        <w:rPr>
          <w:spacing w:val="-3"/>
        </w:rPr>
        <w:t xml:space="preserve"> </w:t>
      </w:r>
      <w:r>
        <w:t>received</w:t>
      </w:r>
      <w:r>
        <w:rPr>
          <w:spacing w:val="-3"/>
        </w:rPr>
        <w:t xml:space="preserve"> </w:t>
      </w:r>
      <w:r>
        <w:t>follow</w:t>
      </w:r>
      <w:r>
        <w:rPr>
          <w:spacing w:val="-4"/>
        </w:rPr>
        <w:t xml:space="preserve"> </w:t>
      </w:r>
      <w:r>
        <w:t>up</w:t>
      </w:r>
      <w:r>
        <w:rPr>
          <w:spacing w:val="-4"/>
        </w:rPr>
        <w:t xml:space="preserve"> </w:t>
      </w:r>
      <w:r>
        <w:t>contact</w:t>
      </w:r>
      <w:r>
        <w:rPr>
          <w:spacing w:val="-3"/>
        </w:rPr>
        <w:t xml:space="preserve"> </w:t>
      </w:r>
      <w:r>
        <w:t>after</w:t>
      </w:r>
      <w:r>
        <w:rPr>
          <w:spacing w:val="-4"/>
        </w:rPr>
        <w:t xml:space="preserve"> </w:t>
      </w:r>
      <w:r>
        <w:t>the</w:t>
      </w:r>
      <w:r>
        <w:rPr>
          <w:spacing w:val="-3"/>
        </w:rPr>
        <w:t xml:space="preserve"> </w:t>
      </w:r>
      <w:r>
        <w:t>training</w:t>
      </w:r>
      <w:r>
        <w:rPr>
          <w:spacing w:val="-4"/>
        </w:rPr>
        <w:t xml:space="preserve"> </w:t>
      </w:r>
      <w:r>
        <w:t>completion</w:t>
      </w:r>
      <w:r>
        <w:rPr>
          <w:spacing w:val="-4"/>
        </w:rPr>
        <w:t xml:space="preserve"> </w:t>
      </w:r>
      <w:r>
        <w:t>from</w:t>
      </w:r>
      <w:r>
        <w:rPr>
          <w:spacing w:val="-4"/>
        </w:rPr>
        <w:t xml:space="preserve"> </w:t>
      </w:r>
      <w:r>
        <w:t xml:space="preserve">a member of </w:t>
      </w:r>
      <w:proofErr w:type="spellStart"/>
      <w:r>
        <w:t>Acas’</w:t>
      </w:r>
      <w:proofErr w:type="spellEnd"/>
      <w:r>
        <w:t xml:space="preserve"> staff (81%).</w:t>
      </w:r>
    </w:p>
    <w:p w14:paraId="33CA059C" w14:textId="77777777" w:rsidR="004E14BB" w:rsidRDefault="00000000">
      <w:pPr>
        <w:pStyle w:val="BodyText"/>
        <w:spacing w:before="118" w:line="276" w:lineRule="auto"/>
        <w:ind w:left="958" w:right="1058" w:hanging="1"/>
        <w:jc w:val="both"/>
      </w:pPr>
      <w:r>
        <w:t>Logistic</w:t>
      </w:r>
      <w:r>
        <w:rPr>
          <w:spacing w:val="-11"/>
        </w:rPr>
        <w:t xml:space="preserve"> </w:t>
      </w:r>
      <w:r>
        <w:t>regression</w:t>
      </w:r>
      <w:r>
        <w:rPr>
          <w:spacing w:val="-10"/>
        </w:rPr>
        <w:t xml:space="preserve"> </w:t>
      </w:r>
      <w:r>
        <w:t>analysis</w:t>
      </w:r>
      <w:hyperlink w:anchor="_bookmark62" w:history="1">
        <w:r>
          <w:rPr>
            <w:vertAlign w:val="superscript"/>
          </w:rPr>
          <w:t>8</w:t>
        </w:r>
      </w:hyperlink>
      <w:r>
        <w:rPr>
          <w:spacing w:val="-11"/>
        </w:rPr>
        <w:t xml:space="preserve"> </w:t>
      </w:r>
      <w:r>
        <w:t>was</w:t>
      </w:r>
      <w:r>
        <w:rPr>
          <w:spacing w:val="-11"/>
        </w:rPr>
        <w:t xml:space="preserve"> </w:t>
      </w:r>
      <w:r>
        <w:t>applied</w:t>
      </w:r>
      <w:r>
        <w:rPr>
          <w:spacing w:val="-10"/>
        </w:rPr>
        <w:t xml:space="preserve"> </w:t>
      </w:r>
      <w:r>
        <w:t>to</w:t>
      </w:r>
      <w:r>
        <w:rPr>
          <w:spacing w:val="-10"/>
        </w:rPr>
        <w:t xml:space="preserve"> </w:t>
      </w:r>
      <w:r>
        <w:t>the</w:t>
      </w:r>
      <w:r>
        <w:rPr>
          <w:spacing w:val="-9"/>
        </w:rPr>
        <w:t xml:space="preserve"> </w:t>
      </w:r>
      <w:r>
        <w:t>data</w:t>
      </w:r>
      <w:r>
        <w:rPr>
          <w:spacing w:val="-8"/>
        </w:rPr>
        <w:t xml:space="preserve"> </w:t>
      </w:r>
      <w:proofErr w:type="gramStart"/>
      <w:r>
        <w:t>in</w:t>
      </w:r>
      <w:r>
        <w:rPr>
          <w:spacing w:val="-10"/>
        </w:rPr>
        <w:t xml:space="preserve"> </w:t>
      </w:r>
      <w:r>
        <w:t>order</w:t>
      </w:r>
      <w:r>
        <w:rPr>
          <w:spacing w:val="-9"/>
        </w:rPr>
        <w:t xml:space="preserve"> </w:t>
      </w:r>
      <w:r>
        <w:t>to</w:t>
      </w:r>
      <w:proofErr w:type="gramEnd"/>
      <w:r>
        <w:rPr>
          <w:spacing w:val="-8"/>
        </w:rPr>
        <w:t xml:space="preserve"> </w:t>
      </w:r>
      <w:r>
        <w:t>determine</w:t>
      </w:r>
      <w:r>
        <w:rPr>
          <w:spacing w:val="-8"/>
        </w:rPr>
        <w:t xml:space="preserve"> </w:t>
      </w:r>
      <w:r>
        <w:t>the</w:t>
      </w:r>
      <w:r>
        <w:rPr>
          <w:spacing w:val="-9"/>
        </w:rPr>
        <w:t xml:space="preserve"> </w:t>
      </w:r>
      <w:r>
        <w:t xml:space="preserve">key factors impacting on the propensity to rate the Workplace Training as very </w:t>
      </w:r>
      <w:r>
        <w:rPr>
          <w:spacing w:val="-2"/>
        </w:rPr>
        <w:t>satisfactory.</w:t>
      </w:r>
    </w:p>
    <w:p w14:paraId="68460D62" w14:textId="77777777" w:rsidR="004E14BB" w:rsidRDefault="00000000">
      <w:pPr>
        <w:pStyle w:val="BodyText"/>
        <w:spacing w:before="119" w:line="276" w:lineRule="auto"/>
        <w:ind w:left="958" w:right="1058" w:hanging="1"/>
        <w:jc w:val="both"/>
      </w:pPr>
      <w:r>
        <w:t>The</w:t>
      </w:r>
      <w:r>
        <w:rPr>
          <w:spacing w:val="-18"/>
        </w:rPr>
        <w:t xml:space="preserve"> </w:t>
      </w:r>
      <w:r>
        <w:t>dependent</w:t>
      </w:r>
      <w:r>
        <w:rPr>
          <w:spacing w:val="-19"/>
        </w:rPr>
        <w:t xml:space="preserve"> </w:t>
      </w:r>
      <w:r>
        <w:t>variable</w:t>
      </w:r>
      <w:r>
        <w:rPr>
          <w:spacing w:val="-19"/>
        </w:rPr>
        <w:t xml:space="preserve"> </w:t>
      </w:r>
      <w:r>
        <w:t>–</w:t>
      </w:r>
      <w:r>
        <w:rPr>
          <w:spacing w:val="-19"/>
        </w:rPr>
        <w:t xml:space="preserve"> </w:t>
      </w:r>
      <w:r>
        <w:t>an</w:t>
      </w:r>
      <w:r>
        <w:rPr>
          <w:spacing w:val="-18"/>
        </w:rPr>
        <w:t xml:space="preserve"> </w:t>
      </w:r>
      <w:r>
        <w:t>overall</w:t>
      </w:r>
      <w:r>
        <w:rPr>
          <w:spacing w:val="-18"/>
        </w:rPr>
        <w:t xml:space="preserve"> </w:t>
      </w:r>
      <w:r>
        <w:t>rating</w:t>
      </w:r>
      <w:r>
        <w:rPr>
          <w:spacing w:val="-20"/>
        </w:rPr>
        <w:t xml:space="preserve"> </w:t>
      </w:r>
      <w:r>
        <w:t>of</w:t>
      </w:r>
      <w:r>
        <w:rPr>
          <w:spacing w:val="-18"/>
        </w:rPr>
        <w:t xml:space="preserve"> </w:t>
      </w:r>
      <w:r>
        <w:t>very</w:t>
      </w:r>
      <w:r>
        <w:rPr>
          <w:spacing w:val="-18"/>
        </w:rPr>
        <w:t xml:space="preserve"> </w:t>
      </w:r>
      <w:r>
        <w:t>satisfied</w:t>
      </w:r>
      <w:r>
        <w:rPr>
          <w:spacing w:val="-18"/>
        </w:rPr>
        <w:t xml:space="preserve"> </w:t>
      </w:r>
      <w:r>
        <w:t>–</w:t>
      </w:r>
      <w:r>
        <w:rPr>
          <w:spacing w:val="-19"/>
        </w:rPr>
        <w:t xml:space="preserve"> </w:t>
      </w:r>
      <w:r>
        <w:t>was</w:t>
      </w:r>
      <w:r>
        <w:rPr>
          <w:spacing w:val="-19"/>
        </w:rPr>
        <w:t xml:space="preserve"> </w:t>
      </w:r>
      <w:r>
        <w:t>modelled</w:t>
      </w:r>
      <w:r>
        <w:rPr>
          <w:spacing w:val="-17"/>
        </w:rPr>
        <w:t xml:space="preserve"> </w:t>
      </w:r>
      <w:r>
        <w:t>against a broad range of variables.</w:t>
      </w:r>
    </w:p>
    <w:p w14:paraId="627C4F07" w14:textId="77777777" w:rsidR="004E14BB" w:rsidRDefault="00000000">
      <w:pPr>
        <w:pStyle w:val="BodyText"/>
        <w:spacing w:before="121" w:line="276" w:lineRule="auto"/>
        <w:ind w:left="958" w:right="1058"/>
        <w:jc w:val="both"/>
      </w:pPr>
      <w:r>
        <w:t>As expected, the most significant variable as a predictor of satisfaction is the identification of something particularly good about the training – something that pleased</w:t>
      </w:r>
      <w:r>
        <w:rPr>
          <w:spacing w:val="-10"/>
        </w:rPr>
        <w:t xml:space="preserve"> </w:t>
      </w:r>
      <w:r>
        <w:t>them.</w:t>
      </w:r>
      <w:r>
        <w:rPr>
          <w:spacing w:val="-11"/>
        </w:rPr>
        <w:t xml:space="preserve"> </w:t>
      </w:r>
      <w:r>
        <w:t>This</w:t>
      </w:r>
      <w:r>
        <w:rPr>
          <w:spacing w:val="-10"/>
        </w:rPr>
        <w:t xml:space="preserve"> </w:t>
      </w:r>
      <w:r>
        <w:t>is</w:t>
      </w:r>
      <w:r>
        <w:rPr>
          <w:spacing w:val="-10"/>
        </w:rPr>
        <w:t xml:space="preserve"> </w:t>
      </w:r>
      <w:r>
        <w:t>in</w:t>
      </w:r>
      <w:r>
        <w:rPr>
          <w:spacing w:val="-11"/>
        </w:rPr>
        <w:t xml:space="preserve"> </w:t>
      </w:r>
      <w:r>
        <w:t>effect</w:t>
      </w:r>
      <w:r>
        <w:rPr>
          <w:spacing w:val="-10"/>
        </w:rPr>
        <w:t xml:space="preserve"> </w:t>
      </w:r>
      <w:r>
        <w:t>something</w:t>
      </w:r>
      <w:r>
        <w:rPr>
          <w:spacing w:val="-10"/>
        </w:rPr>
        <w:t xml:space="preserve"> </w:t>
      </w:r>
      <w:r>
        <w:t>that</w:t>
      </w:r>
      <w:r>
        <w:rPr>
          <w:spacing w:val="-11"/>
        </w:rPr>
        <w:t xml:space="preserve"> </w:t>
      </w:r>
      <w:r>
        <w:t>has</w:t>
      </w:r>
      <w:r>
        <w:rPr>
          <w:spacing w:val="-10"/>
        </w:rPr>
        <w:t xml:space="preserve"> </w:t>
      </w:r>
      <w:r>
        <w:t>‘delighted’</w:t>
      </w:r>
      <w:r>
        <w:rPr>
          <w:spacing w:val="-11"/>
        </w:rPr>
        <w:t xml:space="preserve"> </w:t>
      </w:r>
      <w:r>
        <w:t>the</w:t>
      </w:r>
      <w:r>
        <w:rPr>
          <w:spacing w:val="-10"/>
        </w:rPr>
        <w:t xml:space="preserve"> </w:t>
      </w:r>
      <w:r>
        <w:t>commissioner.</w:t>
      </w:r>
      <w:r>
        <w:rPr>
          <w:spacing w:val="-11"/>
        </w:rPr>
        <w:t xml:space="preserve"> </w:t>
      </w:r>
      <w:r>
        <w:t>It is</w:t>
      </w:r>
      <w:r>
        <w:rPr>
          <w:spacing w:val="4"/>
        </w:rPr>
        <w:t xml:space="preserve"> </w:t>
      </w:r>
      <w:r>
        <w:t>a</w:t>
      </w:r>
      <w:r>
        <w:rPr>
          <w:spacing w:val="5"/>
        </w:rPr>
        <w:t xml:space="preserve"> </w:t>
      </w:r>
      <w:r>
        <w:t>clear</w:t>
      </w:r>
      <w:r>
        <w:rPr>
          <w:spacing w:val="6"/>
        </w:rPr>
        <w:t xml:space="preserve"> </w:t>
      </w:r>
      <w:r>
        <w:t>and</w:t>
      </w:r>
      <w:r>
        <w:rPr>
          <w:spacing w:val="5"/>
        </w:rPr>
        <w:t xml:space="preserve"> </w:t>
      </w:r>
      <w:r>
        <w:t>tangible</w:t>
      </w:r>
      <w:r>
        <w:rPr>
          <w:spacing w:val="5"/>
        </w:rPr>
        <w:t xml:space="preserve"> </w:t>
      </w:r>
      <w:r>
        <w:t>benefit</w:t>
      </w:r>
      <w:r>
        <w:rPr>
          <w:spacing w:val="6"/>
        </w:rPr>
        <w:t xml:space="preserve"> </w:t>
      </w:r>
      <w:r>
        <w:t>of</w:t>
      </w:r>
      <w:r>
        <w:rPr>
          <w:spacing w:val="5"/>
        </w:rPr>
        <w:t xml:space="preserve"> </w:t>
      </w:r>
      <w:r>
        <w:t>the</w:t>
      </w:r>
      <w:r>
        <w:rPr>
          <w:spacing w:val="4"/>
        </w:rPr>
        <w:t xml:space="preserve"> </w:t>
      </w:r>
      <w:r>
        <w:t>training</w:t>
      </w:r>
      <w:r>
        <w:rPr>
          <w:spacing w:val="5"/>
        </w:rPr>
        <w:t xml:space="preserve"> </w:t>
      </w:r>
      <w:r>
        <w:t>that</w:t>
      </w:r>
      <w:r>
        <w:rPr>
          <w:spacing w:val="5"/>
        </w:rPr>
        <w:t xml:space="preserve"> </w:t>
      </w:r>
      <w:r>
        <w:t>the</w:t>
      </w:r>
      <w:r>
        <w:rPr>
          <w:spacing w:val="5"/>
        </w:rPr>
        <w:t xml:space="preserve"> </w:t>
      </w:r>
      <w:r>
        <w:t>commissioner</w:t>
      </w:r>
      <w:r>
        <w:rPr>
          <w:spacing w:val="5"/>
        </w:rPr>
        <w:t xml:space="preserve"> </w:t>
      </w:r>
      <w:r>
        <w:t>can</w:t>
      </w:r>
      <w:r>
        <w:rPr>
          <w:spacing w:val="6"/>
        </w:rPr>
        <w:t xml:space="preserve"> </w:t>
      </w:r>
      <w:r>
        <w:t>point</w:t>
      </w:r>
      <w:r>
        <w:rPr>
          <w:spacing w:val="5"/>
        </w:rPr>
        <w:t xml:space="preserve"> </w:t>
      </w:r>
      <w:r>
        <w:rPr>
          <w:spacing w:val="-7"/>
        </w:rPr>
        <w:t>to</w:t>
      </w:r>
    </w:p>
    <w:p w14:paraId="55F0A4FF" w14:textId="77777777" w:rsidR="004E14BB" w:rsidRDefault="004E14BB">
      <w:pPr>
        <w:spacing w:line="276" w:lineRule="auto"/>
        <w:jc w:val="both"/>
        <w:sectPr w:rsidR="004E14BB">
          <w:pgSz w:w="11910" w:h="16840"/>
          <w:pgMar w:top="1740" w:right="380" w:bottom="920" w:left="460" w:header="0" w:footer="730" w:gutter="0"/>
          <w:cols w:space="720"/>
        </w:sectPr>
      </w:pPr>
    </w:p>
    <w:p w14:paraId="0BF6A23B" w14:textId="77777777" w:rsidR="004E14BB" w:rsidRDefault="00000000">
      <w:pPr>
        <w:pStyle w:val="BodyText"/>
        <w:spacing w:before="85" w:line="276" w:lineRule="auto"/>
        <w:ind w:left="958" w:right="1057"/>
        <w:jc w:val="both"/>
      </w:pPr>
      <w:r>
        <w:lastRenderedPageBreak/>
        <w:t>as</w:t>
      </w:r>
      <w:r>
        <w:rPr>
          <w:spacing w:val="-3"/>
        </w:rPr>
        <w:t xml:space="preserve"> </w:t>
      </w:r>
      <w:r>
        <w:t>a</w:t>
      </w:r>
      <w:r>
        <w:rPr>
          <w:spacing w:val="-2"/>
        </w:rPr>
        <w:t xml:space="preserve"> </w:t>
      </w:r>
      <w:r>
        <w:t>sort</w:t>
      </w:r>
      <w:r>
        <w:rPr>
          <w:spacing w:val="-2"/>
        </w:rPr>
        <w:t xml:space="preserve"> </w:t>
      </w:r>
      <w:r>
        <w:t>of</w:t>
      </w:r>
      <w:r>
        <w:rPr>
          <w:spacing w:val="-3"/>
        </w:rPr>
        <w:t xml:space="preserve"> </w:t>
      </w:r>
      <w:r>
        <w:t>proof</w:t>
      </w:r>
      <w:r>
        <w:rPr>
          <w:spacing w:val="-2"/>
        </w:rPr>
        <w:t xml:space="preserve"> </w:t>
      </w:r>
      <w:r>
        <w:t>of</w:t>
      </w:r>
      <w:r>
        <w:rPr>
          <w:spacing w:val="-2"/>
        </w:rPr>
        <w:t xml:space="preserve"> </w:t>
      </w:r>
      <w:r>
        <w:t>the</w:t>
      </w:r>
      <w:r>
        <w:rPr>
          <w:spacing w:val="-3"/>
        </w:rPr>
        <w:t xml:space="preserve"> </w:t>
      </w:r>
      <w:r>
        <w:t>value</w:t>
      </w:r>
      <w:r>
        <w:rPr>
          <w:spacing w:val="-2"/>
        </w:rPr>
        <w:t xml:space="preserve"> </w:t>
      </w:r>
      <w:r>
        <w:t>of</w:t>
      </w:r>
      <w:r>
        <w:rPr>
          <w:spacing w:val="-3"/>
        </w:rPr>
        <w:t xml:space="preserve"> </w:t>
      </w:r>
      <w:r>
        <w:t>undertaking</w:t>
      </w:r>
      <w:r>
        <w:rPr>
          <w:spacing w:val="-3"/>
        </w:rPr>
        <w:t xml:space="preserve"> </w:t>
      </w:r>
      <w:r>
        <w:t>the</w:t>
      </w:r>
      <w:r>
        <w:rPr>
          <w:spacing w:val="-2"/>
        </w:rPr>
        <w:t xml:space="preserve"> </w:t>
      </w:r>
      <w:r>
        <w:t>training</w:t>
      </w:r>
      <w:r>
        <w:rPr>
          <w:spacing w:val="-3"/>
        </w:rPr>
        <w:t xml:space="preserve"> </w:t>
      </w:r>
      <w:r>
        <w:t>and</w:t>
      </w:r>
      <w:r>
        <w:rPr>
          <w:spacing w:val="-3"/>
        </w:rPr>
        <w:t xml:space="preserve"> </w:t>
      </w:r>
      <w:r>
        <w:t>that</w:t>
      </w:r>
      <w:r>
        <w:rPr>
          <w:spacing w:val="-3"/>
        </w:rPr>
        <w:t xml:space="preserve"> </w:t>
      </w:r>
      <w:r>
        <w:t>they</w:t>
      </w:r>
      <w:r>
        <w:rPr>
          <w:spacing w:val="-2"/>
        </w:rPr>
        <w:t xml:space="preserve"> </w:t>
      </w:r>
      <w:r>
        <w:t>made</w:t>
      </w:r>
      <w:r>
        <w:rPr>
          <w:spacing w:val="-3"/>
        </w:rPr>
        <w:t xml:space="preserve"> </w:t>
      </w:r>
      <w:r>
        <w:t xml:space="preserve">the right decision in choosing </w:t>
      </w:r>
      <w:proofErr w:type="spellStart"/>
      <w:r>
        <w:t>Acas</w:t>
      </w:r>
      <w:proofErr w:type="spellEnd"/>
      <w:r>
        <w:t xml:space="preserve"> to deliver it.</w:t>
      </w:r>
    </w:p>
    <w:p w14:paraId="0FBA71E0" w14:textId="77777777" w:rsidR="004E14BB" w:rsidRDefault="00000000">
      <w:pPr>
        <w:pStyle w:val="BodyText"/>
        <w:spacing w:before="120" w:line="276" w:lineRule="auto"/>
        <w:ind w:left="958" w:right="1057"/>
        <w:jc w:val="both"/>
      </w:pPr>
      <w:r>
        <w:t>Where</w:t>
      </w:r>
      <w:r>
        <w:rPr>
          <w:spacing w:val="-10"/>
        </w:rPr>
        <w:t xml:space="preserve"> </w:t>
      </w:r>
      <w:r>
        <w:t>a</w:t>
      </w:r>
      <w:r>
        <w:rPr>
          <w:spacing w:val="-11"/>
        </w:rPr>
        <w:t xml:space="preserve"> </w:t>
      </w:r>
      <w:r>
        <w:t>respondent</w:t>
      </w:r>
      <w:r>
        <w:rPr>
          <w:spacing w:val="-11"/>
        </w:rPr>
        <w:t xml:space="preserve"> </w:t>
      </w:r>
      <w:r>
        <w:t>has</w:t>
      </w:r>
      <w:r>
        <w:rPr>
          <w:spacing w:val="-12"/>
        </w:rPr>
        <w:t xml:space="preserve"> </w:t>
      </w:r>
      <w:r>
        <w:t>identified</w:t>
      </w:r>
      <w:r>
        <w:rPr>
          <w:spacing w:val="-11"/>
        </w:rPr>
        <w:t xml:space="preserve"> </w:t>
      </w:r>
      <w:r>
        <w:t>something</w:t>
      </w:r>
      <w:r>
        <w:rPr>
          <w:spacing w:val="-11"/>
        </w:rPr>
        <w:t xml:space="preserve"> </w:t>
      </w:r>
      <w:r>
        <w:t>particularly</w:t>
      </w:r>
      <w:r>
        <w:rPr>
          <w:spacing w:val="-12"/>
        </w:rPr>
        <w:t xml:space="preserve"> </w:t>
      </w:r>
      <w:r>
        <w:t>good</w:t>
      </w:r>
      <w:r>
        <w:rPr>
          <w:spacing w:val="-10"/>
        </w:rPr>
        <w:t xml:space="preserve"> </w:t>
      </w:r>
      <w:r>
        <w:t>about</w:t>
      </w:r>
      <w:r>
        <w:rPr>
          <w:spacing w:val="-11"/>
        </w:rPr>
        <w:t xml:space="preserve"> </w:t>
      </w:r>
      <w:r>
        <w:t>the</w:t>
      </w:r>
      <w:r>
        <w:rPr>
          <w:spacing w:val="-11"/>
        </w:rPr>
        <w:t xml:space="preserve"> </w:t>
      </w:r>
      <w:r>
        <w:t>training, they are six times more likely to be very satisfied with the training overall.</w:t>
      </w:r>
    </w:p>
    <w:p w14:paraId="7EAF59F1" w14:textId="77777777" w:rsidR="004E14BB" w:rsidRDefault="00000000">
      <w:pPr>
        <w:pStyle w:val="BodyText"/>
        <w:spacing w:before="120" w:line="276" w:lineRule="auto"/>
        <w:ind w:left="958" w:right="1057"/>
        <w:jc w:val="both"/>
      </w:pPr>
      <w:r>
        <w:t>Fully achieving the objectives of the training – whatever those objectives happened to be – is also a significant predictor of satisfaction – with those reporting that their objectives have been fully achieved nearly five times more likely</w:t>
      </w:r>
      <w:r>
        <w:rPr>
          <w:spacing w:val="-8"/>
        </w:rPr>
        <w:t xml:space="preserve"> </w:t>
      </w:r>
      <w:r>
        <w:t>than</w:t>
      </w:r>
      <w:r>
        <w:rPr>
          <w:spacing w:val="-8"/>
        </w:rPr>
        <w:t xml:space="preserve"> </w:t>
      </w:r>
      <w:r>
        <w:t>those</w:t>
      </w:r>
      <w:r>
        <w:rPr>
          <w:spacing w:val="-7"/>
        </w:rPr>
        <w:t xml:space="preserve"> </w:t>
      </w:r>
      <w:r>
        <w:t>that</w:t>
      </w:r>
      <w:r>
        <w:rPr>
          <w:spacing w:val="-6"/>
        </w:rPr>
        <w:t xml:space="preserve"> </w:t>
      </w:r>
      <w:r>
        <w:t>do</w:t>
      </w:r>
      <w:r>
        <w:rPr>
          <w:spacing w:val="-8"/>
        </w:rPr>
        <w:t xml:space="preserve"> </w:t>
      </w:r>
      <w:r>
        <w:t>not,</w:t>
      </w:r>
      <w:r>
        <w:rPr>
          <w:spacing w:val="-6"/>
        </w:rPr>
        <w:t xml:space="preserve"> </w:t>
      </w:r>
      <w:r>
        <w:t>to</w:t>
      </w:r>
      <w:r>
        <w:rPr>
          <w:spacing w:val="-6"/>
        </w:rPr>
        <w:t xml:space="preserve"> </w:t>
      </w:r>
      <w:r>
        <w:t>rate</w:t>
      </w:r>
      <w:r>
        <w:rPr>
          <w:spacing w:val="-8"/>
        </w:rPr>
        <w:t xml:space="preserve"> </w:t>
      </w:r>
      <w:r>
        <w:t>the</w:t>
      </w:r>
      <w:r>
        <w:rPr>
          <w:spacing w:val="-8"/>
        </w:rPr>
        <w:t xml:space="preserve"> </w:t>
      </w:r>
      <w:r>
        <w:t>training</w:t>
      </w:r>
      <w:r>
        <w:rPr>
          <w:spacing w:val="-8"/>
        </w:rPr>
        <w:t xml:space="preserve"> </w:t>
      </w:r>
      <w:r>
        <w:t>as</w:t>
      </w:r>
      <w:r>
        <w:rPr>
          <w:spacing w:val="-8"/>
        </w:rPr>
        <w:t xml:space="preserve"> </w:t>
      </w:r>
      <w:r>
        <w:t>very</w:t>
      </w:r>
      <w:r>
        <w:rPr>
          <w:spacing w:val="-7"/>
        </w:rPr>
        <w:t xml:space="preserve"> </w:t>
      </w:r>
      <w:r>
        <w:t>satisfactory.</w:t>
      </w:r>
      <w:r>
        <w:rPr>
          <w:spacing w:val="-7"/>
        </w:rPr>
        <w:t xml:space="preserve"> </w:t>
      </w:r>
      <w:r>
        <w:t>The</w:t>
      </w:r>
      <w:r>
        <w:rPr>
          <w:spacing w:val="-7"/>
        </w:rPr>
        <w:t xml:space="preserve"> </w:t>
      </w:r>
      <w:r>
        <w:t>same</w:t>
      </w:r>
      <w:r>
        <w:rPr>
          <w:spacing w:val="-7"/>
        </w:rPr>
        <w:t xml:space="preserve"> </w:t>
      </w:r>
      <w:r>
        <w:t>is true of those reporting staff representatives (other than trade union representatives) having been involved in diagnosing and designing the training.</w:t>
      </w:r>
    </w:p>
    <w:p w14:paraId="281A5BE7" w14:textId="77777777" w:rsidR="004E14BB" w:rsidRDefault="00000000">
      <w:pPr>
        <w:pStyle w:val="BodyText"/>
        <w:spacing w:before="120" w:line="276" w:lineRule="auto"/>
        <w:ind w:left="958" w:right="1057"/>
        <w:jc w:val="both"/>
      </w:pPr>
      <w:r>
        <w:t>Rating the training as very good value for money was also confirmed as an important</w:t>
      </w:r>
      <w:r>
        <w:rPr>
          <w:spacing w:val="-15"/>
        </w:rPr>
        <w:t xml:space="preserve"> </w:t>
      </w:r>
      <w:r>
        <w:t>indicator,</w:t>
      </w:r>
      <w:r>
        <w:rPr>
          <w:spacing w:val="-16"/>
        </w:rPr>
        <w:t xml:space="preserve"> </w:t>
      </w:r>
      <w:r>
        <w:t>with</w:t>
      </w:r>
      <w:r>
        <w:rPr>
          <w:spacing w:val="-16"/>
        </w:rPr>
        <w:t xml:space="preserve"> </w:t>
      </w:r>
      <w:r>
        <w:t>a</w:t>
      </w:r>
      <w:r>
        <w:rPr>
          <w:spacing w:val="-16"/>
        </w:rPr>
        <w:t xml:space="preserve"> </w:t>
      </w:r>
      <w:r>
        <w:t>very</w:t>
      </w:r>
      <w:r>
        <w:rPr>
          <w:spacing w:val="-15"/>
        </w:rPr>
        <w:t xml:space="preserve"> </w:t>
      </w:r>
      <w:r>
        <w:t>strong</w:t>
      </w:r>
      <w:r>
        <w:rPr>
          <w:spacing w:val="-15"/>
        </w:rPr>
        <w:t xml:space="preserve"> </w:t>
      </w:r>
      <w:r>
        <w:t>association</w:t>
      </w:r>
      <w:r>
        <w:rPr>
          <w:spacing w:val="-16"/>
        </w:rPr>
        <w:t xml:space="preserve"> </w:t>
      </w:r>
      <w:r>
        <w:t>with</w:t>
      </w:r>
      <w:r>
        <w:rPr>
          <w:spacing w:val="-16"/>
        </w:rPr>
        <w:t xml:space="preserve"> </w:t>
      </w:r>
      <w:r>
        <w:t>a</w:t>
      </w:r>
      <w:r>
        <w:rPr>
          <w:spacing w:val="-16"/>
        </w:rPr>
        <w:t xml:space="preserve"> </w:t>
      </w:r>
      <w:r>
        <w:t>high</w:t>
      </w:r>
      <w:r>
        <w:rPr>
          <w:spacing w:val="-16"/>
        </w:rPr>
        <w:t xml:space="preserve"> </w:t>
      </w:r>
      <w:r>
        <w:t>level</w:t>
      </w:r>
      <w:r>
        <w:rPr>
          <w:spacing w:val="-15"/>
        </w:rPr>
        <w:t xml:space="preserve"> </w:t>
      </w:r>
      <w:r>
        <w:t>of</w:t>
      </w:r>
      <w:r>
        <w:rPr>
          <w:spacing w:val="-15"/>
        </w:rPr>
        <w:t xml:space="preserve"> </w:t>
      </w:r>
      <w:r>
        <w:t xml:space="preserve">satisfaction. Equally important is that respondents recall some follow up from </w:t>
      </w:r>
      <w:proofErr w:type="spellStart"/>
      <w:r>
        <w:t>Acas</w:t>
      </w:r>
      <w:proofErr w:type="spellEnd"/>
      <w:r>
        <w:t xml:space="preserve"> staff after the</w:t>
      </w:r>
      <w:r>
        <w:rPr>
          <w:spacing w:val="-5"/>
        </w:rPr>
        <w:t xml:space="preserve"> </w:t>
      </w:r>
      <w:r>
        <w:t>training</w:t>
      </w:r>
      <w:r>
        <w:rPr>
          <w:spacing w:val="-6"/>
        </w:rPr>
        <w:t xml:space="preserve"> </w:t>
      </w:r>
      <w:r>
        <w:t>has</w:t>
      </w:r>
      <w:r>
        <w:rPr>
          <w:spacing w:val="-6"/>
        </w:rPr>
        <w:t xml:space="preserve"> </w:t>
      </w:r>
      <w:r>
        <w:t>been</w:t>
      </w:r>
      <w:r>
        <w:rPr>
          <w:spacing w:val="-5"/>
        </w:rPr>
        <w:t xml:space="preserve"> </w:t>
      </w:r>
      <w:r>
        <w:t>undertaken.</w:t>
      </w:r>
      <w:r>
        <w:rPr>
          <w:spacing w:val="-6"/>
        </w:rPr>
        <w:t xml:space="preserve"> </w:t>
      </w:r>
      <w:r>
        <w:t>In</w:t>
      </w:r>
      <w:r>
        <w:rPr>
          <w:spacing w:val="-6"/>
        </w:rPr>
        <w:t xml:space="preserve"> </w:t>
      </w:r>
      <w:r>
        <w:t>both</w:t>
      </w:r>
      <w:r>
        <w:rPr>
          <w:spacing w:val="-4"/>
        </w:rPr>
        <w:t xml:space="preserve"> </w:t>
      </w:r>
      <w:r>
        <w:t>cases</w:t>
      </w:r>
      <w:r>
        <w:rPr>
          <w:spacing w:val="-6"/>
        </w:rPr>
        <w:t xml:space="preserve"> </w:t>
      </w:r>
      <w:r>
        <w:t>respondents</w:t>
      </w:r>
      <w:r>
        <w:rPr>
          <w:spacing w:val="-6"/>
        </w:rPr>
        <w:t xml:space="preserve"> </w:t>
      </w:r>
      <w:r>
        <w:t>are</w:t>
      </w:r>
      <w:r>
        <w:rPr>
          <w:spacing w:val="-5"/>
        </w:rPr>
        <w:t xml:space="preserve"> </w:t>
      </w:r>
      <w:r>
        <w:t>four</w:t>
      </w:r>
      <w:r>
        <w:rPr>
          <w:spacing w:val="-5"/>
        </w:rPr>
        <w:t xml:space="preserve"> </w:t>
      </w:r>
      <w:r>
        <w:t>times</w:t>
      </w:r>
      <w:r>
        <w:rPr>
          <w:spacing w:val="-6"/>
        </w:rPr>
        <w:t xml:space="preserve"> </w:t>
      </w:r>
      <w:r>
        <w:t>more likely</w:t>
      </w:r>
      <w:r>
        <w:rPr>
          <w:spacing w:val="-3"/>
        </w:rPr>
        <w:t xml:space="preserve"> </w:t>
      </w:r>
      <w:r>
        <w:t>than</w:t>
      </w:r>
      <w:r>
        <w:rPr>
          <w:spacing w:val="-3"/>
        </w:rPr>
        <w:t xml:space="preserve"> </w:t>
      </w:r>
      <w:r>
        <w:t>those</w:t>
      </w:r>
      <w:r>
        <w:rPr>
          <w:spacing w:val="-3"/>
        </w:rPr>
        <w:t xml:space="preserve"> </w:t>
      </w:r>
      <w:r>
        <w:t>that</w:t>
      </w:r>
      <w:r>
        <w:rPr>
          <w:spacing w:val="-3"/>
        </w:rPr>
        <w:t xml:space="preserve"> </w:t>
      </w:r>
      <w:r>
        <w:t>do</w:t>
      </w:r>
      <w:r>
        <w:rPr>
          <w:spacing w:val="-3"/>
        </w:rPr>
        <w:t xml:space="preserve"> </w:t>
      </w:r>
      <w:r>
        <w:t>not</w:t>
      </w:r>
      <w:r>
        <w:rPr>
          <w:spacing w:val="-3"/>
        </w:rPr>
        <w:t xml:space="preserve"> </w:t>
      </w:r>
      <w:r>
        <w:t>rate</w:t>
      </w:r>
      <w:r>
        <w:rPr>
          <w:spacing w:val="-3"/>
        </w:rPr>
        <w:t xml:space="preserve"> </w:t>
      </w:r>
      <w:r>
        <w:t>the</w:t>
      </w:r>
      <w:r>
        <w:rPr>
          <w:spacing w:val="-3"/>
        </w:rPr>
        <w:t xml:space="preserve"> </w:t>
      </w:r>
      <w:r>
        <w:t>training</w:t>
      </w:r>
      <w:r>
        <w:rPr>
          <w:spacing w:val="-3"/>
        </w:rPr>
        <w:t xml:space="preserve"> </w:t>
      </w:r>
      <w:r>
        <w:t>as</w:t>
      </w:r>
      <w:r>
        <w:rPr>
          <w:spacing w:val="-3"/>
        </w:rPr>
        <w:t xml:space="preserve"> </w:t>
      </w:r>
      <w:r>
        <w:t>very</w:t>
      </w:r>
      <w:r>
        <w:rPr>
          <w:spacing w:val="-3"/>
        </w:rPr>
        <w:t xml:space="preserve"> </w:t>
      </w:r>
      <w:r>
        <w:t>good</w:t>
      </w:r>
      <w:r>
        <w:rPr>
          <w:spacing w:val="-3"/>
        </w:rPr>
        <w:t xml:space="preserve"> </w:t>
      </w:r>
      <w:r>
        <w:t>value</w:t>
      </w:r>
      <w:r>
        <w:rPr>
          <w:spacing w:val="-3"/>
        </w:rPr>
        <w:t xml:space="preserve"> </w:t>
      </w:r>
      <w:r>
        <w:t>for</w:t>
      </w:r>
      <w:r>
        <w:rPr>
          <w:spacing w:val="-3"/>
        </w:rPr>
        <w:t xml:space="preserve"> </w:t>
      </w:r>
      <w:r>
        <w:t>money</w:t>
      </w:r>
      <w:r>
        <w:rPr>
          <w:spacing w:val="-3"/>
        </w:rPr>
        <w:t xml:space="preserve"> </w:t>
      </w:r>
      <w:r>
        <w:t>or</w:t>
      </w:r>
      <w:r>
        <w:rPr>
          <w:spacing w:val="-3"/>
        </w:rPr>
        <w:t xml:space="preserve"> </w:t>
      </w:r>
      <w:r>
        <w:t>do not</w:t>
      </w:r>
      <w:r>
        <w:rPr>
          <w:spacing w:val="-13"/>
        </w:rPr>
        <w:t xml:space="preserve"> </w:t>
      </w:r>
      <w:r>
        <w:t>recall</w:t>
      </w:r>
      <w:r>
        <w:rPr>
          <w:spacing w:val="-12"/>
        </w:rPr>
        <w:t xml:space="preserve"> </w:t>
      </w:r>
      <w:r>
        <w:t>follow</w:t>
      </w:r>
      <w:r>
        <w:rPr>
          <w:spacing w:val="-13"/>
        </w:rPr>
        <w:t xml:space="preserve"> </w:t>
      </w:r>
      <w:r>
        <w:t>up</w:t>
      </w:r>
      <w:r>
        <w:rPr>
          <w:spacing w:val="-12"/>
        </w:rPr>
        <w:t xml:space="preserve"> </w:t>
      </w:r>
      <w:r>
        <w:t>from</w:t>
      </w:r>
      <w:r>
        <w:rPr>
          <w:spacing w:val="-13"/>
        </w:rPr>
        <w:t xml:space="preserve"> </w:t>
      </w:r>
      <w:proofErr w:type="spellStart"/>
      <w:r>
        <w:t>Acas</w:t>
      </w:r>
      <w:proofErr w:type="spellEnd"/>
      <w:r>
        <w:rPr>
          <w:spacing w:val="-12"/>
        </w:rPr>
        <w:t xml:space="preserve"> </w:t>
      </w:r>
      <w:r>
        <w:t>staff</w:t>
      </w:r>
      <w:r>
        <w:rPr>
          <w:spacing w:val="-12"/>
        </w:rPr>
        <w:t xml:space="preserve"> </w:t>
      </w:r>
      <w:r>
        <w:t>to</w:t>
      </w:r>
      <w:r>
        <w:rPr>
          <w:spacing w:val="-13"/>
        </w:rPr>
        <w:t xml:space="preserve"> </w:t>
      </w:r>
      <w:r>
        <w:t>say</w:t>
      </w:r>
      <w:r>
        <w:rPr>
          <w:spacing w:val="-13"/>
        </w:rPr>
        <w:t xml:space="preserve"> </w:t>
      </w:r>
      <w:r>
        <w:t>they</w:t>
      </w:r>
      <w:r>
        <w:rPr>
          <w:spacing w:val="-12"/>
        </w:rPr>
        <w:t xml:space="preserve"> </w:t>
      </w:r>
      <w:r>
        <w:t>are</w:t>
      </w:r>
      <w:r>
        <w:rPr>
          <w:spacing w:val="-12"/>
        </w:rPr>
        <w:t xml:space="preserve"> </w:t>
      </w:r>
      <w:r>
        <w:t>very</w:t>
      </w:r>
      <w:r>
        <w:rPr>
          <w:spacing w:val="-13"/>
        </w:rPr>
        <w:t xml:space="preserve"> </w:t>
      </w:r>
      <w:r>
        <w:t>satisfied</w:t>
      </w:r>
      <w:r>
        <w:rPr>
          <w:spacing w:val="-12"/>
        </w:rPr>
        <w:t xml:space="preserve"> </w:t>
      </w:r>
      <w:r>
        <w:t>with</w:t>
      </w:r>
      <w:r>
        <w:rPr>
          <w:spacing w:val="-12"/>
        </w:rPr>
        <w:t xml:space="preserve"> </w:t>
      </w:r>
      <w:r>
        <w:t>the</w:t>
      </w:r>
      <w:r>
        <w:rPr>
          <w:spacing w:val="-13"/>
        </w:rPr>
        <w:t xml:space="preserve"> </w:t>
      </w:r>
      <w:r>
        <w:rPr>
          <w:spacing w:val="-2"/>
        </w:rPr>
        <w:t>training.</w:t>
      </w:r>
    </w:p>
    <w:p w14:paraId="16446F62" w14:textId="77777777" w:rsidR="004E14BB" w:rsidRDefault="00000000">
      <w:pPr>
        <w:pStyle w:val="BodyText"/>
        <w:spacing w:before="120" w:line="276" w:lineRule="auto"/>
        <w:ind w:left="958" w:right="1059"/>
        <w:jc w:val="both"/>
      </w:pPr>
      <w:r>
        <w:t>Other variables</w:t>
      </w:r>
      <w:r>
        <w:rPr>
          <w:spacing w:val="-1"/>
        </w:rPr>
        <w:t xml:space="preserve"> </w:t>
      </w:r>
      <w:r>
        <w:t>that are relatively</w:t>
      </w:r>
      <w:r>
        <w:rPr>
          <w:spacing w:val="-1"/>
        </w:rPr>
        <w:t xml:space="preserve"> </w:t>
      </w:r>
      <w:r>
        <w:t>important</w:t>
      </w:r>
      <w:r>
        <w:rPr>
          <w:spacing w:val="-1"/>
        </w:rPr>
        <w:t xml:space="preserve"> </w:t>
      </w:r>
      <w:r>
        <w:t>in terms</w:t>
      </w:r>
      <w:r>
        <w:rPr>
          <w:spacing w:val="-1"/>
        </w:rPr>
        <w:t xml:space="preserve"> </w:t>
      </w:r>
      <w:r>
        <w:t>of predicting a high level of satisfaction, based on the logistic regression analysis, include:</w:t>
      </w:r>
    </w:p>
    <w:p w14:paraId="5A71BA7F" w14:textId="77777777" w:rsidR="004E14BB" w:rsidRDefault="00000000">
      <w:pPr>
        <w:pStyle w:val="ListParagraph"/>
        <w:numPr>
          <w:ilvl w:val="0"/>
          <w:numId w:val="4"/>
        </w:numPr>
        <w:tabs>
          <w:tab w:val="left" w:pos="1667"/>
        </w:tabs>
        <w:spacing w:before="120" w:line="261" w:lineRule="auto"/>
        <w:ind w:right="1084"/>
        <w:jc w:val="both"/>
      </w:pPr>
      <w:r>
        <w:t>Attaching</w:t>
      </w:r>
      <w:r>
        <w:rPr>
          <w:spacing w:val="-3"/>
        </w:rPr>
        <w:t xml:space="preserve"> </w:t>
      </w:r>
      <w:r>
        <w:t>a</w:t>
      </w:r>
      <w:r>
        <w:rPr>
          <w:spacing w:val="-4"/>
        </w:rPr>
        <w:t xml:space="preserve"> </w:t>
      </w:r>
      <w:r>
        <w:t>high</w:t>
      </w:r>
      <w:r>
        <w:rPr>
          <w:spacing w:val="-4"/>
        </w:rPr>
        <w:t xml:space="preserve"> </w:t>
      </w:r>
      <w:r>
        <w:t>level</w:t>
      </w:r>
      <w:r>
        <w:rPr>
          <w:spacing w:val="-3"/>
        </w:rPr>
        <w:t xml:space="preserve"> </w:t>
      </w:r>
      <w:r>
        <w:t>of</w:t>
      </w:r>
      <w:r>
        <w:rPr>
          <w:spacing w:val="-4"/>
        </w:rPr>
        <w:t xml:space="preserve"> </w:t>
      </w:r>
      <w:r>
        <w:t>importance</w:t>
      </w:r>
      <w:r>
        <w:rPr>
          <w:spacing w:val="-3"/>
        </w:rPr>
        <w:t xml:space="preserve"> </w:t>
      </w:r>
      <w:r>
        <w:t>to</w:t>
      </w:r>
      <w:r>
        <w:rPr>
          <w:spacing w:val="-4"/>
        </w:rPr>
        <w:t xml:space="preserve"> </w:t>
      </w:r>
      <w:r>
        <w:t>improving</w:t>
      </w:r>
      <w:r>
        <w:rPr>
          <w:spacing w:val="-4"/>
        </w:rPr>
        <w:t xml:space="preserve"> </w:t>
      </w:r>
      <w:r>
        <w:t>employee</w:t>
      </w:r>
      <w:r>
        <w:rPr>
          <w:spacing w:val="-4"/>
        </w:rPr>
        <w:t xml:space="preserve"> </w:t>
      </w:r>
      <w:r>
        <w:t>health</w:t>
      </w:r>
      <w:r>
        <w:rPr>
          <w:spacing w:val="-4"/>
        </w:rPr>
        <w:t xml:space="preserve"> </w:t>
      </w:r>
      <w:r>
        <w:t>or</w:t>
      </w:r>
      <w:r>
        <w:rPr>
          <w:spacing w:val="-4"/>
        </w:rPr>
        <w:t xml:space="preserve"> </w:t>
      </w:r>
      <w:r>
        <w:t xml:space="preserve">well- </w:t>
      </w:r>
      <w:proofErr w:type="gramStart"/>
      <w:r>
        <w:rPr>
          <w:spacing w:val="-2"/>
        </w:rPr>
        <w:t>being;</w:t>
      </w:r>
      <w:proofErr w:type="gramEnd"/>
    </w:p>
    <w:p w14:paraId="580C874E" w14:textId="77777777" w:rsidR="004E14BB" w:rsidRDefault="00000000">
      <w:pPr>
        <w:pStyle w:val="ListParagraph"/>
        <w:numPr>
          <w:ilvl w:val="0"/>
          <w:numId w:val="4"/>
        </w:numPr>
        <w:tabs>
          <w:tab w:val="left" w:pos="1666"/>
        </w:tabs>
        <w:spacing w:before="3"/>
        <w:ind w:left="1666" w:hanging="424"/>
        <w:jc w:val="both"/>
      </w:pPr>
      <w:r>
        <w:t>Having</w:t>
      </w:r>
      <w:r>
        <w:rPr>
          <w:spacing w:val="-9"/>
        </w:rPr>
        <w:t xml:space="preserve"> </w:t>
      </w:r>
      <w:r>
        <w:t>had</w:t>
      </w:r>
      <w:r>
        <w:rPr>
          <w:spacing w:val="-9"/>
        </w:rPr>
        <w:t xml:space="preserve"> </w:t>
      </w:r>
      <w:r>
        <w:t>a</w:t>
      </w:r>
      <w:r>
        <w:rPr>
          <w:spacing w:val="-9"/>
        </w:rPr>
        <w:t xml:space="preserve"> </w:t>
      </w:r>
      <w:r>
        <w:t>good</w:t>
      </w:r>
      <w:r>
        <w:rPr>
          <w:spacing w:val="-9"/>
        </w:rPr>
        <w:t xml:space="preserve"> </w:t>
      </w:r>
      <w:r>
        <w:t>experience</w:t>
      </w:r>
      <w:r>
        <w:rPr>
          <w:spacing w:val="-7"/>
        </w:rPr>
        <w:t xml:space="preserve"> </w:t>
      </w:r>
      <w:r>
        <w:t>previously</w:t>
      </w:r>
      <w:r>
        <w:rPr>
          <w:spacing w:val="-7"/>
        </w:rPr>
        <w:t xml:space="preserve"> </w:t>
      </w:r>
      <w:r>
        <w:t>with</w:t>
      </w:r>
      <w:r>
        <w:rPr>
          <w:spacing w:val="-9"/>
        </w:rPr>
        <w:t xml:space="preserve"> </w:t>
      </w:r>
      <w:proofErr w:type="spellStart"/>
      <w:proofErr w:type="gramStart"/>
      <w:r>
        <w:rPr>
          <w:spacing w:val="-2"/>
        </w:rPr>
        <w:t>Acas</w:t>
      </w:r>
      <w:proofErr w:type="spellEnd"/>
      <w:r>
        <w:rPr>
          <w:spacing w:val="-2"/>
        </w:rPr>
        <w:t>;</w:t>
      </w:r>
      <w:proofErr w:type="gramEnd"/>
    </w:p>
    <w:p w14:paraId="73AFAE20" w14:textId="77777777" w:rsidR="004E14BB" w:rsidRDefault="00000000">
      <w:pPr>
        <w:pStyle w:val="ListParagraph"/>
        <w:numPr>
          <w:ilvl w:val="0"/>
          <w:numId w:val="4"/>
        </w:numPr>
        <w:tabs>
          <w:tab w:val="left" w:pos="1667"/>
        </w:tabs>
        <w:spacing w:before="24" w:line="261" w:lineRule="auto"/>
        <w:ind w:right="1634"/>
        <w:jc w:val="both"/>
      </w:pPr>
      <w:r>
        <w:t>And</w:t>
      </w:r>
      <w:r>
        <w:rPr>
          <w:spacing w:val="-4"/>
        </w:rPr>
        <w:t xml:space="preserve"> </w:t>
      </w:r>
      <w:r>
        <w:t>reporting</w:t>
      </w:r>
      <w:r>
        <w:rPr>
          <w:spacing w:val="-4"/>
        </w:rPr>
        <w:t xml:space="preserve"> </w:t>
      </w:r>
      <w:r>
        <w:t>having</w:t>
      </w:r>
      <w:r>
        <w:rPr>
          <w:spacing w:val="-4"/>
        </w:rPr>
        <w:t xml:space="preserve"> </w:t>
      </w:r>
      <w:r>
        <w:t>undertaken</w:t>
      </w:r>
      <w:r>
        <w:rPr>
          <w:spacing w:val="-4"/>
        </w:rPr>
        <w:t xml:space="preserve"> </w:t>
      </w:r>
      <w:r>
        <w:t>a</w:t>
      </w:r>
      <w:r>
        <w:rPr>
          <w:spacing w:val="-4"/>
        </w:rPr>
        <w:t xml:space="preserve"> </w:t>
      </w:r>
      <w:r>
        <w:t>diagnostic</w:t>
      </w:r>
      <w:r>
        <w:rPr>
          <w:spacing w:val="-4"/>
        </w:rPr>
        <w:t xml:space="preserve"> </w:t>
      </w:r>
      <w:r>
        <w:t>process</w:t>
      </w:r>
      <w:r>
        <w:rPr>
          <w:spacing w:val="-4"/>
        </w:rPr>
        <w:t xml:space="preserve"> </w:t>
      </w:r>
      <w:r>
        <w:t>at</w:t>
      </w:r>
      <w:r>
        <w:rPr>
          <w:spacing w:val="-3"/>
        </w:rPr>
        <w:t xml:space="preserve"> </w:t>
      </w:r>
      <w:r>
        <w:t>the</w:t>
      </w:r>
      <w:r>
        <w:rPr>
          <w:spacing w:val="-3"/>
        </w:rPr>
        <w:t xml:space="preserve"> </w:t>
      </w:r>
      <w:r>
        <w:t>outset</w:t>
      </w:r>
      <w:r>
        <w:rPr>
          <w:spacing w:val="-3"/>
        </w:rPr>
        <w:t xml:space="preserve"> </w:t>
      </w:r>
      <w:r>
        <w:t xml:space="preserve">in conjunction with </w:t>
      </w:r>
      <w:proofErr w:type="spellStart"/>
      <w:r>
        <w:t>Acas</w:t>
      </w:r>
      <w:proofErr w:type="spellEnd"/>
      <w:r>
        <w:t>.</w:t>
      </w:r>
    </w:p>
    <w:p w14:paraId="35B7E5F4" w14:textId="77777777" w:rsidR="004E14BB" w:rsidRDefault="00000000">
      <w:pPr>
        <w:pStyle w:val="BodyText"/>
        <w:spacing w:before="124" w:line="276" w:lineRule="auto"/>
        <w:ind w:left="957" w:right="1058"/>
        <w:jc w:val="both"/>
      </w:pPr>
      <w:r>
        <w:t>In</w:t>
      </w:r>
      <w:r>
        <w:rPr>
          <w:spacing w:val="-13"/>
        </w:rPr>
        <w:t xml:space="preserve"> </w:t>
      </w:r>
      <w:r>
        <w:t>each</w:t>
      </w:r>
      <w:r>
        <w:rPr>
          <w:spacing w:val="-12"/>
        </w:rPr>
        <w:t xml:space="preserve"> </w:t>
      </w:r>
      <w:r>
        <w:t>case,</w:t>
      </w:r>
      <w:r>
        <w:rPr>
          <w:spacing w:val="-13"/>
        </w:rPr>
        <w:t xml:space="preserve"> </w:t>
      </w:r>
      <w:r>
        <w:t>respondents</w:t>
      </w:r>
      <w:r>
        <w:rPr>
          <w:spacing w:val="-13"/>
        </w:rPr>
        <w:t xml:space="preserve"> </w:t>
      </w:r>
      <w:r>
        <w:t>are</w:t>
      </w:r>
      <w:r>
        <w:rPr>
          <w:spacing w:val="-13"/>
        </w:rPr>
        <w:t xml:space="preserve"> </w:t>
      </w:r>
      <w:r>
        <w:t>three</w:t>
      </w:r>
      <w:r>
        <w:rPr>
          <w:spacing w:val="-12"/>
        </w:rPr>
        <w:t xml:space="preserve"> </w:t>
      </w:r>
      <w:r>
        <w:t>times</w:t>
      </w:r>
      <w:r>
        <w:rPr>
          <w:spacing w:val="-13"/>
        </w:rPr>
        <w:t xml:space="preserve"> </w:t>
      </w:r>
      <w:r>
        <w:t>more</w:t>
      </w:r>
      <w:r>
        <w:rPr>
          <w:spacing w:val="-14"/>
        </w:rPr>
        <w:t xml:space="preserve"> </w:t>
      </w:r>
      <w:r>
        <w:t>likely</w:t>
      </w:r>
      <w:r>
        <w:rPr>
          <w:spacing w:val="-14"/>
        </w:rPr>
        <w:t xml:space="preserve"> </w:t>
      </w:r>
      <w:r>
        <w:t>than</w:t>
      </w:r>
      <w:r>
        <w:rPr>
          <w:spacing w:val="-12"/>
        </w:rPr>
        <w:t xml:space="preserve"> </w:t>
      </w:r>
      <w:r>
        <w:t>their</w:t>
      </w:r>
      <w:r>
        <w:rPr>
          <w:spacing w:val="-14"/>
        </w:rPr>
        <w:t xml:space="preserve"> </w:t>
      </w:r>
      <w:r>
        <w:t>counterparts</w:t>
      </w:r>
      <w:r>
        <w:rPr>
          <w:spacing w:val="-13"/>
        </w:rPr>
        <w:t xml:space="preserve"> </w:t>
      </w:r>
      <w:r>
        <w:t xml:space="preserve">who do not fulfil the criteria to be very satisfied with the training. This analysis is </w:t>
      </w:r>
      <w:proofErr w:type="spellStart"/>
      <w:r>
        <w:t>summarised</w:t>
      </w:r>
      <w:proofErr w:type="spellEnd"/>
      <w:r>
        <w:t xml:space="preserve"> in the table below.</w:t>
      </w:r>
    </w:p>
    <w:p w14:paraId="6AFDA3DF" w14:textId="77777777" w:rsidR="004E14BB" w:rsidRDefault="004E14BB">
      <w:pPr>
        <w:spacing w:line="276" w:lineRule="auto"/>
        <w:jc w:val="both"/>
        <w:sectPr w:rsidR="004E14BB">
          <w:pgSz w:w="11910" w:h="16840"/>
          <w:pgMar w:top="1740" w:right="380" w:bottom="920" w:left="460" w:header="0" w:footer="730" w:gutter="0"/>
          <w:cols w:space="720"/>
        </w:sectPr>
      </w:pPr>
    </w:p>
    <w:p w14:paraId="1F8480E0" w14:textId="77777777" w:rsidR="004E14BB" w:rsidRDefault="00000000">
      <w:pPr>
        <w:pStyle w:val="Heading4"/>
        <w:jc w:val="both"/>
      </w:pPr>
      <w:r>
        <w:lastRenderedPageBreak/>
        <w:t>Figure</w:t>
      </w:r>
      <w:r>
        <w:rPr>
          <w:spacing w:val="-10"/>
        </w:rPr>
        <w:t xml:space="preserve"> </w:t>
      </w:r>
      <w:r>
        <w:t>32:</w:t>
      </w:r>
      <w:r>
        <w:rPr>
          <w:spacing w:val="-10"/>
        </w:rPr>
        <w:t xml:space="preserve"> </w:t>
      </w:r>
      <w:r>
        <w:t>Logistic</w:t>
      </w:r>
      <w:r>
        <w:rPr>
          <w:spacing w:val="-13"/>
        </w:rPr>
        <w:t xml:space="preserve"> </w:t>
      </w:r>
      <w:r>
        <w:t>regression</w:t>
      </w:r>
      <w:r>
        <w:rPr>
          <w:spacing w:val="-10"/>
        </w:rPr>
        <w:t xml:space="preserve"> </w:t>
      </w:r>
      <w:r>
        <w:t>–</w:t>
      </w:r>
      <w:r>
        <w:rPr>
          <w:spacing w:val="-10"/>
        </w:rPr>
        <w:t xml:space="preserve"> </w:t>
      </w:r>
      <w:r>
        <w:t>satisfaction</w:t>
      </w:r>
      <w:r>
        <w:rPr>
          <w:spacing w:val="-12"/>
        </w:rPr>
        <w:t xml:space="preserve"> </w:t>
      </w:r>
      <w:r>
        <w:t>with</w:t>
      </w:r>
      <w:r>
        <w:rPr>
          <w:spacing w:val="-11"/>
        </w:rPr>
        <w:t xml:space="preserve"> </w:t>
      </w:r>
      <w:r>
        <w:t>Workplace</w:t>
      </w:r>
      <w:r>
        <w:rPr>
          <w:spacing w:val="-9"/>
        </w:rPr>
        <w:t xml:space="preserve"> </w:t>
      </w:r>
      <w:r>
        <w:rPr>
          <w:spacing w:val="-2"/>
        </w:rPr>
        <w:t>Training</w:t>
      </w:r>
      <w:hyperlink w:anchor="_bookmark63" w:history="1">
        <w:r>
          <w:rPr>
            <w:spacing w:val="-2"/>
            <w:vertAlign w:val="superscript"/>
          </w:rPr>
          <w:t>9</w:t>
        </w:r>
      </w:hyperlink>
    </w:p>
    <w:p w14:paraId="3950C35A" w14:textId="77777777" w:rsidR="004E14BB" w:rsidRDefault="004E14BB">
      <w:pPr>
        <w:pStyle w:val="BodyText"/>
        <w:spacing w:before="11"/>
        <w:rPr>
          <w:b/>
          <w:sz w:val="4"/>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1"/>
        <w:gridCol w:w="1778"/>
        <w:gridCol w:w="1920"/>
      </w:tblGrid>
      <w:tr w:rsidR="004E14BB" w14:paraId="5E27E74B" w14:textId="77777777">
        <w:trPr>
          <w:trHeight w:val="346"/>
        </w:trPr>
        <w:tc>
          <w:tcPr>
            <w:tcW w:w="5341" w:type="dxa"/>
            <w:shd w:val="clear" w:color="auto" w:fill="D9D9D9"/>
          </w:tcPr>
          <w:p w14:paraId="6A633374" w14:textId="77777777" w:rsidR="004E14BB" w:rsidRDefault="00000000">
            <w:pPr>
              <w:pStyle w:val="TableParagraph"/>
              <w:spacing w:before="40"/>
              <w:ind w:left="107"/>
              <w:rPr>
                <w:b/>
              </w:rPr>
            </w:pPr>
            <w:r>
              <w:rPr>
                <w:b/>
                <w:spacing w:val="-2"/>
              </w:rPr>
              <w:t>Variables</w:t>
            </w:r>
          </w:p>
        </w:tc>
        <w:tc>
          <w:tcPr>
            <w:tcW w:w="1778" w:type="dxa"/>
            <w:shd w:val="clear" w:color="auto" w:fill="D9D9D9"/>
          </w:tcPr>
          <w:p w14:paraId="7AB9C839" w14:textId="77777777" w:rsidR="004E14BB" w:rsidRDefault="00000000">
            <w:pPr>
              <w:pStyle w:val="TableParagraph"/>
              <w:spacing w:before="40"/>
              <w:ind w:left="9"/>
              <w:jc w:val="center"/>
              <w:rPr>
                <w:b/>
              </w:rPr>
            </w:pPr>
            <w:r>
              <w:rPr>
                <w:b/>
              </w:rPr>
              <w:t>Odds</w:t>
            </w:r>
            <w:r>
              <w:rPr>
                <w:b/>
                <w:spacing w:val="-8"/>
              </w:rPr>
              <w:t xml:space="preserve"> </w:t>
            </w:r>
            <w:r>
              <w:rPr>
                <w:b/>
                <w:spacing w:val="-2"/>
              </w:rPr>
              <w:t>ratios</w:t>
            </w:r>
          </w:p>
        </w:tc>
        <w:tc>
          <w:tcPr>
            <w:tcW w:w="1920" w:type="dxa"/>
            <w:shd w:val="clear" w:color="auto" w:fill="D9D9D9"/>
          </w:tcPr>
          <w:p w14:paraId="44431FCD" w14:textId="77777777" w:rsidR="004E14BB" w:rsidRDefault="00000000">
            <w:pPr>
              <w:pStyle w:val="TableParagraph"/>
              <w:spacing w:before="40"/>
              <w:ind w:left="7"/>
              <w:jc w:val="center"/>
              <w:rPr>
                <w:b/>
              </w:rPr>
            </w:pPr>
            <w:r>
              <w:rPr>
                <w:b/>
                <w:spacing w:val="-2"/>
              </w:rPr>
              <w:t>Significance</w:t>
            </w:r>
            <w:hyperlink w:anchor="_bookmark64" w:history="1">
              <w:r>
                <w:rPr>
                  <w:b/>
                  <w:spacing w:val="-2"/>
                  <w:vertAlign w:val="superscript"/>
                </w:rPr>
                <w:t>10</w:t>
              </w:r>
            </w:hyperlink>
          </w:p>
        </w:tc>
      </w:tr>
      <w:tr w:rsidR="004E14BB" w14:paraId="0E768D93" w14:textId="77777777">
        <w:trPr>
          <w:trHeight w:val="567"/>
        </w:trPr>
        <w:tc>
          <w:tcPr>
            <w:tcW w:w="5341" w:type="dxa"/>
          </w:tcPr>
          <w:p w14:paraId="3BE110B2" w14:textId="77777777" w:rsidR="004E14BB" w:rsidRDefault="00000000">
            <w:pPr>
              <w:pStyle w:val="TableParagraph"/>
              <w:spacing w:before="41"/>
              <w:ind w:left="107" w:right="199"/>
              <w:rPr>
                <w:sz w:val="20"/>
              </w:rPr>
            </w:pPr>
            <w:r>
              <w:rPr>
                <w:sz w:val="20"/>
              </w:rPr>
              <w:t>Identified</w:t>
            </w:r>
            <w:r>
              <w:rPr>
                <w:spacing w:val="-9"/>
                <w:sz w:val="20"/>
              </w:rPr>
              <w:t xml:space="preserve"> </w:t>
            </w:r>
            <w:r>
              <w:rPr>
                <w:sz w:val="20"/>
              </w:rPr>
              <w:t>something</w:t>
            </w:r>
            <w:r>
              <w:rPr>
                <w:spacing w:val="-9"/>
                <w:sz w:val="20"/>
              </w:rPr>
              <w:t xml:space="preserve"> </w:t>
            </w:r>
            <w:r>
              <w:rPr>
                <w:sz w:val="20"/>
              </w:rPr>
              <w:t>particularly</w:t>
            </w:r>
            <w:r>
              <w:rPr>
                <w:spacing w:val="-9"/>
                <w:sz w:val="20"/>
              </w:rPr>
              <w:t xml:space="preserve"> </w:t>
            </w:r>
            <w:r>
              <w:rPr>
                <w:sz w:val="20"/>
              </w:rPr>
              <w:t>good</w:t>
            </w:r>
            <w:r>
              <w:rPr>
                <w:spacing w:val="-9"/>
                <w:sz w:val="20"/>
              </w:rPr>
              <w:t xml:space="preserve"> </w:t>
            </w:r>
            <w:r>
              <w:rPr>
                <w:sz w:val="20"/>
              </w:rPr>
              <w:t>that pleased them</w:t>
            </w:r>
          </w:p>
        </w:tc>
        <w:tc>
          <w:tcPr>
            <w:tcW w:w="1778" w:type="dxa"/>
          </w:tcPr>
          <w:p w14:paraId="444A5E72" w14:textId="77777777" w:rsidR="004E14BB" w:rsidRDefault="00000000">
            <w:pPr>
              <w:pStyle w:val="TableParagraph"/>
              <w:spacing w:before="150"/>
              <w:ind w:left="9" w:right="1"/>
              <w:jc w:val="center"/>
            </w:pPr>
            <w:r>
              <w:rPr>
                <w:spacing w:val="-4"/>
              </w:rPr>
              <w:t>6.092</w:t>
            </w:r>
          </w:p>
        </w:tc>
        <w:tc>
          <w:tcPr>
            <w:tcW w:w="1920" w:type="dxa"/>
          </w:tcPr>
          <w:p w14:paraId="741616D3" w14:textId="77777777" w:rsidR="004E14BB" w:rsidRDefault="00000000">
            <w:pPr>
              <w:pStyle w:val="TableParagraph"/>
              <w:spacing w:before="150"/>
              <w:ind w:left="7"/>
              <w:jc w:val="center"/>
            </w:pPr>
            <w:r>
              <w:rPr>
                <w:spacing w:val="-2"/>
              </w:rPr>
              <w:t>P&lt;.01</w:t>
            </w:r>
          </w:p>
        </w:tc>
      </w:tr>
      <w:tr w:rsidR="004E14BB" w14:paraId="744CEB28" w14:textId="77777777">
        <w:trPr>
          <w:trHeight w:val="346"/>
        </w:trPr>
        <w:tc>
          <w:tcPr>
            <w:tcW w:w="5341" w:type="dxa"/>
          </w:tcPr>
          <w:p w14:paraId="7521E9AF" w14:textId="77777777" w:rsidR="004E14BB" w:rsidRDefault="00000000">
            <w:pPr>
              <w:pStyle w:val="TableParagraph"/>
              <w:spacing w:before="40"/>
              <w:ind w:left="107"/>
              <w:rPr>
                <w:sz w:val="20"/>
              </w:rPr>
            </w:pPr>
            <w:r>
              <w:rPr>
                <w:sz w:val="20"/>
              </w:rPr>
              <w:t>Objectives</w:t>
            </w:r>
            <w:r>
              <w:rPr>
                <w:spacing w:val="-4"/>
                <w:sz w:val="20"/>
              </w:rPr>
              <w:t xml:space="preserve"> </w:t>
            </w:r>
            <w:r>
              <w:rPr>
                <w:sz w:val="20"/>
              </w:rPr>
              <w:t>were</w:t>
            </w:r>
            <w:r>
              <w:rPr>
                <w:spacing w:val="-4"/>
                <w:sz w:val="20"/>
              </w:rPr>
              <w:t xml:space="preserve"> </w:t>
            </w:r>
            <w:r>
              <w:rPr>
                <w:sz w:val="20"/>
              </w:rPr>
              <w:t>fully</w:t>
            </w:r>
            <w:r>
              <w:rPr>
                <w:spacing w:val="-3"/>
                <w:sz w:val="20"/>
              </w:rPr>
              <w:t xml:space="preserve"> </w:t>
            </w:r>
            <w:r>
              <w:rPr>
                <w:spacing w:val="-2"/>
                <w:sz w:val="20"/>
              </w:rPr>
              <w:t>achieved</w:t>
            </w:r>
          </w:p>
        </w:tc>
        <w:tc>
          <w:tcPr>
            <w:tcW w:w="1778" w:type="dxa"/>
          </w:tcPr>
          <w:p w14:paraId="310EE200" w14:textId="77777777" w:rsidR="004E14BB" w:rsidRDefault="00000000">
            <w:pPr>
              <w:pStyle w:val="TableParagraph"/>
              <w:spacing w:before="40"/>
              <w:ind w:left="9" w:right="1"/>
              <w:jc w:val="center"/>
            </w:pPr>
            <w:r>
              <w:rPr>
                <w:spacing w:val="-4"/>
              </w:rPr>
              <w:t>4.882</w:t>
            </w:r>
          </w:p>
        </w:tc>
        <w:tc>
          <w:tcPr>
            <w:tcW w:w="1920" w:type="dxa"/>
          </w:tcPr>
          <w:p w14:paraId="2300E48E" w14:textId="77777777" w:rsidR="004E14BB" w:rsidRDefault="00000000">
            <w:pPr>
              <w:pStyle w:val="TableParagraph"/>
              <w:spacing w:before="40"/>
              <w:ind w:left="7" w:right="2"/>
              <w:jc w:val="center"/>
            </w:pPr>
            <w:r>
              <w:rPr>
                <w:spacing w:val="-2"/>
              </w:rPr>
              <w:t>P&lt;.0001</w:t>
            </w:r>
          </w:p>
        </w:tc>
      </w:tr>
      <w:tr w:rsidR="004E14BB" w14:paraId="083AB007" w14:textId="77777777">
        <w:trPr>
          <w:trHeight w:val="565"/>
        </w:trPr>
        <w:tc>
          <w:tcPr>
            <w:tcW w:w="5341" w:type="dxa"/>
          </w:tcPr>
          <w:p w14:paraId="45E659FD" w14:textId="77777777" w:rsidR="004E14BB" w:rsidRDefault="00000000">
            <w:pPr>
              <w:pStyle w:val="TableParagraph"/>
              <w:spacing w:before="41"/>
              <w:ind w:left="107"/>
              <w:rPr>
                <w:sz w:val="20"/>
              </w:rPr>
            </w:pPr>
            <w:r>
              <w:rPr>
                <w:sz w:val="20"/>
              </w:rPr>
              <w:t>Other</w:t>
            </w:r>
            <w:r>
              <w:rPr>
                <w:spacing w:val="-8"/>
                <w:sz w:val="20"/>
              </w:rPr>
              <w:t xml:space="preserve"> </w:t>
            </w:r>
            <w:r>
              <w:rPr>
                <w:sz w:val="20"/>
              </w:rPr>
              <w:t>staff</w:t>
            </w:r>
            <w:r>
              <w:rPr>
                <w:spacing w:val="-9"/>
                <w:sz w:val="20"/>
              </w:rPr>
              <w:t xml:space="preserve"> </w:t>
            </w:r>
            <w:r>
              <w:rPr>
                <w:sz w:val="20"/>
              </w:rPr>
              <w:t>representatives</w:t>
            </w:r>
            <w:r>
              <w:rPr>
                <w:spacing w:val="-8"/>
                <w:sz w:val="20"/>
              </w:rPr>
              <w:t xml:space="preserve"> </w:t>
            </w:r>
            <w:r>
              <w:rPr>
                <w:sz w:val="20"/>
              </w:rPr>
              <w:t>were</w:t>
            </w:r>
            <w:r>
              <w:rPr>
                <w:spacing w:val="-9"/>
                <w:sz w:val="20"/>
              </w:rPr>
              <w:t xml:space="preserve"> </w:t>
            </w:r>
            <w:r>
              <w:rPr>
                <w:sz w:val="20"/>
              </w:rPr>
              <w:t>involved</w:t>
            </w:r>
            <w:r>
              <w:rPr>
                <w:spacing w:val="-8"/>
                <w:sz w:val="20"/>
              </w:rPr>
              <w:t xml:space="preserve"> </w:t>
            </w:r>
            <w:r>
              <w:rPr>
                <w:sz w:val="20"/>
              </w:rPr>
              <w:t>in diagnosing/designing the training</w:t>
            </w:r>
          </w:p>
        </w:tc>
        <w:tc>
          <w:tcPr>
            <w:tcW w:w="1778" w:type="dxa"/>
          </w:tcPr>
          <w:p w14:paraId="31170D83" w14:textId="77777777" w:rsidR="004E14BB" w:rsidRDefault="00000000">
            <w:pPr>
              <w:pStyle w:val="TableParagraph"/>
              <w:spacing w:before="150"/>
              <w:ind w:left="9" w:right="1"/>
              <w:jc w:val="center"/>
            </w:pPr>
            <w:r>
              <w:rPr>
                <w:spacing w:val="-4"/>
              </w:rPr>
              <w:t>4.777</w:t>
            </w:r>
          </w:p>
        </w:tc>
        <w:tc>
          <w:tcPr>
            <w:tcW w:w="1920" w:type="dxa"/>
          </w:tcPr>
          <w:p w14:paraId="5C6E22D2" w14:textId="77777777" w:rsidR="004E14BB" w:rsidRDefault="00000000">
            <w:pPr>
              <w:pStyle w:val="TableParagraph"/>
              <w:spacing w:before="150"/>
              <w:ind w:left="7"/>
              <w:jc w:val="center"/>
            </w:pPr>
            <w:r>
              <w:rPr>
                <w:spacing w:val="-4"/>
              </w:rPr>
              <w:t>P&lt;.1</w:t>
            </w:r>
          </w:p>
        </w:tc>
      </w:tr>
      <w:tr w:rsidR="004E14BB" w14:paraId="78C7DBD3" w14:textId="77777777">
        <w:trPr>
          <w:trHeight w:val="347"/>
        </w:trPr>
        <w:tc>
          <w:tcPr>
            <w:tcW w:w="5341" w:type="dxa"/>
          </w:tcPr>
          <w:p w14:paraId="4E7FB8EF" w14:textId="77777777" w:rsidR="004E14BB" w:rsidRDefault="00000000">
            <w:pPr>
              <w:pStyle w:val="TableParagraph"/>
              <w:spacing w:before="41"/>
              <w:ind w:left="107"/>
              <w:rPr>
                <w:sz w:val="20"/>
              </w:rPr>
            </w:pPr>
            <w:r>
              <w:rPr>
                <w:sz w:val="20"/>
              </w:rPr>
              <w:t>Rated</w:t>
            </w:r>
            <w:r>
              <w:rPr>
                <w:spacing w:val="-3"/>
                <w:sz w:val="20"/>
              </w:rPr>
              <w:t xml:space="preserve"> </w:t>
            </w:r>
            <w:r>
              <w:rPr>
                <w:sz w:val="20"/>
              </w:rPr>
              <w:t>as</w:t>
            </w:r>
            <w:r>
              <w:rPr>
                <w:spacing w:val="-3"/>
                <w:sz w:val="20"/>
              </w:rPr>
              <w:t xml:space="preserve"> </w:t>
            </w:r>
            <w:r>
              <w:rPr>
                <w:sz w:val="20"/>
              </w:rPr>
              <w:t>very</w:t>
            </w:r>
            <w:r>
              <w:rPr>
                <w:spacing w:val="-2"/>
                <w:sz w:val="20"/>
              </w:rPr>
              <w:t xml:space="preserve"> </w:t>
            </w:r>
            <w:r>
              <w:rPr>
                <w:sz w:val="20"/>
              </w:rPr>
              <w:t>good</w:t>
            </w:r>
            <w:r>
              <w:rPr>
                <w:spacing w:val="-3"/>
                <w:sz w:val="20"/>
              </w:rPr>
              <w:t xml:space="preserve"> </w:t>
            </w:r>
            <w:r>
              <w:rPr>
                <w:sz w:val="20"/>
              </w:rPr>
              <w:t>value</w:t>
            </w:r>
            <w:r>
              <w:rPr>
                <w:spacing w:val="-3"/>
                <w:sz w:val="20"/>
              </w:rPr>
              <w:t xml:space="preserve"> </w:t>
            </w:r>
            <w:r>
              <w:rPr>
                <w:sz w:val="20"/>
              </w:rPr>
              <w:t>for</w:t>
            </w:r>
            <w:r>
              <w:rPr>
                <w:spacing w:val="-2"/>
                <w:sz w:val="20"/>
              </w:rPr>
              <w:t xml:space="preserve"> </w:t>
            </w:r>
            <w:r>
              <w:rPr>
                <w:spacing w:val="-4"/>
                <w:sz w:val="20"/>
              </w:rPr>
              <w:t>money</w:t>
            </w:r>
          </w:p>
        </w:tc>
        <w:tc>
          <w:tcPr>
            <w:tcW w:w="1778" w:type="dxa"/>
          </w:tcPr>
          <w:p w14:paraId="14E6921A" w14:textId="77777777" w:rsidR="004E14BB" w:rsidRDefault="00000000">
            <w:pPr>
              <w:pStyle w:val="TableParagraph"/>
              <w:spacing w:before="41"/>
              <w:ind w:left="9" w:right="1"/>
              <w:jc w:val="center"/>
            </w:pPr>
            <w:r>
              <w:rPr>
                <w:spacing w:val="-4"/>
              </w:rPr>
              <w:t>4.333</w:t>
            </w:r>
          </w:p>
        </w:tc>
        <w:tc>
          <w:tcPr>
            <w:tcW w:w="1920" w:type="dxa"/>
          </w:tcPr>
          <w:p w14:paraId="6C7FAAC9" w14:textId="77777777" w:rsidR="004E14BB" w:rsidRDefault="00000000">
            <w:pPr>
              <w:pStyle w:val="TableParagraph"/>
              <w:spacing w:before="41"/>
              <w:ind w:left="7"/>
              <w:jc w:val="center"/>
            </w:pPr>
            <w:r>
              <w:rPr>
                <w:spacing w:val="-2"/>
              </w:rPr>
              <w:t>P&lt;.01</w:t>
            </w:r>
          </w:p>
        </w:tc>
      </w:tr>
      <w:tr w:rsidR="004E14BB" w14:paraId="571744C2" w14:textId="77777777">
        <w:trPr>
          <w:trHeight w:val="347"/>
        </w:trPr>
        <w:tc>
          <w:tcPr>
            <w:tcW w:w="5341" w:type="dxa"/>
          </w:tcPr>
          <w:p w14:paraId="264922C4" w14:textId="77777777" w:rsidR="004E14BB" w:rsidRDefault="00000000">
            <w:pPr>
              <w:pStyle w:val="TableParagraph"/>
              <w:spacing w:before="41"/>
              <w:ind w:left="107"/>
              <w:rPr>
                <w:sz w:val="20"/>
              </w:rPr>
            </w:pPr>
            <w:r>
              <w:rPr>
                <w:sz w:val="20"/>
              </w:rPr>
              <w:t>Had</w:t>
            </w:r>
            <w:r>
              <w:rPr>
                <w:spacing w:val="-4"/>
                <w:sz w:val="20"/>
              </w:rPr>
              <w:t xml:space="preserve"> </w:t>
            </w:r>
            <w:r>
              <w:rPr>
                <w:sz w:val="20"/>
              </w:rPr>
              <w:t>follow</w:t>
            </w:r>
            <w:r>
              <w:rPr>
                <w:spacing w:val="-3"/>
                <w:sz w:val="20"/>
              </w:rPr>
              <w:t xml:space="preserve"> </w:t>
            </w:r>
            <w:r>
              <w:rPr>
                <w:sz w:val="20"/>
              </w:rPr>
              <w:t>up</w:t>
            </w:r>
            <w:r>
              <w:rPr>
                <w:spacing w:val="-2"/>
                <w:sz w:val="20"/>
              </w:rPr>
              <w:t xml:space="preserve"> </w:t>
            </w:r>
            <w:r>
              <w:rPr>
                <w:sz w:val="20"/>
              </w:rPr>
              <w:t>contact</w:t>
            </w:r>
            <w:r>
              <w:rPr>
                <w:spacing w:val="-4"/>
                <w:sz w:val="20"/>
              </w:rPr>
              <w:t xml:space="preserve"> </w:t>
            </w:r>
            <w:r>
              <w:rPr>
                <w:sz w:val="20"/>
              </w:rPr>
              <w:t>from</w:t>
            </w:r>
            <w:r>
              <w:rPr>
                <w:spacing w:val="-3"/>
                <w:sz w:val="20"/>
              </w:rPr>
              <w:t xml:space="preserve"> </w:t>
            </w:r>
            <w:proofErr w:type="spellStart"/>
            <w:r>
              <w:rPr>
                <w:spacing w:val="-4"/>
                <w:sz w:val="20"/>
              </w:rPr>
              <w:t>Acas</w:t>
            </w:r>
            <w:proofErr w:type="spellEnd"/>
          </w:p>
        </w:tc>
        <w:tc>
          <w:tcPr>
            <w:tcW w:w="1778" w:type="dxa"/>
          </w:tcPr>
          <w:p w14:paraId="5EC78F72" w14:textId="77777777" w:rsidR="004E14BB" w:rsidRDefault="00000000">
            <w:pPr>
              <w:pStyle w:val="TableParagraph"/>
              <w:spacing w:before="41"/>
              <w:ind w:left="9" w:right="1"/>
              <w:jc w:val="center"/>
            </w:pPr>
            <w:r>
              <w:rPr>
                <w:spacing w:val="-4"/>
              </w:rPr>
              <w:t>4.333</w:t>
            </w:r>
          </w:p>
        </w:tc>
        <w:tc>
          <w:tcPr>
            <w:tcW w:w="1920" w:type="dxa"/>
          </w:tcPr>
          <w:p w14:paraId="28D6E4E1" w14:textId="77777777" w:rsidR="004E14BB" w:rsidRDefault="00000000">
            <w:pPr>
              <w:pStyle w:val="TableParagraph"/>
              <w:spacing w:before="41"/>
              <w:ind w:left="7" w:right="2"/>
              <w:jc w:val="center"/>
            </w:pPr>
            <w:r>
              <w:rPr>
                <w:spacing w:val="-2"/>
              </w:rPr>
              <w:t>P&lt;.0001</w:t>
            </w:r>
          </w:p>
        </w:tc>
      </w:tr>
      <w:tr w:rsidR="004E14BB" w14:paraId="299C4D0F" w14:textId="77777777">
        <w:trPr>
          <w:trHeight w:val="566"/>
        </w:trPr>
        <w:tc>
          <w:tcPr>
            <w:tcW w:w="5341" w:type="dxa"/>
          </w:tcPr>
          <w:p w14:paraId="32B5A915" w14:textId="77777777" w:rsidR="004E14BB" w:rsidRDefault="00000000">
            <w:pPr>
              <w:pStyle w:val="TableParagraph"/>
              <w:spacing w:before="40"/>
              <w:ind w:left="107"/>
              <w:rPr>
                <w:sz w:val="20"/>
              </w:rPr>
            </w:pPr>
            <w:r>
              <w:rPr>
                <w:sz w:val="20"/>
              </w:rPr>
              <w:t>Improving</w:t>
            </w:r>
            <w:r>
              <w:rPr>
                <w:spacing w:val="-6"/>
                <w:sz w:val="20"/>
              </w:rPr>
              <w:t xml:space="preserve"> </w:t>
            </w:r>
            <w:r>
              <w:rPr>
                <w:sz w:val="20"/>
              </w:rPr>
              <w:t>employee</w:t>
            </w:r>
            <w:r>
              <w:rPr>
                <w:spacing w:val="-7"/>
                <w:sz w:val="20"/>
              </w:rPr>
              <w:t xml:space="preserve"> </w:t>
            </w:r>
            <w:r>
              <w:rPr>
                <w:sz w:val="20"/>
              </w:rPr>
              <w:t>health</w:t>
            </w:r>
            <w:r>
              <w:rPr>
                <w:spacing w:val="-6"/>
                <w:sz w:val="20"/>
              </w:rPr>
              <w:t xml:space="preserve"> </w:t>
            </w:r>
            <w:r>
              <w:rPr>
                <w:sz w:val="20"/>
              </w:rPr>
              <w:t>or</w:t>
            </w:r>
            <w:r>
              <w:rPr>
                <w:spacing w:val="-6"/>
                <w:sz w:val="20"/>
              </w:rPr>
              <w:t xml:space="preserve"> </w:t>
            </w:r>
            <w:r>
              <w:rPr>
                <w:sz w:val="20"/>
              </w:rPr>
              <w:t>well-being</w:t>
            </w:r>
            <w:r>
              <w:rPr>
                <w:spacing w:val="-6"/>
                <w:sz w:val="20"/>
              </w:rPr>
              <w:t xml:space="preserve"> </w:t>
            </w:r>
            <w:r>
              <w:rPr>
                <w:sz w:val="20"/>
              </w:rPr>
              <w:t>is</w:t>
            </w:r>
            <w:r>
              <w:rPr>
                <w:spacing w:val="-6"/>
                <w:sz w:val="20"/>
              </w:rPr>
              <w:t xml:space="preserve"> </w:t>
            </w:r>
            <w:r>
              <w:rPr>
                <w:sz w:val="20"/>
              </w:rPr>
              <w:t>a</w:t>
            </w:r>
            <w:r>
              <w:rPr>
                <w:spacing w:val="-6"/>
                <w:sz w:val="20"/>
              </w:rPr>
              <w:t xml:space="preserve"> </w:t>
            </w:r>
            <w:r>
              <w:rPr>
                <w:sz w:val="20"/>
              </w:rPr>
              <w:t>very important objective</w:t>
            </w:r>
          </w:p>
        </w:tc>
        <w:tc>
          <w:tcPr>
            <w:tcW w:w="1778" w:type="dxa"/>
          </w:tcPr>
          <w:p w14:paraId="7E2465F7" w14:textId="77777777" w:rsidR="004E14BB" w:rsidRDefault="00000000">
            <w:pPr>
              <w:pStyle w:val="TableParagraph"/>
              <w:spacing w:before="150"/>
              <w:ind w:left="9" w:right="1"/>
              <w:jc w:val="center"/>
            </w:pPr>
            <w:r>
              <w:rPr>
                <w:spacing w:val="-4"/>
              </w:rPr>
              <w:t>3.167</w:t>
            </w:r>
          </w:p>
        </w:tc>
        <w:tc>
          <w:tcPr>
            <w:tcW w:w="1920" w:type="dxa"/>
          </w:tcPr>
          <w:p w14:paraId="55689EAE" w14:textId="77777777" w:rsidR="004E14BB" w:rsidRDefault="00000000">
            <w:pPr>
              <w:pStyle w:val="TableParagraph"/>
              <w:spacing w:before="150"/>
              <w:ind w:left="7"/>
              <w:jc w:val="center"/>
            </w:pPr>
            <w:r>
              <w:rPr>
                <w:spacing w:val="-2"/>
              </w:rPr>
              <w:t>P&lt;.01</w:t>
            </w:r>
          </w:p>
        </w:tc>
      </w:tr>
      <w:tr w:rsidR="004E14BB" w14:paraId="0C3DE9AA" w14:textId="77777777">
        <w:trPr>
          <w:trHeight w:val="347"/>
        </w:trPr>
        <w:tc>
          <w:tcPr>
            <w:tcW w:w="5341" w:type="dxa"/>
          </w:tcPr>
          <w:p w14:paraId="6C44F5BD" w14:textId="77777777" w:rsidR="004E14BB" w:rsidRDefault="00000000">
            <w:pPr>
              <w:pStyle w:val="TableParagraph"/>
              <w:spacing w:before="41"/>
              <w:ind w:left="107"/>
              <w:rPr>
                <w:sz w:val="20"/>
              </w:rPr>
            </w:pPr>
            <w:r>
              <w:rPr>
                <w:sz w:val="20"/>
              </w:rPr>
              <w:t>Have</w:t>
            </w:r>
            <w:r>
              <w:rPr>
                <w:spacing w:val="-4"/>
                <w:sz w:val="20"/>
              </w:rPr>
              <w:t xml:space="preserve"> </w:t>
            </w:r>
            <w:r>
              <w:rPr>
                <w:sz w:val="20"/>
              </w:rPr>
              <w:t>had</w:t>
            </w:r>
            <w:r>
              <w:rPr>
                <w:spacing w:val="-2"/>
                <w:sz w:val="20"/>
              </w:rPr>
              <w:t xml:space="preserve"> </w:t>
            </w:r>
            <w:r>
              <w:rPr>
                <w:sz w:val="20"/>
              </w:rPr>
              <w:t>a</w:t>
            </w:r>
            <w:r>
              <w:rPr>
                <w:spacing w:val="-4"/>
                <w:sz w:val="20"/>
              </w:rPr>
              <w:t xml:space="preserve"> </w:t>
            </w:r>
            <w:r>
              <w:rPr>
                <w:sz w:val="20"/>
              </w:rPr>
              <w:t>good</w:t>
            </w:r>
            <w:r>
              <w:rPr>
                <w:spacing w:val="-1"/>
                <w:sz w:val="20"/>
              </w:rPr>
              <w:t xml:space="preserve"> </w:t>
            </w:r>
            <w:r>
              <w:rPr>
                <w:sz w:val="20"/>
              </w:rPr>
              <w:t>experience</w:t>
            </w:r>
            <w:r>
              <w:rPr>
                <w:spacing w:val="-3"/>
                <w:sz w:val="20"/>
              </w:rPr>
              <w:t xml:space="preserve"> </w:t>
            </w:r>
            <w:r>
              <w:rPr>
                <w:sz w:val="20"/>
              </w:rPr>
              <w:t>of</w:t>
            </w:r>
            <w:r>
              <w:rPr>
                <w:spacing w:val="-2"/>
                <w:sz w:val="20"/>
              </w:rPr>
              <w:t xml:space="preserve"> </w:t>
            </w:r>
            <w:proofErr w:type="spellStart"/>
            <w:r>
              <w:rPr>
                <w:sz w:val="20"/>
              </w:rPr>
              <w:t>Acas</w:t>
            </w:r>
            <w:proofErr w:type="spellEnd"/>
            <w:r>
              <w:rPr>
                <w:spacing w:val="-2"/>
                <w:sz w:val="20"/>
              </w:rPr>
              <w:t xml:space="preserve"> </w:t>
            </w:r>
            <w:r>
              <w:rPr>
                <w:sz w:val="20"/>
              </w:rPr>
              <w:t>in</w:t>
            </w:r>
            <w:r>
              <w:rPr>
                <w:spacing w:val="-1"/>
                <w:sz w:val="20"/>
              </w:rPr>
              <w:t xml:space="preserve"> </w:t>
            </w:r>
            <w:r>
              <w:rPr>
                <w:spacing w:val="-4"/>
                <w:sz w:val="20"/>
              </w:rPr>
              <w:t>past</w:t>
            </w:r>
          </w:p>
        </w:tc>
        <w:tc>
          <w:tcPr>
            <w:tcW w:w="1778" w:type="dxa"/>
          </w:tcPr>
          <w:p w14:paraId="2C9443D4" w14:textId="77777777" w:rsidR="004E14BB" w:rsidRDefault="00000000">
            <w:pPr>
              <w:pStyle w:val="TableParagraph"/>
              <w:spacing w:before="41"/>
              <w:ind w:left="9" w:right="1"/>
              <w:jc w:val="center"/>
            </w:pPr>
            <w:r>
              <w:rPr>
                <w:spacing w:val="-4"/>
              </w:rPr>
              <w:t>3.075</w:t>
            </w:r>
          </w:p>
        </w:tc>
        <w:tc>
          <w:tcPr>
            <w:tcW w:w="1920" w:type="dxa"/>
          </w:tcPr>
          <w:p w14:paraId="4EFAF2B5" w14:textId="77777777" w:rsidR="004E14BB" w:rsidRDefault="00000000">
            <w:pPr>
              <w:pStyle w:val="TableParagraph"/>
              <w:spacing w:before="41"/>
              <w:ind w:left="7"/>
              <w:jc w:val="center"/>
            </w:pPr>
            <w:r>
              <w:rPr>
                <w:spacing w:val="-2"/>
              </w:rPr>
              <w:t>P&lt;.05</w:t>
            </w:r>
          </w:p>
        </w:tc>
      </w:tr>
      <w:tr w:rsidR="004E14BB" w14:paraId="1D516AAF" w14:textId="77777777">
        <w:trPr>
          <w:trHeight w:val="347"/>
        </w:trPr>
        <w:tc>
          <w:tcPr>
            <w:tcW w:w="5341" w:type="dxa"/>
          </w:tcPr>
          <w:p w14:paraId="3E39E56A" w14:textId="77777777" w:rsidR="004E14BB" w:rsidRDefault="00000000">
            <w:pPr>
              <w:pStyle w:val="TableParagraph"/>
              <w:spacing w:before="40"/>
              <w:ind w:left="107"/>
              <w:rPr>
                <w:sz w:val="20"/>
              </w:rPr>
            </w:pPr>
            <w:r>
              <w:rPr>
                <w:sz w:val="20"/>
              </w:rPr>
              <w:t>Recall</w:t>
            </w:r>
            <w:r>
              <w:rPr>
                <w:spacing w:val="-4"/>
                <w:sz w:val="20"/>
              </w:rPr>
              <w:t xml:space="preserve"> </w:t>
            </w:r>
            <w:r>
              <w:rPr>
                <w:sz w:val="20"/>
              </w:rPr>
              <w:t>a</w:t>
            </w:r>
            <w:r>
              <w:rPr>
                <w:spacing w:val="-2"/>
                <w:sz w:val="20"/>
              </w:rPr>
              <w:t xml:space="preserve"> </w:t>
            </w:r>
            <w:r>
              <w:rPr>
                <w:sz w:val="20"/>
              </w:rPr>
              <w:t>diagnostic</w:t>
            </w:r>
            <w:r>
              <w:rPr>
                <w:spacing w:val="-2"/>
                <w:sz w:val="20"/>
              </w:rPr>
              <w:t xml:space="preserve"> process</w:t>
            </w:r>
          </w:p>
        </w:tc>
        <w:tc>
          <w:tcPr>
            <w:tcW w:w="1778" w:type="dxa"/>
          </w:tcPr>
          <w:p w14:paraId="4E22F85C" w14:textId="77777777" w:rsidR="004E14BB" w:rsidRDefault="00000000">
            <w:pPr>
              <w:pStyle w:val="TableParagraph"/>
              <w:spacing w:before="40"/>
              <w:ind w:left="9" w:right="1"/>
              <w:jc w:val="center"/>
            </w:pPr>
            <w:r>
              <w:rPr>
                <w:spacing w:val="-4"/>
              </w:rPr>
              <w:t>2.735</w:t>
            </w:r>
          </w:p>
        </w:tc>
        <w:tc>
          <w:tcPr>
            <w:tcW w:w="1920" w:type="dxa"/>
          </w:tcPr>
          <w:p w14:paraId="2E9ECDFF" w14:textId="77777777" w:rsidR="004E14BB" w:rsidRDefault="00000000">
            <w:pPr>
              <w:pStyle w:val="TableParagraph"/>
              <w:spacing w:before="40"/>
              <w:ind w:left="7"/>
              <w:jc w:val="center"/>
            </w:pPr>
            <w:r>
              <w:rPr>
                <w:spacing w:val="-2"/>
              </w:rPr>
              <w:t>P&lt;.05</w:t>
            </w:r>
          </w:p>
        </w:tc>
      </w:tr>
      <w:tr w:rsidR="004E14BB" w14:paraId="163BDCB8" w14:textId="77777777">
        <w:trPr>
          <w:trHeight w:val="347"/>
        </w:trPr>
        <w:tc>
          <w:tcPr>
            <w:tcW w:w="5341" w:type="dxa"/>
          </w:tcPr>
          <w:p w14:paraId="57767425" w14:textId="77777777" w:rsidR="004E14BB" w:rsidRDefault="00000000">
            <w:pPr>
              <w:pStyle w:val="TableParagraph"/>
              <w:spacing w:before="40"/>
              <w:ind w:left="107"/>
              <w:rPr>
                <w:sz w:val="20"/>
              </w:rPr>
            </w:pPr>
            <w:r>
              <w:rPr>
                <w:sz w:val="20"/>
              </w:rPr>
              <w:t>Have</w:t>
            </w:r>
            <w:r>
              <w:rPr>
                <w:spacing w:val="-5"/>
                <w:sz w:val="20"/>
              </w:rPr>
              <w:t xml:space="preserve"> </w:t>
            </w:r>
            <w:r>
              <w:rPr>
                <w:sz w:val="20"/>
              </w:rPr>
              <w:t>had</w:t>
            </w:r>
            <w:r>
              <w:rPr>
                <w:spacing w:val="-3"/>
                <w:sz w:val="20"/>
              </w:rPr>
              <w:t xml:space="preserve"> </w:t>
            </w:r>
            <w:r>
              <w:rPr>
                <w:sz w:val="20"/>
              </w:rPr>
              <w:t>no</w:t>
            </w:r>
            <w:r>
              <w:rPr>
                <w:spacing w:val="-2"/>
                <w:sz w:val="20"/>
              </w:rPr>
              <w:t xml:space="preserve"> </w:t>
            </w:r>
            <w:r>
              <w:rPr>
                <w:sz w:val="20"/>
              </w:rPr>
              <w:t>minor</w:t>
            </w:r>
            <w:r>
              <w:rPr>
                <w:spacing w:val="-3"/>
                <w:sz w:val="20"/>
              </w:rPr>
              <w:t xml:space="preserve"> </w:t>
            </w:r>
            <w:r>
              <w:rPr>
                <w:sz w:val="20"/>
              </w:rPr>
              <w:t>problems</w:t>
            </w:r>
            <w:r>
              <w:rPr>
                <w:spacing w:val="-2"/>
                <w:sz w:val="20"/>
              </w:rPr>
              <w:t xml:space="preserve"> </w:t>
            </w:r>
            <w:r>
              <w:rPr>
                <w:sz w:val="20"/>
              </w:rPr>
              <w:t>or</w:t>
            </w:r>
            <w:r>
              <w:rPr>
                <w:spacing w:val="-2"/>
                <w:sz w:val="20"/>
              </w:rPr>
              <w:t xml:space="preserve"> issues</w:t>
            </w:r>
          </w:p>
        </w:tc>
        <w:tc>
          <w:tcPr>
            <w:tcW w:w="1778" w:type="dxa"/>
          </w:tcPr>
          <w:p w14:paraId="76528E99" w14:textId="77777777" w:rsidR="004E14BB" w:rsidRDefault="00000000">
            <w:pPr>
              <w:pStyle w:val="TableParagraph"/>
              <w:spacing w:before="40"/>
              <w:ind w:left="9" w:right="1"/>
              <w:jc w:val="center"/>
            </w:pPr>
            <w:r>
              <w:rPr>
                <w:spacing w:val="-4"/>
              </w:rPr>
              <w:t>2.123</w:t>
            </w:r>
          </w:p>
        </w:tc>
        <w:tc>
          <w:tcPr>
            <w:tcW w:w="1920" w:type="dxa"/>
          </w:tcPr>
          <w:p w14:paraId="583577A5" w14:textId="77777777" w:rsidR="004E14BB" w:rsidRDefault="00000000">
            <w:pPr>
              <w:pStyle w:val="TableParagraph"/>
              <w:spacing w:before="40"/>
              <w:ind w:left="7"/>
              <w:jc w:val="center"/>
            </w:pPr>
            <w:r>
              <w:rPr>
                <w:spacing w:val="-2"/>
              </w:rPr>
              <w:t>P&lt;.05</w:t>
            </w:r>
          </w:p>
        </w:tc>
      </w:tr>
      <w:tr w:rsidR="004E14BB" w14:paraId="2537129D" w14:textId="77777777">
        <w:trPr>
          <w:trHeight w:val="347"/>
        </w:trPr>
        <w:tc>
          <w:tcPr>
            <w:tcW w:w="5341" w:type="dxa"/>
          </w:tcPr>
          <w:p w14:paraId="118F4847" w14:textId="77777777" w:rsidR="004E14BB" w:rsidRDefault="00000000">
            <w:pPr>
              <w:pStyle w:val="TableParagraph"/>
              <w:spacing w:before="40"/>
              <w:ind w:left="107"/>
              <w:rPr>
                <w:sz w:val="20"/>
              </w:rPr>
            </w:pPr>
            <w:r>
              <w:rPr>
                <w:sz w:val="20"/>
              </w:rPr>
              <w:t>Have</w:t>
            </w:r>
            <w:r>
              <w:rPr>
                <w:spacing w:val="-5"/>
                <w:sz w:val="20"/>
              </w:rPr>
              <w:t xml:space="preserve"> </w:t>
            </w:r>
            <w:r>
              <w:rPr>
                <w:sz w:val="20"/>
              </w:rPr>
              <w:t>not</w:t>
            </w:r>
            <w:r>
              <w:rPr>
                <w:spacing w:val="-3"/>
                <w:sz w:val="20"/>
              </w:rPr>
              <w:t xml:space="preserve"> </w:t>
            </w:r>
            <w:r>
              <w:rPr>
                <w:sz w:val="20"/>
              </w:rPr>
              <w:t>had</w:t>
            </w:r>
            <w:r>
              <w:rPr>
                <w:spacing w:val="-2"/>
                <w:sz w:val="20"/>
              </w:rPr>
              <w:t xml:space="preserve"> </w:t>
            </w:r>
            <w:r>
              <w:rPr>
                <w:sz w:val="20"/>
              </w:rPr>
              <w:t>a</w:t>
            </w:r>
            <w:r>
              <w:rPr>
                <w:spacing w:val="-3"/>
                <w:sz w:val="20"/>
              </w:rPr>
              <w:t xml:space="preserve"> </w:t>
            </w:r>
            <w:r>
              <w:rPr>
                <w:sz w:val="20"/>
              </w:rPr>
              <w:t>major</w:t>
            </w:r>
            <w:r>
              <w:rPr>
                <w:spacing w:val="-2"/>
                <w:sz w:val="20"/>
              </w:rPr>
              <w:t xml:space="preserve"> </w:t>
            </w:r>
            <w:r>
              <w:rPr>
                <w:sz w:val="20"/>
              </w:rPr>
              <w:t>complaint</w:t>
            </w:r>
            <w:r>
              <w:rPr>
                <w:spacing w:val="-2"/>
                <w:sz w:val="20"/>
              </w:rPr>
              <w:t xml:space="preserve"> </w:t>
            </w:r>
            <w:r>
              <w:rPr>
                <w:sz w:val="20"/>
              </w:rPr>
              <w:t>or</w:t>
            </w:r>
            <w:r>
              <w:rPr>
                <w:spacing w:val="-4"/>
                <w:sz w:val="20"/>
              </w:rPr>
              <w:t xml:space="preserve"> </w:t>
            </w:r>
            <w:r>
              <w:rPr>
                <w:spacing w:val="-2"/>
                <w:sz w:val="20"/>
              </w:rPr>
              <w:t>problem</w:t>
            </w:r>
          </w:p>
        </w:tc>
        <w:tc>
          <w:tcPr>
            <w:tcW w:w="1778" w:type="dxa"/>
          </w:tcPr>
          <w:p w14:paraId="40D47F92" w14:textId="77777777" w:rsidR="004E14BB" w:rsidRDefault="00000000">
            <w:pPr>
              <w:pStyle w:val="TableParagraph"/>
              <w:spacing w:before="40"/>
              <w:ind w:left="9" w:right="1"/>
              <w:jc w:val="center"/>
            </w:pPr>
            <w:r>
              <w:rPr>
                <w:spacing w:val="-4"/>
              </w:rPr>
              <w:t>1.320</w:t>
            </w:r>
          </w:p>
        </w:tc>
        <w:tc>
          <w:tcPr>
            <w:tcW w:w="1920" w:type="dxa"/>
          </w:tcPr>
          <w:p w14:paraId="332ECB39" w14:textId="77777777" w:rsidR="004E14BB" w:rsidRDefault="00000000">
            <w:pPr>
              <w:pStyle w:val="TableParagraph"/>
              <w:spacing w:before="40"/>
              <w:ind w:left="7"/>
              <w:jc w:val="center"/>
            </w:pPr>
            <w:r>
              <w:rPr>
                <w:spacing w:val="-4"/>
              </w:rPr>
              <w:t>P&lt;.2</w:t>
            </w:r>
          </w:p>
        </w:tc>
      </w:tr>
    </w:tbl>
    <w:p w14:paraId="4CD1E0C2" w14:textId="77777777" w:rsidR="004E14BB" w:rsidRDefault="004E14BB">
      <w:pPr>
        <w:pStyle w:val="BodyText"/>
        <w:rPr>
          <w:b/>
        </w:rPr>
      </w:pPr>
    </w:p>
    <w:p w14:paraId="2AA85682" w14:textId="77777777" w:rsidR="004E14BB" w:rsidRDefault="004E14BB">
      <w:pPr>
        <w:pStyle w:val="BodyText"/>
        <w:spacing w:before="18"/>
        <w:rPr>
          <w:b/>
        </w:rPr>
      </w:pPr>
    </w:p>
    <w:p w14:paraId="170B7F83" w14:textId="77777777" w:rsidR="004E14BB" w:rsidRDefault="00000000">
      <w:pPr>
        <w:pStyle w:val="BodyText"/>
        <w:spacing w:before="1" w:line="276" w:lineRule="auto"/>
        <w:ind w:left="958" w:right="1059"/>
        <w:jc w:val="both"/>
      </w:pPr>
      <w:r>
        <w:t>When</w:t>
      </w:r>
      <w:r>
        <w:rPr>
          <w:spacing w:val="-4"/>
        </w:rPr>
        <w:t xml:space="preserve"> </w:t>
      </w:r>
      <w:r>
        <w:t>the</w:t>
      </w:r>
      <w:r>
        <w:rPr>
          <w:spacing w:val="-3"/>
        </w:rPr>
        <w:t xml:space="preserve"> </w:t>
      </w:r>
      <w:r>
        <w:t>relative</w:t>
      </w:r>
      <w:r>
        <w:rPr>
          <w:spacing w:val="-4"/>
        </w:rPr>
        <w:t xml:space="preserve"> </w:t>
      </w:r>
      <w:r>
        <w:t>importance</w:t>
      </w:r>
      <w:r>
        <w:rPr>
          <w:spacing w:val="-4"/>
        </w:rPr>
        <w:t xml:space="preserve"> </w:t>
      </w:r>
      <w:r>
        <w:t>of</w:t>
      </w:r>
      <w:r>
        <w:rPr>
          <w:spacing w:val="-4"/>
        </w:rPr>
        <w:t xml:space="preserve"> </w:t>
      </w:r>
      <w:r>
        <w:t>each</w:t>
      </w:r>
      <w:r>
        <w:rPr>
          <w:spacing w:val="-3"/>
        </w:rPr>
        <w:t xml:space="preserve"> </w:t>
      </w:r>
      <w:r>
        <w:t>variable</w:t>
      </w:r>
      <w:r>
        <w:rPr>
          <w:spacing w:val="-4"/>
        </w:rPr>
        <w:t xml:space="preserve"> </w:t>
      </w:r>
      <w:r>
        <w:t>is</w:t>
      </w:r>
      <w:r>
        <w:rPr>
          <w:spacing w:val="-4"/>
        </w:rPr>
        <w:t xml:space="preserve"> </w:t>
      </w:r>
      <w:r>
        <w:t>calculated,</w:t>
      </w:r>
      <w:r>
        <w:rPr>
          <w:spacing w:val="-3"/>
        </w:rPr>
        <w:t xml:space="preserve"> </w:t>
      </w:r>
      <w:r>
        <w:t>having</w:t>
      </w:r>
      <w:r>
        <w:rPr>
          <w:spacing w:val="-4"/>
        </w:rPr>
        <w:t xml:space="preserve"> </w:t>
      </w:r>
      <w:r>
        <w:t>fully</w:t>
      </w:r>
      <w:r>
        <w:rPr>
          <w:spacing w:val="-4"/>
        </w:rPr>
        <w:t xml:space="preserve"> </w:t>
      </w:r>
      <w:r>
        <w:t>achieved the training objectives is way ahead of other variables in contributing towards a high</w:t>
      </w:r>
      <w:r>
        <w:rPr>
          <w:spacing w:val="-12"/>
        </w:rPr>
        <w:t xml:space="preserve"> </w:t>
      </w:r>
      <w:r>
        <w:t>level</w:t>
      </w:r>
      <w:r>
        <w:rPr>
          <w:spacing w:val="-11"/>
        </w:rPr>
        <w:t xml:space="preserve"> </w:t>
      </w:r>
      <w:r>
        <w:t>of</w:t>
      </w:r>
      <w:r>
        <w:rPr>
          <w:spacing w:val="-12"/>
        </w:rPr>
        <w:t xml:space="preserve"> </w:t>
      </w:r>
      <w:r>
        <w:t>satisfaction</w:t>
      </w:r>
      <w:r>
        <w:rPr>
          <w:spacing w:val="-12"/>
        </w:rPr>
        <w:t xml:space="preserve"> </w:t>
      </w:r>
      <w:r>
        <w:t>with</w:t>
      </w:r>
      <w:r>
        <w:rPr>
          <w:spacing w:val="-12"/>
        </w:rPr>
        <w:t xml:space="preserve"> </w:t>
      </w:r>
      <w:r>
        <w:t>the</w:t>
      </w:r>
      <w:r>
        <w:rPr>
          <w:spacing w:val="-12"/>
        </w:rPr>
        <w:t xml:space="preserve"> </w:t>
      </w:r>
      <w:r>
        <w:t>training,</w:t>
      </w:r>
      <w:r>
        <w:rPr>
          <w:spacing w:val="-12"/>
        </w:rPr>
        <w:t xml:space="preserve"> </w:t>
      </w:r>
      <w:r>
        <w:t>while</w:t>
      </w:r>
      <w:r>
        <w:rPr>
          <w:spacing w:val="-12"/>
        </w:rPr>
        <w:t xml:space="preserve"> </w:t>
      </w:r>
      <w:r>
        <w:t>follow</w:t>
      </w:r>
      <w:r>
        <w:rPr>
          <w:spacing w:val="-12"/>
        </w:rPr>
        <w:t xml:space="preserve"> </w:t>
      </w:r>
      <w:r>
        <w:t>up</w:t>
      </w:r>
      <w:r>
        <w:rPr>
          <w:spacing w:val="-11"/>
        </w:rPr>
        <w:t xml:space="preserve"> </w:t>
      </w:r>
      <w:r>
        <w:t>contact</w:t>
      </w:r>
      <w:r>
        <w:rPr>
          <w:spacing w:val="-13"/>
        </w:rPr>
        <w:t xml:space="preserve"> </w:t>
      </w:r>
      <w:r>
        <w:t>is</w:t>
      </w:r>
      <w:r>
        <w:rPr>
          <w:spacing w:val="-13"/>
        </w:rPr>
        <w:t xml:space="preserve"> </w:t>
      </w:r>
      <w:r>
        <w:t>highlighted</w:t>
      </w:r>
      <w:r>
        <w:rPr>
          <w:spacing w:val="-12"/>
        </w:rPr>
        <w:t xml:space="preserve"> </w:t>
      </w:r>
      <w:r>
        <w:t>as a practice of particular importance.</w:t>
      </w:r>
    </w:p>
    <w:p w14:paraId="2F27869A" w14:textId="77777777" w:rsidR="004E14BB" w:rsidRDefault="00000000">
      <w:pPr>
        <w:pStyle w:val="BodyText"/>
        <w:spacing w:before="119" w:line="276" w:lineRule="auto"/>
        <w:ind w:left="958" w:right="1058"/>
        <w:jc w:val="both"/>
      </w:pPr>
      <w:r>
        <w:t xml:space="preserve">Following up on the training may have the effect of ‘compounding’ a satisfactory </w:t>
      </w:r>
      <w:proofErr w:type="gramStart"/>
      <w:r>
        <w:t>experience;</w:t>
      </w:r>
      <w:proofErr w:type="gramEnd"/>
      <w:r>
        <w:rPr>
          <w:spacing w:val="-2"/>
        </w:rPr>
        <w:t xml:space="preserve"> </w:t>
      </w:r>
      <w:r>
        <w:t>rounding the training</w:t>
      </w:r>
      <w:r>
        <w:rPr>
          <w:spacing w:val="-2"/>
        </w:rPr>
        <w:t xml:space="preserve"> </w:t>
      </w:r>
      <w:r>
        <w:t>off</w:t>
      </w:r>
      <w:r>
        <w:rPr>
          <w:spacing w:val="-1"/>
        </w:rPr>
        <w:t xml:space="preserve"> </w:t>
      </w:r>
      <w:r>
        <w:t xml:space="preserve">for </w:t>
      </w:r>
      <w:proofErr w:type="spellStart"/>
      <w:r>
        <w:t>organisations</w:t>
      </w:r>
      <w:proofErr w:type="spellEnd"/>
      <w:r>
        <w:t>,</w:t>
      </w:r>
      <w:r>
        <w:rPr>
          <w:spacing w:val="-1"/>
        </w:rPr>
        <w:t xml:space="preserve"> </w:t>
      </w:r>
      <w:r>
        <w:t>and</w:t>
      </w:r>
      <w:r>
        <w:rPr>
          <w:spacing w:val="-2"/>
        </w:rPr>
        <w:t xml:space="preserve"> </w:t>
      </w:r>
      <w:r>
        <w:t>adding</w:t>
      </w:r>
      <w:r>
        <w:rPr>
          <w:spacing w:val="-2"/>
        </w:rPr>
        <w:t xml:space="preserve"> </w:t>
      </w:r>
      <w:r>
        <w:t>more value</w:t>
      </w:r>
      <w:r>
        <w:rPr>
          <w:spacing w:val="-1"/>
        </w:rPr>
        <w:t xml:space="preserve"> </w:t>
      </w:r>
      <w:r>
        <w:t>to the whole customer service experience.</w:t>
      </w:r>
    </w:p>
    <w:p w14:paraId="1A639CC3" w14:textId="77777777" w:rsidR="004E14BB" w:rsidRDefault="004E14BB">
      <w:pPr>
        <w:spacing w:line="276" w:lineRule="auto"/>
        <w:jc w:val="both"/>
        <w:sectPr w:rsidR="004E14BB">
          <w:pgSz w:w="11910" w:h="16840"/>
          <w:pgMar w:top="1740" w:right="380" w:bottom="920" w:left="460" w:header="0" w:footer="730" w:gutter="0"/>
          <w:cols w:space="720"/>
        </w:sectPr>
      </w:pPr>
    </w:p>
    <w:p w14:paraId="7A819E02" w14:textId="77777777" w:rsidR="004E14BB" w:rsidRDefault="00000000">
      <w:pPr>
        <w:spacing w:before="85"/>
        <w:ind w:left="958" w:right="1081"/>
        <w:rPr>
          <w:b/>
        </w:rPr>
      </w:pPr>
      <w:r>
        <w:rPr>
          <w:b/>
        </w:rPr>
        <w:lastRenderedPageBreak/>
        <w:t>Figure</w:t>
      </w:r>
      <w:r>
        <w:rPr>
          <w:b/>
          <w:spacing w:val="-3"/>
        </w:rPr>
        <w:t xml:space="preserve"> </w:t>
      </w:r>
      <w:r>
        <w:rPr>
          <w:b/>
        </w:rPr>
        <w:t>33:</w:t>
      </w:r>
      <w:r>
        <w:rPr>
          <w:b/>
          <w:spacing w:val="-4"/>
        </w:rPr>
        <w:t xml:space="preserve"> </w:t>
      </w:r>
      <w:r>
        <w:rPr>
          <w:b/>
        </w:rPr>
        <w:t>Factors</w:t>
      </w:r>
      <w:r>
        <w:rPr>
          <w:b/>
          <w:spacing w:val="-3"/>
        </w:rPr>
        <w:t xml:space="preserve"> </w:t>
      </w:r>
      <w:r>
        <w:rPr>
          <w:b/>
        </w:rPr>
        <w:t>impacting</w:t>
      </w:r>
      <w:r>
        <w:rPr>
          <w:b/>
          <w:spacing w:val="-3"/>
        </w:rPr>
        <w:t xml:space="preserve"> </w:t>
      </w:r>
      <w:r>
        <w:rPr>
          <w:b/>
        </w:rPr>
        <w:t>on</w:t>
      </w:r>
      <w:r>
        <w:rPr>
          <w:b/>
          <w:spacing w:val="-5"/>
        </w:rPr>
        <w:t xml:space="preserve"> </w:t>
      </w:r>
      <w:r>
        <w:rPr>
          <w:b/>
        </w:rPr>
        <w:t>the</w:t>
      </w:r>
      <w:r>
        <w:rPr>
          <w:b/>
          <w:spacing w:val="-4"/>
        </w:rPr>
        <w:t xml:space="preserve"> </w:t>
      </w:r>
      <w:r>
        <w:rPr>
          <w:b/>
        </w:rPr>
        <w:t>propensity</w:t>
      </w:r>
      <w:r>
        <w:rPr>
          <w:b/>
          <w:spacing w:val="-4"/>
        </w:rPr>
        <w:t xml:space="preserve"> </w:t>
      </w:r>
      <w:r>
        <w:rPr>
          <w:b/>
        </w:rPr>
        <w:t>to</w:t>
      </w:r>
      <w:r>
        <w:rPr>
          <w:b/>
          <w:spacing w:val="-4"/>
        </w:rPr>
        <w:t xml:space="preserve"> </w:t>
      </w:r>
      <w:r>
        <w:rPr>
          <w:b/>
        </w:rPr>
        <w:t>be</w:t>
      </w:r>
      <w:r>
        <w:rPr>
          <w:b/>
          <w:spacing w:val="-4"/>
        </w:rPr>
        <w:t xml:space="preserve"> </w:t>
      </w:r>
      <w:r>
        <w:rPr>
          <w:b/>
        </w:rPr>
        <w:t>very</w:t>
      </w:r>
      <w:r>
        <w:rPr>
          <w:b/>
          <w:spacing w:val="-4"/>
        </w:rPr>
        <w:t xml:space="preserve"> </w:t>
      </w:r>
      <w:r>
        <w:rPr>
          <w:b/>
        </w:rPr>
        <w:t>satisfied</w:t>
      </w:r>
      <w:r>
        <w:rPr>
          <w:b/>
          <w:spacing w:val="-4"/>
        </w:rPr>
        <w:t xml:space="preserve"> </w:t>
      </w:r>
      <w:r>
        <w:rPr>
          <w:b/>
        </w:rPr>
        <w:t xml:space="preserve">– relative importance of </w:t>
      </w:r>
      <w:proofErr w:type="gramStart"/>
      <w:r>
        <w:rPr>
          <w:b/>
        </w:rPr>
        <w:t>each</w:t>
      </w:r>
      <w:proofErr w:type="gramEnd"/>
    </w:p>
    <w:p w14:paraId="5997A345" w14:textId="77777777" w:rsidR="004E14BB" w:rsidRDefault="00000000">
      <w:pPr>
        <w:pStyle w:val="BodyText"/>
        <w:spacing w:before="5"/>
        <w:rPr>
          <w:b/>
          <w:sz w:val="16"/>
        </w:rPr>
      </w:pPr>
      <w:r>
        <w:rPr>
          <w:noProof/>
        </w:rPr>
        <mc:AlternateContent>
          <mc:Choice Requires="wpg">
            <w:drawing>
              <wp:anchor distT="0" distB="0" distL="0" distR="0" simplePos="0" relativeHeight="487604736" behindDoc="1" locked="0" layoutInCell="1" allowOverlap="1" wp14:anchorId="21A425BD" wp14:editId="31487E68">
                <wp:simplePos x="0" y="0"/>
                <wp:positionH relativeFrom="page">
                  <wp:posOffset>963167</wp:posOffset>
                </wp:positionH>
                <wp:positionV relativeFrom="paragraph">
                  <wp:posOffset>147228</wp:posOffset>
                </wp:positionV>
                <wp:extent cx="5594985" cy="3424554"/>
                <wp:effectExtent l="0" t="0" r="0" b="0"/>
                <wp:wrapTopAndBottom/>
                <wp:docPr id="1340" name="Group 1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4985" cy="3424554"/>
                          <a:chOff x="0" y="0"/>
                          <a:chExt cx="5594985" cy="3424554"/>
                        </a:xfrm>
                      </wpg:grpSpPr>
                      <pic:pic xmlns:pic="http://schemas.openxmlformats.org/drawingml/2006/picture">
                        <pic:nvPicPr>
                          <pic:cNvPr id="1341" name="Image 1341"/>
                          <pic:cNvPicPr/>
                        </pic:nvPicPr>
                        <pic:blipFill>
                          <a:blip r:embed="rId1554" cstate="print"/>
                          <a:stretch>
                            <a:fillRect/>
                          </a:stretch>
                        </pic:blipFill>
                        <pic:spPr>
                          <a:xfrm>
                            <a:off x="2867405" y="29717"/>
                            <a:ext cx="2307336" cy="3357371"/>
                          </a:xfrm>
                          <a:prstGeom prst="rect">
                            <a:avLst/>
                          </a:prstGeom>
                        </pic:spPr>
                      </pic:pic>
                      <wps:wsp>
                        <wps:cNvPr id="1342" name="Graphic 1342"/>
                        <wps:cNvSpPr/>
                        <wps:spPr>
                          <a:xfrm>
                            <a:off x="2867482" y="47991"/>
                            <a:ext cx="2266315" cy="3282315"/>
                          </a:xfrm>
                          <a:custGeom>
                            <a:avLst/>
                            <a:gdLst/>
                            <a:ahLst/>
                            <a:cxnLst/>
                            <a:rect l="l" t="t" r="r" b="b"/>
                            <a:pathLst>
                              <a:path w="2266315" h="3282315">
                                <a:moveTo>
                                  <a:pt x="175933" y="3040380"/>
                                </a:moveTo>
                                <a:lnTo>
                                  <a:pt x="0" y="3040380"/>
                                </a:lnTo>
                                <a:lnTo>
                                  <a:pt x="0" y="3281946"/>
                                </a:lnTo>
                                <a:lnTo>
                                  <a:pt x="175933" y="3281946"/>
                                </a:lnTo>
                                <a:lnTo>
                                  <a:pt x="175933" y="3040380"/>
                                </a:lnTo>
                                <a:close/>
                              </a:path>
                              <a:path w="2266315" h="3282315">
                                <a:moveTo>
                                  <a:pt x="250609" y="2702826"/>
                                </a:moveTo>
                                <a:lnTo>
                                  <a:pt x="0" y="2702826"/>
                                </a:lnTo>
                                <a:lnTo>
                                  <a:pt x="0" y="2943618"/>
                                </a:lnTo>
                                <a:lnTo>
                                  <a:pt x="250609" y="2943618"/>
                                </a:lnTo>
                                <a:lnTo>
                                  <a:pt x="250609" y="2702826"/>
                                </a:lnTo>
                                <a:close/>
                              </a:path>
                              <a:path w="2266315" h="3282315">
                                <a:moveTo>
                                  <a:pt x="256717" y="2364498"/>
                                </a:moveTo>
                                <a:lnTo>
                                  <a:pt x="0" y="2364498"/>
                                </a:lnTo>
                                <a:lnTo>
                                  <a:pt x="0" y="2606052"/>
                                </a:lnTo>
                                <a:lnTo>
                                  <a:pt x="256717" y="2606052"/>
                                </a:lnTo>
                                <a:lnTo>
                                  <a:pt x="256717" y="2364498"/>
                                </a:lnTo>
                                <a:close/>
                              </a:path>
                              <a:path w="2266315" h="3282315">
                                <a:moveTo>
                                  <a:pt x="343573" y="2026932"/>
                                </a:moveTo>
                                <a:lnTo>
                                  <a:pt x="0" y="2026932"/>
                                </a:lnTo>
                                <a:lnTo>
                                  <a:pt x="0" y="2268486"/>
                                </a:lnTo>
                                <a:lnTo>
                                  <a:pt x="343573" y="2268486"/>
                                </a:lnTo>
                                <a:lnTo>
                                  <a:pt x="343573" y="2026932"/>
                                </a:lnTo>
                                <a:close/>
                              </a:path>
                              <a:path w="2266315" h="3282315">
                                <a:moveTo>
                                  <a:pt x="351205" y="1689366"/>
                                </a:moveTo>
                                <a:lnTo>
                                  <a:pt x="0" y="1689366"/>
                                </a:lnTo>
                                <a:lnTo>
                                  <a:pt x="0" y="1930158"/>
                                </a:lnTo>
                                <a:lnTo>
                                  <a:pt x="351205" y="1930158"/>
                                </a:lnTo>
                                <a:lnTo>
                                  <a:pt x="351205" y="1689366"/>
                                </a:lnTo>
                                <a:close/>
                              </a:path>
                              <a:path w="2266315" h="3282315">
                                <a:moveTo>
                                  <a:pt x="450265" y="1351800"/>
                                </a:moveTo>
                                <a:lnTo>
                                  <a:pt x="0" y="1351800"/>
                                </a:lnTo>
                                <a:lnTo>
                                  <a:pt x="0" y="1592592"/>
                                </a:lnTo>
                                <a:lnTo>
                                  <a:pt x="450265" y="1592592"/>
                                </a:lnTo>
                                <a:lnTo>
                                  <a:pt x="450265" y="1351800"/>
                                </a:lnTo>
                                <a:close/>
                              </a:path>
                              <a:path w="2266315" h="3282315">
                                <a:moveTo>
                                  <a:pt x="703249" y="1013472"/>
                                </a:moveTo>
                                <a:lnTo>
                                  <a:pt x="0" y="1013472"/>
                                </a:lnTo>
                                <a:lnTo>
                                  <a:pt x="0" y="1255026"/>
                                </a:lnTo>
                                <a:lnTo>
                                  <a:pt x="703249" y="1255026"/>
                                </a:lnTo>
                                <a:lnTo>
                                  <a:pt x="703249" y="1013472"/>
                                </a:lnTo>
                                <a:close/>
                              </a:path>
                              <a:path w="2266315" h="3282315">
                                <a:moveTo>
                                  <a:pt x="717727" y="675906"/>
                                </a:moveTo>
                                <a:lnTo>
                                  <a:pt x="0" y="675906"/>
                                </a:lnTo>
                                <a:lnTo>
                                  <a:pt x="0" y="917460"/>
                                </a:lnTo>
                                <a:lnTo>
                                  <a:pt x="717727" y="917460"/>
                                </a:lnTo>
                                <a:lnTo>
                                  <a:pt x="717727" y="675906"/>
                                </a:lnTo>
                                <a:close/>
                              </a:path>
                              <a:path w="2266315" h="3282315">
                                <a:moveTo>
                                  <a:pt x="1182547" y="338340"/>
                                </a:moveTo>
                                <a:lnTo>
                                  <a:pt x="0" y="338340"/>
                                </a:lnTo>
                                <a:lnTo>
                                  <a:pt x="0" y="579132"/>
                                </a:lnTo>
                                <a:lnTo>
                                  <a:pt x="1182547" y="579132"/>
                                </a:lnTo>
                                <a:lnTo>
                                  <a:pt x="1182547" y="338340"/>
                                </a:lnTo>
                                <a:close/>
                              </a:path>
                              <a:path w="2266315" h="3282315">
                                <a:moveTo>
                                  <a:pt x="2266099" y="0"/>
                                </a:moveTo>
                                <a:lnTo>
                                  <a:pt x="0" y="0"/>
                                </a:lnTo>
                                <a:lnTo>
                                  <a:pt x="0" y="241566"/>
                                </a:lnTo>
                                <a:lnTo>
                                  <a:pt x="2266099" y="241566"/>
                                </a:lnTo>
                                <a:lnTo>
                                  <a:pt x="2266099" y="0"/>
                                </a:lnTo>
                                <a:close/>
                              </a:path>
                            </a:pathLst>
                          </a:custGeom>
                          <a:solidFill>
                            <a:srgbClr val="0039A6"/>
                          </a:solidFill>
                        </wps:spPr>
                        <wps:bodyPr wrap="square" lIns="0" tIns="0" rIns="0" bIns="0" rtlCol="0">
                          <a:prstTxWarp prst="textNoShape">
                            <a:avLst/>
                          </a:prstTxWarp>
                          <a:noAutofit/>
                        </wps:bodyPr>
                      </wps:wsp>
                      <wps:wsp>
                        <wps:cNvPr id="1343" name="Graphic 1343"/>
                        <wps:cNvSpPr/>
                        <wps:spPr>
                          <a:xfrm>
                            <a:off x="2867483" y="58"/>
                            <a:ext cx="1270" cy="3378200"/>
                          </a:xfrm>
                          <a:custGeom>
                            <a:avLst/>
                            <a:gdLst/>
                            <a:ahLst/>
                            <a:cxnLst/>
                            <a:rect l="l" t="t" r="r" b="b"/>
                            <a:pathLst>
                              <a:path h="3378200">
                                <a:moveTo>
                                  <a:pt x="0" y="0"/>
                                </a:moveTo>
                                <a:lnTo>
                                  <a:pt x="0" y="3377755"/>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344" name="Image 1344"/>
                          <pic:cNvPicPr/>
                        </pic:nvPicPr>
                        <pic:blipFill>
                          <a:blip r:embed="rId1555" cstate="print"/>
                          <a:stretch>
                            <a:fillRect/>
                          </a:stretch>
                        </pic:blipFill>
                        <pic:spPr>
                          <a:xfrm>
                            <a:off x="5086350" y="0"/>
                            <a:ext cx="508253" cy="384809"/>
                          </a:xfrm>
                          <a:prstGeom prst="rect">
                            <a:avLst/>
                          </a:prstGeom>
                        </pic:spPr>
                      </pic:pic>
                      <pic:pic xmlns:pic="http://schemas.openxmlformats.org/drawingml/2006/picture">
                        <pic:nvPicPr>
                          <pic:cNvPr id="1345" name="Image 1345"/>
                          <pic:cNvPicPr/>
                        </pic:nvPicPr>
                        <pic:blipFill>
                          <a:blip r:embed="rId1556" cstate="print"/>
                          <a:stretch>
                            <a:fillRect/>
                          </a:stretch>
                        </pic:blipFill>
                        <pic:spPr>
                          <a:xfrm>
                            <a:off x="4002785" y="337566"/>
                            <a:ext cx="508253" cy="384808"/>
                          </a:xfrm>
                          <a:prstGeom prst="rect">
                            <a:avLst/>
                          </a:prstGeom>
                        </pic:spPr>
                      </pic:pic>
                      <pic:pic xmlns:pic="http://schemas.openxmlformats.org/drawingml/2006/picture">
                        <pic:nvPicPr>
                          <pic:cNvPr id="1346" name="Image 1346"/>
                          <pic:cNvPicPr/>
                        </pic:nvPicPr>
                        <pic:blipFill>
                          <a:blip r:embed="rId1557" cstate="print"/>
                          <a:stretch>
                            <a:fillRect/>
                          </a:stretch>
                        </pic:blipFill>
                        <pic:spPr>
                          <a:xfrm>
                            <a:off x="3537965" y="675131"/>
                            <a:ext cx="508253" cy="384809"/>
                          </a:xfrm>
                          <a:prstGeom prst="rect">
                            <a:avLst/>
                          </a:prstGeom>
                        </pic:spPr>
                      </pic:pic>
                      <pic:pic xmlns:pic="http://schemas.openxmlformats.org/drawingml/2006/picture">
                        <pic:nvPicPr>
                          <pic:cNvPr id="1347" name="Image 1347"/>
                          <pic:cNvPicPr/>
                        </pic:nvPicPr>
                        <pic:blipFill>
                          <a:blip r:embed="rId1558" cstate="print"/>
                          <a:stretch>
                            <a:fillRect/>
                          </a:stretch>
                        </pic:blipFill>
                        <pic:spPr>
                          <a:xfrm>
                            <a:off x="3523488" y="1012697"/>
                            <a:ext cx="508253" cy="384809"/>
                          </a:xfrm>
                          <a:prstGeom prst="rect">
                            <a:avLst/>
                          </a:prstGeom>
                        </pic:spPr>
                      </pic:pic>
                      <pic:pic xmlns:pic="http://schemas.openxmlformats.org/drawingml/2006/picture">
                        <pic:nvPicPr>
                          <pic:cNvPr id="1348" name="Image 1348"/>
                          <pic:cNvPicPr/>
                        </pic:nvPicPr>
                        <pic:blipFill>
                          <a:blip r:embed="rId1559" cstate="print"/>
                          <a:stretch>
                            <a:fillRect/>
                          </a:stretch>
                        </pic:blipFill>
                        <pic:spPr>
                          <a:xfrm>
                            <a:off x="3271265" y="1351026"/>
                            <a:ext cx="431291" cy="384808"/>
                          </a:xfrm>
                          <a:prstGeom prst="rect">
                            <a:avLst/>
                          </a:prstGeom>
                        </pic:spPr>
                      </pic:pic>
                      <pic:pic xmlns:pic="http://schemas.openxmlformats.org/drawingml/2006/picture">
                        <pic:nvPicPr>
                          <pic:cNvPr id="1349" name="Image 1349"/>
                          <pic:cNvPicPr/>
                        </pic:nvPicPr>
                        <pic:blipFill>
                          <a:blip r:embed="rId1560" cstate="print"/>
                          <a:stretch>
                            <a:fillRect/>
                          </a:stretch>
                        </pic:blipFill>
                        <pic:spPr>
                          <a:xfrm>
                            <a:off x="3172205" y="1688592"/>
                            <a:ext cx="431291" cy="384808"/>
                          </a:xfrm>
                          <a:prstGeom prst="rect">
                            <a:avLst/>
                          </a:prstGeom>
                        </pic:spPr>
                      </pic:pic>
                      <pic:pic xmlns:pic="http://schemas.openxmlformats.org/drawingml/2006/picture">
                        <pic:nvPicPr>
                          <pic:cNvPr id="1350" name="Image 1350"/>
                          <pic:cNvPicPr/>
                        </pic:nvPicPr>
                        <pic:blipFill>
                          <a:blip r:embed="rId1561" cstate="print"/>
                          <a:stretch>
                            <a:fillRect/>
                          </a:stretch>
                        </pic:blipFill>
                        <pic:spPr>
                          <a:xfrm>
                            <a:off x="3165348" y="2026157"/>
                            <a:ext cx="431291" cy="384809"/>
                          </a:xfrm>
                          <a:prstGeom prst="rect">
                            <a:avLst/>
                          </a:prstGeom>
                        </pic:spPr>
                      </pic:pic>
                      <pic:pic xmlns:pic="http://schemas.openxmlformats.org/drawingml/2006/picture">
                        <pic:nvPicPr>
                          <pic:cNvPr id="1351" name="Image 1351"/>
                          <pic:cNvPicPr/>
                        </pic:nvPicPr>
                        <pic:blipFill>
                          <a:blip r:embed="rId1562" cstate="print"/>
                          <a:stretch>
                            <a:fillRect/>
                          </a:stretch>
                        </pic:blipFill>
                        <pic:spPr>
                          <a:xfrm>
                            <a:off x="3077717" y="2364485"/>
                            <a:ext cx="431291" cy="384809"/>
                          </a:xfrm>
                          <a:prstGeom prst="rect">
                            <a:avLst/>
                          </a:prstGeom>
                        </pic:spPr>
                      </pic:pic>
                      <pic:pic xmlns:pic="http://schemas.openxmlformats.org/drawingml/2006/picture">
                        <pic:nvPicPr>
                          <pic:cNvPr id="1352" name="Image 1352"/>
                          <pic:cNvPicPr/>
                        </pic:nvPicPr>
                        <pic:blipFill>
                          <a:blip r:embed="rId1563" cstate="print"/>
                          <a:stretch>
                            <a:fillRect/>
                          </a:stretch>
                        </pic:blipFill>
                        <pic:spPr>
                          <a:xfrm>
                            <a:off x="3071622" y="2702050"/>
                            <a:ext cx="431291" cy="384809"/>
                          </a:xfrm>
                          <a:prstGeom prst="rect">
                            <a:avLst/>
                          </a:prstGeom>
                        </pic:spPr>
                      </pic:pic>
                      <pic:pic xmlns:pic="http://schemas.openxmlformats.org/drawingml/2006/picture">
                        <pic:nvPicPr>
                          <pic:cNvPr id="1353" name="Image 1353"/>
                          <pic:cNvPicPr/>
                        </pic:nvPicPr>
                        <pic:blipFill>
                          <a:blip r:embed="rId1564" cstate="print"/>
                          <a:stretch>
                            <a:fillRect/>
                          </a:stretch>
                        </pic:blipFill>
                        <pic:spPr>
                          <a:xfrm>
                            <a:off x="2996945" y="3039617"/>
                            <a:ext cx="431291" cy="384809"/>
                          </a:xfrm>
                          <a:prstGeom prst="rect">
                            <a:avLst/>
                          </a:prstGeom>
                        </pic:spPr>
                      </pic:pic>
                      <pic:pic xmlns:pic="http://schemas.openxmlformats.org/drawingml/2006/picture">
                        <pic:nvPicPr>
                          <pic:cNvPr id="1354" name="Image 1354"/>
                          <pic:cNvPicPr/>
                        </pic:nvPicPr>
                        <pic:blipFill>
                          <a:blip r:embed="rId1565" cstate="print"/>
                          <a:stretch>
                            <a:fillRect/>
                          </a:stretch>
                        </pic:blipFill>
                        <pic:spPr>
                          <a:xfrm>
                            <a:off x="599694" y="19049"/>
                            <a:ext cx="2253995" cy="325373"/>
                          </a:xfrm>
                          <a:prstGeom prst="rect">
                            <a:avLst/>
                          </a:prstGeom>
                        </pic:spPr>
                      </pic:pic>
                      <pic:pic xmlns:pic="http://schemas.openxmlformats.org/drawingml/2006/picture">
                        <pic:nvPicPr>
                          <pic:cNvPr id="1355" name="Image 1355"/>
                          <pic:cNvPicPr/>
                        </pic:nvPicPr>
                        <pic:blipFill>
                          <a:blip r:embed="rId1566" cstate="print"/>
                          <a:stretch>
                            <a:fillRect/>
                          </a:stretch>
                        </pic:blipFill>
                        <pic:spPr>
                          <a:xfrm>
                            <a:off x="605790" y="356615"/>
                            <a:ext cx="2247899" cy="325373"/>
                          </a:xfrm>
                          <a:prstGeom prst="rect">
                            <a:avLst/>
                          </a:prstGeom>
                        </pic:spPr>
                      </pic:pic>
                      <pic:pic xmlns:pic="http://schemas.openxmlformats.org/drawingml/2006/picture">
                        <pic:nvPicPr>
                          <pic:cNvPr id="1356" name="Image 1356"/>
                          <pic:cNvPicPr/>
                        </pic:nvPicPr>
                        <pic:blipFill>
                          <a:blip r:embed="rId1567" cstate="print"/>
                          <a:stretch>
                            <a:fillRect/>
                          </a:stretch>
                        </pic:blipFill>
                        <pic:spPr>
                          <a:xfrm>
                            <a:off x="587501" y="694181"/>
                            <a:ext cx="2266949" cy="325373"/>
                          </a:xfrm>
                          <a:prstGeom prst="rect">
                            <a:avLst/>
                          </a:prstGeom>
                        </pic:spPr>
                      </pic:pic>
                      <pic:pic xmlns:pic="http://schemas.openxmlformats.org/drawingml/2006/picture">
                        <pic:nvPicPr>
                          <pic:cNvPr id="1357" name="Image 1357"/>
                          <pic:cNvPicPr/>
                        </pic:nvPicPr>
                        <pic:blipFill>
                          <a:blip r:embed="rId1568" cstate="print"/>
                          <a:stretch>
                            <a:fillRect/>
                          </a:stretch>
                        </pic:blipFill>
                        <pic:spPr>
                          <a:xfrm>
                            <a:off x="409955" y="954785"/>
                            <a:ext cx="2443733" cy="325373"/>
                          </a:xfrm>
                          <a:prstGeom prst="rect">
                            <a:avLst/>
                          </a:prstGeom>
                        </pic:spPr>
                      </pic:pic>
                      <pic:pic xmlns:pic="http://schemas.openxmlformats.org/drawingml/2006/picture">
                        <pic:nvPicPr>
                          <pic:cNvPr id="1358" name="Image 1358"/>
                          <pic:cNvPicPr/>
                        </pic:nvPicPr>
                        <pic:blipFill>
                          <a:blip r:embed="rId1569" cstate="print"/>
                          <a:stretch>
                            <a:fillRect/>
                          </a:stretch>
                        </pic:blipFill>
                        <pic:spPr>
                          <a:xfrm>
                            <a:off x="842010" y="1109471"/>
                            <a:ext cx="1580387" cy="325373"/>
                          </a:xfrm>
                          <a:prstGeom prst="rect">
                            <a:avLst/>
                          </a:prstGeom>
                        </pic:spPr>
                      </pic:pic>
                      <pic:pic xmlns:pic="http://schemas.openxmlformats.org/drawingml/2006/picture">
                        <pic:nvPicPr>
                          <pic:cNvPr id="1359" name="Image 1359"/>
                          <pic:cNvPicPr/>
                        </pic:nvPicPr>
                        <pic:blipFill>
                          <a:blip r:embed="rId1570" cstate="print"/>
                          <a:stretch>
                            <a:fillRect/>
                          </a:stretch>
                        </pic:blipFill>
                        <pic:spPr>
                          <a:xfrm>
                            <a:off x="412242" y="1370075"/>
                            <a:ext cx="2442209" cy="325373"/>
                          </a:xfrm>
                          <a:prstGeom prst="rect">
                            <a:avLst/>
                          </a:prstGeom>
                        </pic:spPr>
                      </pic:pic>
                      <pic:pic xmlns:pic="http://schemas.openxmlformats.org/drawingml/2006/picture">
                        <pic:nvPicPr>
                          <pic:cNvPr id="1360" name="Image 1360"/>
                          <pic:cNvPicPr/>
                        </pic:nvPicPr>
                        <pic:blipFill>
                          <a:blip r:embed="rId1571" cstate="print"/>
                          <a:stretch>
                            <a:fillRect/>
                          </a:stretch>
                        </pic:blipFill>
                        <pic:spPr>
                          <a:xfrm>
                            <a:off x="1274064" y="1707641"/>
                            <a:ext cx="1580387" cy="325373"/>
                          </a:xfrm>
                          <a:prstGeom prst="rect">
                            <a:avLst/>
                          </a:prstGeom>
                        </pic:spPr>
                      </pic:pic>
                      <pic:pic xmlns:pic="http://schemas.openxmlformats.org/drawingml/2006/picture">
                        <pic:nvPicPr>
                          <pic:cNvPr id="1361" name="Image 1361"/>
                          <pic:cNvPicPr/>
                        </pic:nvPicPr>
                        <pic:blipFill>
                          <a:blip r:embed="rId1572" cstate="print"/>
                          <a:stretch>
                            <a:fillRect/>
                          </a:stretch>
                        </pic:blipFill>
                        <pic:spPr>
                          <a:xfrm>
                            <a:off x="111252" y="2045206"/>
                            <a:ext cx="2743199" cy="325373"/>
                          </a:xfrm>
                          <a:prstGeom prst="rect">
                            <a:avLst/>
                          </a:prstGeom>
                        </pic:spPr>
                      </pic:pic>
                      <pic:pic xmlns:pic="http://schemas.openxmlformats.org/drawingml/2006/picture">
                        <pic:nvPicPr>
                          <pic:cNvPr id="1362" name="Image 1362"/>
                          <pic:cNvPicPr/>
                        </pic:nvPicPr>
                        <pic:blipFill>
                          <a:blip r:embed="rId1573" cstate="print"/>
                          <a:stretch>
                            <a:fillRect/>
                          </a:stretch>
                        </pic:blipFill>
                        <pic:spPr>
                          <a:xfrm>
                            <a:off x="249936" y="2305811"/>
                            <a:ext cx="2604515" cy="325373"/>
                          </a:xfrm>
                          <a:prstGeom prst="rect">
                            <a:avLst/>
                          </a:prstGeom>
                        </pic:spPr>
                      </pic:pic>
                      <pic:pic xmlns:pic="http://schemas.openxmlformats.org/drawingml/2006/picture">
                        <pic:nvPicPr>
                          <pic:cNvPr id="1363" name="Image 1363"/>
                          <pic:cNvPicPr/>
                        </pic:nvPicPr>
                        <pic:blipFill>
                          <a:blip r:embed="rId1574" cstate="print"/>
                          <a:stretch>
                            <a:fillRect/>
                          </a:stretch>
                        </pic:blipFill>
                        <pic:spPr>
                          <a:xfrm>
                            <a:off x="781050" y="2460497"/>
                            <a:ext cx="1541525" cy="325373"/>
                          </a:xfrm>
                          <a:prstGeom prst="rect">
                            <a:avLst/>
                          </a:prstGeom>
                        </pic:spPr>
                      </pic:pic>
                      <pic:pic xmlns:pic="http://schemas.openxmlformats.org/drawingml/2006/picture">
                        <pic:nvPicPr>
                          <pic:cNvPr id="1364" name="Image 1364"/>
                          <pic:cNvPicPr/>
                        </pic:nvPicPr>
                        <pic:blipFill>
                          <a:blip r:embed="rId1575" cstate="print"/>
                          <a:stretch>
                            <a:fillRect/>
                          </a:stretch>
                        </pic:blipFill>
                        <pic:spPr>
                          <a:xfrm>
                            <a:off x="0" y="2643377"/>
                            <a:ext cx="2854451" cy="325373"/>
                          </a:xfrm>
                          <a:prstGeom prst="rect">
                            <a:avLst/>
                          </a:prstGeom>
                        </pic:spPr>
                      </pic:pic>
                      <pic:pic xmlns:pic="http://schemas.openxmlformats.org/drawingml/2006/picture">
                        <pic:nvPicPr>
                          <pic:cNvPr id="1365" name="Image 1365"/>
                          <pic:cNvPicPr/>
                        </pic:nvPicPr>
                        <pic:blipFill>
                          <a:blip r:embed="rId1576" cstate="print"/>
                          <a:stretch>
                            <a:fillRect/>
                          </a:stretch>
                        </pic:blipFill>
                        <pic:spPr>
                          <a:xfrm>
                            <a:off x="1226819" y="2798825"/>
                            <a:ext cx="400049" cy="325373"/>
                          </a:xfrm>
                          <a:prstGeom prst="rect">
                            <a:avLst/>
                          </a:prstGeom>
                        </pic:spPr>
                      </pic:pic>
                      <pic:pic xmlns:pic="http://schemas.openxmlformats.org/drawingml/2006/picture">
                        <pic:nvPicPr>
                          <pic:cNvPr id="1366" name="Image 1366"/>
                          <pic:cNvPicPr/>
                        </pic:nvPicPr>
                        <pic:blipFill>
                          <a:blip r:embed="rId1577" cstate="print"/>
                          <a:stretch>
                            <a:fillRect/>
                          </a:stretch>
                        </pic:blipFill>
                        <pic:spPr>
                          <a:xfrm>
                            <a:off x="80010" y="3058667"/>
                            <a:ext cx="2773679" cy="325373"/>
                          </a:xfrm>
                          <a:prstGeom prst="rect">
                            <a:avLst/>
                          </a:prstGeom>
                        </pic:spPr>
                      </pic:pic>
                      <wps:wsp>
                        <wps:cNvPr id="1367" name="Textbox 1367"/>
                        <wps:cNvSpPr txBox="1"/>
                        <wps:spPr>
                          <a:xfrm>
                            <a:off x="704141" y="110161"/>
                            <a:ext cx="2058670" cy="127635"/>
                          </a:xfrm>
                          <a:prstGeom prst="rect">
                            <a:avLst/>
                          </a:prstGeom>
                        </wps:spPr>
                        <wps:txbx>
                          <w:txbxContent>
                            <w:p w14:paraId="24E19404" w14:textId="77777777" w:rsidR="004E14BB" w:rsidRDefault="00000000">
                              <w:pPr>
                                <w:spacing w:line="200" w:lineRule="exact"/>
                                <w:rPr>
                                  <w:rFonts w:ascii="Calibri"/>
                                  <w:sz w:val="20"/>
                                </w:rPr>
                              </w:pPr>
                              <w:r>
                                <w:rPr>
                                  <w:rFonts w:ascii="Calibri"/>
                                  <w:sz w:val="20"/>
                                </w:rPr>
                                <w:t>Fully</w:t>
                              </w:r>
                              <w:r>
                                <w:rPr>
                                  <w:rFonts w:ascii="Calibri"/>
                                  <w:spacing w:val="-5"/>
                                  <w:sz w:val="20"/>
                                </w:rPr>
                                <w:t xml:space="preserve"> </w:t>
                              </w:r>
                              <w:r>
                                <w:rPr>
                                  <w:rFonts w:ascii="Calibri"/>
                                  <w:sz w:val="20"/>
                                </w:rPr>
                                <w:t>achieved</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objectives</w:t>
                              </w:r>
                              <w:r>
                                <w:rPr>
                                  <w:rFonts w:ascii="Calibri"/>
                                  <w:spacing w:val="-3"/>
                                  <w:sz w:val="20"/>
                                </w:rPr>
                                <w:t xml:space="preserve"> </w:t>
                              </w:r>
                              <w:r>
                                <w:rPr>
                                  <w:rFonts w:ascii="Calibri"/>
                                  <w:sz w:val="20"/>
                                </w:rPr>
                                <w:t>of</w:t>
                              </w:r>
                              <w:r>
                                <w:rPr>
                                  <w:rFonts w:ascii="Calibri"/>
                                  <w:spacing w:val="-3"/>
                                  <w:sz w:val="20"/>
                                </w:rPr>
                                <w:t xml:space="preserve"> </w:t>
                              </w:r>
                              <w:proofErr w:type="gramStart"/>
                              <w:r>
                                <w:rPr>
                                  <w:rFonts w:ascii="Calibri"/>
                                  <w:spacing w:val="-2"/>
                                  <w:sz w:val="20"/>
                                </w:rPr>
                                <w:t>training</w:t>
                              </w:r>
                              <w:proofErr w:type="gramEnd"/>
                            </w:p>
                          </w:txbxContent>
                        </wps:txbx>
                        <wps:bodyPr wrap="square" lIns="0" tIns="0" rIns="0" bIns="0" rtlCol="0">
                          <a:noAutofit/>
                        </wps:bodyPr>
                      </wps:wsp>
                      <wps:wsp>
                        <wps:cNvPr id="1368" name="Textbox 1368"/>
                        <wps:cNvSpPr txBox="1"/>
                        <wps:spPr>
                          <a:xfrm>
                            <a:off x="5209340" y="106398"/>
                            <a:ext cx="275590" cy="152400"/>
                          </a:xfrm>
                          <a:prstGeom prst="rect">
                            <a:avLst/>
                          </a:prstGeom>
                        </wps:spPr>
                        <wps:txbx>
                          <w:txbxContent>
                            <w:p w14:paraId="547A62F3" w14:textId="77777777" w:rsidR="004E14BB" w:rsidRDefault="00000000">
                              <w:pPr>
                                <w:spacing w:line="240" w:lineRule="exact"/>
                                <w:rPr>
                                  <w:rFonts w:ascii="Calibri"/>
                                  <w:sz w:val="24"/>
                                </w:rPr>
                              </w:pPr>
                              <w:r>
                                <w:rPr>
                                  <w:rFonts w:ascii="Calibri"/>
                                  <w:spacing w:val="-5"/>
                                  <w:sz w:val="24"/>
                                </w:rPr>
                                <w:t>34%</w:t>
                              </w:r>
                            </w:p>
                          </w:txbxContent>
                        </wps:txbx>
                        <wps:bodyPr wrap="square" lIns="0" tIns="0" rIns="0" bIns="0" rtlCol="0">
                          <a:noAutofit/>
                        </wps:bodyPr>
                      </wps:wsp>
                      <wps:wsp>
                        <wps:cNvPr id="1369" name="Textbox 1369"/>
                        <wps:cNvSpPr txBox="1"/>
                        <wps:spPr>
                          <a:xfrm>
                            <a:off x="710434" y="447936"/>
                            <a:ext cx="2052320" cy="127635"/>
                          </a:xfrm>
                          <a:prstGeom prst="rect">
                            <a:avLst/>
                          </a:prstGeom>
                        </wps:spPr>
                        <wps:txbx>
                          <w:txbxContent>
                            <w:p w14:paraId="1A969E85" w14:textId="77777777" w:rsidR="004E14BB" w:rsidRDefault="00000000">
                              <w:pPr>
                                <w:spacing w:line="200" w:lineRule="exact"/>
                                <w:rPr>
                                  <w:rFonts w:ascii="Calibri"/>
                                  <w:sz w:val="20"/>
                                </w:rPr>
                              </w:pPr>
                              <w:r>
                                <w:rPr>
                                  <w:rFonts w:ascii="Calibri"/>
                                  <w:sz w:val="20"/>
                                </w:rPr>
                                <w:t>Recall</w:t>
                              </w:r>
                              <w:r>
                                <w:rPr>
                                  <w:rFonts w:ascii="Calibri"/>
                                  <w:spacing w:val="-4"/>
                                  <w:sz w:val="20"/>
                                </w:rPr>
                                <w:t xml:space="preserve"> </w:t>
                              </w:r>
                              <w:r>
                                <w:rPr>
                                  <w:rFonts w:ascii="Calibri"/>
                                  <w:sz w:val="20"/>
                                </w:rPr>
                                <w:t>follow</w:t>
                              </w:r>
                              <w:r>
                                <w:rPr>
                                  <w:rFonts w:ascii="Calibri"/>
                                  <w:spacing w:val="-3"/>
                                  <w:sz w:val="20"/>
                                </w:rPr>
                                <w:t xml:space="preserve"> </w:t>
                              </w:r>
                              <w:r>
                                <w:rPr>
                                  <w:rFonts w:ascii="Calibri"/>
                                  <w:sz w:val="20"/>
                                </w:rPr>
                                <w:t>up</w:t>
                              </w:r>
                              <w:r>
                                <w:rPr>
                                  <w:rFonts w:ascii="Calibri"/>
                                  <w:spacing w:val="-3"/>
                                  <w:sz w:val="20"/>
                                </w:rPr>
                                <w:t xml:space="preserve"> </w:t>
                              </w:r>
                              <w:r>
                                <w:rPr>
                                  <w:rFonts w:ascii="Calibri"/>
                                  <w:sz w:val="20"/>
                                </w:rPr>
                                <w:t>contact</w:t>
                              </w:r>
                              <w:r>
                                <w:rPr>
                                  <w:rFonts w:ascii="Calibri"/>
                                  <w:spacing w:val="-3"/>
                                  <w:sz w:val="20"/>
                                </w:rPr>
                                <w:t xml:space="preserve"> </w:t>
                              </w:r>
                              <w:r>
                                <w:rPr>
                                  <w:rFonts w:ascii="Calibri"/>
                                  <w:sz w:val="20"/>
                                </w:rPr>
                                <w:t>from</w:t>
                              </w:r>
                              <w:r>
                                <w:rPr>
                                  <w:rFonts w:ascii="Calibri"/>
                                  <w:spacing w:val="-4"/>
                                  <w:sz w:val="20"/>
                                </w:rPr>
                                <w:t xml:space="preserve"> </w:t>
                              </w:r>
                              <w:proofErr w:type="spellStart"/>
                              <w:r>
                                <w:rPr>
                                  <w:rFonts w:ascii="Calibri"/>
                                  <w:sz w:val="20"/>
                                </w:rPr>
                                <w:t>Acas</w:t>
                              </w:r>
                              <w:proofErr w:type="spellEnd"/>
                              <w:r>
                                <w:rPr>
                                  <w:rFonts w:ascii="Calibri"/>
                                  <w:spacing w:val="-2"/>
                                  <w:sz w:val="20"/>
                                </w:rPr>
                                <w:t xml:space="preserve"> </w:t>
                              </w:r>
                              <w:proofErr w:type="gramStart"/>
                              <w:r>
                                <w:rPr>
                                  <w:rFonts w:ascii="Calibri"/>
                                  <w:spacing w:val="-2"/>
                                  <w:sz w:val="20"/>
                                </w:rPr>
                                <w:t>staff</w:t>
                              </w:r>
                              <w:proofErr w:type="gramEnd"/>
                            </w:p>
                          </w:txbxContent>
                        </wps:txbx>
                        <wps:bodyPr wrap="square" lIns="0" tIns="0" rIns="0" bIns="0" rtlCol="0">
                          <a:noAutofit/>
                        </wps:bodyPr>
                      </wps:wsp>
                      <wps:wsp>
                        <wps:cNvPr id="1370" name="Textbox 1370"/>
                        <wps:cNvSpPr txBox="1"/>
                        <wps:spPr>
                          <a:xfrm>
                            <a:off x="4125779" y="444173"/>
                            <a:ext cx="275590" cy="152400"/>
                          </a:xfrm>
                          <a:prstGeom prst="rect">
                            <a:avLst/>
                          </a:prstGeom>
                        </wps:spPr>
                        <wps:txbx>
                          <w:txbxContent>
                            <w:p w14:paraId="42DF47E7" w14:textId="77777777" w:rsidR="004E14BB" w:rsidRDefault="00000000">
                              <w:pPr>
                                <w:spacing w:line="240" w:lineRule="exact"/>
                                <w:rPr>
                                  <w:rFonts w:ascii="Calibri"/>
                                  <w:sz w:val="24"/>
                                </w:rPr>
                              </w:pPr>
                              <w:r>
                                <w:rPr>
                                  <w:rFonts w:ascii="Calibri"/>
                                  <w:spacing w:val="-5"/>
                                  <w:sz w:val="24"/>
                                </w:rPr>
                                <w:t>18%</w:t>
                              </w:r>
                            </w:p>
                          </w:txbxContent>
                        </wps:txbx>
                        <wps:bodyPr wrap="square" lIns="0" tIns="0" rIns="0" bIns="0" rtlCol="0">
                          <a:noAutofit/>
                        </wps:bodyPr>
                      </wps:wsp>
                      <wps:wsp>
                        <wps:cNvPr id="1371" name="Textbox 1371"/>
                        <wps:cNvSpPr txBox="1"/>
                        <wps:spPr>
                          <a:xfrm>
                            <a:off x="691823" y="785712"/>
                            <a:ext cx="2070735" cy="127635"/>
                          </a:xfrm>
                          <a:prstGeom prst="rect">
                            <a:avLst/>
                          </a:prstGeom>
                        </wps:spPr>
                        <wps:txbx>
                          <w:txbxContent>
                            <w:p w14:paraId="56423B60" w14:textId="77777777" w:rsidR="004E14BB" w:rsidRDefault="00000000">
                              <w:pPr>
                                <w:spacing w:line="200" w:lineRule="exact"/>
                                <w:rPr>
                                  <w:rFonts w:ascii="Calibri"/>
                                  <w:sz w:val="20"/>
                                </w:rPr>
                              </w:pPr>
                              <w:r>
                                <w:rPr>
                                  <w:rFonts w:ascii="Calibri"/>
                                  <w:sz w:val="20"/>
                                </w:rPr>
                                <w:t>Training</w:t>
                              </w:r>
                              <w:r>
                                <w:rPr>
                                  <w:rFonts w:ascii="Calibri"/>
                                  <w:spacing w:val="-4"/>
                                  <w:sz w:val="20"/>
                                </w:rPr>
                                <w:t xml:space="preserve"> </w:t>
                              </w:r>
                              <w:r>
                                <w:rPr>
                                  <w:rFonts w:ascii="Calibri"/>
                                  <w:sz w:val="20"/>
                                </w:rPr>
                                <w:t>was</w:t>
                              </w:r>
                              <w:r>
                                <w:rPr>
                                  <w:rFonts w:ascii="Calibri"/>
                                  <w:spacing w:val="-3"/>
                                  <w:sz w:val="20"/>
                                </w:rPr>
                                <w:t xml:space="preserve"> </w:t>
                              </w:r>
                              <w:r>
                                <w:rPr>
                                  <w:rFonts w:ascii="Calibri"/>
                                  <w:sz w:val="20"/>
                                </w:rPr>
                                <w:t>very</w:t>
                              </w:r>
                              <w:r>
                                <w:rPr>
                                  <w:rFonts w:ascii="Calibri"/>
                                  <w:spacing w:val="-3"/>
                                  <w:sz w:val="20"/>
                                </w:rPr>
                                <w:t xml:space="preserve"> </w:t>
                              </w:r>
                              <w:r>
                                <w:rPr>
                                  <w:rFonts w:ascii="Calibri"/>
                                  <w:sz w:val="20"/>
                                </w:rPr>
                                <w:t>good</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w:t>
                              </w:r>
                              <w:proofErr w:type="gramStart"/>
                              <w:r>
                                <w:rPr>
                                  <w:rFonts w:ascii="Calibri"/>
                                  <w:spacing w:val="-2"/>
                                  <w:sz w:val="20"/>
                                </w:rPr>
                                <w:t>money</w:t>
                              </w:r>
                              <w:proofErr w:type="gramEnd"/>
                            </w:p>
                          </w:txbxContent>
                        </wps:txbx>
                        <wps:bodyPr wrap="square" lIns="0" tIns="0" rIns="0" bIns="0" rtlCol="0">
                          <a:noAutofit/>
                        </wps:bodyPr>
                      </wps:wsp>
                      <wps:wsp>
                        <wps:cNvPr id="1372" name="Textbox 1372"/>
                        <wps:cNvSpPr txBox="1"/>
                        <wps:spPr>
                          <a:xfrm>
                            <a:off x="3660969" y="781949"/>
                            <a:ext cx="275590" cy="152400"/>
                          </a:xfrm>
                          <a:prstGeom prst="rect">
                            <a:avLst/>
                          </a:prstGeom>
                        </wps:spPr>
                        <wps:txbx>
                          <w:txbxContent>
                            <w:p w14:paraId="250B4B91" w14:textId="77777777" w:rsidR="004E14BB" w:rsidRDefault="00000000">
                              <w:pPr>
                                <w:spacing w:line="240" w:lineRule="exact"/>
                                <w:rPr>
                                  <w:rFonts w:ascii="Calibri"/>
                                  <w:sz w:val="24"/>
                                </w:rPr>
                              </w:pPr>
                              <w:r>
                                <w:rPr>
                                  <w:rFonts w:ascii="Calibri"/>
                                  <w:spacing w:val="-5"/>
                                  <w:sz w:val="24"/>
                                </w:rPr>
                                <w:t>11%</w:t>
                              </w:r>
                            </w:p>
                          </w:txbxContent>
                        </wps:txbx>
                        <wps:bodyPr wrap="square" lIns="0" tIns="0" rIns="0" bIns="0" rtlCol="0">
                          <a:noAutofit/>
                        </wps:bodyPr>
                      </wps:wsp>
                      <wps:wsp>
                        <wps:cNvPr id="1373" name="Textbox 1373"/>
                        <wps:cNvSpPr txBox="1"/>
                        <wps:spPr>
                          <a:xfrm>
                            <a:off x="514402" y="1045986"/>
                            <a:ext cx="2247900" cy="282575"/>
                          </a:xfrm>
                          <a:prstGeom prst="rect">
                            <a:avLst/>
                          </a:prstGeom>
                        </wps:spPr>
                        <wps:txbx>
                          <w:txbxContent>
                            <w:p w14:paraId="765329BF" w14:textId="77777777" w:rsidR="004E14BB" w:rsidRDefault="00000000">
                              <w:pPr>
                                <w:spacing w:line="204" w:lineRule="exact"/>
                                <w:ind w:left="-1" w:right="18"/>
                                <w:jc w:val="center"/>
                                <w:rPr>
                                  <w:rFonts w:ascii="Calibri"/>
                                  <w:sz w:val="20"/>
                                </w:rPr>
                              </w:pPr>
                              <w:r>
                                <w:rPr>
                                  <w:rFonts w:ascii="Calibri"/>
                                  <w:sz w:val="20"/>
                                </w:rPr>
                                <w:t>Improving</w:t>
                              </w:r>
                              <w:r>
                                <w:rPr>
                                  <w:rFonts w:ascii="Calibri"/>
                                  <w:spacing w:val="-6"/>
                                  <w:sz w:val="20"/>
                                </w:rPr>
                                <w:t xml:space="preserve"> </w:t>
                              </w:r>
                              <w:r>
                                <w:rPr>
                                  <w:rFonts w:ascii="Calibri"/>
                                  <w:sz w:val="20"/>
                                </w:rPr>
                                <w:t>employee</w:t>
                              </w:r>
                              <w:r>
                                <w:rPr>
                                  <w:rFonts w:ascii="Calibri"/>
                                  <w:spacing w:val="-5"/>
                                  <w:sz w:val="20"/>
                                </w:rPr>
                                <w:t xml:space="preserve"> </w:t>
                              </w:r>
                              <w:r>
                                <w:rPr>
                                  <w:rFonts w:ascii="Calibri"/>
                                  <w:sz w:val="20"/>
                                </w:rPr>
                                <w:t>health</w:t>
                              </w:r>
                              <w:r>
                                <w:rPr>
                                  <w:rFonts w:ascii="Calibri"/>
                                  <w:spacing w:val="-5"/>
                                  <w:sz w:val="20"/>
                                </w:rPr>
                                <w:t xml:space="preserve"> </w:t>
                              </w:r>
                              <w:r>
                                <w:rPr>
                                  <w:rFonts w:ascii="Calibri"/>
                                  <w:sz w:val="20"/>
                                </w:rPr>
                                <w:t>or</w:t>
                              </w:r>
                              <w:r>
                                <w:rPr>
                                  <w:rFonts w:ascii="Calibri"/>
                                  <w:spacing w:val="-5"/>
                                  <w:sz w:val="20"/>
                                </w:rPr>
                                <w:t xml:space="preserve"> </w:t>
                              </w:r>
                              <w:r>
                                <w:rPr>
                                  <w:rFonts w:ascii="Calibri"/>
                                  <w:sz w:val="20"/>
                                </w:rPr>
                                <w:t>well-being</w:t>
                              </w:r>
                              <w:r>
                                <w:rPr>
                                  <w:rFonts w:ascii="Calibri"/>
                                  <w:spacing w:val="-5"/>
                                  <w:sz w:val="20"/>
                                </w:rPr>
                                <w:t xml:space="preserve"> is</w:t>
                              </w:r>
                            </w:p>
                            <w:p w14:paraId="6F758A48" w14:textId="77777777" w:rsidR="004E14BB" w:rsidRDefault="00000000">
                              <w:pPr>
                                <w:spacing w:line="241" w:lineRule="exact"/>
                                <w:ind w:left="3" w:right="18"/>
                                <w:jc w:val="center"/>
                                <w:rPr>
                                  <w:rFonts w:ascii="Calibri"/>
                                  <w:sz w:val="20"/>
                                </w:rPr>
                              </w:pPr>
                              <w:r>
                                <w:rPr>
                                  <w:rFonts w:ascii="Calibri"/>
                                  <w:sz w:val="20"/>
                                </w:rPr>
                                <w:t>considered</w:t>
                              </w:r>
                              <w:r>
                                <w:rPr>
                                  <w:rFonts w:ascii="Calibri"/>
                                  <w:spacing w:val="-6"/>
                                  <w:sz w:val="20"/>
                                </w:rPr>
                                <w:t xml:space="preserve"> </w:t>
                              </w:r>
                              <w:r>
                                <w:rPr>
                                  <w:rFonts w:ascii="Calibri"/>
                                  <w:sz w:val="20"/>
                                </w:rPr>
                                <w:t>very</w:t>
                              </w:r>
                              <w:r>
                                <w:rPr>
                                  <w:rFonts w:ascii="Calibri"/>
                                  <w:spacing w:val="-5"/>
                                  <w:sz w:val="20"/>
                                </w:rPr>
                                <w:t xml:space="preserve"> </w:t>
                              </w:r>
                              <w:proofErr w:type="gramStart"/>
                              <w:r>
                                <w:rPr>
                                  <w:rFonts w:ascii="Calibri"/>
                                  <w:spacing w:val="-2"/>
                                  <w:sz w:val="20"/>
                                </w:rPr>
                                <w:t>important</w:t>
                              </w:r>
                              <w:proofErr w:type="gramEnd"/>
                            </w:p>
                          </w:txbxContent>
                        </wps:txbx>
                        <wps:bodyPr wrap="square" lIns="0" tIns="0" rIns="0" bIns="0" rtlCol="0">
                          <a:noAutofit/>
                        </wps:bodyPr>
                      </wps:wsp>
                      <wps:wsp>
                        <wps:cNvPr id="1374" name="Textbox 1374"/>
                        <wps:cNvSpPr txBox="1"/>
                        <wps:spPr>
                          <a:xfrm>
                            <a:off x="3646527" y="1119724"/>
                            <a:ext cx="275590" cy="152400"/>
                          </a:xfrm>
                          <a:prstGeom prst="rect">
                            <a:avLst/>
                          </a:prstGeom>
                        </wps:spPr>
                        <wps:txbx>
                          <w:txbxContent>
                            <w:p w14:paraId="38907212" w14:textId="77777777" w:rsidR="004E14BB" w:rsidRDefault="00000000">
                              <w:pPr>
                                <w:spacing w:line="240" w:lineRule="exact"/>
                                <w:rPr>
                                  <w:rFonts w:ascii="Calibri"/>
                                  <w:sz w:val="24"/>
                                </w:rPr>
                              </w:pPr>
                              <w:r>
                                <w:rPr>
                                  <w:rFonts w:ascii="Calibri"/>
                                  <w:spacing w:val="-5"/>
                                  <w:sz w:val="24"/>
                                </w:rPr>
                                <w:t>10%</w:t>
                              </w:r>
                            </w:p>
                          </w:txbxContent>
                        </wps:txbx>
                        <wps:bodyPr wrap="square" lIns="0" tIns="0" rIns="0" bIns="0" rtlCol="0">
                          <a:noAutofit/>
                        </wps:bodyPr>
                      </wps:wsp>
                      <wps:wsp>
                        <wps:cNvPr id="1375" name="Textbox 1375"/>
                        <wps:cNvSpPr txBox="1"/>
                        <wps:spPr>
                          <a:xfrm>
                            <a:off x="516564" y="1461263"/>
                            <a:ext cx="2246630" cy="127635"/>
                          </a:xfrm>
                          <a:prstGeom prst="rect">
                            <a:avLst/>
                          </a:prstGeom>
                        </wps:spPr>
                        <wps:txbx>
                          <w:txbxContent>
                            <w:p w14:paraId="5750F91C"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had</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good</w:t>
                              </w:r>
                              <w:r>
                                <w:rPr>
                                  <w:rFonts w:ascii="Calibri"/>
                                  <w:spacing w:val="-3"/>
                                  <w:sz w:val="20"/>
                                </w:rPr>
                                <w:t xml:space="preserve"> </w:t>
                              </w:r>
                              <w:r>
                                <w:rPr>
                                  <w:rFonts w:ascii="Calibri"/>
                                  <w:sz w:val="20"/>
                                </w:rPr>
                                <w:t>experience</w:t>
                              </w:r>
                              <w:r>
                                <w:rPr>
                                  <w:rFonts w:ascii="Calibri"/>
                                  <w:spacing w:val="-2"/>
                                  <w:sz w:val="20"/>
                                </w:rPr>
                                <w:t xml:space="preserve"> </w:t>
                              </w:r>
                              <w:r>
                                <w:rPr>
                                  <w:rFonts w:ascii="Calibri"/>
                                  <w:sz w:val="20"/>
                                </w:rPr>
                                <w:t>of</w:t>
                              </w:r>
                              <w:r>
                                <w:rPr>
                                  <w:rFonts w:ascii="Calibri"/>
                                  <w:spacing w:val="-3"/>
                                  <w:sz w:val="20"/>
                                </w:rPr>
                                <w:t xml:space="preserve"> </w:t>
                              </w:r>
                              <w:proofErr w:type="spellStart"/>
                              <w:r>
                                <w:rPr>
                                  <w:rFonts w:ascii="Calibri"/>
                                  <w:sz w:val="20"/>
                                </w:rPr>
                                <w:t>Acas</w:t>
                              </w:r>
                              <w:proofErr w:type="spellEnd"/>
                              <w:r>
                                <w:rPr>
                                  <w:rFonts w:ascii="Calibri"/>
                                  <w:spacing w:val="-2"/>
                                  <w:sz w:val="20"/>
                                </w:rPr>
                                <w:t xml:space="preserve"> </w:t>
                              </w:r>
                              <w:r>
                                <w:rPr>
                                  <w:rFonts w:ascii="Calibri"/>
                                  <w:sz w:val="20"/>
                                </w:rPr>
                                <w:t>in</w:t>
                              </w:r>
                              <w:r>
                                <w:rPr>
                                  <w:rFonts w:ascii="Calibri"/>
                                  <w:spacing w:val="-3"/>
                                  <w:sz w:val="20"/>
                                </w:rPr>
                                <w:t xml:space="preserve"> </w:t>
                              </w:r>
                              <w:proofErr w:type="gramStart"/>
                              <w:r>
                                <w:rPr>
                                  <w:rFonts w:ascii="Calibri"/>
                                  <w:spacing w:val="-4"/>
                                  <w:sz w:val="20"/>
                                </w:rPr>
                                <w:t>past</w:t>
                              </w:r>
                              <w:proofErr w:type="gramEnd"/>
                            </w:p>
                          </w:txbxContent>
                        </wps:txbx>
                        <wps:bodyPr wrap="square" lIns="0" tIns="0" rIns="0" bIns="0" rtlCol="0">
                          <a:noAutofit/>
                        </wps:bodyPr>
                      </wps:wsp>
                      <wps:wsp>
                        <wps:cNvPr id="1376" name="Textbox 1376"/>
                        <wps:cNvSpPr txBox="1"/>
                        <wps:spPr>
                          <a:xfrm>
                            <a:off x="3393889" y="1457501"/>
                            <a:ext cx="198755" cy="152400"/>
                          </a:xfrm>
                          <a:prstGeom prst="rect">
                            <a:avLst/>
                          </a:prstGeom>
                        </wps:spPr>
                        <wps:txbx>
                          <w:txbxContent>
                            <w:p w14:paraId="19AAD102" w14:textId="77777777" w:rsidR="004E14BB" w:rsidRDefault="00000000">
                              <w:pPr>
                                <w:spacing w:line="240" w:lineRule="exact"/>
                                <w:rPr>
                                  <w:rFonts w:ascii="Calibri"/>
                                  <w:sz w:val="24"/>
                                </w:rPr>
                              </w:pPr>
                              <w:r>
                                <w:rPr>
                                  <w:rFonts w:ascii="Calibri"/>
                                  <w:spacing w:val="-5"/>
                                  <w:sz w:val="24"/>
                                </w:rPr>
                                <w:t>7%</w:t>
                              </w:r>
                            </w:p>
                          </w:txbxContent>
                        </wps:txbx>
                        <wps:bodyPr wrap="square" lIns="0" tIns="0" rIns="0" bIns="0" rtlCol="0">
                          <a:noAutofit/>
                        </wps:bodyPr>
                      </wps:wsp>
                      <wps:wsp>
                        <wps:cNvPr id="1377" name="Textbox 1377"/>
                        <wps:cNvSpPr txBox="1"/>
                        <wps:spPr>
                          <a:xfrm>
                            <a:off x="1378263" y="1799039"/>
                            <a:ext cx="1384935" cy="127635"/>
                          </a:xfrm>
                          <a:prstGeom prst="rect">
                            <a:avLst/>
                          </a:prstGeom>
                        </wps:spPr>
                        <wps:txbx>
                          <w:txbxContent>
                            <w:p w14:paraId="120A351B" w14:textId="77777777" w:rsidR="004E14BB" w:rsidRDefault="00000000">
                              <w:pPr>
                                <w:spacing w:line="200" w:lineRule="exact"/>
                                <w:rPr>
                                  <w:rFonts w:ascii="Calibri"/>
                                  <w:sz w:val="20"/>
                                </w:rPr>
                              </w:pPr>
                              <w:r>
                                <w:rPr>
                                  <w:rFonts w:ascii="Calibri"/>
                                  <w:sz w:val="20"/>
                                </w:rPr>
                                <w:t>Recall</w:t>
                              </w:r>
                              <w:r>
                                <w:rPr>
                                  <w:rFonts w:ascii="Calibri"/>
                                  <w:spacing w:val="-4"/>
                                  <w:sz w:val="20"/>
                                </w:rPr>
                                <w:t xml:space="preserve"> </w:t>
                              </w:r>
                              <w:r>
                                <w:rPr>
                                  <w:rFonts w:ascii="Calibri"/>
                                  <w:sz w:val="20"/>
                                </w:rPr>
                                <w:t>a</w:t>
                              </w:r>
                              <w:r>
                                <w:rPr>
                                  <w:rFonts w:ascii="Calibri"/>
                                  <w:spacing w:val="-4"/>
                                  <w:sz w:val="20"/>
                                </w:rPr>
                                <w:t xml:space="preserve"> </w:t>
                              </w:r>
                              <w:r>
                                <w:rPr>
                                  <w:rFonts w:ascii="Calibri"/>
                                  <w:sz w:val="20"/>
                                </w:rPr>
                                <w:t>diagnostic</w:t>
                              </w:r>
                              <w:r>
                                <w:rPr>
                                  <w:rFonts w:ascii="Calibri"/>
                                  <w:spacing w:val="-3"/>
                                  <w:sz w:val="20"/>
                                </w:rPr>
                                <w:t xml:space="preserve"> </w:t>
                              </w:r>
                              <w:proofErr w:type="gramStart"/>
                              <w:r>
                                <w:rPr>
                                  <w:rFonts w:ascii="Calibri"/>
                                  <w:spacing w:val="-2"/>
                                  <w:sz w:val="20"/>
                                </w:rPr>
                                <w:t>process</w:t>
                              </w:r>
                              <w:proofErr w:type="gramEnd"/>
                            </w:p>
                          </w:txbxContent>
                        </wps:txbx>
                        <wps:bodyPr wrap="square" lIns="0" tIns="0" rIns="0" bIns="0" rtlCol="0">
                          <a:noAutofit/>
                        </wps:bodyPr>
                      </wps:wsp>
                      <wps:wsp>
                        <wps:cNvPr id="1378" name="Textbox 1378"/>
                        <wps:cNvSpPr txBox="1"/>
                        <wps:spPr>
                          <a:xfrm>
                            <a:off x="3295032" y="1795278"/>
                            <a:ext cx="198755" cy="152400"/>
                          </a:xfrm>
                          <a:prstGeom prst="rect">
                            <a:avLst/>
                          </a:prstGeom>
                        </wps:spPr>
                        <wps:txbx>
                          <w:txbxContent>
                            <w:p w14:paraId="2AD12083" w14:textId="77777777" w:rsidR="004E14BB" w:rsidRDefault="00000000">
                              <w:pPr>
                                <w:spacing w:line="240" w:lineRule="exact"/>
                                <w:rPr>
                                  <w:rFonts w:ascii="Calibri"/>
                                  <w:sz w:val="24"/>
                                </w:rPr>
                              </w:pPr>
                              <w:r>
                                <w:rPr>
                                  <w:rFonts w:ascii="Calibri"/>
                                  <w:spacing w:val="-5"/>
                                  <w:sz w:val="24"/>
                                </w:rPr>
                                <w:t>5%</w:t>
                              </w:r>
                            </w:p>
                          </w:txbxContent>
                        </wps:txbx>
                        <wps:bodyPr wrap="square" lIns="0" tIns="0" rIns="0" bIns="0" rtlCol="0">
                          <a:noAutofit/>
                        </wps:bodyPr>
                      </wps:wsp>
                      <wps:wsp>
                        <wps:cNvPr id="1379" name="Textbox 1379"/>
                        <wps:cNvSpPr txBox="1"/>
                        <wps:spPr>
                          <a:xfrm>
                            <a:off x="215571" y="2136814"/>
                            <a:ext cx="2546350" cy="127635"/>
                          </a:xfrm>
                          <a:prstGeom prst="rect">
                            <a:avLst/>
                          </a:prstGeom>
                        </wps:spPr>
                        <wps:txbx>
                          <w:txbxContent>
                            <w:p w14:paraId="28A557AA"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not</w:t>
                              </w:r>
                              <w:r>
                                <w:rPr>
                                  <w:rFonts w:ascii="Calibri"/>
                                  <w:spacing w:val="-3"/>
                                  <w:sz w:val="20"/>
                                </w:rPr>
                                <w:t xml:space="preserve"> </w:t>
                              </w:r>
                              <w:r>
                                <w:rPr>
                                  <w:rFonts w:ascii="Calibri"/>
                                  <w:sz w:val="20"/>
                                </w:rPr>
                                <w:t>identified</w:t>
                              </w:r>
                              <w:r>
                                <w:rPr>
                                  <w:rFonts w:ascii="Calibri"/>
                                  <w:spacing w:val="-4"/>
                                  <w:sz w:val="20"/>
                                </w:rPr>
                                <w:t xml:space="preserve"> </w:t>
                              </w:r>
                              <w:r>
                                <w:rPr>
                                  <w:rFonts w:ascii="Calibri"/>
                                  <w:sz w:val="20"/>
                                </w:rPr>
                                <w:t>any</w:t>
                              </w:r>
                              <w:r>
                                <w:rPr>
                                  <w:rFonts w:ascii="Calibri"/>
                                  <w:spacing w:val="-3"/>
                                  <w:sz w:val="20"/>
                                </w:rPr>
                                <w:t xml:space="preserve"> </w:t>
                              </w:r>
                              <w:r>
                                <w:rPr>
                                  <w:rFonts w:ascii="Calibri"/>
                                  <w:sz w:val="20"/>
                                </w:rPr>
                                <w:t>minor</w:t>
                              </w:r>
                              <w:r>
                                <w:rPr>
                                  <w:rFonts w:ascii="Calibri"/>
                                  <w:spacing w:val="-5"/>
                                  <w:sz w:val="20"/>
                                </w:rPr>
                                <w:t xml:space="preserve"> </w:t>
                              </w:r>
                              <w:r>
                                <w:rPr>
                                  <w:rFonts w:ascii="Calibri"/>
                                  <w:sz w:val="20"/>
                                </w:rPr>
                                <w:t>problems</w:t>
                              </w:r>
                              <w:r>
                                <w:rPr>
                                  <w:rFonts w:ascii="Calibri"/>
                                  <w:spacing w:val="-3"/>
                                  <w:sz w:val="20"/>
                                </w:rPr>
                                <w:t xml:space="preserve"> </w:t>
                              </w:r>
                              <w:r>
                                <w:rPr>
                                  <w:rFonts w:ascii="Calibri"/>
                                  <w:sz w:val="20"/>
                                </w:rPr>
                                <w:t>or</w:t>
                              </w:r>
                              <w:r>
                                <w:rPr>
                                  <w:rFonts w:ascii="Calibri"/>
                                  <w:spacing w:val="-4"/>
                                  <w:sz w:val="20"/>
                                </w:rPr>
                                <w:t xml:space="preserve"> </w:t>
                              </w:r>
                              <w:proofErr w:type="gramStart"/>
                              <w:r>
                                <w:rPr>
                                  <w:rFonts w:ascii="Calibri"/>
                                  <w:spacing w:val="-2"/>
                                  <w:sz w:val="20"/>
                                </w:rPr>
                                <w:t>issues</w:t>
                              </w:r>
                              <w:proofErr w:type="gramEnd"/>
                            </w:p>
                          </w:txbxContent>
                        </wps:txbx>
                        <wps:bodyPr wrap="square" lIns="0" tIns="0" rIns="0" bIns="0" rtlCol="0">
                          <a:noAutofit/>
                        </wps:bodyPr>
                      </wps:wsp>
                      <wps:wsp>
                        <wps:cNvPr id="1380" name="Textbox 1380"/>
                        <wps:cNvSpPr txBox="1"/>
                        <wps:spPr>
                          <a:xfrm>
                            <a:off x="3287736" y="2133052"/>
                            <a:ext cx="198755" cy="152400"/>
                          </a:xfrm>
                          <a:prstGeom prst="rect">
                            <a:avLst/>
                          </a:prstGeom>
                        </wps:spPr>
                        <wps:txbx>
                          <w:txbxContent>
                            <w:p w14:paraId="09353A60" w14:textId="77777777" w:rsidR="004E14BB" w:rsidRDefault="00000000">
                              <w:pPr>
                                <w:spacing w:line="240" w:lineRule="exact"/>
                                <w:rPr>
                                  <w:rFonts w:ascii="Calibri"/>
                                  <w:sz w:val="24"/>
                                </w:rPr>
                              </w:pPr>
                              <w:r>
                                <w:rPr>
                                  <w:rFonts w:ascii="Calibri"/>
                                  <w:spacing w:val="-5"/>
                                  <w:sz w:val="24"/>
                                </w:rPr>
                                <w:t>5%</w:t>
                              </w:r>
                            </w:p>
                          </w:txbxContent>
                        </wps:txbx>
                        <wps:bodyPr wrap="square" lIns="0" tIns="0" rIns="0" bIns="0" rtlCol="0">
                          <a:noAutofit/>
                        </wps:bodyPr>
                      </wps:wsp>
                      <wps:wsp>
                        <wps:cNvPr id="1381" name="Textbox 1381"/>
                        <wps:cNvSpPr txBox="1"/>
                        <wps:spPr>
                          <a:xfrm>
                            <a:off x="104317" y="2397088"/>
                            <a:ext cx="2658110" cy="620395"/>
                          </a:xfrm>
                          <a:prstGeom prst="rect">
                            <a:avLst/>
                          </a:prstGeom>
                        </wps:spPr>
                        <wps:txbx>
                          <w:txbxContent>
                            <w:p w14:paraId="44C68265" w14:textId="77777777" w:rsidR="004E14BB" w:rsidRDefault="00000000">
                              <w:pPr>
                                <w:spacing w:line="204" w:lineRule="exact"/>
                                <w:ind w:left="391" w:right="18"/>
                                <w:jc w:val="center"/>
                                <w:rPr>
                                  <w:rFonts w:ascii="Calibri"/>
                                  <w:sz w:val="20"/>
                                </w:rPr>
                              </w:pPr>
                              <w:r>
                                <w:rPr>
                                  <w:rFonts w:ascii="Calibri"/>
                                  <w:sz w:val="20"/>
                                </w:rPr>
                                <w:t>Any</w:t>
                              </w:r>
                              <w:r>
                                <w:rPr>
                                  <w:rFonts w:ascii="Calibri"/>
                                  <w:spacing w:val="-6"/>
                                  <w:sz w:val="20"/>
                                </w:rPr>
                                <w:t xml:space="preserve"> </w:t>
                              </w:r>
                              <w:r>
                                <w:rPr>
                                  <w:rFonts w:ascii="Calibri"/>
                                  <w:sz w:val="20"/>
                                </w:rPr>
                                <w:t>other</w:t>
                              </w:r>
                              <w:r>
                                <w:rPr>
                                  <w:rFonts w:ascii="Calibri"/>
                                  <w:spacing w:val="-5"/>
                                  <w:sz w:val="20"/>
                                </w:rPr>
                                <w:t xml:space="preserve"> </w:t>
                              </w:r>
                              <w:r>
                                <w:rPr>
                                  <w:rFonts w:ascii="Calibri"/>
                                  <w:sz w:val="20"/>
                                </w:rPr>
                                <w:t>staff</w:t>
                              </w:r>
                              <w:r>
                                <w:rPr>
                                  <w:rFonts w:ascii="Calibri"/>
                                  <w:spacing w:val="-5"/>
                                  <w:sz w:val="20"/>
                                </w:rPr>
                                <w:t xml:space="preserve"> </w:t>
                              </w:r>
                              <w:r>
                                <w:rPr>
                                  <w:rFonts w:ascii="Calibri"/>
                                  <w:sz w:val="20"/>
                                </w:rPr>
                                <w:t>representatives</w:t>
                              </w:r>
                              <w:r>
                                <w:rPr>
                                  <w:rFonts w:ascii="Calibri"/>
                                  <w:spacing w:val="-5"/>
                                  <w:sz w:val="20"/>
                                </w:rPr>
                                <w:t xml:space="preserve"> </w:t>
                              </w:r>
                              <w:r>
                                <w:rPr>
                                  <w:rFonts w:ascii="Calibri"/>
                                  <w:sz w:val="20"/>
                                </w:rPr>
                                <w:t>involved</w:t>
                              </w:r>
                              <w:r>
                                <w:rPr>
                                  <w:rFonts w:ascii="Calibri"/>
                                  <w:spacing w:val="-6"/>
                                  <w:sz w:val="20"/>
                                </w:rPr>
                                <w:t xml:space="preserve"> </w:t>
                              </w:r>
                              <w:r>
                                <w:rPr>
                                  <w:rFonts w:ascii="Calibri"/>
                                  <w:sz w:val="20"/>
                                </w:rPr>
                                <w:t>in</w:t>
                              </w:r>
                              <w:r>
                                <w:rPr>
                                  <w:rFonts w:ascii="Calibri"/>
                                  <w:spacing w:val="-5"/>
                                  <w:sz w:val="20"/>
                                </w:rPr>
                                <w:t xml:space="preserve"> the</w:t>
                              </w:r>
                            </w:p>
                            <w:p w14:paraId="0E8535B6" w14:textId="77777777" w:rsidR="004E14BB" w:rsidRDefault="00000000">
                              <w:pPr>
                                <w:ind w:left="390" w:right="18"/>
                                <w:jc w:val="center"/>
                                <w:rPr>
                                  <w:rFonts w:ascii="Calibri"/>
                                  <w:sz w:val="20"/>
                                </w:rPr>
                              </w:pPr>
                              <w:r>
                                <w:rPr>
                                  <w:rFonts w:ascii="Calibri"/>
                                  <w:sz w:val="20"/>
                                </w:rPr>
                                <w:t>diagnostic/design</w:t>
                              </w:r>
                              <w:r>
                                <w:rPr>
                                  <w:rFonts w:ascii="Calibri"/>
                                  <w:spacing w:val="-11"/>
                                  <w:sz w:val="20"/>
                                </w:rPr>
                                <w:t xml:space="preserve"> </w:t>
                              </w:r>
                              <w:r>
                                <w:rPr>
                                  <w:rFonts w:ascii="Calibri"/>
                                  <w:spacing w:val="-2"/>
                                  <w:sz w:val="20"/>
                                </w:rPr>
                                <w:t>process</w:t>
                              </w:r>
                            </w:p>
                            <w:p w14:paraId="276A3281" w14:textId="77777777" w:rsidR="004E14BB" w:rsidRDefault="00000000">
                              <w:pPr>
                                <w:spacing w:before="40"/>
                                <w:ind w:right="18"/>
                                <w:jc w:val="center"/>
                                <w:rPr>
                                  <w:rFonts w:ascii="Calibri"/>
                                  <w:sz w:val="20"/>
                                </w:rPr>
                              </w:pPr>
                              <w:r>
                                <w:rPr>
                                  <w:rFonts w:ascii="Calibri"/>
                                  <w:sz w:val="20"/>
                                </w:rPr>
                                <w:t>Identified</w:t>
                              </w:r>
                              <w:r>
                                <w:rPr>
                                  <w:rFonts w:ascii="Calibri"/>
                                  <w:spacing w:val="-8"/>
                                  <w:sz w:val="20"/>
                                </w:rPr>
                                <w:t xml:space="preserve"> </w:t>
                              </w:r>
                              <w:r>
                                <w:rPr>
                                  <w:rFonts w:ascii="Calibri"/>
                                  <w:sz w:val="20"/>
                                </w:rPr>
                                <w:t>something</w:t>
                              </w:r>
                              <w:r>
                                <w:rPr>
                                  <w:rFonts w:ascii="Calibri"/>
                                  <w:spacing w:val="-8"/>
                                  <w:sz w:val="20"/>
                                </w:rPr>
                                <w:t xml:space="preserve"> </w:t>
                              </w:r>
                              <w:r>
                                <w:rPr>
                                  <w:rFonts w:ascii="Calibri"/>
                                  <w:sz w:val="20"/>
                                </w:rPr>
                                <w:t>particularly</w:t>
                              </w:r>
                              <w:r>
                                <w:rPr>
                                  <w:rFonts w:ascii="Calibri"/>
                                  <w:spacing w:val="-8"/>
                                  <w:sz w:val="20"/>
                                </w:rPr>
                                <w:t xml:space="preserve"> </w:t>
                              </w:r>
                              <w:r>
                                <w:rPr>
                                  <w:rFonts w:ascii="Calibri"/>
                                  <w:sz w:val="20"/>
                                </w:rPr>
                                <w:t>good</w:t>
                              </w:r>
                              <w:r>
                                <w:rPr>
                                  <w:rFonts w:ascii="Calibri"/>
                                  <w:spacing w:val="-7"/>
                                  <w:sz w:val="20"/>
                                </w:rPr>
                                <w:t xml:space="preserve"> </w:t>
                              </w:r>
                              <w:r>
                                <w:rPr>
                                  <w:rFonts w:ascii="Calibri"/>
                                  <w:sz w:val="20"/>
                                </w:rPr>
                                <w:t>that</w:t>
                              </w:r>
                              <w:r>
                                <w:rPr>
                                  <w:rFonts w:ascii="Calibri"/>
                                  <w:spacing w:val="-8"/>
                                  <w:sz w:val="20"/>
                                </w:rPr>
                                <w:t xml:space="preserve"> </w:t>
                              </w:r>
                              <w:r>
                                <w:rPr>
                                  <w:rFonts w:ascii="Calibri"/>
                                  <w:sz w:val="20"/>
                                </w:rPr>
                                <w:t xml:space="preserve">pleased </w:t>
                              </w:r>
                              <w:proofErr w:type="gramStart"/>
                              <w:r>
                                <w:rPr>
                                  <w:rFonts w:ascii="Calibri"/>
                                  <w:spacing w:val="-4"/>
                                  <w:sz w:val="20"/>
                                </w:rPr>
                                <w:t>you</w:t>
                              </w:r>
                              <w:proofErr w:type="gramEnd"/>
                            </w:p>
                          </w:txbxContent>
                        </wps:txbx>
                        <wps:bodyPr wrap="square" lIns="0" tIns="0" rIns="0" bIns="0" rtlCol="0">
                          <a:noAutofit/>
                        </wps:bodyPr>
                      </wps:wsp>
                      <wps:wsp>
                        <wps:cNvPr id="1382" name="Textbox 1382"/>
                        <wps:cNvSpPr txBox="1"/>
                        <wps:spPr>
                          <a:xfrm>
                            <a:off x="3194667" y="2470828"/>
                            <a:ext cx="204470" cy="490220"/>
                          </a:xfrm>
                          <a:prstGeom prst="rect">
                            <a:avLst/>
                          </a:prstGeom>
                        </wps:spPr>
                        <wps:txbx>
                          <w:txbxContent>
                            <w:p w14:paraId="5F321A06" w14:textId="77777777" w:rsidR="004E14BB" w:rsidRDefault="00000000">
                              <w:pPr>
                                <w:spacing w:line="244" w:lineRule="exact"/>
                                <w:ind w:left="9"/>
                                <w:rPr>
                                  <w:rFonts w:ascii="Calibri"/>
                                  <w:sz w:val="24"/>
                                </w:rPr>
                              </w:pPr>
                              <w:r>
                                <w:rPr>
                                  <w:rFonts w:ascii="Calibri"/>
                                  <w:spacing w:val="-5"/>
                                  <w:sz w:val="24"/>
                                </w:rPr>
                                <w:t>4%</w:t>
                              </w:r>
                            </w:p>
                            <w:p w14:paraId="201D4AAC" w14:textId="77777777" w:rsidR="004E14BB" w:rsidRDefault="00000000">
                              <w:pPr>
                                <w:spacing w:before="239" w:line="289" w:lineRule="exact"/>
                                <w:rPr>
                                  <w:rFonts w:ascii="Calibri"/>
                                  <w:sz w:val="24"/>
                                </w:rPr>
                              </w:pPr>
                              <w:r>
                                <w:rPr>
                                  <w:rFonts w:ascii="Calibri"/>
                                  <w:spacing w:val="-5"/>
                                  <w:sz w:val="24"/>
                                </w:rPr>
                                <w:t>4%</w:t>
                              </w:r>
                            </w:p>
                          </w:txbxContent>
                        </wps:txbx>
                        <wps:bodyPr wrap="square" lIns="0" tIns="0" rIns="0" bIns="0" rtlCol="0">
                          <a:noAutofit/>
                        </wps:bodyPr>
                      </wps:wsp>
                      <wps:wsp>
                        <wps:cNvPr id="1383" name="Textbox 1383"/>
                        <wps:cNvSpPr txBox="1"/>
                        <wps:spPr>
                          <a:xfrm>
                            <a:off x="184773" y="3150141"/>
                            <a:ext cx="2578735" cy="127635"/>
                          </a:xfrm>
                          <a:prstGeom prst="rect">
                            <a:avLst/>
                          </a:prstGeom>
                        </wps:spPr>
                        <wps:txbx>
                          <w:txbxContent>
                            <w:p w14:paraId="3DE799D4"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not</w:t>
                              </w:r>
                              <w:r>
                                <w:rPr>
                                  <w:rFonts w:ascii="Calibri"/>
                                  <w:spacing w:val="-2"/>
                                  <w:sz w:val="20"/>
                                </w:rPr>
                                <w:t xml:space="preserve"> </w:t>
                              </w:r>
                              <w:r>
                                <w:rPr>
                                  <w:rFonts w:ascii="Calibri"/>
                                  <w:sz w:val="20"/>
                                </w:rPr>
                                <w:t>identified</w:t>
                              </w:r>
                              <w:r>
                                <w:rPr>
                                  <w:rFonts w:ascii="Calibri"/>
                                  <w:spacing w:val="-4"/>
                                  <w:sz w:val="20"/>
                                </w:rPr>
                                <w:t xml:space="preserve"> </w:t>
                              </w:r>
                              <w:r>
                                <w:rPr>
                                  <w:rFonts w:ascii="Calibri"/>
                                  <w:sz w:val="20"/>
                                </w:rPr>
                                <w:t>a</w:t>
                              </w:r>
                              <w:r>
                                <w:rPr>
                                  <w:rFonts w:ascii="Calibri"/>
                                  <w:spacing w:val="-2"/>
                                  <w:sz w:val="20"/>
                                </w:rPr>
                                <w:t xml:space="preserve"> </w:t>
                              </w:r>
                              <w:r>
                                <w:rPr>
                                  <w:rFonts w:ascii="Calibri"/>
                                  <w:sz w:val="20"/>
                                </w:rPr>
                                <w:t>major</w:t>
                              </w:r>
                              <w:r>
                                <w:rPr>
                                  <w:rFonts w:ascii="Calibri"/>
                                  <w:spacing w:val="-5"/>
                                  <w:sz w:val="20"/>
                                </w:rPr>
                                <w:t xml:space="preserve"> </w:t>
                              </w:r>
                              <w:r>
                                <w:rPr>
                                  <w:rFonts w:ascii="Calibri"/>
                                  <w:sz w:val="20"/>
                                </w:rPr>
                                <w:t>complaint</w:t>
                              </w:r>
                              <w:r>
                                <w:rPr>
                                  <w:rFonts w:ascii="Calibri"/>
                                  <w:spacing w:val="-2"/>
                                  <w:sz w:val="20"/>
                                </w:rPr>
                                <w:t xml:space="preserve"> </w:t>
                              </w:r>
                              <w:r>
                                <w:rPr>
                                  <w:rFonts w:ascii="Calibri"/>
                                  <w:sz w:val="20"/>
                                </w:rPr>
                                <w:t>or</w:t>
                              </w:r>
                              <w:r>
                                <w:rPr>
                                  <w:rFonts w:ascii="Calibri"/>
                                  <w:spacing w:val="-2"/>
                                  <w:sz w:val="20"/>
                                </w:rPr>
                                <w:t xml:space="preserve"> </w:t>
                              </w:r>
                              <w:proofErr w:type="gramStart"/>
                              <w:r>
                                <w:rPr>
                                  <w:rFonts w:ascii="Calibri"/>
                                  <w:spacing w:val="-2"/>
                                  <w:sz w:val="20"/>
                                </w:rPr>
                                <w:t>problem</w:t>
                              </w:r>
                              <w:proofErr w:type="gramEnd"/>
                            </w:p>
                          </w:txbxContent>
                        </wps:txbx>
                        <wps:bodyPr wrap="square" lIns="0" tIns="0" rIns="0" bIns="0" rtlCol="0">
                          <a:noAutofit/>
                        </wps:bodyPr>
                      </wps:wsp>
                      <wps:wsp>
                        <wps:cNvPr id="1384" name="Textbox 1384"/>
                        <wps:cNvSpPr txBox="1"/>
                        <wps:spPr>
                          <a:xfrm>
                            <a:off x="3119831" y="3146379"/>
                            <a:ext cx="198755" cy="152400"/>
                          </a:xfrm>
                          <a:prstGeom prst="rect">
                            <a:avLst/>
                          </a:prstGeom>
                        </wps:spPr>
                        <wps:txbx>
                          <w:txbxContent>
                            <w:p w14:paraId="571EF02E" w14:textId="77777777" w:rsidR="004E14BB" w:rsidRDefault="00000000">
                              <w:pPr>
                                <w:spacing w:line="240" w:lineRule="exact"/>
                                <w:rPr>
                                  <w:rFonts w:ascii="Calibri"/>
                                  <w:sz w:val="24"/>
                                </w:rPr>
                              </w:pPr>
                              <w:r>
                                <w:rPr>
                                  <w:rFonts w:ascii="Calibri"/>
                                  <w:spacing w:val="-5"/>
                                  <w:sz w:val="24"/>
                                </w:rPr>
                                <w:t>3%</w:t>
                              </w:r>
                            </w:p>
                          </w:txbxContent>
                        </wps:txbx>
                        <wps:bodyPr wrap="square" lIns="0" tIns="0" rIns="0" bIns="0" rtlCol="0">
                          <a:noAutofit/>
                        </wps:bodyPr>
                      </wps:wsp>
                    </wpg:wgp>
                  </a:graphicData>
                </a:graphic>
              </wp:anchor>
            </w:drawing>
          </mc:Choice>
          <mc:Fallback>
            <w:pict>
              <v:group w14:anchorId="21A425BD" id="Group 1340" o:spid="_x0000_s2338" style="position:absolute;margin-left:75.85pt;margin-top:11.6pt;width:440.55pt;height:269.65pt;z-index:-15711744;mso-wrap-distance-left:0;mso-wrap-distance-right:0;mso-position-horizontal-relative:page" coordsize="55949,34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PJx+H/p1BHGT/jg&#10;7AAAAABJRU5ErkJgglBLAwQKAAAAAAAAACEASzZlsOQvAADkLwAAFQAAAGRycy9tZWRpYS9pbWFn&#10;ZTEzLnBuZ4lQTkcNChoKAAAADUlIRFIAAALiAAAAawgGAAAAMsPnBgAAAwBQTFRF/////v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Mnb+PymU3TCKkybH&#10;AAAAAElFTkSuQmCCUEsDBAoAAAAAAAAAIQDW3d8m3C0AANwtAAAVAAAAZHJzL21lZGlhL2ltYWdl&#10;MTQucG5niVBORw0KGgoAAAANSUhEUgAAAugAAABrCAYAAAAl4XfPAAADAFBMVEX////+/v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GwG/w/jrVTGkQnb6wAAAABJRU5E&#10;rkJgglBLAwQKAAAAAAAAACEAUXEHQuAsAADgLAAAFQAAAGRycy9tZWRpYS9pbWFnZTE1LnBuZ4lQ&#10;TkcNChoKAAAADUlIRFIAAAMiAAAAawgGAAAAi/I2ZwAAAwBQTFRF/////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&#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3U0AAAAAG&#10;YktHRAD/AP8A/6C9p5MAAAAJcEhZcwAADsQAAA7EAZUrDhsAACAASURBVHic7Z1pcyRHjqZfMHmf&#10;dUgaqWdndsbm2+7//ytrazsf2qy7TaUuSVXF+yb2A4AMZzAiwz0OZibrfcxorEpmePgBhwPwCyC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OTz/wHqCRTBxpE+TQAAAABJRU5ErkJgglBL&#10;AwQKAAAAAAAAACEAKggZDdUzAADVMwAAFQAAAGRycy9tZWRpYS9pbWFnZTIwLnBuZ4lQTkcNChoK&#10;AAAADUlIRFIAAANXAAAAawgGAAAAm5J4uwAAAwBQTFRF/////v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LdTQAAAAAZiS0dEAP8A/wD/oL2nkwAAAAlwSFlzAAAOxAAADsQBlSsOGwAAIABJREFUeJzt&#10;ndd2JLuOpn/IllypqrY5ex/T9mpm3v9VZmZNX/Sa7umzXTmZkk9hLgBkMENhyMjIjJT0f2vlkkqV&#10;waABQYAESYA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t1NAAAAABmJLR0QA/wD/AP+gvaeTAAAACXBIWXMAAA7EAAAOxAGVKw4bAAAgAElE&#10;QVR4nO2daXcbuZKm35BkbZYl27V01e2emZ7//696um/VdZVla5clkTEfIoIJJjOTyI1MSu9zDo8k&#10;ikQigVgBJAA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3U0AAAAAGYktHRAD/AP8A/6C9p5MAAAAJcEhZcwAADsQAAA7EAZUrDhsA&#10;ACAASURBVHic7Z1pcxxJcqZfxw0QBEj2MdMjaSStzPbD7v//K/qwZjKZaWa62exukiBB3AXfD+5e&#10;GZXII/KqygLex6wMJFAZGYeHu4fHBR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">
                <v:shape id="Image 1341" o:spid="_x0000_s2339" type="#_x0000_t75" style="position:absolute;left:28674;top:297;width:23073;height:33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">
                  <v:imagedata r:id="rId1578" o:title=""/>
                </v:shape>
                <v:shape id="Graphic 1342" o:spid="_x0000_s2340" style="position:absolute;left:28674;top:479;width:22663;height:32824;visibility:visible;mso-wrap-style:square;v-text-anchor:top" coordsize="2266315,328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" path="m175933,3040380l,3040380r,241566l175933,3281946r,-241566xem250609,2702826l,2702826r,240792l250609,2943618r,-240792xem256717,2364498l,2364498r,241554l256717,2606052r,-241554xem343573,2026932l,2026932r,241554l343573,2268486r,-241554xem351205,1689366l,1689366r,240792l351205,1930158r,-240792xem450265,1351800l,1351800r,240792l450265,1592592r,-240792xem703249,1013472l,1013472r,241554l703249,1255026r,-241554xem717727,675906l,675906,,917460r717727,l717727,675906xem1182547,338340l,338340,,579132r1182547,l1182547,338340xem2266099,l,,,241566r2266099,l2266099,xe" fillcolor="#0039a6" stroked="f">
                  <v:path arrowok="t"/>
                </v:shape>
                <v:shape id="Graphic 1343" o:spid="_x0000_s2341" style="position:absolute;left:28674;width:13;height:33782;visibility:visible;mso-wrap-style:square;v-text-anchor:top" coordsize="1270,337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" path="m,l,3377755e" filled="f" strokecolor="#858585">
                  <v:path arrowok="t"/>
                </v:shape>
                <v:shape id="Image 1344" o:spid="_x0000_s2342" type="#_x0000_t75" style="position:absolute;left:50863;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">
                  <v:imagedata r:id="rId1579" o:title=""/>
                </v:shape>
                <v:shape id="Image 1345" o:spid="_x0000_s2343" type="#_x0000_t75" style="position:absolute;left:40027;top:3375;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">
                  <v:imagedata r:id="rId1580" o:title=""/>
                </v:shape>
                <v:shape id="Image 1346" o:spid="_x0000_s2344" type="#_x0000_t75" style="position:absolute;left:35379;top:6751;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">
                  <v:imagedata r:id="rId1581" o:title=""/>
                </v:shape>
                <v:shape id="Image 1347" o:spid="_x0000_s2345" type="#_x0000_t75" style="position:absolute;left:35234;top:10126;width:508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">
                  <v:imagedata r:id="rId1582" o:title=""/>
                </v:shape>
                <v:shape id="Image 1348" o:spid="_x0000_s2346" type="#_x0000_t75" style="position:absolute;left:32712;top:1351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">
                  <v:imagedata r:id="rId1583" o:title=""/>
                </v:shape>
                <v:shape id="Image 1349" o:spid="_x0000_s2347" type="#_x0000_t75" style="position:absolute;left:31722;top:16885;width:4312;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">
                  <v:imagedata r:id="rId1584" o:title=""/>
                </v:shape>
                <v:shape id="Image 1350" o:spid="_x0000_s2348" type="#_x0000_t75" style="position:absolute;left:31653;top:2026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">
                  <v:imagedata r:id="rId1585" o:title=""/>
                </v:shape>
                <v:shape id="Image 1351" o:spid="_x0000_s2349" type="#_x0000_t75" style="position:absolute;left:30777;top:2364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">
                  <v:imagedata r:id="rId1586" o:title=""/>
                </v:shape>
                <v:shape id="Image 1352" o:spid="_x0000_s2350" type="#_x0000_t75" style="position:absolute;left:30716;top:2702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">
                  <v:imagedata r:id="rId1587" o:title=""/>
                </v:shape>
                <v:shape id="Image 1353" o:spid="_x0000_s2351" type="#_x0000_t75" style="position:absolute;left:29969;top:30396;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">
                  <v:imagedata r:id="rId1588" o:title=""/>
                </v:shape>
                <v:shape id="Image 1354" o:spid="_x0000_s2352" type="#_x0000_t75" style="position:absolute;left:5996;top:190;width:2254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">
                  <v:imagedata r:id="rId1589" o:title=""/>
                </v:shape>
                <v:shape id="Image 1355" o:spid="_x0000_s2353" type="#_x0000_t75" style="position:absolute;left:6057;top:3566;width:22479;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">
                  <v:imagedata r:id="rId1590" o:title=""/>
                </v:shape>
                <v:shape id="Image 1356" o:spid="_x0000_s2354" type="#_x0000_t75" style="position:absolute;left:5875;top:6941;width:2266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">
                  <v:imagedata r:id="rId1591" o:title=""/>
                </v:shape>
                <v:shape id="Image 1357" o:spid="_x0000_s2355" type="#_x0000_t75" style="position:absolute;left:4099;top:9547;width:2443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">
                  <v:imagedata r:id="rId1592" o:title=""/>
                </v:shape>
                <v:shape id="Image 1358" o:spid="_x0000_s2356" type="#_x0000_t75" style="position:absolute;left:8420;top:11094;width:1580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">
                  <v:imagedata r:id="rId1593" o:title=""/>
                </v:shape>
                <v:shape id="Image 1359" o:spid="_x0000_s2357" type="#_x0000_t75" style="position:absolute;left:4122;top:13700;width:2442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">
                  <v:imagedata r:id="rId1594" o:title=""/>
                </v:shape>
                <v:shape id="Image 1360" o:spid="_x0000_s2358" type="#_x0000_t75" style="position:absolute;left:12740;top:17076;width:1580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">
                  <v:imagedata r:id="rId1595" o:title=""/>
                </v:shape>
                <v:shape id="Image 1361" o:spid="_x0000_s2359" type="#_x0000_t75" style="position:absolute;left:1112;top:20452;width:2743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">
                  <v:imagedata r:id="rId1596" o:title=""/>
                </v:shape>
                <v:shape id="Image 1362" o:spid="_x0000_s2360" type="#_x0000_t75" style="position:absolute;left:2499;top:23058;width:26045;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">
                  <v:imagedata r:id="rId1597" o:title=""/>
                </v:shape>
                <v:shape id="Image 1363" o:spid="_x0000_s2361" type="#_x0000_t75" style="position:absolute;left:7810;top:24604;width:1541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">
                  <v:imagedata r:id="rId1598" o:title=""/>
                </v:shape>
                <v:shape id="Image 1364" o:spid="_x0000_s2362" type="#_x0000_t75" style="position:absolute;top:26433;width:2854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">
                  <v:imagedata r:id="rId1599" o:title=""/>
                </v:shape>
                <v:shape id="Image 1365" o:spid="_x0000_s2363" type="#_x0000_t75" style="position:absolute;left:12268;top:27988;width:400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">
                  <v:imagedata r:id="rId1600" o:title=""/>
                </v:shape>
                <v:shape id="Image 1366" o:spid="_x0000_s2364" type="#_x0000_t75" style="position:absolute;left:800;top:30586;width:27736;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">
                  <v:imagedata r:id="rId1601" o:title=""/>
                </v:shape>
                <v:shape id="Textbox 1367" o:spid="_x0000_s2365" type="#_x0000_t202" style="position:absolute;left:7041;top:1101;width:2058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" filled="f" stroked="f">
                  <v:textbox inset="0,0,0,0">
                    <w:txbxContent>
                      <w:p w14:paraId="24E19404" w14:textId="77777777" w:rsidR="004E14BB" w:rsidRDefault="00000000">
                        <w:pPr>
                          <w:spacing w:line="200" w:lineRule="exact"/>
                          <w:rPr>
                            <w:rFonts w:ascii="Calibri"/>
                            <w:sz w:val="20"/>
                          </w:rPr>
                        </w:pPr>
                        <w:r>
                          <w:rPr>
                            <w:rFonts w:ascii="Calibri"/>
                            <w:sz w:val="20"/>
                          </w:rPr>
                          <w:t>Fully</w:t>
                        </w:r>
                        <w:r>
                          <w:rPr>
                            <w:rFonts w:ascii="Calibri"/>
                            <w:spacing w:val="-5"/>
                            <w:sz w:val="20"/>
                          </w:rPr>
                          <w:t xml:space="preserve"> </w:t>
                        </w:r>
                        <w:r>
                          <w:rPr>
                            <w:rFonts w:ascii="Calibri"/>
                            <w:sz w:val="20"/>
                          </w:rPr>
                          <w:t>achieved</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objectives</w:t>
                        </w:r>
                        <w:r>
                          <w:rPr>
                            <w:rFonts w:ascii="Calibri"/>
                            <w:spacing w:val="-3"/>
                            <w:sz w:val="20"/>
                          </w:rPr>
                          <w:t xml:space="preserve"> </w:t>
                        </w:r>
                        <w:r>
                          <w:rPr>
                            <w:rFonts w:ascii="Calibri"/>
                            <w:sz w:val="20"/>
                          </w:rPr>
                          <w:t>of</w:t>
                        </w:r>
                        <w:r>
                          <w:rPr>
                            <w:rFonts w:ascii="Calibri"/>
                            <w:spacing w:val="-3"/>
                            <w:sz w:val="20"/>
                          </w:rPr>
                          <w:t xml:space="preserve"> </w:t>
                        </w:r>
                        <w:proofErr w:type="gramStart"/>
                        <w:r>
                          <w:rPr>
                            <w:rFonts w:ascii="Calibri"/>
                            <w:spacing w:val="-2"/>
                            <w:sz w:val="20"/>
                          </w:rPr>
                          <w:t>training</w:t>
                        </w:r>
                        <w:proofErr w:type="gramEnd"/>
                      </w:p>
                    </w:txbxContent>
                  </v:textbox>
                </v:shape>
                <v:shape id="Textbox 1368" o:spid="_x0000_s2366" type="#_x0000_t202" style="position:absolute;left:52093;top:1063;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OlixwAAAN0AAAAPAAAAZHJzL2Rvd25yZXYueG1sRI9Ba8JA&#10;EIXvQv/DMgVvummF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FsU6WLHAAAA3QAA&#10;AA8AAAAAAAAAAAAAAAAABwIAAGRycy9kb3ducmV2LnhtbFBLBQYAAAAAAwADALcAAAD7AgAAAAA=&#10;" filled="f" stroked="f">
                  <v:textbox inset="0,0,0,0">
                    <w:txbxContent>
                      <w:p w14:paraId="547A62F3" w14:textId="77777777" w:rsidR="004E14BB" w:rsidRDefault="00000000">
                        <w:pPr>
                          <w:spacing w:line="240" w:lineRule="exact"/>
                          <w:rPr>
                            <w:rFonts w:ascii="Calibri"/>
                            <w:sz w:val="24"/>
                          </w:rPr>
                        </w:pPr>
                        <w:r>
                          <w:rPr>
                            <w:rFonts w:ascii="Calibri"/>
                            <w:spacing w:val="-5"/>
                            <w:sz w:val="24"/>
                          </w:rPr>
                          <w:t>34%</w:t>
                        </w:r>
                      </w:p>
                    </w:txbxContent>
                  </v:textbox>
                </v:shape>
                <v:shape id="Textbox 1369" o:spid="_x0000_s2367" type="#_x0000_t202" style="position:absolute;left:7104;top:4479;width:2052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z5wwAAAN0AAAAPAAAAZHJzL2Rvd25yZXYueG1sRE9Na8JA&#10;EL0L/Q/LCL3pRgu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NFhM+cMAAADdAAAADwAA&#10;AAAAAAAAAAAAAAAHAgAAZHJzL2Rvd25yZXYueG1sUEsFBgAAAAADAAMAtwAAAPcCAAAAAA==&#10;" filled="f" stroked="f">
                  <v:textbox inset="0,0,0,0">
                    <w:txbxContent>
                      <w:p w14:paraId="1A969E85" w14:textId="77777777" w:rsidR="004E14BB" w:rsidRDefault="00000000">
                        <w:pPr>
                          <w:spacing w:line="200" w:lineRule="exact"/>
                          <w:rPr>
                            <w:rFonts w:ascii="Calibri"/>
                            <w:sz w:val="20"/>
                          </w:rPr>
                        </w:pPr>
                        <w:r>
                          <w:rPr>
                            <w:rFonts w:ascii="Calibri"/>
                            <w:sz w:val="20"/>
                          </w:rPr>
                          <w:t>Recall</w:t>
                        </w:r>
                        <w:r>
                          <w:rPr>
                            <w:rFonts w:ascii="Calibri"/>
                            <w:spacing w:val="-4"/>
                            <w:sz w:val="20"/>
                          </w:rPr>
                          <w:t xml:space="preserve"> </w:t>
                        </w:r>
                        <w:r>
                          <w:rPr>
                            <w:rFonts w:ascii="Calibri"/>
                            <w:sz w:val="20"/>
                          </w:rPr>
                          <w:t>follow</w:t>
                        </w:r>
                        <w:r>
                          <w:rPr>
                            <w:rFonts w:ascii="Calibri"/>
                            <w:spacing w:val="-3"/>
                            <w:sz w:val="20"/>
                          </w:rPr>
                          <w:t xml:space="preserve"> </w:t>
                        </w:r>
                        <w:r>
                          <w:rPr>
                            <w:rFonts w:ascii="Calibri"/>
                            <w:sz w:val="20"/>
                          </w:rPr>
                          <w:t>up</w:t>
                        </w:r>
                        <w:r>
                          <w:rPr>
                            <w:rFonts w:ascii="Calibri"/>
                            <w:spacing w:val="-3"/>
                            <w:sz w:val="20"/>
                          </w:rPr>
                          <w:t xml:space="preserve"> </w:t>
                        </w:r>
                        <w:r>
                          <w:rPr>
                            <w:rFonts w:ascii="Calibri"/>
                            <w:sz w:val="20"/>
                          </w:rPr>
                          <w:t>contact</w:t>
                        </w:r>
                        <w:r>
                          <w:rPr>
                            <w:rFonts w:ascii="Calibri"/>
                            <w:spacing w:val="-3"/>
                            <w:sz w:val="20"/>
                          </w:rPr>
                          <w:t xml:space="preserve"> </w:t>
                        </w:r>
                        <w:r>
                          <w:rPr>
                            <w:rFonts w:ascii="Calibri"/>
                            <w:sz w:val="20"/>
                          </w:rPr>
                          <w:t>from</w:t>
                        </w:r>
                        <w:r>
                          <w:rPr>
                            <w:rFonts w:ascii="Calibri"/>
                            <w:spacing w:val="-4"/>
                            <w:sz w:val="20"/>
                          </w:rPr>
                          <w:t xml:space="preserve"> </w:t>
                        </w:r>
                        <w:proofErr w:type="spellStart"/>
                        <w:r>
                          <w:rPr>
                            <w:rFonts w:ascii="Calibri"/>
                            <w:sz w:val="20"/>
                          </w:rPr>
                          <w:t>Acas</w:t>
                        </w:r>
                        <w:proofErr w:type="spellEnd"/>
                        <w:r>
                          <w:rPr>
                            <w:rFonts w:ascii="Calibri"/>
                            <w:spacing w:val="-2"/>
                            <w:sz w:val="20"/>
                          </w:rPr>
                          <w:t xml:space="preserve"> </w:t>
                        </w:r>
                        <w:proofErr w:type="gramStart"/>
                        <w:r>
                          <w:rPr>
                            <w:rFonts w:ascii="Calibri"/>
                            <w:spacing w:val="-2"/>
                            <w:sz w:val="20"/>
                          </w:rPr>
                          <w:t>staff</w:t>
                        </w:r>
                        <w:proofErr w:type="gramEnd"/>
                      </w:p>
                    </w:txbxContent>
                  </v:textbox>
                </v:shape>
                <v:shape id="Textbox 1370" o:spid="_x0000_s2368" type="#_x0000_t202" style="position:absolute;left:41257;top:4441;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O5xwAAAN0AAAAPAAAAZHJzL2Rvd25yZXYueG1sRI9Ba8JA&#10;EIXvhf6HZQq91Y0t2B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CC7c7nHAAAA3QAA&#10;AA8AAAAAAAAAAAAAAAAABwIAAGRycy9kb3ducmV2LnhtbFBLBQYAAAAAAwADALcAAAD7AgAAAAA=&#10;" filled="f" stroked="f">
                  <v:textbox inset="0,0,0,0">
                    <w:txbxContent>
                      <w:p w14:paraId="42DF47E7" w14:textId="77777777" w:rsidR="004E14BB" w:rsidRDefault="00000000">
                        <w:pPr>
                          <w:spacing w:line="240" w:lineRule="exact"/>
                          <w:rPr>
                            <w:rFonts w:ascii="Calibri"/>
                            <w:sz w:val="24"/>
                          </w:rPr>
                        </w:pPr>
                        <w:r>
                          <w:rPr>
                            <w:rFonts w:ascii="Calibri"/>
                            <w:spacing w:val="-5"/>
                            <w:sz w:val="24"/>
                          </w:rPr>
                          <w:t>18%</w:t>
                        </w:r>
                      </w:p>
                    </w:txbxContent>
                  </v:textbox>
                </v:shape>
                <v:shape id="Textbox 1371" o:spid="_x0000_s2369" type="#_x0000_t202" style="position:absolute;left:6918;top:7857;width:2070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9YixAAAAN0AAAAPAAAAZHJzL2Rvd25yZXYueG1sRE9Na8JA&#10;EL0X/A/LCL3VjS3Y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E/31iLEAAAA3QAAAA8A&#10;AAAAAAAAAAAAAAAABwIAAGRycy9kb3ducmV2LnhtbFBLBQYAAAAAAwADALcAAAD4AgAAAAA=&#10;" filled="f" stroked="f">
                  <v:textbox inset="0,0,0,0">
                    <w:txbxContent>
                      <w:p w14:paraId="56423B60" w14:textId="77777777" w:rsidR="004E14BB" w:rsidRDefault="00000000">
                        <w:pPr>
                          <w:spacing w:line="200" w:lineRule="exact"/>
                          <w:rPr>
                            <w:rFonts w:ascii="Calibri"/>
                            <w:sz w:val="20"/>
                          </w:rPr>
                        </w:pPr>
                        <w:r>
                          <w:rPr>
                            <w:rFonts w:ascii="Calibri"/>
                            <w:sz w:val="20"/>
                          </w:rPr>
                          <w:t>Training</w:t>
                        </w:r>
                        <w:r>
                          <w:rPr>
                            <w:rFonts w:ascii="Calibri"/>
                            <w:spacing w:val="-4"/>
                            <w:sz w:val="20"/>
                          </w:rPr>
                          <w:t xml:space="preserve"> </w:t>
                        </w:r>
                        <w:r>
                          <w:rPr>
                            <w:rFonts w:ascii="Calibri"/>
                            <w:sz w:val="20"/>
                          </w:rPr>
                          <w:t>was</w:t>
                        </w:r>
                        <w:r>
                          <w:rPr>
                            <w:rFonts w:ascii="Calibri"/>
                            <w:spacing w:val="-3"/>
                            <w:sz w:val="20"/>
                          </w:rPr>
                          <w:t xml:space="preserve"> </w:t>
                        </w:r>
                        <w:r>
                          <w:rPr>
                            <w:rFonts w:ascii="Calibri"/>
                            <w:sz w:val="20"/>
                          </w:rPr>
                          <w:t>very</w:t>
                        </w:r>
                        <w:r>
                          <w:rPr>
                            <w:rFonts w:ascii="Calibri"/>
                            <w:spacing w:val="-3"/>
                            <w:sz w:val="20"/>
                          </w:rPr>
                          <w:t xml:space="preserve"> </w:t>
                        </w:r>
                        <w:r>
                          <w:rPr>
                            <w:rFonts w:ascii="Calibri"/>
                            <w:sz w:val="20"/>
                          </w:rPr>
                          <w:t>good</w:t>
                        </w:r>
                        <w:r>
                          <w:rPr>
                            <w:rFonts w:ascii="Calibri"/>
                            <w:spacing w:val="-3"/>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w:t>
                        </w:r>
                        <w:proofErr w:type="gramStart"/>
                        <w:r>
                          <w:rPr>
                            <w:rFonts w:ascii="Calibri"/>
                            <w:spacing w:val="-2"/>
                            <w:sz w:val="20"/>
                          </w:rPr>
                          <w:t>money</w:t>
                        </w:r>
                        <w:proofErr w:type="gramEnd"/>
                      </w:p>
                    </w:txbxContent>
                  </v:textbox>
                </v:shape>
                <v:shape id="Textbox 1372" o:spid="_x0000_s2370" type="#_x0000_t202" style="position:absolute;left:36609;top:781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VxAAAAN0AAAAPAAAAZHJzL2Rvd25yZXYueG1sRE9Na8JA&#10;EL0X+h+WKXirmy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L8lSFXEAAAA3QAAAA8A&#10;AAAAAAAAAAAAAAAABwIAAGRycy9kb3ducmV2LnhtbFBLBQYAAAAAAwADALcAAAD4AgAAAAA=&#10;" filled="f" stroked="f">
                  <v:textbox inset="0,0,0,0">
                    <w:txbxContent>
                      <w:p w14:paraId="250B4B91" w14:textId="77777777" w:rsidR="004E14BB" w:rsidRDefault="00000000">
                        <w:pPr>
                          <w:spacing w:line="240" w:lineRule="exact"/>
                          <w:rPr>
                            <w:rFonts w:ascii="Calibri"/>
                            <w:sz w:val="24"/>
                          </w:rPr>
                        </w:pPr>
                        <w:r>
                          <w:rPr>
                            <w:rFonts w:ascii="Calibri"/>
                            <w:spacing w:val="-5"/>
                            <w:sz w:val="24"/>
                          </w:rPr>
                          <w:t>11%</w:t>
                        </w:r>
                      </w:p>
                    </w:txbxContent>
                  </v:textbox>
                </v:shape>
                <v:shape id="Textbox 1373" o:spid="_x0000_s2371" type="#_x0000_t202" style="position:absolute;left:5144;top:10459;width:22479;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14:paraId="765329BF" w14:textId="77777777" w:rsidR="004E14BB" w:rsidRDefault="00000000">
                        <w:pPr>
                          <w:spacing w:line="204" w:lineRule="exact"/>
                          <w:ind w:left="-1" w:right="18"/>
                          <w:jc w:val="center"/>
                          <w:rPr>
                            <w:rFonts w:ascii="Calibri"/>
                            <w:sz w:val="20"/>
                          </w:rPr>
                        </w:pPr>
                        <w:r>
                          <w:rPr>
                            <w:rFonts w:ascii="Calibri"/>
                            <w:sz w:val="20"/>
                          </w:rPr>
                          <w:t>Improving</w:t>
                        </w:r>
                        <w:r>
                          <w:rPr>
                            <w:rFonts w:ascii="Calibri"/>
                            <w:spacing w:val="-6"/>
                            <w:sz w:val="20"/>
                          </w:rPr>
                          <w:t xml:space="preserve"> </w:t>
                        </w:r>
                        <w:r>
                          <w:rPr>
                            <w:rFonts w:ascii="Calibri"/>
                            <w:sz w:val="20"/>
                          </w:rPr>
                          <w:t>employee</w:t>
                        </w:r>
                        <w:r>
                          <w:rPr>
                            <w:rFonts w:ascii="Calibri"/>
                            <w:spacing w:val="-5"/>
                            <w:sz w:val="20"/>
                          </w:rPr>
                          <w:t xml:space="preserve"> </w:t>
                        </w:r>
                        <w:r>
                          <w:rPr>
                            <w:rFonts w:ascii="Calibri"/>
                            <w:sz w:val="20"/>
                          </w:rPr>
                          <w:t>health</w:t>
                        </w:r>
                        <w:r>
                          <w:rPr>
                            <w:rFonts w:ascii="Calibri"/>
                            <w:spacing w:val="-5"/>
                            <w:sz w:val="20"/>
                          </w:rPr>
                          <w:t xml:space="preserve"> </w:t>
                        </w:r>
                        <w:r>
                          <w:rPr>
                            <w:rFonts w:ascii="Calibri"/>
                            <w:sz w:val="20"/>
                          </w:rPr>
                          <w:t>or</w:t>
                        </w:r>
                        <w:r>
                          <w:rPr>
                            <w:rFonts w:ascii="Calibri"/>
                            <w:spacing w:val="-5"/>
                            <w:sz w:val="20"/>
                          </w:rPr>
                          <w:t xml:space="preserve"> </w:t>
                        </w:r>
                        <w:r>
                          <w:rPr>
                            <w:rFonts w:ascii="Calibri"/>
                            <w:sz w:val="20"/>
                          </w:rPr>
                          <w:t>well-being</w:t>
                        </w:r>
                        <w:r>
                          <w:rPr>
                            <w:rFonts w:ascii="Calibri"/>
                            <w:spacing w:val="-5"/>
                            <w:sz w:val="20"/>
                          </w:rPr>
                          <w:t xml:space="preserve"> is</w:t>
                        </w:r>
                      </w:p>
                      <w:p w14:paraId="6F758A48" w14:textId="77777777" w:rsidR="004E14BB" w:rsidRDefault="00000000">
                        <w:pPr>
                          <w:spacing w:line="241" w:lineRule="exact"/>
                          <w:ind w:left="3" w:right="18"/>
                          <w:jc w:val="center"/>
                          <w:rPr>
                            <w:rFonts w:ascii="Calibri"/>
                            <w:sz w:val="20"/>
                          </w:rPr>
                        </w:pPr>
                        <w:r>
                          <w:rPr>
                            <w:rFonts w:ascii="Calibri"/>
                            <w:sz w:val="20"/>
                          </w:rPr>
                          <w:t>considered</w:t>
                        </w:r>
                        <w:r>
                          <w:rPr>
                            <w:rFonts w:ascii="Calibri"/>
                            <w:spacing w:val="-6"/>
                            <w:sz w:val="20"/>
                          </w:rPr>
                          <w:t xml:space="preserve"> </w:t>
                        </w:r>
                        <w:r>
                          <w:rPr>
                            <w:rFonts w:ascii="Calibri"/>
                            <w:sz w:val="20"/>
                          </w:rPr>
                          <w:t>very</w:t>
                        </w:r>
                        <w:r>
                          <w:rPr>
                            <w:rFonts w:ascii="Calibri"/>
                            <w:spacing w:val="-5"/>
                            <w:sz w:val="20"/>
                          </w:rPr>
                          <w:t xml:space="preserve"> </w:t>
                        </w:r>
                        <w:proofErr w:type="gramStart"/>
                        <w:r>
                          <w:rPr>
                            <w:rFonts w:ascii="Calibri"/>
                            <w:spacing w:val="-2"/>
                            <w:sz w:val="20"/>
                          </w:rPr>
                          <w:t>important</w:t>
                        </w:r>
                        <w:proofErr w:type="gramEnd"/>
                      </w:p>
                    </w:txbxContent>
                  </v:textbox>
                </v:shape>
                <v:shape id="Textbox 1374" o:spid="_x0000_s2372" type="#_x0000_t202" style="position:absolute;left:36465;top:11197;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W6xAAAAN0AAAAPAAAAZHJzL2Rvd25yZXYueG1sRE9Na8JA&#10;EL0X/A/LCN7qRi1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F+AdbrEAAAA3QAAAA8A&#10;AAAAAAAAAAAAAAAABwIAAGRycy9kb3ducmV2LnhtbFBLBQYAAAAAAwADALcAAAD4AgAAAAA=&#10;" filled="f" stroked="f">
                  <v:textbox inset="0,0,0,0">
                    <w:txbxContent>
                      <w:p w14:paraId="38907212" w14:textId="77777777" w:rsidR="004E14BB" w:rsidRDefault="00000000">
                        <w:pPr>
                          <w:spacing w:line="240" w:lineRule="exact"/>
                          <w:rPr>
                            <w:rFonts w:ascii="Calibri"/>
                            <w:sz w:val="24"/>
                          </w:rPr>
                        </w:pPr>
                        <w:r>
                          <w:rPr>
                            <w:rFonts w:ascii="Calibri"/>
                            <w:spacing w:val="-5"/>
                            <w:sz w:val="24"/>
                          </w:rPr>
                          <w:t>10%</w:t>
                        </w:r>
                      </w:p>
                    </w:txbxContent>
                  </v:textbox>
                </v:shape>
                <v:shape id="Textbox 1375" o:spid="_x0000_s2373" type="#_x0000_t202" style="position:absolute;left:5165;top:14612;width:22466;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AhxAAAAN0AAAAPAAAAZHJzL2Rvd25yZXYueG1sRE9Na8JA&#10;EL0X/A/LCN7qRqV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DDM0CHEAAAA3QAAAA8A&#10;AAAAAAAAAAAAAAAABwIAAGRycy9kb3ducmV2LnhtbFBLBQYAAAAAAwADALcAAAD4AgAAAAA=&#10;" filled="f" stroked="f">
                  <v:textbox inset="0,0,0,0">
                    <w:txbxContent>
                      <w:p w14:paraId="5750F91C"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had</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good</w:t>
                        </w:r>
                        <w:r>
                          <w:rPr>
                            <w:rFonts w:ascii="Calibri"/>
                            <w:spacing w:val="-3"/>
                            <w:sz w:val="20"/>
                          </w:rPr>
                          <w:t xml:space="preserve"> </w:t>
                        </w:r>
                        <w:r>
                          <w:rPr>
                            <w:rFonts w:ascii="Calibri"/>
                            <w:sz w:val="20"/>
                          </w:rPr>
                          <w:t>experience</w:t>
                        </w:r>
                        <w:r>
                          <w:rPr>
                            <w:rFonts w:ascii="Calibri"/>
                            <w:spacing w:val="-2"/>
                            <w:sz w:val="20"/>
                          </w:rPr>
                          <w:t xml:space="preserve"> </w:t>
                        </w:r>
                        <w:r>
                          <w:rPr>
                            <w:rFonts w:ascii="Calibri"/>
                            <w:sz w:val="20"/>
                          </w:rPr>
                          <w:t>of</w:t>
                        </w:r>
                        <w:r>
                          <w:rPr>
                            <w:rFonts w:ascii="Calibri"/>
                            <w:spacing w:val="-3"/>
                            <w:sz w:val="20"/>
                          </w:rPr>
                          <w:t xml:space="preserve"> </w:t>
                        </w:r>
                        <w:proofErr w:type="spellStart"/>
                        <w:r>
                          <w:rPr>
                            <w:rFonts w:ascii="Calibri"/>
                            <w:sz w:val="20"/>
                          </w:rPr>
                          <w:t>Acas</w:t>
                        </w:r>
                        <w:proofErr w:type="spellEnd"/>
                        <w:r>
                          <w:rPr>
                            <w:rFonts w:ascii="Calibri"/>
                            <w:spacing w:val="-2"/>
                            <w:sz w:val="20"/>
                          </w:rPr>
                          <w:t xml:space="preserve"> </w:t>
                        </w:r>
                        <w:r>
                          <w:rPr>
                            <w:rFonts w:ascii="Calibri"/>
                            <w:sz w:val="20"/>
                          </w:rPr>
                          <w:t>in</w:t>
                        </w:r>
                        <w:r>
                          <w:rPr>
                            <w:rFonts w:ascii="Calibri"/>
                            <w:spacing w:val="-3"/>
                            <w:sz w:val="20"/>
                          </w:rPr>
                          <w:t xml:space="preserve"> </w:t>
                        </w:r>
                        <w:proofErr w:type="gramStart"/>
                        <w:r>
                          <w:rPr>
                            <w:rFonts w:ascii="Calibri"/>
                            <w:spacing w:val="-4"/>
                            <w:sz w:val="20"/>
                          </w:rPr>
                          <w:t>past</w:t>
                        </w:r>
                        <w:proofErr w:type="gramEnd"/>
                      </w:p>
                    </w:txbxContent>
                  </v:textbox>
                </v:shape>
                <v:shape id="Textbox 1376" o:spid="_x0000_s2374" type="#_x0000_t202" style="position:absolute;left:33938;top:14575;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19AAD102" w14:textId="77777777" w:rsidR="004E14BB" w:rsidRDefault="00000000">
                        <w:pPr>
                          <w:spacing w:line="240" w:lineRule="exact"/>
                          <w:rPr>
                            <w:rFonts w:ascii="Calibri"/>
                            <w:sz w:val="24"/>
                          </w:rPr>
                        </w:pPr>
                        <w:r>
                          <w:rPr>
                            <w:rFonts w:ascii="Calibri"/>
                            <w:spacing w:val="-5"/>
                            <w:sz w:val="24"/>
                          </w:rPr>
                          <w:t>7%</w:t>
                        </w:r>
                      </w:p>
                    </w:txbxContent>
                  </v:textbox>
                </v:shape>
                <v:shape id="Textbox 1377" o:spid="_x0000_s2375" type="#_x0000_t202" style="position:absolute;left:13782;top:17990;width:1384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14:paraId="120A351B" w14:textId="77777777" w:rsidR="004E14BB" w:rsidRDefault="00000000">
                        <w:pPr>
                          <w:spacing w:line="200" w:lineRule="exact"/>
                          <w:rPr>
                            <w:rFonts w:ascii="Calibri"/>
                            <w:sz w:val="20"/>
                          </w:rPr>
                        </w:pPr>
                        <w:r>
                          <w:rPr>
                            <w:rFonts w:ascii="Calibri"/>
                            <w:sz w:val="20"/>
                          </w:rPr>
                          <w:t>Recall</w:t>
                        </w:r>
                        <w:r>
                          <w:rPr>
                            <w:rFonts w:ascii="Calibri"/>
                            <w:spacing w:val="-4"/>
                            <w:sz w:val="20"/>
                          </w:rPr>
                          <w:t xml:space="preserve"> </w:t>
                        </w:r>
                        <w:r>
                          <w:rPr>
                            <w:rFonts w:ascii="Calibri"/>
                            <w:sz w:val="20"/>
                          </w:rPr>
                          <w:t>a</w:t>
                        </w:r>
                        <w:r>
                          <w:rPr>
                            <w:rFonts w:ascii="Calibri"/>
                            <w:spacing w:val="-4"/>
                            <w:sz w:val="20"/>
                          </w:rPr>
                          <w:t xml:space="preserve"> </w:t>
                        </w:r>
                        <w:r>
                          <w:rPr>
                            <w:rFonts w:ascii="Calibri"/>
                            <w:sz w:val="20"/>
                          </w:rPr>
                          <w:t>diagnostic</w:t>
                        </w:r>
                        <w:r>
                          <w:rPr>
                            <w:rFonts w:ascii="Calibri"/>
                            <w:spacing w:val="-3"/>
                            <w:sz w:val="20"/>
                          </w:rPr>
                          <w:t xml:space="preserve"> </w:t>
                        </w:r>
                        <w:proofErr w:type="gramStart"/>
                        <w:r>
                          <w:rPr>
                            <w:rFonts w:ascii="Calibri"/>
                            <w:spacing w:val="-2"/>
                            <w:sz w:val="20"/>
                          </w:rPr>
                          <w:t>process</w:t>
                        </w:r>
                        <w:proofErr w:type="gramEnd"/>
                      </w:p>
                    </w:txbxContent>
                  </v:textbox>
                </v:shape>
                <v:shape id="Textbox 1378" o:spid="_x0000_s2376" type="#_x0000_t202" style="position:absolute;left:32950;top:17952;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xwAAAN0AAAAPAAAAZHJzL2Rvd25yZXYueG1sRI9Ba8JA&#10;EIXvhf6HZQq91Y0t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N7Nf7/HAAAA3QAA&#10;AA8AAAAAAAAAAAAAAAAABwIAAGRycy9kb3ducmV2LnhtbFBLBQYAAAAAAwADALcAAAD7AgAAAAA=&#10;" filled="f" stroked="f">
                  <v:textbox inset="0,0,0,0">
                    <w:txbxContent>
                      <w:p w14:paraId="2AD12083" w14:textId="77777777" w:rsidR="004E14BB" w:rsidRDefault="00000000">
                        <w:pPr>
                          <w:spacing w:line="240" w:lineRule="exact"/>
                          <w:rPr>
                            <w:rFonts w:ascii="Calibri"/>
                            <w:sz w:val="24"/>
                          </w:rPr>
                        </w:pPr>
                        <w:r>
                          <w:rPr>
                            <w:rFonts w:ascii="Calibri"/>
                            <w:spacing w:val="-5"/>
                            <w:sz w:val="24"/>
                          </w:rPr>
                          <w:t>5%</w:t>
                        </w:r>
                      </w:p>
                    </w:txbxContent>
                  </v:textbox>
                </v:shape>
                <v:shape id="Textbox 1379" o:spid="_x0000_s2377" type="#_x0000_t202" style="position:absolute;left:2155;top:21368;width:25464;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okwwAAAN0AAAAPAAAAZHJzL2Rvd25yZXYueG1sRE9Na8JA&#10;EL0L/odlhN50Ywt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sYHaJMMAAADdAAAADwAA&#10;AAAAAAAAAAAAAAAHAgAAZHJzL2Rvd25yZXYueG1sUEsFBgAAAAADAAMAtwAAAPcCAAAAAA==&#10;" filled="f" stroked="f">
                  <v:textbox inset="0,0,0,0">
                    <w:txbxContent>
                      <w:p w14:paraId="28A557AA"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not</w:t>
                        </w:r>
                        <w:r>
                          <w:rPr>
                            <w:rFonts w:ascii="Calibri"/>
                            <w:spacing w:val="-3"/>
                            <w:sz w:val="20"/>
                          </w:rPr>
                          <w:t xml:space="preserve"> </w:t>
                        </w:r>
                        <w:r>
                          <w:rPr>
                            <w:rFonts w:ascii="Calibri"/>
                            <w:sz w:val="20"/>
                          </w:rPr>
                          <w:t>identified</w:t>
                        </w:r>
                        <w:r>
                          <w:rPr>
                            <w:rFonts w:ascii="Calibri"/>
                            <w:spacing w:val="-4"/>
                            <w:sz w:val="20"/>
                          </w:rPr>
                          <w:t xml:space="preserve"> </w:t>
                        </w:r>
                        <w:r>
                          <w:rPr>
                            <w:rFonts w:ascii="Calibri"/>
                            <w:sz w:val="20"/>
                          </w:rPr>
                          <w:t>any</w:t>
                        </w:r>
                        <w:r>
                          <w:rPr>
                            <w:rFonts w:ascii="Calibri"/>
                            <w:spacing w:val="-3"/>
                            <w:sz w:val="20"/>
                          </w:rPr>
                          <w:t xml:space="preserve"> </w:t>
                        </w:r>
                        <w:r>
                          <w:rPr>
                            <w:rFonts w:ascii="Calibri"/>
                            <w:sz w:val="20"/>
                          </w:rPr>
                          <w:t>minor</w:t>
                        </w:r>
                        <w:r>
                          <w:rPr>
                            <w:rFonts w:ascii="Calibri"/>
                            <w:spacing w:val="-5"/>
                            <w:sz w:val="20"/>
                          </w:rPr>
                          <w:t xml:space="preserve"> </w:t>
                        </w:r>
                        <w:r>
                          <w:rPr>
                            <w:rFonts w:ascii="Calibri"/>
                            <w:sz w:val="20"/>
                          </w:rPr>
                          <w:t>problems</w:t>
                        </w:r>
                        <w:r>
                          <w:rPr>
                            <w:rFonts w:ascii="Calibri"/>
                            <w:spacing w:val="-3"/>
                            <w:sz w:val="20"/>
                          </w:rPr>
                          <w:t xml:space="preserve"> </w:t>
                        </w:r>
                        <w:r>
                          <w:rPr>
                            <w:rFonts w:ascii="Calibri"/>
                            <w:sz w:val="20"/>
                          </w:rPr>
                          <w:t>or</w:t>
                        </w:r>
                        <w:r>
                          <w:rPr>
                            <w:rFonts w:ascii="Calibri"/>
                            <w:spacing w:val="-4"/>
                            <w:sz w:val="20"/>
                          </w:rPr>
                          <w:t xml:space="preserve"> </w:t>
                        </w:r>
                        <w:proofErr w:type="gramStart"/>
                        <w:r>
                          <w:rPr>
                            <w:rFonts w:ascii="Calibri"/>
                            <w:spacing w:val="-2"/>
                            <w:sz w:val="20"/>
                          </w:rPr>
                          <w:t>issues</w:t>
                        </w:r>
                        <w:proofErr w:type="gramEnd"/>
                      </w:p>
                    </w:txbxContent>
                  </v:textbox>
                </v:shape>
                <v:shape id="Textbox 1380" o:spid="_x0000_s2378" type="#_x0000_t202" style="position:absolute;left:32877;top:21330;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gOexgAAAN0AAAAPAAAAZHJzL2Rvd25yZXYueG1sRI9Ba8JA&#10;EIXvhf6HZQre6sYWxE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FW4DnsYAAADdAAAA&#10;DwAAAAAAAAAAAAAAAAAHAgAAZHJzL2Rvd25yZXYueG1sUEsFBgAAAAADAAMAtwAAAPoCAAAAAA==&#10;" filled="f" stroked="f">
                  <v:textbox inset="0,0,0,0">
                    <w:txbxContent>
                      <w:p w14:paraId="09353A60" w14:textId="77777777" w:rsidR="004E14BB" w:rsidRDefault="00000000">
                        <w:pPr>
                          <w:spacing w:line="240" w:lineRule="exact"/>
                          <w:rPr>
                            <w:rFonts w:ascii="Calibri"/>
                            <w:sz w:val="24"/>
                          </w:rPr>
                        </w:pPr>
                        <w:r>
                          <w:rPr>
                            <w:rFonts w:ascii="Calibri"/>
                            <w:spacing w:val="-5"/>
                            <w:sz w:val="24"/>
                          </w:rPr>
                          <w:t>5%</w:t>
                        </w:r>
                      </w:p>
                    </w:txbxContent>
                  </v:textbox>
                </v:shape>
                <v:shape id="Textbox 1381" o:spid="_x0000_s2379" type="#_x0000_t202" style="position:absolute;left:1043;top:23970;width:26581;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" filled="f" stroked="f">
                  <v:textbox inset="0,0,0,0">
                    <w:txbxContent>
                      <w:p w14:paraId="44C68265" w14:textId="77777777" w:rsidR="004E14BB" w:rsidRDefault="00000000">
                        <w:pPr>
                          <w:spacing w:line="204" w:lineRule="exact"/>
                          <w:ind w:left="391" w:right="18"/>
                          <w:jc w:val="center"/>
                          <w:rPr>
                            <w:rFonts w:ascii="Calibri"/>
                            <w:sz w:val="20"/>
                          </w:rPr>
                        </w:pPr>
                        <w:r>
                          <w:rPr>
                            <w:rFonts w:ascii="Calibri"/>
                            <w:sz w:val="20"/>
                          </w:rPr>
                          <w:t>Any</w:t>
                        </w:r>
                        <w:r>
                          <w:rPr>
                            <w:rFonts w:ascii="Calibri"/>
                            <w:spacing w:val="-6"/>
                            <w:sz w:val="20"/>
                          </w:rPr>
                          <w:t xml:space="preserve"> </w:t>
                        </w:r>
                        <w:r>
                          <w:rPr>
                            <w:rFonts w:ascii="Calibri"/>
                            <w:sz w:val="20"/>
                          </w:rPr>
                          <w:t>other</w:t>
                        </w:r>
                        <w:r>
                          <w:rPr>
                            <w:rFonts w:ascii="Calibri"/>
                            <w:spacing w:val="-5"/>
                            <w:sz w:val="20"/>
                          </w:rPr>
                          <w:t xml:space="preserve"> </w:t>
                        </w:r>
                        <w:r>
                          <w:rPr>
                            <w:rFonts w:ascii="Calibri"/>
                            <w:sz w:val="20"/>
                          </w:rPr>
                          <w:t>staff</w:t>
                        </w:r>
                        <w:r>
                          <w:rPr>
                            <w:rFonts w:ascii="Calibri"/>
                            <w:spacing w:val="-5"/>
                            <w:sz w:val="20"/>
                          </w:rPr>
                          <w:t xml:space="preserve"> </w:t>
                        </w:r>
                        <w:r>
                          <w:rPr>
                            <w:rFonts w:ascii="Calibri"/>
                            <w:sz w:val="20"/>
                          </w:rPr>
                          <w:t>representatives</w:t>
                        </w:r>
                        <w:r>
                          <w:rPr>
                            <w:rFonts w:ascii="Calibri"/>
                            <w:spacing w:val="-5"/>
                            <w:sz w:val="20"/>
                          </w:rPr>
                          <w:t xml:space="preserve"> </w:t>
                        </w:r>
                        <w:r>
                          <w:rPr>
                            <w:rFonts w:ascii="Calibri"/>
                            <w:sz w:val="20"/>
                          </w:rPr>
                          <w:t>involved</w:t>
                        </w:r>
                        <w:r>
                          <w:rPr>
                            <w:rFonts w:ascii="Calibri"/>
                            <w:spacing w:val="-6"/>
                            <w:sz w:val="20"/>
                          </w:rPr>
                          <w:t xml:space="preserve"> </w:t>
                        </w:r>
                        <w:r>
                          <w:rPr>
                            <w:rFonts w:ascii="Calibri"/>
                            <w:sz w:val="20"/>
                          </w:rPr>
                          <w:t>in</w:t>
                        </w:r>
                        <w:r>
                          <w:rPr>
                            <w:rFonts w:ascii="Calibri"/>
                            <w:spacing w:val="-5"/>
                            <w:sz w:val="20"/>
                          </w:rPr>
                          <w:t xml:space="preserve"> the</w:t>
                        </w:r>
                      </w:p>
                      <w:p w14:paraId="0E8535B6" w14:textId="77777777" w:rsidR="004E14BB" w:rsidRDefault="00000000">
                        <w:pPr>
                          <w:ind w:left="390" w:right="18"/>
                          <w:jc w:val="center"/>
                          <w:rPr>
                            <w:rFonts w:ascii="Calibri"/>
                            <w:sz w:val="20"/>
                          </w:rPr>
                        </w:pPr>
                        <w:r>
                          <w:rPr>
                            <w:rFonts w:ascii="Calibri"/>
                            <w:sz w:val="20"/>
                          </w:rPr>
                          <w:t>diagnostic/design</w:t>
                        </w:r>
                        <w:r>
                          <w:rPr>
                            <w:rFonts w:ascii="Calibri"/>
                            <w:spacing w:val="-11"/>
                            <w:sz w:val="20"/>
                          </w:rPr>
                          <w:t xml:space="preserve"> </w:t>
                        </w:r>
                        <w:r>
                          <w:rPr>
                            <w:rFonts w:ascii="Calibri"/>
                            <w:spacing w:val="-2"/>
                            <w:sz w:val="20"/>
                          </w:rPr>
                          <w:t>process</w:t>
                        </w:r>
                      </w:p>
                      <w:p w14:paraId="276A3281" w14:textId="77777777" w:rsidR="004E14BB" w:rsidRDefault="00000000">
                        <w:pPr>
                          <w:spacing w:before="40"/>
                          <w:ind w:right="18"/>
                          <w:jc w:val="center"/>
                          <w:rPr>
                            <w:rFonts w:ascii="Calibri"/>
                            <w:sz w:val="20"/>
                          </w:rPr>
                        </w:pPr>
                        <w:r>
                          <w:rPr>
                            <w:rFonts w:ascii="Calibri"/>
                            <w:sz w:val="20"/>
                          </w:rPr>
                          <w:t>Identified</w:t>
                        </w:r>
                        <w:r>
                          <w:rPr>
                            <w:rFonts w:ascii="Calibri"/>
                            <w:spacing w:val="-8"/>
                            <w:sz w:val="20"/>
                          </w:rPr>
                          <w:t xml:space="preserve"> </w:t>
                        </w:r>
                        <w:r>
                          <w:rPr>
                            <w:rFonts w:ascii="Calibri"/>
                            <w:sz w:val="20"/>
                          </w:rPr>
                          <w:t>something</w:t>
                        </w:r>
                        <w:r>
                          <w:rPr>
                            <w:rFonts w:ascii="Calibri"/>
                            <w:spacing w:val="-8"/>
                            <w:sz w:val="20"/>
                          </w:rPr>
                          <w:t xml:space="preserve"> </w:t>
                        </w:r>
                        <w:r>
                          <w:rPr>
                            <w:rFonts w:ascii="Calibri"/>
                            <w:sz w:val="20"/>
                          </w:rPr>
                          <w:t>particularly</w:t>
                        </w:r>
                        <w:r>
                          <w:rPr>
                            <w:rFonts w:ascii="Calibri"/>
                            <w:spacing w:val="-8"/>
                            <w:sz w:val="20"/>
                          </w:rPr>
                          <w:t xml:space="preserve"> </w:t>
                        </w:r>
                        <w:r>
                          <w:rPr>
                            <w:rFonts w:ascii="Calibri"/>
                            <w:sz w:val="20"/>
                          </w:rPr>
                          <w:t>good</w:t>
                        </w:r>
                        <w:r>
                          <w:rPr>
                            <w:rFonts w:ascii="Calibri"/>
                            <w:spacing w:val="-7"/>
                            <w:sz w:val="20"/>
                          </w:rPr>
                          <w:t xml:space="preserve"> </w:t>
                        </w:r>
                        <w:r>
                          <w:rPr>
                            <w:rFonts w:ascii="Calibri"/>
                            <w:sz w:val="20"/>
                          </w:rPr>
                          <w:t>that</w:t>
                        </w:r>
                        <w:r>
                          <w:rPr>
                            <w:rFonts w:ascii="Calibri"/>
                            <w:spacing w:val="-8"/>
                            <w:sz w:val="20"/>
                          </w:rPr>
                          <w:t xml:space="preserve"> </w:t>
                        </w:r>
                        <w:r>
                          <w:rPr>
                            <w:rFonts w:ascii="Calibri"/>
                            <w:sz w:val="20"/>
                          </w:rPr>
                          <w:t xml:space="preserve">pleased </w:t>
                        </w:r>
                        <w:proofErr w:type="gramStart"/>
                        <w:r>
                          <w:rPr>
                            <w:rFonts w:ascii="Calibri"/>
                            <w:spacing w:val="-4"/>
                            <w:sz w:val="20"/>
                          </w:rPr>
                          <w:t>you</w:t>
                        </w:r>
                        <w:proofErr w:type="gramEnd"/>
                      </w:p>
                    </w:txbxContent>
                  </v:textbox>
                </v:shape>
                <v:shape id="Textbox 1382" o:spid="_x0000_s2380" type="#_x0000_t202" style="position:absolute;left:31946;top:24708;width:2045;height:4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hyxAAAAN0AAAAPAAAAZHJzL2Rvd25yZXYueG1sRE9Na8JA&#10;EL0X+h+WEXprNloQ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IrwOHLEAAAA3QAAAA8A&#10;AAAAAAAAAAAAAAAABwIAAGRycy9kb3ducmV2LnhtbFBLBQYAAAAAAwADALcAAAD4AgAAAAA=&#10;" filled="f" stroked="f">
                  <v:textbox inset="0,0,0,0">
                    <w:txbxContent>
                      <w:p w14:paraId="5F321A06" w14:textId="77777777" w:rsidR="004E14BB" w:rsidRDefault="00000000">
                        <w:pPr>
                          <w:spacing w:line="244" w:lineRule="exact"/>
                          <w:ind w:left="9"/>
                          <w:rPr>
                            <w:rFonts w:ascii="Calibri"/>
                            <w:sz w:val="24"/>
                          </w:rPr>
                        </w:pPr>
                        <w:r>
                          <w:rPr>
                            <w:rFonts w:ascii="Calibri"/>
                            <w:spacing w:val="-5"/>
                            <w:sz w:val="24"/>
                          </w:rPr>
                          <w:t>4%</w:t>
                        </w:r>
                      </w:p>
                      <w:p w14:paraId="201D4AAC" w14:textId="77777777" w:rsidR="004E14BB" w:rsidRDefault="00000000">
                        <w:pPr>
                          <w:spacing w:before="239" w:line="289" w:lineRule="exact"/>
                          <w:rPr>
                            <w:rFonts w:ascii="Calibri"/>
                            <w:sz w:val="24"/>
                          </w:rPr>
                        </w:pPr>
                        <w:r>
                          <w:rPr>
                            <w:rFonts w:ascii="Calibri"/>
                            <w:spacing w:val="-5"/>
                            <w:sz w:val="24"/>
                          </w:rPr>
                          <w:t>4%</w:t>
                        </w:r>
                      </w:p>
                    </w:txbxContent>
                  </v:textbox>
                </v:shape>
                <v:shape id="Textbox 1383" o:spid="_x0000_s2381" type="#_x0000_t202" style="position:absolute;left:1847;top:31501;width:2578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3DE799D4" w14:textId="77777777" w:rsidR="004E14BB" w:rsidRDefault="00000000">
                        <w:pPr>
                          <w:spacing w:line="200" w:lineRule="exact"/>
                          <w:rPr>
                            <w:rFonts w:ascii="Calibri"/>
                            <w:sz w:val="20"/>
                          </w:rPr>
                        </w:pPr>
                        <w:r>
                          <w:rPr>
                            <w:rFonts w:ascii="Calibri"/>
                            <w:sz w:val="20"/>
                          </w:rPr>
                          <w:t>Have</w:t>
                        </w:r>
                        <w:r>
                          <w:rPr>
                            <w:rFonts w:ascii="Calibri"/>
                            <w:spacing w:val="-3"/>
                            <w:sz w:val="20"/>
                          </w:rPr>
                          <w:t xml:space="preserve"> </w:t>
                        </w:r>
                        <w:r>
                          <w:rPr>
                            <w:rFonts w:ascii="Calibri"/>
                            <w:sz w:val="20"/>
                          </w:rPr>
                          <w:t>not</w:t>
                        </w:r>
                        <w:r>
                          <w:rPr>
                            <w:rFonts w:ascii="Calibri"/>
                            <w:spacing w:val="-2"/>
                            <w:sz w:val="20"/>
                          </w:rPr>
                          <w:t xml:space="preserve"> </w:t>
                        </w:r>
                        <w:r>
                          <w:rPr>
                            <w:rFonts w:ascii="Calibri"/>
                            <w:sz w:val="20"/>
                          </w:rPr>
                          <w:t>identified</w:t>
                        </w:r>
                        <w:r>
                          <w:rPr>
                            <w:rFonts w:ascii="Calibri"/>
                            <w:spacing w:val="-4"/>
                            <w:sz w:val="20"/>
                          </w:rPr>
                          <w:t xml:space="preserve"> </w:t>
                        </w:r>
                        <w:r>
                          <w:rPr>
                            <w:rFonts w:ascii="Calibri"/>
                            <w:sz w:val="20"/>
                          </w:rPr>
                          <w:t>a</w:t>
                        </w:r>
                        <w:r>
                          <w:rPr>
                            <w:rFonts w:ascii="Calibri"/>
                            <w:spacing w:val="-2"/>
                            <w:sz w:val="20"/>
                          </w:rPr>
                          <w:t xml:space="preserve"> </w:t>
                        </w:r>
                        <w:r>
                          <w:rPr>
                            <w:rFonts w:ascii="Calibri"/>
                            <w:sz w:val="20"/>
                          </w:rPr>
                          <w:t>major</w:t>
                        </w:r>
                        <w:r>
                          <w:rPr>
                            <w:rFonts w:ascii="Calibri"/>
                            <w:spacing w:val="-5"/>
                            <w:sz w:val="20"/>
                          </w:rPr>
                          <w:t xml:space="preserve"> </w:t>
                        </w:r>
                        <w:r>
                          <w:rPr>
                            <w:rFonts w:ascii="Calibri"/>
                            <w:sz w:val="20"/>
                          </w:rPr>
                          <w:t>complaint</w:t>
                        </w:r>
                        <w:r>
                          <w:rPr>
                            <w:rFonts w:ascii="Calibri"/>
                            <w:spacing w:val="-2"/>
                            <w:sz w:val="20"/>
                          </w:rPr>
                          <w:t xml:space="preserve"> </w:t>
                        </w:r>
                        <w:r>
                          <w:rPr>
                            <w:rFonts w:ascii="Calibri"/>
                            <w:sz w:val="20"/>
                          </w:rPr>
                          <w:t>or</w:t>
                        </w:r>
                        <w:r>
                          <w:rPr>
                            <w:rFonts w:ascii="Calibri"/>
                            <w:spacing w:val="-2"/>
                            <w:sz w:val="20"/>
                          </w:rPr>
                          <w:t xml:space="preserve"> </w:t>
                        </w:r>
                        <w:proofErr w:type="gramStart"/>
                        <w:r>
                          <w:rPr>
                            <w:rFonts w:ascii="Calibri"/>
                            <w:spacing w:val="-2"/>
                            <w:sz w:val="20"/>
                          </w:rPr>
                          <w:t>problem</w:t>
                        </w:r>
                        <w:proofErr w:type="gramEnd"/>
                      </w:p>
                    </w:txbxContent>
                  </v:textbox>
                </v:shape>
                <v:shape id="Textbox 1384" o:spid="_x0000_s2382" type="#_x0000_t202" style="position:absolute;left:31198;top:31463;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QWdxAAAAN0AAAAPAAAAZHJzL2Rvd25yZXYueG1sRE9Na8JA&#10;EL0L/Q/LFHrTTauI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GpVBZ3EAAAA3QAAAA8A&#10;AAAAAAAAAAAAAAAABwIAAGRycy9kb3ducmV2LnhtbFBLBQYAAAAAAwADALcAAAD4AgAAAAA=&#10;" filled="f" stroked="f">
                  <v:textbox inset="0,0,0,0">
                    <w:txbxContent>
                      <w:p w14:paraId="571EF02E" w14:textId="77777777" w:rsidR="004E14BB" w:rsidRDefault="00000000">
                        <w:pPr>
                          <w:spacing w:line="240" w:lineRule="exact"/>
                          <w:rPr>
                            <w:rFonts w:ascii="Calibri"/>
                            <w:sz w:val="24"/>
                          </w:rPr>
                        </w:pPr>
                        <w:r>
                          <w:rPr>
                            <w:rFonts w:ascii="Calibri"/>
                            <w:spacing w:val="-5"/>
                            <w:sz w:val="24"/>
                          </w:rPr>
                          <w:t>3%</w:t>
                        </w:r>
                      </w:p>
                    </w:txbxContent>
                  </v:textbox>
                </v:shape>
                <w10:wrap type="topAndBottom" anchorx="page"/>
              </v:group>
            </w:pict>
          </mc:Fallback>
        </mc:AlternateContent>
      </w:r>
    </w:p>
    <w:p w14:paraId="295F6150" w14:textId="77777777" w:rsidR="004E14BB" w:rsidRDefault="004E14BB">
      <w:pPr>
        <w:pStyle w:val="BodyText"/>
        <w:rPr>
          <w:b/>
          <w:sz w:val="24"/>
        </w:rPr>
      </w:pPr>
    </w:p>
    <w:p w14:paraId="4B250C55" w14:textId="77777777" w:rsidR="004E14BB" w:rsidRDefault="004E14BB">
      <w:pPr>
        <w:pStyle w:val="BodyText"/>
        <w:spacing w:before="2"/>
        <w:rPr>
          <w:b/>
          <w:sz w:val="24"/>
        </w:rPr>
      </w:pPr>
    </w:p>
    <w:p w14:paraId="675703A6" w14:textId="77777777" w:rsidR="004E14BB" w:rsidRDefault="00000000">
      <w:pPr>
        <w:pStyle w:val="Heading3"/>
        <w:numPr>
          <w:ilvl w:val="1"/>
          <w:numId w:val="15"/>
        </w:numPr>
        <w:tabs>
          <w:tab w:val="left" w:pos="1678"/>
        </w:tabs>
        <w:spacing w:before="0"/>
        <w:ind w:left="1678" w:hanging="720"/>
      </w:pPr>
      <w:bookmarkStart w:id="78" w:name="7.2_Achievement_of_objectives"/>
      <w:bookmarkStart w:id="79" w:name="_bookmark35"/>
      <w:bookmarkEnd w:id="78"/>
      <w:bookmarkEnd w:id="79"/>
      <w:r>
        <w:t>Achievement</w:t>
      </w:r>
      <w:r>
        <w:rPr>
          <w:spacing w:val="-4"/>
        </w:rPr>
        <w:t xml:space="preserve"> </w:t>
      </w:r>
      <w:r>
        <w:t>of</w:t>
      </w:r>
      <w:r>
        <w:rPr>
          <w:spacing w:val="-2"/>
        </w:rPr>
        <w:t xml:space="preserve"> objectives</w:t>
      </w:r>
    </w:p>
    <w:p w14:paraId="1033F14B" w14:textId="77777777" w:rsidR="004E14BB" w:rsidRDefault="00000000">
      <w:pPr>
        <w:pStyle w:val="BodyText"/>
        <w:spacing w:before="190" w:line="276" w:lineRule="auto"/>
        <w:ind w:left="958" w:right="1056"/>
        <w:jc w:val="both"/>
      </w:pPr>
      <w:r>
        <w:t xml:space="preserve">Respondents were asked if the main objective of the training had been achieved. Fifty-nine per cent considered their </w:t>
      </w:r>
      <w:proofErr w:type="spellStart"/>
      <w:r>
        <w:t>organisation’s</w:t>
      </w:r>
      <w:proofErr w:type="spellEnd"/>
      <w:r>
        <w:t xml:space="preserve"> objectives to have been completely</w:t>
      </w:r>
      <w:r>
        <w:rPr>
          <w:spacing w:val="-1"/>
        </w:rPr>
        <w:t xml:space="preserve"> </w:t>
      </w:r>
      <w:r>
        <w:t>achieved, while</w:t>
      </w:r>
      <w:r>
        <w:rPr>
          <w:spacing w:val="-1"/>
        </w:rPr>
        <w:t xml:space="preserve"> </w:t>
      </w:r>
      <w:r>
        <w:t>a</w:t>
      </w:r>
      <w:r>
        <w:rPr>
          <w:spacing w:val="-1"/>
        </w:rPr>
        <w:t xml:space="preserve"> </w:t>
      </w:r>
      <w:r>
        <w:t>further thirty-nine</w:t>
      </w:r>
      <w:r>
        <w:rPr>
          <w:spacing w:val="-1"/>
        </w:rPr>
        <w:t xml:space="preserve"> </w:t>
      </w:r>
      <w:r>
        <w:t>per cent</w:t>
      </w:r>
      <w:r>
        <w:rPr>
          <w:spacing w:val="-1"/>
        </w:rPr>
        <w:t xml:space="preserve"> </w:t>
      </w:r>
      <w:r>
        <w:t>considered objectives</w:t>
      </w:r>
      <w:r>
        <w:rPr>
          <w:spacing w:val="-1"/>
        </w:rPr>
        <w:t xml:space="preserve"> </w:t>
      </w:r>
      <w:r>
        <w:t>to have been partly achieved. Just 1% of all respondents were negative in this respect and a further 1% were not sure.</w:t>
      </w:r>
    </w:p>
    <w:p w14:paraId="33BC72A2" w14:textId="77777777" w:rsidR="004E14BB" w:rsidRDefault="00000000">
      <w:pPr>
        <w:pStyle w:val="BodyText"/>
        <w:spacing w:before="120" w:line="276" w:lineRule="auto"/>
        <w:ind w:left="958" w:right="1058"/>
        <w:jc w:val="both"/>
      </w:pPr>
      <w:r>
        <w:t>Although</w:t>
      </w:r>
      <w:r>
        <w:rPr>
          <w:spacing w:val="-11"/>
        </w:rPr>
        <w:t xml:space="preserve"> </w:t>
      </w:r>
      <w:r>
        <w:t>positive</w:t>
      </w:r>
      <w:r>
        <w:rPr>
          <w:spacing w:val="-11"/>
        </w:rPr>
        <w:t xml:space="preserve"> </w:t>
      </w:r>
      <w:r>
        <w:t>overall,</w:t>
      </w:r>
      <w:r>
        <w:rPr>
          <w:spacing w:val="-12"/>
        </w:rPr>
        <w:t xml:space="preserve"> </w:t>
      </w:r>
      <w:r>
        <w:t>the</w:t>
      </w:r>
      <w:r>
        <w:rPr>
          <w:spacing w:val="-12"/>
        </w:rPr>
        <w:t xml:space="preserve"> </w:t>
      </w:r>
      <w:r>
        <w:t>proportion</w:t>
      </w:r>
      <w:r>
        <w:rPr>
          <w:spacing w:val="-11"/>
        </w:rPr>
        <w:t xml:space="preserve"> </w:t>
      </w:r>
      <w:r>
        <w:t>that</w:t>
      </w:r>
      <w:r>
        <w:rPr>
          <w:spacing w:val="-11"/>
        </w:rPr>
        <w:t xml:space="preserve"> </w:t>
      </w:r>
      <w:r>
        <w:t>completely</w:t>
      </w:r>
      <w:r>
        <w:rPr>
          <w:spacing w:val="-13"/>
        </w:rPr>
        <w:t xml:space="preserve"> </w:t>
      </w:r>
      <w:r>
        <w:t>achieved</w:t>
      </w:r>
      <w:r>
        <w:rPr>
          <w:spacing w:val="-11"/>
        </w:rPr>
        <w:t xml:space="preserve"> </w:t>
      </w:r>
      <w:r>
        <w:t>their</w:t>
      </w:r>
      <w:r>
        <w:rPr>
          <w:spacing w:val="-11"/>
        </w:rPr>
        <w:t xml:space="preserve"> </w:t>
      </w:r>
      <w:r>
        <w:t>objectives from the training is significantly lower than in 2013 (70% then). There is a move towards more partial achievement of objectives in 2019 (39% is significantly higher than the 29% reported in 2013).</w:t>
      </w:r>
    </w:p>
    <w:p w14:paraId="5F868704" w14:textId="77777777" w:rsidR="004E14BB" w:rsidRDefault="00000000">
      <w:pPr>
        <w:pStyle w:val="BodyText"/>
        <w:spacing w:before="120" w:line="276" w:lineRule="auto"/>
        <w:ind w:left="958" w:right="1058"/>
        <w:jc w:val="both"/>
      </w:pPr>
      <w:r>
        <w:t>The findings suggest that completely</w:t>
      </w:r>
      <w:r>
        <w:rPr>
          <w:spacing w:val="-1"/>
        </w:rPr>
        <w:t xml:space="preserve"> </w:t>
      </w:r>
      <w:r>
        <w:t xml:space="preserve">achieving objectives depends very much on what </w:t>
      </w:r>
      <w:proofErr w:type="spellStart"/>
      <w:r>
        <w:t>organisations</w:t>
      </w:r>
      <w:proofErr w:type="spellEnd"/>
      <w:r>
        <w:t xml:space="preserve"> set out to achieve. Those citing their objective in undertaking the training as improving </w:t>
      </w:r>
      <w:proofErr w:type="spellStart"/>
      <w:r>
        <w:t>organisation</w:t>
      </w:r>
      <w:proofErr w:type="spellEnd"/>
      <w:r>
        <w:t xml:space="preserve"> performance were more likely than those citing</w:t>
      </w:r>
      <w:r>
        <w:rPr>
          <w:spacing w:val="-20"/>
        </w:rPr>
        <w:t xml:space="preserve"> </w:t>
      </w:r>
      <w:r>
        <w:t>other</w:t>
      </w:r>
      <w:r>
        <w:rPr>
          <w:spacing w:val="-19"/>
        </w:rPr>
        <w:t xml:space="preserve"> </w:t>
      </w:r>
      <w:r>
        <w:t>objectives</w:t>
      </w:r>
      <w:r>
        <w:rPr>
          <w:spacing w:val="-19"/>
        </w:rPr>
        <w:t xml:space="preserve"> </w:t>
      </w:r>
      <w:r>
        <w:t>to</w:t>
      </w:r>
      <w:r>
        <w:rPr>
          <w:spacing w:val="-20"/>
        </w:rPr>
        <w:t xml:space="preserve"> </w:t>
      </w:r>
      <w:r>
        <w:t>report</w:t>
      </w:r>
      <w:r>
        <w:rPr>
          <w:spacing w:val="-19"/>
        </w:rPr>
        <w:t xml:space="preserve"> </w:t>
      </w:r>
      <w:r>
        <w:t>partly,</w:t>
      </w:r>
      <w:r>
        <w:rPr>
          <w:spacing w:val="-20"/>
        </w:rPr>
        <w:t xml:space="preserve"> </w:t>
      </w:r>
      <w:r>
        <w:t>rather</w:t>
      </w:r>
      <w:r>
        <w:rPr>
          <w:spacing w:val="-19"/>
        </w:rPr>
        <w:t xml:space="preserve"> </w:t>
      </w:r>
      <w:r>
        <w:t>than</w:t>
      </w:r>
      <w:r>
        <w:rPr>
          <w:spacing w:val="-19"/>
        </w:rPr>
        <w:t xml:space="preserve"> </w:t>
      </w:r>
      <w:r>
        <w:t>completely,</w:t>
      </w:r>
      <w:r>
        <w:rPr>
          <w:spacing w:val="-20"/>
        </w:rPr>
        <w:t xml:space="preserve"> </w:t>
      </w:r>
      <w:r>
        <w:t>achieved</w:t>
      </w:r>
      <w:r>
        <w:rPr>
          <w:spacing w:val="-19"/>
        </w:rPr>
        <w:t xml:space="preserve"> </w:t>
      </w:r>
      <w:r>
        <w:t>objectives (60%</w:t>
      </w:r>
      <w:r>
        <w:rPr>
          <w:spacing w:val="-18"/>
        </w:rPr>
        <w:t xml:space="preserve"> </w:t>
      </w:r>
      <w:r>
        <w:t>and</w:t>
      </w:r>
      <w:r>
        <w:rPr>
          <w:spacing w:val="-16"/>
        </w:rPr>
        <w:t xml:space="preserve"> </w:t>
      </w:r>
      <w:r>
        <w:t>37%</w:t>
      </w:r>
      <w:r>
        <w:rPr>
          <w:spacing w:val="-17"/>
        </w:rPr>
        <w:t xml:space="preserve"> </w:t>
      </w:r>
      <w:r>
        <w:t>respectively).</w:t>
      </w:r>
      <w:r>
        <w:rPr>
          <w:spacing w:val="-18"/>
        </w:rPr>
        <w:t xml:space="preserve"> </w:t>
      </w:r>
      <w:r>
        <w:t>Clearly,</w:t>
      </w:r>
      <w:r>
        <w:rPr>
          <w:spacing w:val="-18"/>
        </w:rPr>
        <w:t xml:space="preserve"> </w:t>
      </w:r>
      <w:r>
        <w:t>training</w:t>
      </w:r>
      <w:r>
        <w:rPr>
          <w:spacing w:val="-18"/>
        </w:rPr>
        <w:t xml:space="preserve"> </w:t>
      </w:r>
      <w:r>
        <w:t>alone</w:t>
      </w:r>
      <w:r>
        <w:rPr>
          <w:spacing w:val="-18"/>
        </w:rPr>
        <w:t xml:space="preserve"> </w:t>
      </w:r>
      <w:r>
        <w:t>is</w:t>
      </w:r>
      <w:r>
        <w:rPr>
          <w:spacing w:val="-19"/>
        </w:rPr>
        <w:t xml:space="preserve"> </w:t>
      </w:r>
      <w:r>
        <w:t>unlikely</w:t>
      </w:r>
      <w:r>
        <w:rPr>
          <w:spacing w:val="-19"/>
        </w:rPr>
        <w:t xml:space="preserve"> </w:t>
      </w:r>
      <w:r>
        <w:t>to</w:t>
      </w:r>
      <w:r>
        <w:rPr>
          <w:spacing w:val="-19"/>
        </w:rPr>
        <w:t xml:space="preserve"> </w:t>
      </w:r>
      <w:r>
        <w:t>lead</w:t>
      </w:r>
      <w:r>
        <w:rPr>
          <w:spacing w:val="-18"/>
        </w:rPr>
        <w:t xml:space="preserve"> </w:t>
      </w:r>
      <w:r>
        <w:t>to</w:t>
      </w:r>
      <w:r>
        <w:rPr>
          <w:spacing w:val="-18"/>
        </w:rPr>
        <w:t xml:space="preserve"> </w:t>
      </w:r>
      <w:r>
        <w:t xml:space="preserve">improved performance across an </w:t>
      </w:r>
      <w:proofErr w:type="spellStart"/>
      <w:r>
        <w:t>organisation</w:t>
      </w:r>
      <w:proofErr w:type="spellEnd"/>
      <w:r>
        <w:t>.</w:t>
      </w:r>
    </w:p>
    <w:p w14:paraId="46F6A04F" w14:textId="77777777" w:rsidR="004E14BB" w:rsidRDefault="00000000">
      <w:pPr>
        <w:pStyle w:val="BodyText"/>
        <w:spacing w:before="119" w:line="276" w:lineRule="auto"/>
        <w:ind w:left="958" w:right="1058"/>
        <w:jc w:val="both"/>
      </w:pPr>
      <w:r>
        <w:t>There is greatest evidence of success in the training for those aiming to improve adherence to policies and procedures (71% completely; 29% partially).</w:t>
      </w:r>
    </w:p>
    <w:p w14:paraId="7E70DA33" w14:textId="77777777" w:rsidR="004E14BB" w:rsidRDefault="004E14BB">
      <w:pPr>
        <w:spacing w:line="276" w:lineRule="auto"/>
        <w:jc w:val="both"/>
        <w:sectPr w:rsidR="004E14BB">
          <w:pgSz w:w="11910" w:h="16840"/>
          <w:pgMar w:top="1740" w:right="380" w:bottom="920" w:left="460" w:header="0" w:footer="730" w:gutter="0"/>
          <w:cols w:space="720"/>
        </w:sectPr>
      </w:pPr>
    </w:p>
    <w:p w14:paraId="4A6FDF1F" w14:textId="77777777" w:rsidR="004E14BB" w:rsidRDefault="00000000">
      <w:pPr>
        <w:pStyle w:val="Heading4"/>
      </w:pPr>
      <w:r>
        <w:lastRenderedPageBreak/>
        <w:t>Figure</w:t>
      </w:r>
      <w:r>
        <w:rPr>
          <w:spacing w:val="-8"/>
        </w:rPr>
        <w:t xml:space="preserve"> </w:t>
      </w:r>
      <w:r>
        <w:t>34:</w:t>
      </w:r>
      <w:r>
        <w:rPr>
          <w:spacing w:val="-8"/>
        </w:rPr>
        <w:t xml:space="preserve"> </w:t>
      </w:r>
      <w:r>
        <w:t>Achievement</w:t>
      </w:r>
      <w:r>
        <w:rPr>
          <w:spacing w:val="-9"/>
        </w:rPr>
        <w:t xml:space="preserve"> </w:t>
      </w:r>
      <w:r>
        <w:t>of</w:t>
      </w:r>
      <w:r>
        <w:rPr>
          <w:spacing w:val="-8"/>
        </w:rPr>
        <w:t xml:space="preserve"> </w:t>
      </w:r>
      <w:r>
        <w:t>main</w:t>
      </w:r>
      <w:r>
        <w:rPr>
          <w:spacing w:val="-10"/>
        </w:rPr>
        <w:t xml:space="preserve"> </w:t>
      </w:r>
      <w:r>
        <w:t>objective,</w:t>
      </w:r>
      <w:r>
        <w:rPr>
          <w:spacing w:val="-8"/>
        </w:rPr>
        <w:t xml:space="preserve"> </w:t>
      </w:r>
      <w:r>
        <w:t>by</w:t>
      </w:r>
      <w:r>
        <w:rPr>
          <w:spacing w:val="-8"/>
        </w:rPr>
        <w:t xml:space="preserve"> </w:t>
      </w:r>
      <w:r>
        <w:t>main</w:t>
      </w:r>
      <w:r>
        <w:rPr>
          <w:spacing w:val="-9"/>
        </w:rPr>
        <w:t xml:space="preserve"> </w:t>
      </w:r>
      <w:r>
        <w:rPr>
          <w:spacing w:val="-2"/>
        </w:rPr>
        <w:t>objective</w:t>
      </w:r>
    </w:p>
    <w:p w14:paraId="40CF8732" w14:textId="77777777" w:rsidR="004E14BB" w:rsidRDefault="004E14BB">
      <w:pPr>
        <w:pStyle w:val="BodyText"/>
        <w:spacing w:before="51"/>
        <w:rPr>
          <w:b/>
          <w:sz w:val="21"/>
        </w:rPr>
      </w:pPr>
    </w:p>
    <w:p w14:paraId="74826852" w14:textId="77777777" w:rsidR="004E14BB" w:rsidRDefault="00000000">
      <w:pPr>
        <w:tabs>
          <w:tab w:val="left" w:pos="5742"/>
        </w:tabs>
        <w:spacing w:before="1"/>
        <w:ind w:left="3970"/>
        <w:rPr>
          <w:rFonts w:ascii="Calibri"/>
          <w:sz w:val="21"/>
        </w:rPr>
      </w:pPr>
      <w:r>
        <w:rPr>
          <w:noProof/>
        </w:rPr>
        <w:drawing>
          <wp:inline distT="0" distB="0" distL="0" distR="0" wp14:anchorId="45261ED8" wp14:editId="627A0DBF">
            <wp:extent cx="73266" cy="73266"/>
            <wp:effectExtent l="0" t="0" r="0" b="0"/>
            <wp:docPr id="1385" name="Image 1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5" name="Image 1385"/>
                    <pic:cNvPicPr/>
                  </pic:nvPicPr>
                  <pic:blipFill>
                    <a:blip r:embed="rId1602" cstate="print"/>
                    <a:stretch>
                      <a:fillRect/>
                    </a:stretch>
                  </pic:blipFill>
                  <pic:spPr>
                    <a:xfrm>
                      <a:off x="0" y="0"/>
                      <a:ext cx="73266" cy="73266"/>
                    </a:xfrm>
                    <a:prstGeom prst="rect">
                      <a:avLst/>
                    </a:prstGeom>
                  </pic:spPr>
                </pic:pic>
              </a:graphicData>
            </a:graphic>
          </wp:inline>
        </w:drawing>
      </w:r>
      <w:r>
        <w:rPr>
          <w:rFonts w:ascii="Times New Roman"/>
          <w:sz w:val="20"/>
        </w:rPr>
        <w:t xml:space="preserve"> </w:t>
      </w:r>
      <w:r>
        <w:rPr>
          <w:rFonts w:ascii="Calibri"/>
          <w:sz w:val="21"/>
        </w:rPr>
        <w:t>Partly achieved</w:t>
      </w:r>
      <w:r>
        <w:rPr>
          <w:rFonts w:ascii="Calibri"/>
          <w:sz w:val="21"/>
        </w:rPr>
        <w:tab/>
      </w:r>
      <w:r>
        <w:rPr>
          <w:rFonts w:ascii="Calibri"/>
          <w:noProof/>
          <w:sz w:val="21"/>
        </w:rPr>
        <w:drawing>
          <wp:inline distT="0" distB="0" distL="0" distR="0" wp14:anchorId="7F6E4AF3" wp14:editId="453E4211">
            <wp:extent cx="73266" cy="73266"/>
            <wp:effectExtent l="0" t="0" r="0" b="0"/>
            <wp:docPr id="1386" name="Image 1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6" name="Image 1386"/>
                    <pic:cNvPicPr/>
                  </pic:nvPicPr>
                  <pic:blipFill>
                    <a:blip r:embed="rId1603" cstate="print"/>
                    <a:stretch>
                      <a:fillRect/>
                    </a:stretch>
                  </pic:blipFill>
                  <pic:spPr>
                    <a:xfrm>
                      <a:off x="0" y="0"/>
                      <a:ext cx="73266" cy="73266"/>
                    </a:xfrm>
                    <a:prstGeom prst="rect">
                      <a:avLst/>
                    </a:prstGeom>
                  </pic:spPr>
                </pic:pic>
              </a:graphicData>
            </a:graphic>
          </wp:inline>
        </w:drawing>
      </w:r>
      <w:r>
        <w:rPr>
          <w:rFonts w:ascii="Times New Roman"/>
          <w:spacing w:val="-2"/>
          <w:sz w:val="21"/>
        </w:rPr>
        <w:t xml:space="preserve"> </w:t>
      </w:r>
      <w:r>
        <w:rPr>
          <w:rFonts w:ascii="Calibri"/>
          <w:sz w:val="21"/>
        </w:rPr>
        <w:t xml:space="preserve">Completely </w:t>
      </w:r>
      <w:proofErr w:type="gramStart"/>
      <w:r>
        <w:rPr>
          <w:rFonts w:ascii="Calibri"/>
          <w:sz w:val="21"/>
        </w:rPr>
        <w:t>achieved</w:t>
      </w:r>
      <w:proofErr w:type="gramEnd"/>
    </w:p>
    <w:p w14:paraId="49E905DA" w14:textId="77777777" w:rsidR="004E14BB" w:rsidRDefault="004E14BB">
      <w:pPr>
        <w:pStyle w:val="BodyText"/>
        <w:spacing w:before="167"/>
        <w:rPr>
          <w:rFonts w:ascii="Calibri"/>
          <w:sz w:val="21"/>
        </w:rPr>
      </w:pPr>
    </w:p>
    <w:p w14:paraId="0B9263F9" w14:textId="77777777" w:rsidR="004E14BB" w:rsidRDefault="00000000">
      <w:pPr>
        <w:ind w:right="7254"/>
        <w:jc w:val="right"/>
        <w:rPr>
          <w:rFonts w:ascii="Calibri"/>
          <w:sz w:val="21"/>
        </w:rPr>
      </w:pPr>
      <w:r>
        <w:rPr>
          <w:noProof/>
        </w:rPr>
        <mc:AlternateContent>
          <mc:Choice Requires="wpg">
            <w:drawing>
              <wp:anchor distT="0" distB="0" distL="0" distR="0" simplePos="0" relativeHeight="15746048" behindDoc="0" locked="0" layoutInCell="1" allowOverlap="1" wp14:anchorId="00794E56" wp14:editId="48BEE9A5">
                <wp:simplePos x="0" y="0"/>
                <wp:positionH relativeFrom="page">
                  <wp:posOffset>2830518</wp:posOffset>
                </wp:positionH>
                <wp:positionV relativeFrom="paragraph">
                  <wp:posOffset>-141409</wp:posOffset>
                </wp:positionV>
                <wp:extent cx="3557904" cy="4154804"/>
                <wp:effectExtent l="0" t="0" r="0" b="0"/>
                <wp:wrapNone/>
                <wp:docPr id="1387"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7904" cy="4154804"/>
                          <a:chOff x="0" y="0"/>
                          <a:chExt cx="3557904" cy="4154804"/>
                        </a:xfrm>
                      </wpg:grpSpPr>
                      <pic:pic xmlns:pic="http://schemas.openxmlformats.org/drawingml/2006/picture">
                        <pic:nvPicPr>
                          <pic:cNvPr id="1388" name="Image 1388" descr="34: Achievement of main objective, by main objective"/>
                          <pic:cNvPicPr/>
                        </pic:nvPicPr>
                        <pic:blipFill>
                          <a:blip r:embed="rId1604" cstate="print"/>
                          <a:stretch>
                            <a:fillRect/>
                          </a:stretch>
                        </pic:blipFill>
                        <pic:spPr>
                          <a:xfrm>
                            <a:off x="4121" y="19941"/>
                            <a:ext cx="2782823" cy="3958589"/>
                          </a:xfrm>
                          <a:prstGeom prst="rect">
                            <a:avLst/>
                          </a:prstGeom>
                        </pic:spPr>
                      </pic:pic>
                      <pic:pic xmlns:pic="http://schemas.openxmlformats.org/drawingml/2006/picture">
                        <pic:nvPicPr>
                          <pic:cNvPr id="1389" name="Image 1389" descr="34: Achievement of main objective, by main objective"/>
                          <pic:cNvPicPr/>
                        </pic:nvPicPr>
                        <pic:blipFill>
                          <a:blip r:embed="rId1605" cstate="print"/>
                          <a:stretch>
                            <a:fillRect/>
                          </a:stretch>
                        </pic:blipFill>
                        <pic:spPr>
                          <a:xfrm>
                            <a:off x="4121" y="212727"/>
                            <a:ext cx="3284981" cy="3941825"/>
                          </a:xfrm>
                          <a:prstGeom prst="rect">
                            <a:avLst/>
                          </a:prstGeom>
                        </pic:spPr>
                      </pic:pic>
                      <wps:wsp>
                        <wps:cNvPr id="1390" name="Graphic 1390"/>
                        <wps:cNvSpPr/>
                        <wps:spPr>
                          <a:xfrm>
                            <a:off x="4756" y="38229"/>
                            <a:ext cx="2741295" cy="3876675"/>
                          </a:xfrm>
                          <a:custGeom>
                            <a:avLst/>
                            <a:gdLst/>
                            <a:ahLst/>
                            <a:cxnLst/>
                            <a:rect l="l" t="t" r="r" b="b"/>
                            <a:pathLst>
                              <a:path w="2741295" h="3876675">
                                <a:moveTo>
                                  <a:pt x="868045" y="2763774"/>
                                </a:moveTo>
                                <a:lnTo>
                                  <a:pt x="0" y="2763774"/>
                                </a:lnTo>
                                <a:lnTo>
                                  <a:pt x="0" y="2955036"/>
                                </a:lnTo>
                                <a:lnTo>
                                  <a:pt x="868045" y="2955036"/>
                                </a:lnTo>
                                <a:lnTo>
                                  <a:pt x="868045" y="2763774"/>
                                </a:lnTo>
                                <a:close/>
                              </a:path>
                              <a:path w="2741295" h="3876675">
                                <a:moveTo>
                                  <a:pt x="1324470" y="460248"/>
                                </a:moveTo>
                                <a:lnTo>
                                  <a:pt x="0" y="460248"/>
                                </a:lnTo>
                                <a:lnTo>
                                  <a:pt x="0" y="651510"/>
                                </a:lnTo>
                                <a:lnTo>
                                  <a:pt x="1324470" y="651510"/>
                                </a:lnTo>
                                <a:lnTo>
                                  <a:pt x="1324470" y="460248"/>
                                </a:lnTo>
                                <a:close/>
                              </a:path>
                              <a:path w="2741295" h="3876675">
                                <a:moveTo>
                                  <a:pt x="1507337" y="3685032"/>
                                </a:moveTo>
                                <a:lnTo>
                                  <a:pt x="0" y="3685032"/>
                                </a:lnTo>
                                <a:lnTo>
                                  <a:pt x="0" y="3876294"/>
                                </a:lnTo>
                                <a:lnTo>
                                  <a:pt x="1507337" y="3876294"/>
                                </a:lnTo>
                                <a:lnTo>
                                  <a:pt x="1507337" y="3685032"/>
                                </a:lnTo>
                                <a:close/>
                              </a:path>
                              <a:path w="2741295" h="3876675">
                                <a:moveTo>
                                  <a:pt x="1690230" y="3224022"/>
                                </a:moveTo>
                                <a:lnTo>
                                  <a:pt x="0" y="3224022"/>
                                </a:lnTo>
                                <a:lnTo>
                                  <a:pt x="0" y="3415284"/>
                                </a:lnTo>
                                <a:lnTo>
                                  <a:pt x="1690230" y="3415284"/>
                                </a:lnTo>
                                <a:lnTo>
                                  <a:pt x="1690230" y="3224022"/>
                                </a:lnTo>
                                <a:close/>
                              </a:path>
                              <a:path w="2741295" h="3876675">
                                <a:moveTo>
                                  <a:pt x="1781670" y="0"/>
                                </a:moveTo>
                                <a:lnTo>
                                  <a:pt x="0" y="0"/>
                                </a:lnTo>
                                <a:lnTo>
                                  <a:pt x="0" y="191262"/>
                                </a:lnTo>
                                <a:lnTo>
                                  <a:pt x="1781670" y="191262"/>
                                </a:lnTo>
                                <a:lnTo>
                                  <a:pt x="1781670" y="0"/>
                                </a:lnTo>
                                <a:close/>
                              </a:path>
                              <a:path w="2741295" h="3876675">
                                <a:moveTo>
                                  <a:pt x="1918830" y="1842528"/>
                                </a:moveTo>
                                <a:lnTo>
                                  <a:pt x="0" y="1842528"/>
                                </a:lnTo>
                                <a:lnTo>
                                  <a:pt x="0" y="2033778"/>
                                </a:lnTo>
                                <a:lnTo>
                                  <a:pt x="1918830" y="2033778"/>
                                </a:lnTo>
                                <a:lnTo>
                                  <a:pt x="1918830" y="1842528"/>
                                </a:lnTo>
                                <a:close/>
                              </a:path>
                              <a:path w="2741295" h="3876675">
                                <a:moveTo>
                                  <a:pt x="2010270" y="921270"/>
                                </a:moveTo>
                                <a:lnTo>
                                  <a:pt x="0" y="921270"/>
                                </a:lnTo>
                                <a:lnTo>
                                  <a:pt x="0" y="1112520"/>
                                </a:lnTo>
                                <a:lnTo>
                                  <a:pt x="2010270" y="1112520"/>
                                </a:lnTo>
                                <a:lnTo>
                                  <a:pt x="2010270" y="921270"/>
                                </a:lnTo>
                                <a:close/>
                              </a:path>
                              <a:path w="2741295" h="3876675">
                                <a:moveTo>
                                  <a:pt x="2283841" y="1381506"/>
                                </a:moveTo>
                                <a:lnTo>
                                  <a:pt x="0" y="1381506"/>
                                </a:lnTo>
                                <a:lnTo>
                                  <a:pt x="0" y="1572768"/>
                                </a:lnTo>
                                <a:lnTo>
                                  <a:pt x="2283841" y="1572768"/>
                                </a:lnTo>
                                <a:lnTo>
                                  <a:pt x="2283841" y="1381506"/>
                                </a:lnTo>
                                <a:close/>
                              </a:path>
                              <a:path w="2741295" h="3876675">
                                <a:moveTo>
                                  <a:pt x="2741041" y="2302776"/>
                                </a:moveTo>
                                <a:lnTo>
                                  <a:pt x="0" y="2302776"/>
                                </a:lnTo>
                                <a:lnTo>
                                  <a:pt x="0" y="2494026"/>
                                </a:lnTo>
                                <a:lnTo>
                                  <a:pt x="2741041" y="2494026"/>
                                </a:lnTo>
                                <a:lnTo>
                                  <a:pt x="2741041" y="2302776"/>
                                </a:lnTo>
                                <a:close/>
                              </a:path>
                            </a:pathLst>
                          </a:custGeom>
                          <a:solidFill>
                            <a:srgbClr val="0075A3"/>
                          </a:solidFill>
                        </wps:spPr>
                        <wps:bodyPr wrap="square" lIns="0" tIns="0" rIns="0" bIns="0" rtlCol="0">
                          <a:prstTxWarp prst="textNoShape">
                            <a:avLst/>
                          </a:prstTxWarp>
                          <a:noAutofit/>
                        </wps:bodyPr>
                      </wps:wsp>
                      <wps:wsp>
                        <wps:cNvPr id="1391" name="Graphic 1391"/>
                        <wps:cNvSpPr/>
                        <wps:spPr>
                          <a:xfrm>
                            <a:off x="4756" y="231027"/>
                            <a:ext cx="3243580" cy="3876675"/>
                          </a:xfrm>
                          <a:custGeom>
                            <a:avLst/>
                            <a:gdLst/>
                            <a:ahLst/>
                            <a:cxnLst/>
                            <a:rect l="l" t="t" r="r" b="b"/>
                            <a:pathLst>
                              <a:path w="3243580" h="3876675">
                                <a:moveTo>
                                  <a:pt x="1690230" y="2303513"/>
                                </a:moveTo>
                                <a:lnTo>
                                  <a:pt x="0" y="2303513"/>
                                </a:lnTo>
                                <a:lnTo>
                                  <a:pt x="0" y="2494775"/>
                                </a:lnTo>
                                <a:lnTo>
                                  <a:pt x="1690230" y="2494775"/>
                                </a:lnTo>
                                <a:lnTo>
                                  <a:pt x="1690230" y="2303513"/>
                                </a:lnTo>
                                <a:close/>
                              </a:path>
                              <a:path w="3243580" h="3876675">
                                <a:moveTo>
                                  <a:pt x="2283841" y="1382255"/>
                                </a:moveTo>
                                <a:lnTo>
                                  <a:pt x="0" y="1382255"/>
                                </a:lnTo>
                                <a:lnTo>
                                  <a:pt x="0" y="1573517"/>
                                </a:lnTo>
                                <a:lnTo>
                                  <a:pt x="2283841" y="1573517"/>
                                </a:lnTo>
                                <a:lnTo>
                                  <a:pt x="2283841" y="1382255"/>
                                </a:lnTo>
                                <a:close/>
                              </a:path>
                              <a:path w="3243580" h="3876675">
                                <a:moveTo>
                                  <a:pt x="2375281" y="921258"/>
                                </a:moveTo>
                                <a:lnTo>
                                  <a:pt x="0" y="921258"/>
                                </a:lnTo>
                                <a:lnTo>
                                  <a:pt x="0" y="1112507"/>
                                </a:lnTo>
                                <a:lnTo>
                                  <a:pt x="2375281" y="1112507"/>
                                </a:lnTo>
                                <a:lnTo>
                                  <a:pt x="2375281" y="921258"/>
                                </a:lnTo>
                                <a:close/>
                              </a:path>
                              <a:path w="3243580" h="3876675">
                                <a:moveTo>
                                  <a:pt x="2649601" y="1842503"/>
                                </a:moveTo>
                                <a:lnTo>
                                  <a:pt x="0" y="1842503"/>
                                </a:lnTo>
                                <a:lnTo>
                                  <a:pt x="0" y="2033765"/>
                                </a:lnTo>
                                <a:lnTo>
                                  <a:pt x="2649601" y="2033765"/>
                                </a:lnTo>
                                <a:lnTo>
                                  <a:pt x="2649601" y="1842503"/>
                                </a:lnTo>
                                <a:close/>
                              </a:path>
                              <a:path w="3243580" h="3876675">
                                <a:moveTo>
                                  <a:pt x="2695321" y="0"/>
                                </a:moveTo>
                                <a:lnTo>
                                  <a:pt x="0" y="0"/>
                                </a:lnTo>
                                <a:lnTo>
                                  <a:pt x="0" y="191249"/>
                                </a:lnTo>
                                <a:lnTo>
                                  <a:pt x="2695321" y="191249"/>
                                </a:lnTo>
                                <a:lnTo>
                                  <a:pt x="2695321" y="0"/>
                                </a:lnTo>
                                <a:close/>
                              </a:path>
                              <a:path w="3243580" h="3876675">
                                <a:moveTo>
                                  <a:pt x="2832481" y="3224771"/>
                                </a:moveTo>
                                <a:lnTo>
                                  <a:pt x="0" y="3224771"/>
                                </a:lnTo>
                                <a:lnTo>
                                  <a:pt x="0" y="3416033"/>
                                </a:lnTo>
                                <a:lnTo>
                                  <a:pt x="2832481" y="3416033"/>
                                </a:lnTo>
                                <a:lnTo>
                                  <a:pt x="2832481" y="3224771"/>
                                </a:lnTo>
                                <a:close/>
                              </a:path>
                              <a:path w="3243580" h="3876675">
                                <a:moveTo>
                                  <a:pt x="3061081" y="3685019"/>
                                </a:moveTo>
                                <a:lnTo>
                                  <a:pt x="0" y="3685019"/>
                                </a:lnTo>
                                <a:lnTo>
                                  <a:pt x="0" y="3876281"/>
                                </a:lnTo>
                                <a:lnTo>
                                  <a:pt x="3061081" y="3876281"/>
                                </a:lnTo>
                                <a:lnTo>
                                  <a:pt x="3061081" y="3685019"/>
                                </a:lnTo>
                                <a:close/>
                              </a:path>
                              <a:path w="3243580" h="3876675">
                                <a:moveTo>
                                  <a:pt x="3152521" y="2763761"/>
                                </a:moveTo>
                                <a:lnTo>
                                  <a:pt x="0" y="2763761"/>
                                </a:lnTo>
                                <a:lnTo>
                                  <a:pt x="0" y="2955023"/>
                                </a:lnTo>
                                <a:lnTo>
                                  <a:pt x="3152521" y="2955023"/>
                                </a:lnTo>
                                <a:lnTo>
                                  <a:pt x="3152521" y="2763761"/>
                                </a:lnTo>
                                <a:close/>
                              </a:path>
                              <a:path w="3243580" h="3876675">
                                <a:moveTo>
                                  <a:pt x="3243199" y="460997"/>
                                </a:moveTo>
                                <a:lnTo>
                                  <a:pt x="0" y="460997"/>
                                </a:lnTo>
                                <a:lnTo>
                                  <a:pt x="0" y="652259"/>
                                </a:lnTo>
                                <a:lnTo>
                                  <a:pt x="3243199" y="652259"/>
                                </a:lnTo>
                                <a:lnTo>
                                  <a:pt x="3243199" y="460997"/>
                                </a:lnTo>
                                <a:close/>
                              </a:path>
                            </a:pathLst>
                          </a:custGeom>
                          <a:solidFill>
                            <a:srgbClr val="9E1F62"/>
                          </a:solidFill>
                        </wps:spPr>
                        <wps:bodyPr wrap="square" lIns="0" tIns="0" rIns="0" bIns="0" rtlCol="0">
                          <a:prstTxWarp prst="textNoShape">
                            <a:avLst/>
                          </a:prstTxWarp>
                          <a:noAutofit/>
                        </wps:bodyPr>
                      </wps:wsp>
                      <wps:wsp>
                        <wps:cNvPr id="1392" name="Graphic 1392"/>
                        <wps:cNvSpPr/>
                        <wps:spPr>
                          <a:xfrm>
                            <a:off x="4762" y="0"/>
                            <a:ext cx="1270" cy="4145915"/>
                          </a:xfrm>
                          <a:custGeom>
                            <a:avLst/>
                            <a:gdLst/>
                            <a:ahLst/>
                            <a:cxnLst/>
                            <a:rect l="l" t="t" r="r" b="b"/>
                            <a:pathLst>
                              <a:path h="4145915">
                                <a:moveTo>
                                  <a:pt x="0" y="0"/>
                                </a:moveTo>
                                <a:lnTo>
                                  <a:pt x="0" y="4145635"/>
                                </a:lnTo>
                              </a:path>
                            </a:pathLst>
                          </a:custGeom>
                          <a:ln w="9525">
                            <a:solidFill>
                              <a:srgbClr val="858585"/>
                            </a:solidFill>
                            <a:prstDash val="solid"/>
                          </a:ln>
                        </wps:spPr>
                        <wps:bodyPr wrap="square" lIns="0" tIns="0" rIns="0" bIns="0" rtlCol="0">
                          <a:prstTxWarp prst="textNoShape">
                            <a:avLst/>
                          </a:prstTxWarp>
                          <a:noAutofit/>
                        </wps:bodyPr>
                      </wps:wsp>
                      <wps:wsp>
                        <wps:cNvPr id="1393" name="Textbox 1393"/>
                        <wps:cNvSpPr txBox="1"/>
                        <wps:spPr>
                          <a:xfrm>
                            <a:off x="1862040" y="82007"/>
                            <a:ext cx="233679" cy="127635"/>
                          </a:xfrm>
                          <a:prstGeom prst="rect">
                            <a:avLst/>
                          </a:prstGeom>
                        </wps:spPr>
                        <wps:txbx>
                          <w:txbxContent>
                            <w:p w14:paraId="2D94ED8D" w14:textId="77777777" w:rsidR="004E14BB" w:rsidRDefault="00000000">
                              <w:pPr>
                                <w:spacing w:line="200" w:lineRule="exact"/>
                                <w:rPr>
                                  <w:rFonts w:ascii="Calibri"/>
                                  <w:sz w:val="20"/>
                                </w:rPr>
                              </w:pPr>
                              <w:r>
                                <w:rPr>
                                  <w:rFonts w:ascii="Calibri"/>
                                  <w:spacing w:val="-5"/>
                                  <w:sz w:val="20"/>
                                </w:rPr>
                                <w:t>39%</w:t>
                              </w:r>
                            </w:p>
                          </w:txbxContent>
                        </wps:txbx>
                        <wps:bodyPr wrap="square" lIns="0" tIns="0" rIns="0" bIns="0" rtlCol="0">
                          <a:noAutofit/>
                        </wps:bodyPr>
                      </wps:wsp>
                      <wps:wsp>
                        <wps:cNvPr id="1394" name="Textbox 1394"/>
                        <wps:cNvSpPr txBox="1"/>
                        <wps:spPr>
                          <a:xfrm>
                            <a:off x="2775724" y="275306"/>
                            <a:ext cx="233679" cy="127635"/>
                          </a:xfrm>
                          <a:prstGeom prst="rect">
                            <a:avLst/>
                          </a:prstGeom>
                        </wps:spPr>
                        <wps:txbx>
                          <w:txbxContent>
                            <w:p w14:paraId="10BBC50F" w14:textId="77777777" w:rsidR="004E14BB" w:rsidRDefault="00000000">
                              <w:pPr>
                                <w:spacing w:line="200" w:lineRule="exact"/>
                                <w:rPr>
                                  <w:rFonts w:ascii="Calibri"/>
                                  <w:sz w:val="20"/>
                                </w:rPr>
                              </w:pPr>
                              <w:r>
                                <w:rPr>
                                  <w:rFonts w:ascii="Calibri"/>
                                  <w:spacing w:val="-5"/>
                                  <w:sz w:val="20"/>
                                </w:rPr>
                                <w:t>59%</w:t>
                              </w:r>
                            </w:p>
                          </w:txbxContent>
                        </wps:txbx>
                        <wps:bodyPr wrap="square" lIns="0" tIns="0" rIns="0" bIns="0" rtlCol="0">
                          <a:noAutofit/>
                        </wps:bodyPr>
                      </wps:wsp>
                      <wps:wsp>
                        <wps:cNvPr id="1395" name="Textbox 1395"/>
                        <wps:cNvSpPr txBox="1"/>
                        <wps:spPr>
                          <a:xfrm>
                            <a:off x="1405199" y="542667"/>
                            <a:ext cx="233679" cy="127635"/>
                          </a:xfrm>
                          <a:prstGeom prst="rect">
                            <a:avLst/>
                          </a:prstGeom>
                        </wps:spPr>
                        <wps:txbx>
                          <w:txbxContent>
                            <w:p w14:paraId="660CF0E8" w14:textId="77777777" w:rsidR="004E14BB" w:rsidRDefault="00000000">
                              <w:pPr>
                                <w:spacing w:line="200" w:lineRule="exact"/>
                                <w:rPr>
                                  <w:rFonts w:ascii="Calibri"/>
                                  <w:sz w:val="20"/>
                                </w:rPr>
                              </w:pPr>
                              <w:r>
                                <w:rPr>
                                  <w:rFonts w:ascii="Calibri"/>
                                  <w:spacing w:val="-5"/>
                                  <w:sz w:val="20"/>
                                </w:rPr>
                                <w:t>29%</w:t>
                              </w:r>
                            </w:p>
                          </w:txbxContent>
                        </wps:txbx>
                        <wps:bodyPr wrap="square" lIns="0" tIns="0" rIns="0" bIns="0" rtlCol="0">
                          <a:noAutofit/>
                        </wps:bodyPr>
                      </wps:wsp>
                      <wps:wsp>
                        <wps:cNvPr id="1396" name="Textbox 1396"/>
                        <wps:cNvSpPr txBox="1"/>
                        <wps:spPr>
                          <a:xfrm>
                            <a:off x="3323935" y="735966"/>
                            <a:ext cx="233679" cy="127635"/>
                          </a:xfrm>
                          <a:prstGeom prst="rect">
                            <a:avLst/>
                          </a:prstGeom>
                        </wps:spPr>
                        <wps:txbx>
                          <w:txbxContent>
                            <w:p w14:paraId="4C9CF0BD" w14:textId="77777777" w:rsidR="004E14BB" w:rsidRDefault="00000000">
                              <w:pPr>
                                <w:spacing w:line="200" w:lineRule="exact"/>
                                <w:rPr>
                                  <w:rFonts w:ascii="Calibri"/>
                                  <w:sz w:val="20"/>
                                </w:rPr>
                              </w:pPr>
                              <w:r>
                                <w:rPr>
                                  <w:rFonts w:ascii="Calibri"/>
                                  <w:spacing w:val="-5"/>
                                  <w:sz w:val="20"/>
                                </w:rPr>
                                <w:t>71%</w:t>
                              </w:r>
                            </w:p>
                          </w:txbxContent>
                        </wps:txbx>
                        <wps:bodyPr wrap="square" lIns="0" tIns="0" rIns="0" bIns="0" rtlCol="0">
                          <a:noAutofit/>
                        </wps:bodyPr>
                      </wps:wsp>
                      <wps:wsp>
                        <wps:cNvPr id="1397" name="Textbox 1397"/>
                        <wps:cNvSpPr txBox="1"/>
                        <wps:spPr>
                          <a:xfrm>
                            <a:off x="2090461" y="1003326"/>
                            <a:ext cx="233679" cy="127635"/>
                          </a:xfrm>
                          <a:prstGeom prst="rect">
                            <a:avLst/>
                          </a:prstGeom>
                        </wps:spPr>
                        <wps:txbx>
                          <w:txbxContent>
                            <w:p w14:paraId="2D4CC669" w14:textId="77777777" w:rsidR="004E14BB" w:rsidRDefault="00000000">
                              <w:pPr>
                                <w:spacing w:line="200" w:lineRule="exact"/>
                                <w:rPr>
                                  <w:rFonts w:ascii="Calibri"/>
                                  <w:sz w:val="20"/>
                                </w:rPr>
                              </w:pPr>
                              <w:r>
                                <w:rPr>
                                  <w:rFonts w:ascii="Calibri"/>
                                  <w:spacing w:val="-5"/>
                                  <w:sz w:val="20"/>
                                </w:rPr>
                                <w:t>44%</w:t>
                              </w:r>
                            </w:p>
                          </w:txbxContent>
                        </wps:txbx>
                        <wps:bodyPr wrap="square" lIns="0" tIns="0" rIns="0" bIns="0" rtlCol="0">
                          <a:noAutofit/>
                        </wps:bodyPr>
                      </wps:wsp>
                      <wps:wsp>
                        <wps:cNvPr id="1398" name="Textbox 1398"/>
                        <wps:cNvSpPr txBox="1"/>
                        <wps:spPr>
                          <a:xfrm>
                            <a:off x="2364567" y="1196625"/>
                            <a:ext cx="325120" cy="588010"/>
                          </a:xfrm>
                          <a:prstGeom prst="rect">
                            <a:avLst/>
                          </a:prstGeom>
                        </wps:spPr>
                        <wps:txbx>
                          <w:txbxContent>
                            <w:p w14:paraId="29FA854F" w14:textId="77777777" w:rsidR="004E14BB" w:rsidRDefault="00000000">
                              <w:pPr>
                                <w:spacing w:line="204" w:lineRule="exact"/>
                                <w:ind w:left="143"/>
                                <w:rPr>
                                  <w:rFonts w:ascii="Calibri"/>
                                  <w:sz w:val="20"/>
                                </w:rPr>
                              </w:pPr>
                              <w:r>
                                <w:rPr>
                                  <w:rFonts w:ascii="Calibri"/>
                                  <w:spacing w:val="-5"/>
                                  <w:sz w:val="20"/>
                                </w:rPr>
                                <w:t>52%</w:t>
                              </w:r>
                            </w:p>
                            <w:p w14:paraId="0AD8FAF3" w14:textId="77777777" w:rsidR="004E14BB" w:rsidRDefault="00000000">
                              <w:pPr>
                                <w:spacing w:before="177"/>
                                <w:rPr>
                                  <w:rFonts w:ascii="Calibri"/>
                                  <w:sz w:val="20"/>
                                </w:rPr>
                              </w:pPr>
                              <w:r>
                                <w:rPr>
                                  <w:rFonts w:ascii="Calibri"/>
                                  <w:spacing w:val="-5"/>
                                  <w:sz w:val="20"/>
                                </w:rPr>
                                <w:t>50%</w:t>
                              </w:r>
                            </w:p>
                            <w:p w14:paraId="411FE830" w14:textId="77777777" w:rsidR="004E14BB" w:rsidRDefault="00000000">
                              <w:pPr>
                                <w:spacing w:before="60" w:line="241" w:lineRule="exact"/>
                                <w:rPr>
                                  <w:rFonts w:ascii="Calibri"/>
                                  <w:sz w:val="20"/>
                                </w:rPr>
                              </w:pPr>
                              <w:r>
                                <w:rPr>
                                  <w:rFonts w:ascii="Calibri"/>
                                  <w:spacing w:val="-5"/>
                                  <w:sz w:val="20"/>
                                </w:rPr>
                                <w:t>50%</w:t>
                              </w:r>
                            </w:p>
                          </w:txbxContent>
                        </wps:txbx>
                        <wps:bodyPr wrap="square" lIns="0" tIns="0" rIns="0" bIns="0" rtlCol="0">
                          <a:noAutofit/>
                        </wps:bodyPr>
                      </wps:wsp>
                      <wps:wsp>
                        <wps:cNvPr id="1399" name="Textbox 1399"/>
                        <wps:cNvSpPr txBox="1"/>
                        <wps:spPr>
                          <a:xfrm>
                            <a:off x="1999093" y="1924645"/>
                            <a:ext cx="233679" cy="127635"/>
                          </a:xfrm>
                          <a:prstGeom prst="rect">
                            <a:avLst/>
                          </a:prstGeom>
                        </wps:spPr>
                        <wps:txbx>
                          <w:txbxContent>
                            <w:p w14:paraId="30208174" w14:textId="77777777" w:rsidR="004E14BB" w:rsidRDefault="00000000">
                              <w:pPr>
                                <w:spacing w:line="200" w:lineRule="exact"/>
                                <w:rPr>
                                  <w:rFonts w:ascii="Calibri"/>
                                  <w:sz w:val="20"/>
                                </w:rPr>
                              </w:pPr>
                              <w:r>
                                <w:rPr>
                                  <w:rFonts w:ascii="Calibri"/>
                                  <w:spacing w:val="-5"/>
                                  <w:sz w:val="20"/>
                                </w:rPr>
                                <w:t>42%</w:t>
                              </w:r>
                            </w:p>
                          </w:txbxContent>
                        </wps:txbx>
                        <wps:bodyPr wrap="square" lIns="0" tIns="0" rIns="0" bIns="0" rtlCol="0">
                          <a:noAutofit/>
                        </wps:bodyPr>
                      </wps:wsp>
                      <wps:wsp>
                        <wps:cNvPr id="1400" name="Textbox 1400"/>
                        <wps:cNvSpPr txBox="1"/>
                        <wps:spPr>
                          <a:xfrm>
                            <a:off x="2730040" y="2117944"/>
                            <a:ext cx="325120" cy="394970"/>
                          </a:xfrm>
                          <a:prstGeom prst="rect">
                            <a:avLst/>
                          </a:prstGeom>
                        </wps:spPr>
                        <wps:txbx>
                          <w:txbxContent>
                            <w:p w14:paraId="7808C861" w14:textId="77777777" w:rsidR="004E14BB" w:rsidRDefault="00000000">
                              <w:pPr>
                                <w:spacing w:line="204" w:lineRule="exact"/>
                                <w:rPr>
                                  <w:rFonts w:ascii="Calibri"/>
                                  <w:sz w:val="20"/>
                                </w:rPr>
                              </w:pPr>
                              <w:r>
                                <w:rPr>
                                  <w:rFonts w:ascii="Calibri"/>
                                  <w:spacing w:val="-5"/>
                                  <w:sz w:val="20"/>
                                </w:rPr>
                                <w:t>58%</w:t>
                              </w:r>
                            </w:p>
                            <w:p w14:paraId="03FC284E" w14:textId="77777777" w:rsidR="004E14BB" w:rsidRDefault="00000000">
                              <w:pPr>
                                <w:spacing w:before="177" w:line="241" w:lineRule="exact"/>
                                <w:ind w:left="143"/>
                                <w:rPr>
                                  <w:rFonts w:ascii="Calibri"/>
                                  <w:sz w:val="20"/>
                                </w:rPr>
                              </w:pPr>
                              <w:r>
                                <w:rPr>
                                  <w:rFonts w:ascii="Calibri"/>
                                  <w:spacing w:val="-5"/>
                                  <w:sz w:val="20"/>
                                </w:rPr>
                                <w:t>60%</w:t>
                              </w:r>
                            </w:p>
                          </w:txbxContent>
                        </wps:txbx>
                        <wps:bodyPr wrap="square" lIns="0" tIns="0" rIns="0" bIns="0" rtlCol="0">
                          <a:noAutofit/>
                        </wps:bodyPr>
                      </wps:wsp>
                      <wps:wsp>
                        <wps:cNvPr id="1401" name="Textbox 1401"/>
                        <wps:cNvSpPr txBox="1"/>
                        <wps:spPr>
                          <a:xfrm>
                            <a:off x="1770672" y="2578603"/>
                            <a:ext cx="233679" cy="127635"/>
                          </a:xfrm>
                          <a:prstGeom prst="rect">
                            <a:avLst/>
                          </a:prstGeom>
                        </wps:spPr>
                        <wps:txbx>
                          <w:txbxContent>
                            <w:p w14:paraId="321B34CF" w14:textId="77777777" w:rsidR="004E14BB" w:rsidRDefault="00000000">
                              <w:pPr>
                                <w:spacing w:line="200" w:lineRule="exact"/>
                                <w:rPr>
                                  <w:rFonts w:ascii="Calibri"/>
                                  <w:sz w:val="20"/>
                                </w:rPr>
                              </w:pPr>
                              <w:r>
                                <w:rPr>
                                  <w:rFonts w:ascii="Calibri"/>
                                  <w:spacing w:val="-5"/>
                                  <w:sz w:val="20"/>
                                </w:rPr>
                                <w:t>37%</w:t>
                              </w:r>
                            </w:p>
                          </w:txbxContent>
                        </wps:txbx>
                        <wps:bodyPr wrap="square" lIns="0" tIns="0" rIns="0" bIns="0" rtlCol="0">
                          <a:noAutofit/>
                        </wps:bodyPr>
                      </wps:wsp>
                      <wps:wsp>
                        <wps:cNvPr id="1402" name="Textbox 1402"/>
                        <wps:cNvSpPr txBox="1"/>
                        <wps:spPr>
                          <a:xfrm>
                            <a:off x="948357" y="2845964"/>
                            <a:ext cx="233679" cy="127635"/>
                          </a:xfrm>
                          <a:prstGeom prst="rect">
                            <a:avLst/>
                          </a:prstGeom>
                        </wps:spPr>
                        <wps:txbx>
                          <w:txbxContent>
                            <w:p w14:paraId="3262D023" w14:textId="77777777" w:rsidR="004E14BB" w:rsidRDefault="00000000">
                              <w:pPr>
                                <w:spacing w:line="200" w:lineRule="exact"/>
                                <w:rPr>
                                  <w:rFonts w:ascii="Calibri"/>
                                  <w:sz w:val="20"/>
                                </w:rPr>
                              </w:pPr>
                              <w:r>
                                <w:rPr>
                                  <w:rFonts w:ascii="Calibri"/>
                                  <w:spacing w:val="-5"/>
                                  <w:sz w:val="20"/>
                                </w:rPr>
                                <w:t>19%</w:t>
                              </w:r>
                            </w:p>
                          </w:txbxContent>
                        </wps:txbx>
                        <wps:bodyPr wrap="square" lIns="0" tIns="0" rIns="0" bIns="0" rtlCol="0">
                          <a:noAutofit/>
                        </wps:bodyPr>
                      </wps:wsp>
                      <wps:wsp>
                        <wps:cNvPr id="1403" name="Textbox 1403"/>
                        <wps:cNvSpPr txBox="1"/>
                        <wps:spPr>
                          <a:xfrm>
                            <a:off x="3232566" y="3039263"/>
                            <a:ext cx="233679" cy="127635"/>
                          </a:xfrm>
                          <a:prstGeom prst="rect">
                            <a:avLst/>
                          </a:prstGeom>
                        </wps:spPr>
                        <wps:txbx>
                          <w:txbxContent>
                            <w:p w14:paraId="53D75C58" w14:textId="77777777" w:rsidR="004E14BB" w:rsidRDefault="00000000">
                              <w:pPr>
                                <w:spacing w:line="200" w:lineRule="exact"/>
                                <w:rPr>
                                  <w:rFonts w:ascii="Calibri"/>
                                  <w:sz w:val="20"/>
                                </w:rPr>
                              </w:pPr>
                              <w:r>
                                <w:rPr>
                                  <w:rFonts w:ascii="Calibri"/>
                                  <w:spacing w:val="-5"/>
                                  <w:sz w:val="20"/>
                                </w:rPr>
                                <w:t>69%</w:t>
                              </w:r>
                            </w:p>
                          </w:txbxContent>
                        </wps:txbx>
                        <wps:bodyPr wrap="square" lIns="0" tIns="0" rIns="0" bIns="0" rtlCol="0">
                          <a:noAutofit/>
                        </wps:bodyPr>
                      </wps:wsp>
                      <wps:wsp>
                        <wps:cNvPr id="1404" name="Textbox 1404"/>
                        <wps:cNvSpPr txBox="1"/>
                        <wps:spPr>
                          <a:xfrm>
                            <a:off x="1770672" y="3306624"/>
                            <a:ext cx="233679" cy="127635"/>
                          </a:xfrm>
                          <a:prstGeom prst="rect">
                            <a:avLst/>
                          </a:prstGeom>
                        </wps:spPr>
                        <wps:txbx>
                          <w:txbxContent>
                            <w:p w14:paraId="47705E14" w14:textId="77777777" w:rsidR="004E14BB" w:rsidRDefault="00000000">
                              <w:pPr>
                                <w:spacing w:line="200" w:lineRule="exact"/>
                                <w:rPr>
                                  <w:rFonts w:ascii="Calibri"/>
                                  <w:sz w:val="20"/>
                                </w:rPr>
                              </w:pPr>
                              <w:r>
                                <w:rPr>
                                  <w:rFonts w:ascii="Calibri"/>
                                  <w:spacing w:val="-5"/>
                                  <w:sz w:val="20"/>
                                </w:rPr>
                                <w:t>37%</w:t>
                              </w:r>
                            </w:p>
                          </w:txbxContent>
                        </wps:txbx>
                        <wps:bodyPr wrap="square" lIns="0" tIns="0" rIns="0" bIns="0" rtlCol="0">
                          <a:noAutofit/>
                        </wps:bodyPr>
                      </wps:wsp>
                      <wps:wsp>
                        <wps:cNvPr id="1405" name="Textbox 1405"/>
                        <wps:cNvSpPr txBox="1"/>
                        <wps:spPr>
                          <a:xfrm>
                            <a:off x="2912777" y="3499922"/>
                            <a:ext cx="233679" cy="127635"/>
                          </a:xfrm>
                          <a:prstGeom prst="rect">
                            <a:avLst/>
                          </a:prstGeom>
                        </wps:spPr>
                        <wps:txbx>
                          <w:txbxContent>
                            <w:p w14:paraId="797D36E8" w14:textId="77777777" w:rsidR="004E14BB" w:rsidRDefault="00000000">
                              <w:pPr>
                                <w:spacing w:line="200" w:lineRule="exact"/>
                                <w:rPr>
                                  <w:rFonts w:ascii="Calibri"/>
                                  <w:sz w:val="20"/>
                                </w:rPr>
                              </w:pPr>
                              <w:r>
                                <w:rPr>
                                  <w:rFonts w:ascii="Calibri"/>
                                  <w:spacing w:val="-5"/>
                                  <w:sz w:val="20"/>
                                </w:rPr>
                                <w:t>62%</w:t>
                              </w:r>
                            </w:p>
                          </w:txbxContent>
                        </wps:txbx>
                        <wps:bodyPr wrap="square" lIns="0" tIns="0" rIns="0" bIns="0" rtlCol="0">
                          <a:noAutofit/>
                        </wps:bodyPr>
                      </wps:wsp>
                      <wps:wsp>
                        <wps:cNvPr id="1406" name="Textbox 1406"/>
                        <wps:cNvSpPr txBox="1"/>
                        <wps:spPr>
                          <a:xfrm>
                            <a:off x="1587935" y="3767283"/>
                            <a:ext cx="233679" cy="127635"/>
                          </a:xfrm>
                          <a:prstGeom prst="rect">
                            <a:avLst/>
                          </a:prstGeom>
                        </wps:spPr>
                        <wps:txbx>
                          <w:txbxContent>
                            <w:p w14:paraId="30F87E35" w14:textId="77777777" w:rsidR="004E14BB" w:rsidRDefault="00000000">
                              <w:pPr>
                                <w:spacing w:line="200" w:lineRule="exact"/>
                                <w:rPr>
                                  <w:rFonts w:ascii="Calibri"/>
                                  <w:sz w:val="20"/>
                                </w:rPr>
                              </w:pPr>
                              <w:r>
                                <w:rPr>
                                  <w:rFonts w:ascii="Calibri"/>
                                  <w:spacing w:val="-5"/>
                                  <w:sz w:val="20"/>
                                </w:rPr>
                                <w:t>33%</w:t>
                              </w:r>
                            </w:p>
                          </w:txbxContent>
                        </wps:txbx>
                        <wps:bodyPr wrap="square" lIns="0" tIns="0" rIns="0" bIns="0" rtlCol="0">
                          <a:noAutofit/>
                        </wps:bodyPr>
                      </wps:wsp>
                      <wps:wsp>
                        <wps:cNvPr id="1407" name="Textbox 1407"/>
                        <wps:cNvSpPr txBox="1"/>
                        <wps:spPr>
                          <a:xfrm>
                            <a:off x="3141198" y="3960582"/>
                            <a:ext cx="233679" cy="127635"/>
                          </a:xfrm>
                          <a:prstGeom prst="rect">
                            <a:avLst/>
                          </a:prstGeom>
                        </wps:spPr>
                        <wps:txbx>
                          <w:txbxContent>
                            <w:p w14:paraId="7200B5F7" w14:textId="77777777" w:rsidR="004E14BB" w:rsidRDefault="00000000">
                              <w:pPr>
                                <w:spacing w:line="200" w:lineRule="exact"/>
                                <w:rPr>
                                  <w:rFonts w:ascii="Calibri"/>
                                  <w:sz w:val="20"/>
                                </w:rPr>
                              </w:pPr>
                              <w:r>
                                <w:rPr>
                                  <w:rFonts w:ascii="Calibri"/>
                                  <w:spacing w:val="-5"/>
                                  <w:sz w:val="20"/>
                                </w:rPr>
                                <w:t>67%</w:t>
                              </w:r>
                            </w:p>
                          </w:txbxContent>
                        </wps:txbx>
                        <wps:bodyPr wrap="square" lIns="0" tIns="0" rIns="0" bIns="0" rtlCol="0">
                          <a:noAutofit/>
                        </wps:bodyPr>
                      </wps:wsp>
                    </wpg:wgp>
                  </a:graphicData>
                </a:graphic>
              </wp:anchor>
            </w:drawing>
          </mc:Choice>
          <mc:Fallback>
            <w:pict>
              <v:group w14:anchorId="00794E56" id="Group 1387" o:spid="_x0000_s2383" style="position:absolute;left:0;text-align:left;margin-left:222.9pt;margin-top:-11.15pt;width:280.15pt;height:327.15pt;z-index:15746048;mso-wrap-distance-left:0;mso-wrap-distance-right:0;mso-position-horizontal-relative:page" coordsize="35579,4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">
                <v:shape id="Image 1388" o:spid="_x0000_s2384" type="#_x0000_t75" alt="34: Achievement of main objective, by main objective" style="position:absolute;left:41;top:199;width:27828;height:39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">
                  <v:imagedata r:id="rId1606" o:title=" Achievement of main objective, by main objective"/>
                </v:shape>
                <v:shape id="Image 1389" o:spid="_x0000_s2385" type="#_x0000_t75" alt="34: Achievement of main objective, by main objective" style="position:absolute;left:41;top:2127;width:32850;height:39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">
                  <v:imagedata r:id="rId1607" o:title=" Achievement of main objective, by main objective"/>
                </v:shape>
                <v:shape id="Graphic 1390" o:spid="_x0000_s2386" style="position:absolute;left:47;top:382;width:27413;height:38767;visibility:visible;mso-wrap-style:square;v-text-anchor:top" coordsize="2741295,387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" path="m868045,2763774l,2763774r,191262l868045,2955036r,-191262xem1324470,460248l,460248,,651510r1324470,l1324470,460248xem1507337,3685032l,3685032r,191262l1507337,3876294r,-191262xem1690230,3224022l,3224022r,191262l1690230,3415284r,-191262xem1781670,l,,,191262r1781670,l1781670,xem1918830,1842528l,1842528r,191250l1918830,2033778r,-191250xem2010270,921270l,921270r,191250l2010270,1112520r,-191250xem2283841,1381506l,1381506r,191262l2283841,1572768r,-191262xem2741041,2302776l,2302776r,191250l2741041,2494026r,-191250xe" fillcolor="#0075a3" stroked="f">
                  <v:path arrowok="t"/>
                </v:shape>
                <v:shape id="Graphic 1391" o:spid="_x0000_s2387" style="position:absolute;left:47;top:2310;width:32436;height:38767;visibility:visible;mso-wrap-style:square;v-text-anchor:top" coordsize="3243580,387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" path="m1690230,2303513l,2303513r,191262l1690230,2494775r,-191262xem2283841,1382255l,1382255r,191262l2283841,1573517r,-191262xem2375281,921258l,921258r,191249l2375281,1112507r,-191249xem2649601,1842503l,1842503r,191262l2649601,2033765r,-191262xem2695321,l,,,191249r2695321,l2695321,xem2832481,3224771l,3224771r,191262l2832481,3416033r,-191262xem3061081,3685019l,3685019r,191262l3061081,3876281r,-191262xem3152521,2763761l,2763761r,191262l3152521,2955023r,-191262xem3243199,460997l,460997,,652259r3243199,l3243199,460997xe" fillcolor="#9e1f62" stroked="f">
                  <v:path arrowok="t"/>
                </v:shape>
                <v:shape id="Graphic 1392" o:spid="_x0000_s2388" style="position:absolute;left:47;width:13;height:41459;visibility:visible;mso-wrap-style:square;v-text-anchor:top" coordsize="1270,414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" path="m,l,4145635e" filled="f" strokecolor="#858585">
                  <v:path arrowok="t"/>
                </v:shape>
                <v:shape id="Textbox 1393" o:spid="_x0000_s2389" type="#_x0000_t202" style="position:absolute;left:18620;top:820;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s0wwAAAN0AAAAPAAAAZHJzL2Rvd25yZXYueG1sRE9Ni8Iw&#10;EL0L/ocwwt40VUG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YGULNMMAAADdAAAADwAA&#10;AAAAAAAAAAAAAAAHAgAAZHJzL2Rvd25yZXYueG1sUEsFBgAAAAADAAMAtwAAAPcCAAAAAA==&#10;" filled="f" stroked="f">
                  <v:textbox inset="0,0,0,0">
                    <w:txbxContent>
                      <w:p w14:paraId="2D94ED8D" w14:textId="77777777" w:rsidR="004E14BB" w:rsidRDefault="00000000">
                        <w:pPr>
                          <w:spacing w:line="200" w:lineRule="exact"/>
                          <w:rPr>
                            <w:rFonts w:ascii="Calibri"/>
                            <w:sz w:val="20"/>
                          </w:rPr>
                        </w:pPr>
                        <w:r>
                          <w:rPr>
                            <w:rFonts w:ascii="Calibri"/>
                            <w:spacing w:val="-5"/>
                            <w:sz w:val="20"/>
                          </w:rPr>
                          <w:t>39%</w:t>
                        </w:r>
                      </w:p>
                    </w:txbxContent>
                  </v:textbox>
                </v:shape>
                <v:shape id="Textbox 1394" o:spid="_x0000_s2390" type="#_x0000_t202" style="position:absolute;left:27757;top:2753;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NAwwAAAN0AAAAPAAAAZHJzL2Rvd25yZXYueG1sRE9Na8JA&#10;EL0X/A/LCL3Vja2I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74yTQMMAAADdAAAADwAA&#10;AAAAAAAAAAAAAAAHAgAAZHJzL2Rvd25yZXYueG1sUEsFBgAAAAADAAMAtwAAAPcCAAAAAA==&#10;" filled="f" stroked="f">
                  <v:textbox inset="0,0,0,0">
                    <w:txbxContent>
                      <w:p w14:paraId="10BBC50F" w14:textId="77777777" w:rsidR="004E14BB" w:rsidRDefault="00000000">
                        <w:pPr>
                          <w:spacing w:line="200" w:lineRule="exact"/>
                          <w:rPr>
                            <w:rFonts w:ascii="Calibri"/>
                            <w:sz w:val="20"/>
                          </w:rPr>
                        </w:pPr>
                        <w:r>
                          <w:rPr>
                            <w:rFonts w:ascii="Calibri"/>
                            <w:spacing w:val="-5"/>
                            <w:sz w:val="20"/>
                          </w:rPr>
                          <w:t>59%</w:t>
                        </w:r>
                      </w:p>
                    </w:txbxContent>
                  </v:textbox>
                </v:shape>
                <v:shape id="Textbox 1395" o:spid="_x0000_s2391" type="#_x0000_t202" style="position:absolute;left:14051;top:5426;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DbbwwAAAN0AAAAPAAAAZHJzL2Rvd25yZXYueG1sRE9Na8JA&#10;EL0X/A/LCL3VjS2K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gMA228MAAADdAAAADwAA&#10;AAAAAAAAAAAAAAAHAgAAZHJzL2Rvd25yZXYueG1sUEsFBgAAAAADAAMAtwAAAPcCAAAAAA==&#10;" filled="f" stroked="f">
                  <v:textbox inset="0,0,0,0">
                    <w:txbxContent>
                      <w:p w14:paraId="660CF0E8" w14:textId="77777777" w:rsidR="004E14BB" w:rsidRDefault="00000000">
                        <w:pPr>
                          <w:spacing w:line="200" w:lineRule="exact"/>
                          <w:rPr>
                            <w:rFonts w:ascii="Calibri"/>
                            <w:sz w:val="20"/>
                          </w:rPr>
                        </w:pPr>
                        <w:r>
                          <w:rPr>
                            <w:rFonts w:ascii="Calibri"/>
                            <w:spacing w:val="-5"/>
                            <w:sz w:val="20"/>
                          </w:rPr>
                          <w:t>29%</w:t>
                        </w:r>
                      </w:p>
                    </w:txbxContent>
                  </v:textbox>
                </v:shape>
                <v:shape id="Textbox 1396" o:spid="_x0000_s2392" type="#_x0000_t202" style="position:absolute;left:33239;top:7359;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iswwAAAN0AAAAPAAAAZHJzL2Rvd25yZXYueG1sRE9Na8JA&#10;EL0L/Q/LCL3pRgu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cBKorMMAAADdAAAADwAA&#10;AAAAAAAAAAAAAAAHAgAAZHJzL2Rvd25yZXYueG1sUEsFBgAAAAADAAMAtwAAAPcCAAAAAA==&#10;" filled="f" stroked="f">
                  <v:textbox inset="0,0,0,0">
                    <w:txbxContent>
                      <w:p w14:paraId="4C9CF0BD" w14:textId="77777777" w:rsidR="004E14BB" w:rsidRDefault="00000000">
                        <w:pPr>
                          <w:spacing w:line="200" w:lineRule="exact"/>
                          <w:rPr>
                            <w:rFonts w:ascii="Calibri"/>
                            <w:sz w:val="20"/>
                          </w:rPr>
                        </w:pPr>
                        <w:r>
                          <w:rPr>
                            <w:rFonts w:ascii="Calibri"/>
                            <w:spacing w:val="-5"/>
                            <w:sz w:val="20"/>
                          </w:rPr>
                          <w:t>71%</w:t>
                        </w:r>
                      </w:p>
                    </w:txbxContent>
                  </v:textbox>
                </v:shape>
                <v:shape id="Textbox 1397" o:spid="_x0000_s2393" type="#_x0000_t202" style="position:absolute;left:20904;top:10033;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" filled="f" stroked="f">
                  <v:textbox inset="0,0,0,0">
                    <w:txbxContent>
                      <w:p w14:paraId="2D4CC669" w14:textId="77777777" w:rsidR="004E14BB" w:rsidRDefault="00000000">
                        <w:pPr>
                          <w:spacing w:line="200" w:lineRule="exact"/>
                          <w:rPr>
                            <w:rFonts w:ascii="Calibri"/>
                            <w:sz w:val="20"/>
                          </w:rPr>
                        </w:pPr>
                        <w:r>
                          <w:rPr>
                            <w:rFonts w:ascii="Calibri"/>
                            <w:spacing w:val="-5"/>
                            <w:sz w:val="20"/>
                          </w:rPr>
                          <w:t>44%</w:t>
                        </w:r>
                      </w:p>
                    </w:txbxContent>
                  </v:textbox>
                </v:shape>
                <v:shape id="Textbox 1398" o:spid="_x0000_s2394" type="#_x0000_t202" style="position:absolute;left:23645;top:11966;width:3251;height:5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lFxgAAAN0AAAAPAAAAZHJzL2Rvd25yZXYueG1sRI9Ba8JA&#10;EIXvhf6HZQRvdWMF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bsGZRcYAAADdAAAA&#10;DwAAAAAAAAAAAAAAAAAHAgAAZHJzL2Rvd25yZXYueG1sUEsFBgAAAAADAAMAtwAAAPoCAAAAAA==&#10;" filled="f" stroked="f">
                  <v:textbox inset="0,0,0,0">
                    <w:txbxContent>
                      <w:p w14:paraId="29FA854F" w14:textId="77777777" w:rsidR="004E14BB" w:rsidRDefault="00000000">
                        <w:pPr>
                          <w:spacing w:line="204" w:lineRule="exact"/>
                          <w:ind w:left="143"/>
                          <w:rPr>
                            <w:rFonts w:ascii="Calibri"/>
                            <w:sz w:val="20"/>
                          </w:rPr>
                        </w:pPr>
                        <w:r>
                          <w:rPr>
                            <w:rFonts w:ascii="Calibri"/>
                            <w:spacing w:val="-5"/>
                            <w:sz w:val="20"/>
                          </w:rPr>
                          <w:t>52%</w:t>
                        </w:r>
                      </w:p>
                      <w:p w14:paraId="0AD8FAF3" w14:textId="77777777" w:rsidR="004E14BB" w:rsidRDefault="00000000">
                        <w:pPr>
                          <w:spacing w:before="177"/>
                          <w:rPr>
                            <w:rFonts w:ascii="Calibri"/>
                            <w:sz w:val="20"/>
                          </w:rPr>
                        </w:pPr>
                        <w:r>
                          <w:rPr>
                            <w:rFonts w:ascii="Calibri"/>
                            <w:spacing w:val="-5"/>
                            <w:sz w:val="20"/>
                          </w:rPr>
                          <w:t>50%</w:t>
                        </w:r>
                      </w:p>
                      <w:p w14:paraId="411FE830" w14:textId="77777777" w:rsidR="004E14BB" w:rsidRDefault="00000000">
                        <w:pPr>
                          <w:spacing w:before="60" w:line="241" w:lineRule="exact"/>
                          <w:rPr>
                            <w:rFonts w:ascii="Calibri"/>
                            <w:sz w:val="20"/>
                          </w:rPr>
                        </w:pPr>
                        <w:r>
                          <w:rPr>
                            <w:rFonts w:ascii="Calibri"/>
                            <w:spacing w:val="-5"/>
                            <w:sz w:val="20"/>
                          </w:rPr>
                          <w:t>50%</w:t>
                        </w:r>
                      </w:p>
                    </w:txbxContent>
                  </v:textbox>
                </v:shape>
                <v:shape id="Textbox 1399" o:spid="_x0000_s2395" type="#_x0000_t202" style="position:absolute;left:19990;top:19246;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TzewwAAAN0AAAAPAAAAZHJzL2Rvd25yZXYueG1sRE9Na8JA&#10;EL0X/A/LCN7qxgr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AY083sMAAADdAAAADwAA&#10;AAAAAAAAAAAAAAAHAgAAZHJzL2Rvd25yZXYueG1sUEsFBgAAAAADAAMAtwAAAPcCAAAAAA==&#10;" filled="f" stroked="f">
                  <v:textbox inset="0,0,0,0">
                    <w:txbxContent>
                      <w:p w14:paraId="30208174" w14:textId="77777777" w:rsidR="004E14BB" w:rsidRDefault="00000000">
                        <w:pPr>
                          <w:spacing w:line="200" w:lineRule="exact"/>
                          <w:rPr>
                            <w:rFonts w:ascii="Calibri"/>
                            <w:sz w:val="20"/>
                          </w:rPr>
                        </w:pPr>
                        <w:r>
                          <w:rPr>
                            <w:rFonts w:ascii="Calibri"/>
                            <w:spacing w:val="-5"/>
                            <w:sz w:val="20"/>
                          </w:rPr>
                          <w:t>42%</w:t>
                        </w:r>
                      </w:p>
                    </w:txbxContent>
                  </v:textbox>
                </v:shape>
                <v:shape id="Textbox 1400" o:spid="_x0000_s2396" type="#_x0000_t202" style="position:absolute;left:27300;top:21179;width:3251;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82h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uBfNocYAAADdAAAA&#10;DwAAAAAAAAAAAAAAAAAHAgAAZHJzL2Rvd25yZXYueG1sUEsFBgAAAAADAAMAtwAAAPoCAAAAAA==&#10;" filled="f" stroked="f">
                  <v:textbox inset="0,0,0,0">
                    <w:txbxContent>
                      <w:p w14:paraId="7808C861" w14:textId="77777777" w:rsidR="004E14BB" w:rsidRDefault="00000000">
                        <w:pPr>
                          <w:spacing w:line="204" w:lineRule="exact"/>
                          <w:rPr>
                            <w:rFonts w:ascii="Calibri"/>
                            <w:sz w:val="20"/>
                          </w:rPr>
                        </w:pPr>
                        <w:r>
                          <w:rPr>
                            <w:rFonts w:ascii="Calibri"/>
                            <w:spacing w:val="-5"/>
                            <w:sz w:val="20"/>
                          </w:rPr>
                          <w:t>58%</w:t>
                        </w:r>
                      </w:p>
                      <w:p w14:paraId="03FC284E" w14:textId="77777777" w:rsidR="004E14BB" w:rsidRDefault="00000000">
                        <w:pPr>
                          <w:spacing w:before="177" w:line="241" w:lineRule="exact"/>
                          <w:ind w:left="143"/>
                          <w:rPr>
                            <w:rFonts w:ascii="Calibri"/>
                            <w:sz w:val="20"/>
                          </w:rPr>
                        </w:pPr>
                        <w:r>
                          <w:rPr>
                            <w:rFonts w:ascii="Calibri"/>
                            <w:spacing w:val="-5"/>
                            <w:sz w:val="20"/>
                          </w:rPr>
                          <w:t>60%</w:t>
                        </w:r>
                      </w:p>
                    </w:txbxContent>
                  </v:textbox>
                </v:shape>
                <v:shape id="Textbox 1401" o:spid="_x0000_s2397" type="#_x0000_t202" style="position:absolute;left:17706;top:25786;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2g6wwAAAN0AAAAPAAAAZHJzL2Rvd25yZXYueG1sRE9NawIx&#10;EL0L/Q9hCr1pohS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11toOsMAAADdAAAADwAA&#10;AAAAAAAAAAAAAAAHAgAAZHJzL2Rvd25yZXYueG1sUEsFBgAAAAADAAMAtwAAAPcCAAAAAA==&#10;" filled="f" stroked="f">
                  <v:textbox inset="0,0,0,0">
                    <w:txbxContent>
                      <w:p w14:paraId="321B34CF" w14:textId="77777777" w:rsidR="004E14BB" w:rsidRDefault="00000000">
                        <w:pPr>
                          <w:spacing w:line="200" w:lineRule="exact"/>
                          <w:rPr>
                            <w:rFonts w:ascii="Calibri"/>
                            <w:sz w:val="20"/>
                          </w:rPr>
                        </w:pPr>
                        <w:r>
                          <w:rPr>
                            <w:rFonts w:ascii="Calibri"/>
                            <w:spacing w:val="-5"/>
                            <w:sz w:val="20"/>
                          </w:rPr>
                          <w:t>37%</w:t>
                        </w:r>
                      </w:p>
                    </w:txbxContent>
                  </v:textbox>
                </v:shape>
                <v:shape id="Textbox 1402" o:spid="_x0000_s2398" type="#_x0000_t202" style="position:absolute;left:9483;top:28459;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ZNwwAAAN0AAAAPAAAAZHJzL2Rvd25yZXYueG1sRE9NawIx&#10;EL0X/A9hBG81qYj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J4n2TcMAAADdAAAADwAA&#10;AAAAAAAAAAAAAAAHAgAAZHJzL2Rvd25yZXYueG1sUEsFBgAAAAADAAMAtwAAAPcCAAAAAA==&#10;" filled="f" stroked="f">
                  <v:textbox inset="0,0,0,0">
                    <w:txbxContent>
                      <w:p w14:paraId="3262D023" w14:textId="77777777" w:rsidR="004E14BB" w:rsidRDefault="00000000">
                        <w:pPr>
                          <w:spacing w:line="200" w:lineRule="exact"/>
                          <w:rPr>
                            <w:rFonts w:ascii="Calibri"/>
                            <w:sz w:val="20"/>
                          </w:rPr>
                        </w:pPr>
                        <w:r>
                          <w:rPr>
                            <w:rFonts w:ascii="Calibri"/>
                            <w:spacing w:val="-5"/>
                            <w:sz w:val="20"/>
                          </w:rPr>
                          <w:t>19%</w:t>
                        </w:r>
                      </w:p>
                    </w:txbxContent>
                  </v:textbox>
                </v:shape>
                <v:shape id="Textbox 1403" o:spid="_x0000_s2399" type="#_x0000_t202" style="position:absolute;left:32325;top:30392;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PWxAAAAN0AAAAPAAAAZHJzL2Rvd25yZXYueG1sRE9NawIx&#10;EL0X/A9hCr3VpLZI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EjFU9bEAAAA3QAAAA8A&#10;AAAAAAAAAAAAAAAABwIAAGRycy9kb3ducmV2LnhtbFBLBQYAAAAAAwADALcAAAD4AgAAAAA=&#10;" filled="f" stroked="f">
                  <v:textbox inset="0,0,0,0">
                    <w:txbxContent>
                      <w:p w14:paraId="53D75C58" w14:textId="77777777" w:rsidR="004E14BB" w:rsidRDefault="00000000">
                        <w:pPr>
                          <w:spacing w:line="200" w:lineRule="exact"/>
                          <w:rPr>
                            <w:rFonts w:ascii="Calibri"/>
                            <w:sz w:val="20"/>
                          </w:rPr>
                        </w:pPr>
                        <w:r>
                          <w:rPr>
                            <w:rFonts w:ascii="Calibri"/>
                            <w:spacing w:val="-5"/>
                            <w:sz w:val="20"/>
                          </w:rPr>
                          <w:t>69%</w:t>
                        </w:r>
                      </w:p>
                    </w:txbxContent>
                  </v:textbox>
                </v:shape>
                <v:shape id="Textbox 1404" o:spid="_x0000_s2400" type="#_x0000_t202" style="position:absolute;left:17706;top:33066;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uiwwAAAN0AAAAPAAAAZHJzL2Rvd25yZXYueG1sRE9NawIx&#10;EL0L/Q9hCr1pUhG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xyzLosMAAADdAAAADwAA&#10;AAAAAAAAAAAAAAAHAgAAZHJzL2Rvd25yZXYueG1sUEsFBgAAAAADAAMAtwAAAPcCAAAAAA==&#10;" filled="f" stroked="f">
                  <v:textbox inset="0,0,0,0">
                    <w:txbxContent>
                      <w:p w14:paraId="47705E14" w14:textId="77777777" w:rsidR="004E14BB" w:rsidRDefault="00000000">
                        <w:pPr>
                          <w:spacing w:line="200" w:lineRule="exact"/>
                          <w:rPr>
                            <w:rFonts w:ascii="Calibri"/>
                            <w:sz w:val="20"/>
                          </w:rPr>
                        </w:pPr>
                        <w:r>
                          <w:rPr>
                            <w:rFonts w:ascii="Calibri"/>
                            <w:spacing w:val="-5"/>
                            <w:sz w:val="20"/>
                          </w:rPr>
                          <w:t>37%</w:t>
                        </w:r>
                      </w:p>
                    </w:txbxContent>
                  </v:textbox>
                </v:shape>
                <v:shape id="Textbox 1405" o:spid="_x0000_s2401" type="#_x0000_t202" style="position:absolute;left:29127;top:34999;width:233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45xAAAAN0AAAAPAAAAZHJzL2Rvd25yZXYueG1sRE9NawIx&#10;EL0X/A9hCr3VpNJK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KhgbjnEAAAA3QAAAA8A&#10;AAAAAAAAAAAAAAAABwIAAGRycy9kb3ducmV2LnhtbFBLBQYAAAAAAwADALcAAAD4AgAAAAA=&#10;" filled="f" stroked="f">
                  <v:textbox inset="0,0,0,0">
                    <w:txbxContent>
                      <w:p w14:paraId="797D36E8" w14:textId="77777777" w:rsidR="004E14BB" w:rsidRDefault="00000000">
                        <w:pPr>
                          <w:spacing w:line="200" w:lineRule="exact"/>
                          <w:rPr>
                            <w:rFonts w:ascii="Calibri"/>
                            <w:sz w:val="20"/>
                          </w:rPr>
                        </w:pPr>
                        <w:r>
                          <w:rPr>
                            <w:rFonts w:ascii="Calibri"/>
                            <w:spacing w:val="-5"/>
                            <w:sz w:val="20"/>
                          </w:rPr>
                          <w:t>62%</w:t>
                        </w:r>
                      </w:p>
                    </w:txbxContent>
                  </v:textbox>
                </v:shape>
                <v:shape id="Textbox 1406" o:spid="_x0000_s2402" type="#_x0000_t202" style="position:absolute;left:15879;top:37672;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BOwwAAAN0AAAAPAAAAZHJzL2Rvd25yZXYueG1sRE/fa8Iw&#10;EH4f7H8IJ+xtJo5R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WLLwTsMAAADdAAAADwAA&#10;AAAAAAAAAAAAAAAHAgAAZHJzL2Rvd25yZXYueG1sUEsFBgAAAAADAAMAtwAAAPcCAAAAAA==&#10;" filled="f" stroked="f">
                  <v:textbox inset="0,0,0,0">
                    <w:txbxContent>
                      <w:p w14:paraId="30F87E35" w14:textId="77777777" w:rsidR="004E14BB" w:rsidRDefault="00000000">
                        <w:pPr>
                          <w:spacing w:line="200" w:lineRule="exact"/>
                          <w:rPr>
                            <w:rFonts w:ascii="Calibri"/>
                            <w:sz w:val="20"/>
                          </w:rPr>
                        </w:pPr>
                        <w:r>
                          <w:rPr>
                            <w:rFonts w:ascii="Calibri"/>
                            <w:spacing w:val="-5"/>
                            <w:sz w:val="20"/>
                          </w:rPr>
                          <w:t>33%</w:t>
                        </w:r>
                      </w:p>
                    </w:txbxContent>
                  </v:textbox>
                </v:shape>
                <v:shape id="Textbox 1407" o:spid="_x0000_s2403" type="#_x0000_t202" style="position:absolute;left:31411;top:39605;width:23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XVxAAAAN0AAAAPAAAAZHJzL2Rvd25yZXYueG1sRE9NawIx&#10;EL0X/A9hCr3VpFJs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Df+VdXEAAAA3QAAAA8A&#10;AAAAAAAAAAAAAAAABwIAAGRycy9kb3ducmV2LnhtbFBLBQYAAAAAAwADALcAAAD4AgAAAAA=&#10;" filled="f" stroked="f">
                  <v:textbox inset="0,0,0,0">
                    <w:txbxContent>
                      <w:p w14:paraId="7200B5F7" w14:textId="77777777" w:rsidR="004E14BB" w:rsidRDefault="00000000">
                        <w:pPr>
                          <w:spacing w:line="200" w:lineRule="exact"/>
                          <w:rPr>
                            <w:rFonts w:ascii="Calibri"/>
                            <w:sz w:val="20"/>
                          </w:rPr>
                        </w:pPr>
                        <w:r>
                          <w:rPr>
                            <w:rFonts w:ascii="Calibri"/>
                            <w:spacing w:val="-5"/>
                            <w:sz w:val="20"/>
                          </w:rPr>
                          <w:t>67%</w:t>
                        </w:r>
                      </w:p>
                    </w:txbxContent>
                  </v:textbox>
                </v:shape>
                <w10:wrap anchorx="page"/>
              </v:group>
            </w:pict>
          </mc:Fallback>
        </mc:AlternateContent>
      </w:r>
      <w:r>
        <w:rPr>
          <w:rFonts w:ascii="Calibri"/>
          <w:sz w:val="21"/>
        </w:rPr>
        <w:t>Total</w:t>
      </w:r>
      <w:r>
        <w:rPr>
          <w:rFonts w:ascii="Calibri"/>
          <w:spacing w:val="-2"/>
          <w:sz w:val="21"/>
        </w:rPr>
        <w:t xml:space="preserve"> (385)</w:t>
      </w:r>
    </w:p>
    <w:p w14:paraId="0A1210E4" w14:textId="77777777" w:rsidR="004E14BB" w:rsidRDefault="004E14BB">
      <w:pPr>
        <w:pStyle w:val="BodyText"/>
        <w:spacing w:before="85"/>
        <w:rPr>
          <w:rFonts w:ascii="Calibri"/>
          <w:sz w:val="21"/>
        </w:rPr>
      </w:pPr>
    </w:p>
    <w:p w14:paraId="721EAE9A" w14:textId="77777777" w:rsidR="004E14BB" w:rsidRDefault="00000000">
      <w:pPr>
        <w:ind w:left="1732" w:right="7255" w:firstLine="13"/>
        <w:jc w:val="right"/>
        <w:rPr>
          <w:rFonts w:ascii="Calibri"/>
          <w:sz w:val="21"/>
        </w:rPr>
      </w:pPr>
      <w:r>
        <w:rPr>
          <w:rFonts w:ascii="Calibri"/>
          <w:sz w:val="21"/>
        </w:rPr>
        <w:t>Improving</w:t>
      </w:r>
      <w:r>
        <w:rPr>
          <w:rFonts w:ascii="Calibri"/>
          <w:spacing w:val="-11"/>
          <w:sz w:val="21"/>
        </w:rPr>
        <w:t xml:space="preserve"> </w:t>
      </w:r>
      <w:r>
        <w:rPr>
          <w:rFonts w:ascii="Calibri"/>
          <w:sz w:val="21"/>
        </w:rPr>
        <w:t>adherence</w:t>
      </w:r>
      <w:r>
        <w:rPr>
          <w:rFonts w:ascii="Calibri"/>
          <w:spacing w:val="-11"/>
          <w:sz w:val="21"/>
        </w:rPr>
        <w:t xml:space="preserve"> </w:t>
      </w:r>
      <w:r>
        <w:rPr>
          <w:rFonts w:ascii="Calibri"/>
          <w:sz w:val="21"/>
        </w:rPr>
        <w:t>to policies/procedures</w:t>
      </w:r>
      <w:r>
        <w:rPr>
          <w:rFonts w:ascii="Calibri"/>
          <w:spacing w:val="-9"/>
          <w:sz w:val="21"/>
        </w:rPr>
        <w:t xml:space="preserve"> </w:t>
      </w:r>
      <w:r>
        <w:rPr>
          <w:rFonts w:ascii="Calibri"/>
          <w:spacing w:val="-4"/>
          <w:sz w:val="21"/>
        </w:rPr>
        <w:t>(62)</w:t>
      </w:r>
    </w:p>
    <w:p w14:paraId="1E1D377E" w14:textId="77777777" w:rsidR="004E14BB" w:rsidRDefault="00000000">
      <w:pPr>
        <w:spacing w:before="213"/>
        <w:ind w:left="898" w:right="7126"/>
        <w:jc w:val="center"/>
        <w:rPr>
          <w:rFonts w:ascii="Calibri"/>
          <w:sz w:val="21"/>
        </w:rPr>
      </w:pPr>
      <w:r>
        <w:rPr>
          <w:rFonts w:ascii="Calibri"/>
          <w:sz w:val="21"/>
        </w:rPr>
        <w:t>Improving</w:t>
      </w:r>
      <w:r>
        <w:rPr>
          <w:rFonts w:ascii="Calibri"/>
          <w:spacing w:val="-12"/>
          <w:sz w:val="21"/>
        </w:rPr>
        <w:t xml:space="preserve"> </w:t>
      </w:r>
      <w:r>
        <w:rPr>
          <w:rFonts w:ascii="Calibri"/>
          <w:sz w:val="21"/>
        </w:rPr>
        <w:t>employee</w:t>
      </w:r>
      <w:r>
        <w:rPr>
          <w:rFonts w:ascii="Calibri"/>
          <w:spacing w:val="-12"/>
          <w:sz w:val="21"/>
        </w:rPr>
        <w:t xml:space="preserve"> </w:t>
      </w:r>
      <w:r>
        <w:rPr>
          <w:rFonts w:ascii="Calibri"/>
          <w:sz w:val="21"/>
        </w:rPr>
        <w:t>health/</w:t>
      </w:r>
      <w:proofErr w:type="spellStart"/>
      <w:r>
        <w:rPr>
          <w:rFonts w:ascii="Calibri"/>
          <w:sz w:val="21"/>
        </w:rPr>
        <w:t>well being</w:t>
      </w:r>
      <w:proofErr w:type="spellEnd"/>
      <w:r>
        <w:rPr>
          <w:rFonts w:ascii="Calibri"/>
          <w:sz w:val="21"/>
        </w:rPr>
        <w:t xml:space="preserve"> (54)</w:t>
      </w:r>
    </w:p>
    <w:p w14:paraId="61E6A5D4" w14:textId="77777777" w:rsidR="004E14BB" w:rsidRDefault="004E14BB">
      <w:pPr>
        <w:pStyle w:val="BodyText"/>
        <w:spacing w:before="84"/>
        <w:rPr>
          <w:rFonts w:ascii="Calibri"/>
          <w:sz w:val="21"/>
        </w:rPr>
      </w:pPr>
    </w:p>
    <w:p w14:paraId="687493AD" w14:textId="77777777" w:rsidR="004E14BB" w:rsidRDefault="00000000">
      <w:pPr>
        <w:ind w:right="7254"/>
        <w:jc w:val="right"/>
        <w:rPr>
          <w:rFonts w:ascii="Calibri"/>
          <w:sz w:val="21"/>
        </w:rPr>
      </w:pPr>
      <w:r>
        <w:rPr>
          <w:rFonts w:ascii="Calibri"/>
          <w:sz w:val="21"/>
        </w:rPr>
        <w:t>Reducing</w:t>
      </w:r>
      <w:r>
        <w:rPr>
          <w:rFonts w:ascii="Calibri"/>
          <w:spacing w:val="-5"/>
          <w:sz w:val="21"/>
        </w:rPr>
        <w:t xml:space="preserve"> </w:t>
      </w:r>
      <w:r>
        <w:rPr>
          <w:rFonts w:ascii="Calibri"/>
          <w:sz w:val="21"/>
        </w:rPr>
        <w:t>absenteeism</w:t>
      </w:r>
      <w:r>
        <w:rPr>
          <w:rFonts w:ascii="Calibri"/>
          <w:spacing w:val="-4"/>
          <w:sz w:val="21"/>
        </w:rPr>
        <w:t xml:space="preserve"> </w:t>
      </w:r>
      <w:r>
        <w:rPr>
          <w:rFonts w:ascii="Calibri"/>
          <w:spacing w:val="-5"/>
          <w:sz w:val="21"/>
        </w:rPr>
        <w:t>(8)</w:t>
      </w:r>
    </w:p>
    <w:p w14:paraId="5B522FA2" w14:textId="77777777" w:rsidR="004E14BB" w:rsidRDefault="004E14BB">
      <w:pPr>
        <w:pStyle w:val="BodyText"/>
        <w:spacing w:before="85"/>
        <w:rPr>
          <w:rFonts w:ascii="Calibri"/>
          <w:sz w:val="21"/>
        </w:rPr>
      </w:pPr>
    </w:p>
    <w:p w14:paraId="7AFA473E" w14:textId="77777777" w:rsidR="004E14BB" w:rsidRDefault="00000000">
      <w:pPr>
        <w:ind w:left="882" w:right="7126"/>
        <w:jc w:val="center"/>
        <w:rPr>
          <w:rFonts w:ascii="Calibri"/>
          <w:sz w:val="21"/>
        </w:rPr>
      </w:pPr>
      <w:r>
        <w:rPr>
          <w:rFonts w:ascii="Calibri"/>
          <w:sz w:val="21"/>
        </w:rPr>
        <w:t>Improving</w:t>
      </w:r>
      <w:r>
        <w:rPr>
          <w:rFonts w:ascii="Calibri"/>
          <w:spacing w:val="-12"/>
          <w:sz w:val="21"/>
        </w:rPr>
        <w:t xml:space="preserve"> </w:t>
      </w:r>
      <w:r>
        <w:rPr>
          <w:rFonts w:ascii="Calibri"/>
          <w:sz w:val="21"/>
        </w:rPr>
        <w:t>employment</w:t>
      </w:r>
      <w:r>
        <w:rPr>
          <w:rFonts w:ascii="Calibri"/>
          <w:spacing w:val="-12"/>
          <w:sz w:val="21"/>
        </w:rPr>
        <w:t xml:space="preserve"> </w:t>
      </w:r>
      <w:r>
        <w:rPr>
          <w:rFonts w:ascii="Calibri"/>
          <w:sz w:val="21"/>
        </w:rPr>
        <w:t xml:space="preserve">relations </w:t>
      </w:r>
      <w:r>
        <w:rPr>
          <w:rFonts w:ascii="Calibri"/>
          <w:spacing w:val="-4"/>
          <w:sz w:val="21"/>
        </w:rPr>
        <w:t>(76)</w:t>
      </w:r>
    </w:p>
    <w:p w14:paraId="6E8C1D37" w14:textId="77777777" w:rsidR="004E14BB" w:rsidRDefault="00000000">
      <w:pPr>
        <w:spacing w:before="212"/>
        <w:ind w:left="2073" w:right="7252" w:hanging="242"/>
        <w:rPr>
          <w:rFonts w:ascii="Calibri"/>
          <w:sz w:val="21"/>
        </w:rPr>
      </w:pPr>
      <w:r>
        <w:rPr>
          <w:rFonts w:ascii="Calibri"/>
          <w:sz w:val="21"/>
        </w:rPr>
        <w:t>Improving</w:t>
      </w:r>
      <w:r>
        <w:rPr>
          <w:rFonts w:ascii="Calibri"/>
          <w:spacing w:val="-12"/>
          <w:sz w:val="21"/>
        </w:rPr>
        <w:t xml:space="preserve"> </w:t>
      </w:r>
      <w:proofErr w:type="spellStart"/>
      <w:r>
        <w:rPr>
          <w:rFonts w:ascii="Calibri"/>
          <w:sz w:val="21"/>
        </w:rPr>
        <w:t>organisation</w:t>
      </w:r>
      <w:proofErr w:type="spellEnd"/>
      <w:r>
        <w:rPr>
          <w:rFonts w:ascii="Calibri"/>
          <w:sz w:val="21"/>
        </w:rPr>
        <w:t xml:space="preserve"> performance (35)</w:t>
      </w:r>
    </w:p>
    <w:p w14:paraId="1049C563" w14:textId="77777777" w:rsidR="004E14BB" w:rsidRDefault="00000000">
      <w:pPr>
        <w:spacing w:before="213"/>
        <w:ind w:left="2419" w:right="7252" w:hanging="1051"/>
        <w:rPr>
          <w:rFonts w:ascii="Calibri"/>
          <w:sz w:val="21"/>
        </w:rPr>
      </w:pPr>
      <w:r>
        <w:rPr>
          <w:rFonts w:ascii="Calibri"/>
          <w:sz w:val="21"/>
        </w:rPr>
        <w:t>Promoting</w:t>
      </w:r>
      <w:r>
        <w:rPr>
          <w:rFonts w:ascii="Calibri"/>
          <w:spacing w:val="-12"/>
          <w:sz w:val="21"/>
        </w:rPr>
        <w:t xml:space="preserve"> </w:t>
      </w:r>
      <w:r>
        <w:rPr>
          <w:rFonts w:ascii="Calibri"/>
          <w:sz w:val="21"/>
        </w:rPr>
        <w:t xml:space="preserve">equality/diversity </w:t>
      </w:r>
      <w:r>
        <w:rPr>
          <w:rFonts w:ascii="Calibri"/>
          <w:spacing w:val="-4"/>
          <w:sz w:val="21"/>
        </w:rPr>
        <w:t>(26)</w:t>
      </w:r>
    </w:p>
    <w:p w14:paraId="79262AEC" w14:textId="77777777" w:rsidR="004E14BB" w:rsidRDefault="004E14BB">
      <w:pPr>
        <w:pStyle w:val="BodyText"/>
        <w:spacing w:before="84"/>
        <w:rPr>
          <w:rFonts w:ascii="Calibri"/>
          <w:sz w:val="21"/>
        </w:rPr>
      </w:pPr>
    </w:p>
    <w:p w14:paraId="48499645" w14:textId="77777777" w:rsidR="004E14BB" w:rsidRDefault="00000000">
      <w:pPr>
        <w:spacing w:before="1" w:line="679" w:lineRule="auto"/>
        <w:ind w:left="1520" w:right="7252" w:hanging="481"/>
        <w:rPr>
          <w:rFonts w:ascii="Calibri"/>
          <w:sz w:val="21"/>
        </w:rPr>
      </w:pPr>
      <w:r>
        <w:rPr>
          <w:rFonts w:ascii="Calibri"/>
          <w:sz w:val="21"/>
        </w:rPr>
        <w:t>Improving</w:t>
      </w:r>
      <w:r>
        <w:rPr>
          <w:rFonts w:ascii="Calibri"/>
          <w:spacing w:val="-12"/>
          <w:sz w:val="21"/>
        </w:rPr>
        <w:t xml:space="preserve"> </w:t>
      </w:r>
      <w:r>
        <w:rPr>
          <w:rFonts w:ascii="Calibri"/>
          <w:sz w:val="21"/>
        </w:rPr>
        <w:t>staff</w:t>
      </w:r>
      <w:r>
        <w:rPr>
          <w:rFonts w:ascii="Calibri"/>
          <w:spacing w:val="-11"/>
          <w:sz w:val="21"/>
        </w:rPr>
        <w:t xml:space="preserve"> </w:t>
      </w:r>
      <w:r>
        <w:rPr>
          <w:rFonts w:ascii="Calibri"/>
          <w:sz w:val="21"/>
        </w:rPr>
        <w:t>knowledge</w:t>
      </w:r>
      <w:r>
        <w:rPr>
          <w:rFonts w:ascii="Calibri"/>
          <w:spacing w:val="-12"/>
          <w:sz w:val="21"/>
        </w:rPr>
        <w:t xml:space="preserve"> </w:t>
      </w:r>
      <w:r>
        <w:rPr>
          <w:rFonts w:ascii="Calibri"/>
          <w:sz w:val="21"/>
        </w:rPr>
        <w:t>(118) Reducing</w:t>
      </w:r>
      <w:r>
        <w:rPr>
          <w:rFonts w:ascii="Calibri"/>
          <w:spacing w:val="-3"/>
          <w:sz w:val="21"/>
        </w:rPr>
        <w:t xml:space="preserve"> </w:t>
      </w:r>
      <w:r>
        <w:rPr>
          <w:rFonts w:ascii="Calibri"/>
          <w:sz w:val="21"/>
        </w:rPr>
        <w:t>staff</w:t>
      </w:r>
      <w:r>
        <w:rPr>
          <w:rFonts w:ascii="Calibri"/>
          <w:spacing w:val="-3"/>
          <w:sz w:val="21"/>
        </w:rPr>
        <w:t xml:space="preserve"> </w:t>
      </w:r>
      <w:r>
        <w:rPr>
          <w:rFonts w:ascii="Calibri"/>
          <w:sz w:val="21"/>
        </w:rPr>
        <w:t>turnover</w:t>
      </w:r>
      <w:r>
        <w:rPr>
          <w:rFonts w:ascii="Calibri"/>
          <w:spacing w:val="-3"/>
          <w:sz w:val="21"/>
        </w:rPr>
        <w:t xml:space="preserve"> </w:t>
      </w:r>
      <w:r>
        <w:rPr>
          <w:rFonts w:ascii="Calibri"/>
          <w:spacing w:val="-5"/>
          <w:sz w:val="21"/>
        </w:rPr>
        <w:t>(3)</w:t>
      </w:r>
    </w:p>
    <w:p w14:paraId="4A16BCB1" w14:textId="77777777" w:rsidR="004E14BB" w:rsidRDefault="00000000">
      <w:pPr>
        <w:spacing w:before="100" w:line="264" w:lineRule="auto"/>
        <w:ind w:left="958" w:right="1198"/>
        <w:rPr>
          <w:sz w:val="20"/>
        </w:rPr>
      </w:pPr>
      <w:r>
        <w:rPr>
          <w:b/>
          <w:sz w:val="20"/>
        </w:rPr>
        <w:t>Q38</w:t>
      </w:r>
      <w:r>
        <w:rPr>
          <w:b/>
          <w:spacing w:val="-3"/>
          <w:sz w:val="20"/>
        </w:rPr>
        <w:t xml:space="preserve"> </w:t>
      </w:r>
      <w:r>
        <w:rPr>
          <w:sz w:val="20"/>
        </w:rPr>
        <w:t>You</w:t>
      </w:r>
      <w:r>
        <w:rPr>
          <w:spacing w:val="-3"/>
          <w:sz w:val="20"/>
        </w:rPr>
        <w:t xml:space="preserve"> </w:t>
      </w:r>
      <w:r>
        <w:rPr>
          <w:sz w:val="20"/>
        </w:rPr>
        <w:t>said</w:t>
      </w:r>
      <w:r>
        <w:rPr>
          <w:spacing w:val="-2"/>
          <w:sz w:val="20"/>
        </w:rPr>
        <w:t xml:space="preserve"> </w:t>
      </w:r>
      <w:r>
        <w:rPr>
          <w:sz w:val="20"/>
        </w:rPr>
        <w:t>that</w:t>
      </w:r>
      <w:r>
        <w:rPr>
          <w:spacing w:val="-3"/>
          <w:sz w:val="20"/>
        </w:rPr>
        <w:t xml:space="preserve"> </w:t>
      </w:r>
      <w:r>
        <w:rPr>
          <w:sz w:val="20"/>
        </w:rPr>
        <w:t>the</w:t>
      </w:r>
      <w:r>
        <w:rPr>
          <w:spacing w:val="-4"/>
          <w:sz w:val="20"/>
        </w:rPr>
        <w:t xml:space="preserve"> </w:t>
      </w:r>
      <w:r>
        <w:rPr>
          <w:sz w:val="20"/>
        </w:rPr>
        <w:t>main</w:t>
      </w:r>
      <w:r>
        <w:rPr>
          <w:spacing w:val="-2"/>
          <w:sz w:val="20"/>
        </w:rPr>
        <w:t xml:space="preserve"> </w:t>
      </w:r>
      <w:r>
        <w:rPr>
          <w:sz w:val="20"/>
        </w:rPr>
        <w:t>objective</w:t>
      </w:r>
      <w:r>
        <w:rPr>
          <w:spacing w:val="-3"/>
          <w:sz w:val="20"/>
        </w:rPr>
        <w:t xml:space="preserve"> </w:t>
      </w:r>
      <w:r>
        <w:rPr>
          <w:sz w:val="20"/>
        </w:rPr>
        <w:t>in</w:t>
      </w:r>
      <w:r>
        <w:rPr>
          <w:spacing w:val="-2"/>
          <w:sz w:val="20"/>
        </w:rPr>
        <w:t xml:space="preserve"> </w:t>
      </w:r>
      <w:r>
        <w:rPr>
          <w:sz w:val="20"/>
        </w:rPr>
        <w:t>doing</w:t>
      </w:r>
      <w:r>
        <w:rPr>
          <w:spacing w:val="-2"/>
          <w:sz w:val="20"/>
        </w:rPr>
        <w:t xml:space="preserve"> </w:t>
      </w:r>
      <w:r>
        <w:rPr>
          <w:sz w:val="20"/>
        </w:rPr>
        <w:t>the</w:t>
      </w:r>
      <w:r>
        <w:rPr>
          <w:spacing w:val="-4"/>
          <w:sz w:val="20"/>
        </w:rPr>
        <w:t xml:space="preserve"> </w:t>
      </w:r>
      <w:r>
        <w:rPr>
          <w:sz w:val="20"/>
        </w:rPr>
        <w:t>training</w:t>
      </w:r>
      <w:r>
        <w:rPr>
          <w:spacing w:val="-2"/>
          <w:sz w:val="20"/>
        </w:rPr>
        <w:t xml:space="preserve"> </w:t>
      </w:r>
      <w:r>
        <w:rPr>
          <w:sz w:val="20"/>
        </w:rPr>
        <w:t>was</w:t>
      </w:r>
      <w:r>
        <w:rPr>
          <w:spacing w:val="-3"/>
          <w:sz w:val="20"/>
        </w:rPr>
        <w:t xml:space="preserve"> </w:t>
      </w:r>
      <w:proofErr w:type="gramStart"/>
      <w:r>
        <w:rPr>
          <w:sz w:val="20"/>
        </w:rPr>
        <w:t>…..</w:t>
      </w:r>
      <w:proofErr w:type="gramEnd"/>
      <w:r>
        <w:rPr>
          <w:spacing w:val="-5"/>
          <w:sz w:val="20"/>
        </w:rPr>
        <w:t xml:space="preserve"> </w:t>
      </w:r>
      <w:r>
        <w:rPr>
          <w:sz w:val="20"/>
        </w:rPr>
        <w:t>Overall,</w:t>
      </w:r>
      <w:r>
        <w:rPr>
          <w:spacing w:val="-2"/>
          <w:sz w:val="20"/>
        </w:rPr>
        <w:t xml:space="preserve"> </w:t>
      </w:r>
      <w:r>
        <w:rPr>
          <w:sz w:val="20"/>
        </w:rPr>
        <w:t>would</w:t>
      </w:r>
      <w:r>
        <w:rPr>
          <w:spacing w:val="-2"/>
          <w:sz w:val="20"/>
        </w:rPr>
        <w:t xml:space="preserve"> </w:t>
      </w:r>
      <w:r>
        <w:rPr>
          <w:sz w:val="20"/>
        </w:rPr>
        <w:t>you say the main objective of the training was? Bases in parentheses (all respondents)</w:t>
      </w:r>
    </w:p>
    <w:p w14:paraId="6551B428" w14:textId="77777777" w:rsidR="004E14BB" w:rsidRDefault="004E14BB">
      <w:pPr>
        <w:pStyle w:val="BodyText"/>
        <w:rPr>
          <w:sz w:val="20"/>
        </w:rPr>
      </w:pPr>
    </w:p>
    <w:p w14:paraId="0A7944EA" w14:textId="77777777" w:rsidR="004E14BB" w:rsidRDefault="004E14BB">
      <w:pPr>
        <w:pStyle w:val="BodyText"/>
        <w:spacing w:before="207"/>
        <w:rPr>
          <w:sz w:val="20"/>
        </w:rPr>
      </w:pPr>
    </w:p>
    <w:p w14:paraId="69558B70" w14:textId="77777777" w:rsidR="004E14BB" w:rsidRDefault="00000000">
      <w:pPr>
        <w:pStyle w:val="Heading3"/>
        <w:numPr>
          <w:ilvl w:val="1"/>
          <w:numId w:val="15"/>
        </w:numPr>
        <w:tabs>
          <w:tab w:val="left" w:pos="1678"/>
        </w:tabs>
        <w:spacing w:before="1"/>
        <w:ind w:left="1678" w:hanging="720"/>
      </w:pPr>
      <w:bookmarkStart w:id="80" w:name="7.3_Positive_experiences_of_the_training"/>
      <w:bookmarkStart w:id="81" w:name="_bookmark36"/>
      <w:bookmarkEnd w:id="80"/>
      <w:bookmarkEnd w:id="81"/>
      <w:r>
        <w:t>Positive</w:t>
      </w:r>
      <w:r>
        <w:rPr>
          <w:spacing w:val="-4"/>
        </w:rPr>
        <w:t xml:space="preserve"> </w:t>
      </w:r>
      <w:r>
        <w:t>experiences</w:t>
      </w:r>
      <w:r>
        <w:rPr>
          <w:spacing w:val="-3"/>
        </w:rPr>
        <w:t xml:space="preserve"> </w:t>
      </w:r>
      <w:r>
        <w:t>of</w:t>
      </w:r>
      <w:r>
        <w:rPr>
          <w:spacing w:val="-3"/>
        </w:rPr>
        <w:t xml:space="preserve"> </w:t>
      </w:r>
      <w:r>
        <w:t>the</w:t>
      </w:r>
      <w:r>
        <w:rPr>
          <w:spacing w:val="-3"/>
        </w:rPr>
        <w:t xml:space="preserve"> </w:t>
      </w:r>
      <w:r>
        <w:rPr>
          <w:spacing w:val="-2"/>
        </w:rPr>
        <w:t>training</w:t>
      </w:r>
    </w:p>
    <w:p w14:paraId="11D33E01" w14:textId="77777777" w:rsidR="004E14BB" w:rsidRDefault="00000000">
      <w:pPr>
        <w:pStyle w:val="BodyText"/>
        <w:spacing w:before="190" w:line="276" w:lineRule="auto"/>
        <w:ind w:left="958" w:right="1058"/>
        <w:jc w:val="both"/>
      </w:pPr>
      <w:r>
        <w:t>Respondents were asked if they had experienced things that particularly pleased them throughout the training process and delivery, and whether they had experienced any problems or disappointments.</w:t>
      </w:r>
    </w:p>
    <w:p w14:paraId="6FFE5892" w14:textId="77777777" w:rsidR="004E14BB" w:rsidRDefault="00000000">
      <w:pPr>
        <w:pStyle w:val="BodyText"/>
        <w:spacing w:before="120" w:line="276" w:lineRule="auto"/>
        <w:ind w:left="958" w:right="1058" w:hanging="1"/>
        <w:jc w:val="both"/>
      </w:pPr>
      <w:r>
        <w:t>Thirty-three per cent of respondents reported something that had particularly pleased</w:t>
      </w:r>
      <w:r>
        <w:rPr>
          <w:spacing w:val="-16"/>
        </w:rPr>
        <w:t xml:space="preserve"> </w:t>
      </w:r>
      <w:r>
        <w:t>them,</w:t>
      </w:r>
      <w:r>
        <w:rPr>
          <w:spacing w:val="-16"/>
        </w:rPr>
        <w:t xml:space="preserve"> </w:t>
      </w:r>
      <w:r>
        <w:t>while</w:t>
      </w:r>
      <w:r>
        <w:rPr>
          <w:spacing w:val="-16"/>
        </w:rPr>
        <w:t xml:space="preserve"> </w:t>
      </w:r>
      <w:r>
        <w:t>a</w:t>
      </w:r>
      <w:r>
        <w:rPr>
          <w:spacing w:val="-16"/>
        </w:rPr>
        <w:t xml:space="preserve"> </w:t>
      </w:r>
      <w:r>
        <w:t>higher</w:t>
      </w:r>
      <w:r>
        <w:rPr>
          <w:spacing w:val="-16"/>
        </w:rPr>
        <w:t xml:space="preserve"> </w:t>
      </w:r>
      <w:r>
        <w:t>proportion</w:t>
      </w:r>
      <w:r>
        <w:rPr>
          <w:spacing w:val="-16"/>
        </w:rPr>
        <w:t xml:space="preserve"> </w:t>
      </w:r>
      <w:r>
        <w:t>(37%)</w:t>
      </w:r>
      <w:r>
        <w:rPr>
          <w:spacing w:val="-15"/>
        </w:rPr>
        <w:t xml:space="preserve"> </w:t>
      </w:r>
      <w:r>
        <w:t>reported</w:t>
      </w:r>
      <w:r>
        <w:rPr>
          <w:spacing w:val="-16"/>
        </w:rPr>
        <w:t xml:space="preserve"> </w:t>
      </w:r>
      <w:r>
        <w:t>that</w:t>
      </w:r>
      <w:r>
        <w:rPr>
          <w:spacing w:val="-15"/>
        </w:rPr>
        <w:t xml:space="preserve"> </w:t>
      </w:r>
      <w:r>
        <w:t>there</w:t>
      </w:r>
      <w:r>
        <w:rPr>
          <w:spacing w:val="-16"/>
        </w:rPr>
        <w:t xml:space="preserve"> </w:t>
      </w:r>
      <w:r>
        <w:t>had</w:t>
      </w:r>
      <w:r>
        <w:rPr>
          <w:spacing w:val="-15"/>
        </w:rPr>
        <w:t xml:space="preserve"> </w:t>
      </w:r>
      <w:r>
        <w:t>been</w:t>
      </w:r>
      <w:r>
        <w:rPr>
          <w:spacing w:val="-16"/>
        </w:rPr>
        <w:t xml:space="preserve"> </w:t>
      </w:r>
      <w:r>
        <w:t>a</w:t>
      </w:r>
      <w:r>
        <w:rPr>
          <w:spacing w:val="-16"/>
        </w:rPr>
        <w:t xml:space="preserve"> </w:t>
      </w:r>
      <w:r>
        <w:t>few small things that had pleased them.</w:t>
      </w:r>
    </w:p>
    <w:p w14:paraId="0B98B953" w14:textId="77777777" w:rsidR="004E14BB" w:rsidRDefault="00000000">
      <w:pPr>
        <w:pStyle w:val="BodyText"/>
        <w:spacing w:before="121" w:line="276" w:lineRule="auto"/>
        <w:ind w:left="958" w:right="1059"/>
        <w:jc w:val="both"/>
      </w:pPr>
      <w:r>
        <w:t>Only a very small minority of respondents experienced minor problems or issues (4%) and even fewer had a major complaint or problem (2%).</w:t>
      </w:r>
    </w:p>
    <w:p w14:paraId="7D0A685C" w14:textId="77777777" w:rsidR="004E14BB" w:rsidRDefault="00000000">
      <w:pPr>
        <w:pStyle w:val="BodyText"/>
        <w:spacing w:before="119"/>
        <w:ind w:left="958"/>
        <w:jc w:val="both"/>
      </w:pPr>
      <w:r>
        <w:t>Nineteen</w:t>
      </w:r>
      <w:r>
        <w:rPr>
          <w:spacing w:val="-9"/>
        </w:rPr>
        <w:t xml:space="preserve"> </w:t>
      </w:r>
      <w:r>
        <w:t>per</w:t>
      </w:r>
      <w:r>
        <w:rPr>
          <w:spacing w:val="-8"/>
        </w:rPr>
        <w:t xml:space="preserve"> </w:t>
      </w:r>
      <w:r>
        <w:t>cent</w:t>
      </w:r>
      <w:r>
        <w:rPr>
          <w:spacing w:val="-8"/>
        </w:rPr>
        <w:t xml:space="preserve"> </w:t>
      </w:r>
      <w:r>
        <w:t>reported</w:t>
      </w:r>
      <w:r>
        <w:rPr>
          <w:spacing w:val="-7"/>
        </w:rPr>
        <w:t xml:space="preserve"> </w:t>
      </w:r>
      <w:r>
        <w:t>neither,</w:t>
      </w:r>
      <w:r>
        <w:rPr>
          <w:spacing w:val="-7"/>
        </w:rPr>
        <w:t xml:space="preserve"> </w:t>
      </w:r>
      <w:r>
        <w:t>with</w:t>
      </w:r>
      <w:r>
        <w:rPr>
          <w:spacing w:val="-9"/>
        </w:rPr>
        <w:t xml:space="preserve"> </w:t>
      </w:r>
      <w:r>
        <w:t>5%</w:t>
      </w:r>
      <w:r>
        <w:rPr>
          <w:spacing w:val="-8"/>
        </w:rPr>
        <w:t xml:space="preserve"> </w:t>
      </w:r>
      <w:r>
        <w:t>were</w:t>
      </w:r>
      <w:r>
        <w:rPr>
          <w:spacing w:val="-8"/>
        </w:rPr>
        <w:t xml:space="preserve"> </w:t>
      </w:r>
      <w:r>
        <w:rPr>
          <w:spacing w:val="-2"/>
        </w:rPr>
        <w:t>unsure.</w:t>
      </w:r>
    </w:p>
    <w:p w14:paraId="13528F01" w14:textId="77777777" w:rsidR="004E14BB" w:rsidRDefault="004E14BB">
      <w:pPr>
        <w:jc w:val="both"/>
        <w:sectPr w:rsidR="004E14BB">
          <w:pgSz w:w="11910" w:h="16840"/>
          <w:pgMar w:top="1740" w:right="380" w:bottom="920" w:left="460" w:header="0" w:footer="730" w:gutter="0"/>
          <w:cols w:space="720"/>
        </w:sectPr>
      </w:pPr>
    </w:p>
    <w:p w14:paraId="6144DD52" w14:textId="77777777" w:rsidR="004E14BB" w:rsidRDefault="00000000">
      <w:pPr>
        <w:pStyle w:val="Heading4"/>
      </w:pPr>
      <w:r>
        <w:lastRenderedPageBreak/>
        <w:t>Figure</w:t>
      </w:r>
      <w:r>
        <w:rPr>
          <w:spacing w:val="-8"/>
        </w:rPr>
        <w:t xml:space="preserve"> </w:t>
      </w:r>
      <w:r>
        <w:t>35:</w:t>
      </w:r>
      <w:r>
        <w:rPr>
          <w:spacing w:val="-8"/>
        </w:rPr>
        <w:t xml:space="preserve"> </w:t>
      </w:r>
      <w:r>
        <w:t>Positive</w:t>
      </w:r>
      <w:r>
        <w:rPr>
          <w:spacing w:val="-9"/>
        </w:rPr>
        <w:t xml:space="preserve"> </w:t>
      </w:r>
      <w:r>
        <w:t>things</w:t>
      </w:r>
      <w:r>
        <w:rPr>
          <w:spacing w:val="-7"/>
        </w:rPr>
        <w:t xml:space="preserve"> </w:t>
      </w:r>
      <w:r>
        <w:t>about</w:t>
      </w:r>
      <w:r>
        <w:rPr>
          <w:spacing w:val="-9"/>
        </w:rPr>
        <w:t xml:space="preserve"> </w:t>
      </w:r>
      <w:r>
        <w:t>the</w:t>
      </w:r>
      <w:r>
        <w:rPr>
          <w:spacing w:val="-7"/>
        </w:rPr>
        <w:t xml:space="preserve"> </w:t>
      </w:r>
      <w:r>
        <w:rPr>
          <w:spacing w:val="-2"/>
        </w:rPr>
        <w:t>training</w:t>
      </w:r>
    </w:p>
    <w:p w14:paraId="29EB8954" w14:textId="77777777" w:rsidR="004E14BB" w:rsidRDefault="00000000">
      <w:pPr>
        <w:pStyle w:val="BodyText"/>
        <w:spacing w:before="42"/>
        <w:rPr>
          <w:b/>
          <w:sz w:val="20"/>
        </w:rPr>
      </w:pPr>
      <w:r>
        <w:rPr>
          <w:noProof/>
        </w:rPr>
        <mc:AlternateContent>
          <mc:Choice Requires="wpg">
            <w:drawing>
              <wp:anchor distT="0" distB="0" distL="0" distR="0" simplePos="0" relativeHeight="487605760" behindDoc="1" locked="0" layoutInCell="1" allowOverlap="1" wp14:anchorId="5F1645D1" wp14:editId="74815749">
                <wp:simplePos x="0" y="0"/>
                <wp:positionH relativeFrom="page">
                  <wp:posOffset>1043178</wp:posOffset>
                </wp:positionH>
                <wp:positionV relativeFrom="paragraph">
                  <wp:posOffset>201698</wp:posOffset>
                </wp:positionV>
                <wp:extent cx="5580380" cy="5078730"/>
                <wp:effectExtent l="0" t="0" r="0" b="0"/>
                <wp:wrapTopAndBottom/>
                <wp:docPr id="1408" name="Group 1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0380" cy="5078730"/>
                          <a:chOff x="0" y="0"/>
                          <a:chExt cx="5580380" cy="5078730"/>
                        </a:xfrm>
                      </wpg:grpSpPr>
                      <pic:pic xmlns:pic="http://schemas.openxmlformats.org/drawingml/2006/picture">
                        <pic:nvPicPr>
                          <pic:cNvPr id="1409" name="Image 1409"/>
                          <pic:cNvPicPr/>
                        </pic:nvPicPr>
                        <pic:blipFill>
                          <a:blip r:embed="rId1608" cstate="print"/>
                          <a:stretch>
                            <a:fillRect/>
                          </a:stretch>
                        </pic:blipFill>
                        <pic:spPr>
                          <a:xfrm>
                            <a:off x="2779788" y="37587"/>
                            <a:ext cx="2379713" cy="5027675"/>
                          </a:xfrm>
                          <a:prstGeom prst="rect">
                            <a:avLst/>
                          </a:prstGeom>
                        </pic:spPr>
                      </pic:pic>
                      <wps:wsp>
                        <wps:cNvPr id="1410" name="Graphic 1410"/>
                        <wps:cNvSpPr/>
                        <wps:spPr>
                          <a:xfrm>
                            <a:off x="2780347" y="55874"/>
                            <a:ext cx="2338070" cy="4945380"/>
                          </a:xfrm>
                          <a:custGeom>
                            <a:avLst/>
                            <a:gdLst/>
                            <a:ahLst/>
                            <a:cxnLst/>
                            <a:rect l="l" t="t" r="r" b="b"/>
                            <a:pathLst>
                              <a:path w="2338070" h="4945380">
                                <a:moveTo>
                                  <a:pt x="66471" y="4668024"/>
                                </a:moveTo>
                                <a:lnTo>
                                  <a:pt x="0" y="4668024"/>
                                </a:lnTo>
                                <a:lnTo>
                                  <a:pt x="0" y="4945380"/>
                                </a:lnTo>
                                <a:lnTo>
                                  <a:pt x="66471" y="4945380"/>
                                </a:lnTo>
                                <a:lnTo>
                                  <a:pt x="66471" y="4668024"/>
                                </a:lnTo>
                                <a:close/>
                              </a:path>
                              <a:path w="2338070" h="4945380">
                                <a:moveTo>
                                  <a:pt x="66471" y="3890022"/>
                                </a:moveTo>
                                <a:lnTo>
                                  <a:pt x="0" y="3890022"/>
                                </a:lnTo>
                                <a:lnTo>
                                  <a:pt x="0" y="4167378"/>
                                </a:lnTo>
                                <a:lnTo>
                                  <a:pt x="66471" y="4167378"/>
                                </a:lnTo>
                                <a:lnTo>
                                  <a:pt x="66471" y="3890022"/>
                                </a:lnTo>
                                <a:close/>
                              </a:path>
                              <a:path w="2338070" h="4945380">
                                <a:moveTo>
                                  <a:pt x="66471" y="3500628"/>
                                </a:moveTo>
                                <a:lnTo>
                                  <a:pt x="0" y="3500628"/>
                                </a:lnTo>
                                <a:lnTo>
                                  <a:pt x="0" y="3778758"/>
                                </a:lnTo>
                                <a:lnTo>
                                  <a:pt x="66471" y="3778758"/>
                                </a:lnTo>
                                <a:lnTo>
                                  <a:pt x="66471" y="3500628"/>
                                </a:lnTo>
                                <a:close/>
                              </a:path>
                              <a:path w="2338070" h="4945380">
                                <a:moveTo>
                                  <a:pt x="200596" y="3112008"/>
                                </a:moveTo>
                                <a:lnTo>
                                  <a:pt x="0" y="3112008"/>
                                </a:lnTo>
                                <a:lnTo>
                                  <a:pt x="0" y="3389376"/>
                                </a:lnTo>
                                <a:lnTo>
                                  <a:pt x="200596" y="3389376"/>
                                </a:lnTo>
                                <a:lnTo>
                                  <a:pt x="200596" y="3112008"/>
                                </a:lnTo>
                                <a:close/>
                              </a:path>
                              <a:path w="2338070" h="4945380">
                                <a:moveTo>
                                  <a:pt x="401002" y="4278630"/>
                                </a:moveTo>
                                <a:lnTo>
                                  <a:pt x="0" y="4278630"/>
                                </a:lnTo>
                                <a:lnTo>
                                  <a:pt x="0" y="4556760"/>
                                </a:lnTo>
                                <a:lnTo>
                                  <a:pt x="401002" y="4556760"/>
                                </a:lnTo>
                                <a:lnTo>
                                  <a:pt x="401002" y="4278630"/>
                                </a:lnTo>
                                <a:close/>
                              </a:path>
                              <a:path w="2338070" h="4945380">
                                <a:moveTo>
                                  <a:pt x="401002" y="2722613"/>
                                </a:moveTo>
                                <a:lnTo>
                                  <a:pt x="0" y="2722613"/>
                                </a:lnTo>
                                <a:lnTo>
                                  <a:pt x="0" y="3000756"/>
                                </a:lnTo>
                                <a:lnTo>
                                  <a:pt x="401002" y="3000756"/>
                                </a:lnTo>
                                <a:lnTo>
                                  <a:pt x="401002" y="2722613"/>
                                </a:lnTo>
                                <a:close/>
                              </a:path>
                              <a:path w="2338070" h="4945380">
                                <a:moveTo>
                                  <a:pt x="534352" y="2334006"/>
                                </a:moveTo>
                                <a:lnTo>
                                  <a:pt x="0" y="2334006"/>
                                </a:lnTo>
                                <a:lnTo>
                                  <a:pt x="0" y="2611374"/>
                                </a:lnTo>
                                <a:lnTo>
                                  <a:pt x="534352" y="2611374"/>
                                </a:lnTo>
                                <a:lnTo>
                                  <a:pt x="534352" y="2334006"/>
                                </a:lnTo>
                                <a:close/>
                              </a:path>
                              <a:path w="2338070" h="4945380">
                                <a:moveTo>
                                  <a:pt x="668464" y="1944624"/>
                                </a:moveTo>
                                <a:lnTo>
                                  <a:pt x="0" y="1944624"/>
                                </a:lnTo>
                                <a:lnTo>
                                  <a:pt x="0" y="2222754"/>
                                </a:lnTo>
                                <a:lnTo>
                                  <a:pt x="668464" y="2222754"/>
                                </a:lnTo>
                                <a:lnTo>
                                  <a:pt x="668464" y="1944624"/>
                                </a:lnTo>
                                <a:close/>
                              </a:path>
                              <a:path w="2338070" h="4945380">
                                <a:moveTo>
                                  <a:pt x="668464" y="1556016"/>
                                </a:moveTo>
                                <a:lnTo>
                                  <a:pt x="0" y="1556016"/>
                                </a:lnTo>
                                <a:lnTo>
                                  <a:pt x="0" y="1833372"/>
                                </a:lnTo>
                                <a:lnTo>
                                  <a:pt x="668464" y="1833372"/>
                                </a:lnTo>
                                <a:lnTo>
                                  <a:pt x="668464" y="1556016"/>
                                </a:lnTo>
                                <a:close/>
                              </a:path>
                              <a:path w="2338070" h="4945380">
                                <a:moveTo>
                                  <a:pt x="1002220" y="1166622"/>
                                </a:moveTo>
                                <a:lnTo>
                                  <a:pt x="0" y="1166622"/>
                                </a:lnTo>
                                <a:lnTo>
                                  <a:pt x="0" y="1444752"/>
                                </a:lnTo>
                                <a:lnTo>
                                  <a:pt x="1002220" y="1444752"/>
                                </a:lnTo>
                                <a:lnTo>
                                  <a:pt x="1002220" y="1166622"/>
                                </a:lnTo>
                                <a:close/>
                              </a:path>
                              <a:path w="2338070" h="4945380">
                                <a:moveTo>
                                  <a:pt x="1002220" y="778002"/>
                                </a:moveTo>
                                <a:lnTo>
                                  <a:pt x="0" y="778002"/>
                                </a:lnTo>
                                <a:lnTo>
                                  <a:pt x="0" y="1055370"/>
                                </a:lnTo>
                                <a:lnTo>
                                  <a:pt x="1002220" y="1055370"/>
                                </a:lnTo>
                                <a:lnTo>
                                  <a:pt x="1002220" y="778002"/>
                                </a:lnTo>
                                <a:close/>
                              </a:path>
                              <a:path w="2338070" h="4945380">
                                <a:moveTo>
                                  <a:pt x="1870900" y="388607"/>
                                </a:moveTo>
                                <a:lnTo>
                                  <a:pt x="0" y="388607"/>
                                </a:lnTo>
                                <a:lnTo>
                                  <a:pt x="0" y="666750"/>
                                </a:lnTo>
                                <a:lnTo>
                                  <a:pt x="1870900" y="666750"/>
                                </a:lnTo>
                                <a:lnTo>
                                  <a:pt x="1870900" y="388607"/>
                                </a:lnTo>
                                <a:close/>
                              </a:path>
                              <a:path w="2338070" h="4945380">
                                <a:moveTo>
                                  <a:pt x="2337993" y="0"/>
                                </a:moveTo>
                                <a:lnTo>
                                  <a:pt x="0" y="0"/>
                                </a:lnTo>
                                <a:lnTo>
                                  <a:pt x="0" y="277368"/>
                                </a:lnTo>
                                <a:lnTo>
                                  <a:pt x="2337993" y="277368"/>
                                </a:lnTo>
                                <a:lnTo>
                                  <a:pt x="2337993" y="0"/>
                                </a:lnTo>
                                <a:close/>
                              </a:path>
                            </a:pathLst>
                          </a:custGeom>
                          <a:solidFill>
                            <a:srgbClr val="0039A6"/>
                          </a:solidFill>
                        </wps:spPr>
                        <wps:bodyPr wrap="square" lIns="0" tIns="0" rIns="0" bIns="0" rtlCol="0">
                          <a:prstTxWarp prst="textNoShape">
                            <a:avLst/>
                          </a:prstTxWarp>
                          <a:noAutofit/>
                        </wps:bodyPr>
                      </wps:wsp>
                      <wps:wsp>
                        <wps:cNvPr id="1411" name="Graphic 1411"/>
                        <wps:cNvSpPr/>
                        <wps:spPr>
                          <a:xfrm>
                            <a:off x="2780347" y="0"/>
                            <a:ext cx="1270" cy="5057140"/>
                          </a:xfrm>
                          <a:custGeom>
                            <a:avLst/>
                            <a:gdLst/>
                            <a:ahLst/>
                            <a:cxnLst/>
                            <a:rect l="l" t="t" r="r" b="b"/>
                            <a:pathLst>
                              <a:path h="5057140">
                                <a:moveTo>
                                  <a:pt x="0" y="0"/>
                                </a:moveTo>
                                <a:lnTo>
                                  <a:pt x="0" y="5057089"/>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412" name="Image 1412"/>
                          <pic:cNvPicPr/>
                        </pic:nvPicPr>
                        <pic:blipFill>
                          <a:blip r:embed="rId1609" cstate="print"/>
                          <a:stretch>
                            <a:fillRect/>
                          </a:stretch>
                        </pic:blipFill>
                        <pic:spPr>
                          <a:xfrm>
                            <a:off x="5071871" y="25395"/>
                            <a:ext cx="508253" cy="384809"/>
                          </a:xfrm>
                          <a:prstGeom prst="rect">
                            <a:avLst/>
                          </a:prstGeom>
                        </pic:spPr>
                      </pic:pic>
                      <pic:pic xmlns:pic="http://schemas.openxmlformats.org/drawingml/2006/picture">
                        <pic:nvPicPr>
                          <pic:cNvPr id="1413" name="Image 1413"/>
                          <pic:cNvPicPr/>
                        </pic:nvPicPr>
                        <pic:blipFill>
                          <a:blip r:embed="rId1610" cstate="print"/>
                          <a:stretch>
                            <a:fillRect/>
                          </a:stretch>
                        </pic:blipFill>
                        <pic:spPr>
                          <a:xfrm>
                            <a:off x="4604003" y="414015"/>
                            <a:ext cx="508253" cy="384809"/>
                          </a:xfrm>
                          <a:prstGeom prst="rect">
                            <a:avLst/>
                          </a:prstGeom>
                        </pic:spPr>
                      </pic:pic>
                      <pic:pic xmlns:pic="http://schemas.openxmlformats.org/drawingml/2006/picture">
                        <pic:nvPicPr>
                          <pic:cNvPr id="1414" name="Image 1414"/>
                          <pic:cNvPicPr/>
                        </pic:nvPicPr>
                        <pic:blipFill>
                          <a:blip r:embed="rId1611" cstate="print"/>
                          <a:stretch>
                            <a:fillRect/>
                          </a:stretch>
                        </pic:blipFill>
                        <pic:spPr>
                          <a:xfrm>
                            <a:off x="3736085" y="803397"/>
                            <a:ext cx="508253" cy="384809"/>
                          </a:xfrm>
                          <a:prstGeom prst="rect">
                            <a:avLst/>
                          </a:prstGeom>
                        </pic:spPr>
                      </pic:pic>
                      <pic:pic xmlns:pic="http://schemas.openxmlformats.org/drawingml/2006/picture">
                        <pic:nvPicPr>
                          <pic:cNvPr id="1415" name="Image 1415"/>
                          <pic:cNvPicPr/>
                        </pic:nvPicPr>
                        <pic:blipFill>
                          <a:blip r:embed="rId1612" cstate="print"/>
                          <a:stretch>
                            <a:fillRect/>
                          </a:stretch>
                        </pic:blipFill>
                        <pic:spPr>
                          <a:xfrm>
                            <a:off x="3736085" y="1192016"/>
                            <a:ext cx="508253" cy="384809"/>
                          </a:xfrm>
                          <a:prstGeom prst="rect">
                            <a:avLst/>
                          </a:prstGeom>
                        </pic:spPr>
                      </pic:pic>
                      <pic:pic xmlns:pic="http://schemas.openxmlformats.org/drawingml/2006/picture">
                        <pic:nvPicPr>
                          <pic:cNvPr id="1416" name="Image 1416"/>
                          <pic:cNvPicPr/>
                        </pic:nvPicPr>
                        <pic:blipFill>
                          <a:blip r:embed="rId1613" cstate="print"/>
                          <a:stretch>
                            <a:fillRect/>
                          </a:stretch>
                        </pic:blipFill>
                        <pic:spPr>
                          <a:xfrm>
                            <a:off x="3401567" y="1581399"/>
                            <a:ext cx="508253" cy="384808"/>
                          </a:xfrm>
                          <a:prstGeom prst="rect">
                            <a:avLst/>
                          </a:prstGeom>
                        </pic:spPr>
                      </pic:pic>
                      <pic:pic xmlns:pic="http://schemas.openxmlformats.org/drawingml/2006/picture">
                        <pic:nvPicPr>
                          <pic:cNvPr id="1417" name="Image 1417"/>
                          <pic:cNvPicPr/>
                        </pic:nvPicPr>
                        <pic:blipFill>
                          <a:blip r:embed="rId1614" cstate="print"/>
                          <a:stretch>
                            <a:fillRect/>
                          </a:stretch>
                        </pic:blipFill>
                        <pic:spPr>
                          <a:xfrm>
                            <a:off x="3401567" y="1970018"/>
                            <a:ext cx="508253" cy="384809"/>
                          </a:xfrm>
                          <a:prstGeom prst="rect">
                            <a:avLst/>
                          </a:prstGeom>
                        </pic:spPr>
                      </pic:pic>
                      <pic:pic xmlns:pic="http://schemas.openxmlformats.org/drawingml/2006/picture">
                        <pic:nvPicPr>
                          <pic:cNvPr id="1418" name="Image 1418"/>
                          <pic:cNvPicPr/>
                        </pic:nvPicPr>
                        <pic:blipFill>
                          <a:blip r:embed="rId1615" cstate="print"/>
                          <a:stretch>
                            <a:fillRect/>
                          </a:stretch>
                        </pic:blipFill>
                        <pic:spPr>
                          <a:xfrm>
                            <a:off x="3268217" y="2359402"/>
                            <a:ext cx="431291" cy="384808"/>
                          </a:xfrm>
                          <a:prstGeom prst="rect">
                            <a:avLst/>
                          </a:prstGeom>
                        </pic:spPr>
                      </pic:pic>
                      <pic:pic xmlns:pic="http://schemas.openxmlformats.org/drawingml/2006/picture">
                        <pic:nvPicPr>
                          <pic:cNvPr id="1419" name="Image 1419"/>
                          <pic:cNvPicPr/>
                        </pic:nvPicPr>
                        <pic:blipFill>
                          <a:blip r:embed="rId1616" cstate="print"/>
                          <a:stretch>
                            <a:fillRect/>
                          </a:stretch>
                        </pic:blipFill>
                        <pic:spPr>
                          <a:xfrm>
                            <a:off x="3134867" y="2748021"/>
                            <a:ext cx="431291" cy="384809"/>
                          </a:xfrm>
                          <a:prstGeom prst="rect">
                            <a:avLst/>
                          </a:prstGeom>
                        </pic:spPr>
                      </pic:pic>
                      <pic:pic xmlns:pic="http://schemas.openxmlformats.org/drawingml/2006/picture">
                        <pic:nvPicPr>
                          <pic:cNvPr id="1420" name="Image 1420"/>
                          <pic:cNvPicPr/>
                        </pic:nvPicPr>
                        <pic:blipFill>
                          <a:blip r:embed="rId1617" cstate="print"/>
                          <a:stretch>
                            <a:fillRect/>
                          </a:stretch>
                        </pic:blipFill>
                        <pic:spPr>
                          <a:xfrm>
                            <a:off x="2934461" y="3137403"/>
                            <a:ext cx="431291" cy="384809"/>
                          </a:xfrm>
                          <a:prstGeom prst="rect">
                            <a:avLst/>
                          </a:prstGeom>
                        </pic:spPr>
                      </pic:pic>
                      <pic:pic xmlns:pic="http://schemas.openxmlformats.org/drawingml/2006/picture">
                        <pic:nvPicPr>
                          <pic:cNvPr id="1421" name="Image 1421"/>
                          <pic:cNvPicPr/>
                        </pic:nvPicPr>
                        <pic:blipFill>
                          <a:blip r:embed="rId1618" cstate="print"/>
                          <a:stretch>
                            <a:fillRect/>
                          </a:stretch>
                        </pic:blipFill>
                        <pic:spPr>
                          <a:xfrm>
                            <a:off x="2800350" y="3526023"/>
                            <a:ext cx="431291" cy="384809"/>
                          </a:xfrm>
                          <a:prstGeom prst="rect">
                            <a:avLst/>
                          </a:prstGeom>
                        </pic:spPr>
                      </pic:pic>
                      <pic:pic xmlns:pic="http://schemas.openxmlformats.org/drawingml/2006/picture">
                        <pic:nvPicPr>
                          <pic:cNvPr id="1422" name="Image 1422"/>
                          <pic:cNvPicPr/>
                        </pic:nvPicPr>
                        <pic:blipFill>
                          <a:blip r:embed="rId1619" cstate="print"/>
                          <a:stretch>
                            <a:fillRect/>
                          </a:stretch>
                        </pic:blipFill>
                        <pic:spPr>
                          <a:xfrm>
                            <a:off x="2800350" y="3915405"/>
                            <a:ext cx="431291" cy="384809"/>
                          </a:xfrm>
                          <a:prstGeom prst="rect">
                            <a:avLst/>
                          </a:prstGeom>
                        </pic:spPr>
                      </pic:pic>
                      <pic:pic xmlns:pic="http://schemas.openxmlformats.org/drawingml/2006/picture">
                        <pic:nvPicPr>
                          <pic:cNvPr id="1423" name="Image 1423"/>
                          <pic:cNvPicPr/>
                        </pic:nvPicPr>
                        <pic:blipFill>
                          <a:blip r:embed="rId1620" cstate="print"/>
                          <a:stretch>
                            <a:fillRect/>
                          </a:stretch>
                        </pic:blipFill>
                        <pic:spPr>
                          <a:xfrm>
                            <a:off x="3134867" y="4304025"/>
                            <a:ext cx="431291" cy="384809"/>
                          </a:xfrm>
                          <a:prstGeom prst="rect">
                            <a:avLst/>
                          </a:prstGeom>
                        </pic:spPr>
                      </pic:pic>
                      <pic:pic xmlns:pic="http://schemas.openxmlformats.org/drawingml/2006/picture">
                        <pic:nvPicPr>
                          <pic:cNvPr id="1424" name="Image 1424"/>
                          <pic:cNvPicPr/>
                        </pic:nvPicPr>
                        <pic:blipFill>
                          <a:blip r:embed="rId1621" cstate="print"/>
                          <a:stretch>
                            <a:fillRect/>
                          </a:stretch>
                        </pic:blipFill>
                        <pic:spPr>
                          <a:xfrm>
                            <a:off x="2800350" y="4693406"/>
                            <a:ext cx="431291" cy="384809"/>
                          </a:xfrm>
                          <a:prstGeom prst="rect">
                            <a:avLst/>
                          </a:prstGeom>
                        </pic:spPr>
                      </pic:pic>
                      <pic:pic xmlns:pic="http://schemas.openxmlformats.org/drawingml/2006/picture">
                        <pic:nvPicPr>
                          <pic:cNvPr id="1425" name="Image 1425"/>
                          <pic:cNvPicPr/>
                        </pic:nvPicPr>
                        <pic:blipFill>
                          <a:blip r:embed="rId1622" cstate="print"/>
                          <a:stretch>
                            <a:fillRect/>
                          </a:stretch>
                        </pic:blipFill>
                        <pic:spPr>
                          <a:xfrm>
                            <a:off x="1639824" y="44444"/>
                            <a:ext cx="1098041" cy="325373"/>
                          </a:xfrm>
                          <a:prstGeom prst="rect">
                            <a:avLst/>
                          </a:prstGeom>
                        </pic:spPr>
                      </pic:pic>
                      <pic:pic xmlns:pic="http://schemas.openxmlformats.org/drawingml/2006/picture">
                        <pic:nvPicPr>
                          <pic:cNvPr id="1426" name="Image 1426"/>
                          <pic:cNvPicPr/>
                        </pic:nvPicPr>
                        <pic:blipFill>
                          <a:blip r:embed="rId1623" cstate="print"/>
                          <a:stretch>
                            <a:fillRect/>
                          </a:stretch>
                        </pic:blipFill>
                        <pic:spPr>
                          <a:xfrm>
                            <a:off x="350519" y="433828"/>
                            <a:ext cx="2416302" cy="325372"/>
                          </a:xfrm>
                          <a:prstGeom prst="rect">
                            <a:avLst/>
                          </a:prstGeom>
                        </pic:spPr>
                      </pic:pic>
                      <pic:pic xmlns:pic="http://schemas.openxmlformats.org/drawingml/2006/picture">
                        <pic:nvPicPr>
                          <pic:cNvPr id="1427" name="Image 1427"/>
                          <pic:cNvPicPr/>
                        </pic:nvPicPr>
                        <pic:blipFill>
                          <a:blip r:embed="rId1624" cstate="print"/>
                          <a:stretch>
                            <a:fillRect/>
                          </a:stretch>
                        </pic:blipFill>
                        <pic:spPr>
                          <a:xfrm>
                            <a:off x="225551" y="744723"/>
                            <a:ext cx="2542031" cy="325373"/>
                          </a:xfrm>
                          <a:prstGeom prst="rect">
                            <a:avLst/>
                          </a:prstGeom>
                        </pic:spPr>
                      </pic:pic>
                      <pic:pic xmlns:pic="http://schemas.openxmlformats.org/drawingml/2006/picture">
                        <pic:nvPicPr>
                          <pic:cNvPr id="1428" name="Image 1428"/>
                          <pic:cNvPicPr/>
                        </pic:nvPicPr>
                        <pic:blipFill>
                          <a:blip r:embed="rId1625" cstate="print"/>
                          <a:stretch>
                            <a:fillRect/>
                          </a:stretch>
                        </pic:blipFill>
                        <pic:spPr>
                          <a:xfrm>
                            <a:off x="842772" y="900171"/>
                            <a:ext cx="1306829" cy="325373"/>
                          </a:xfrm>
                          <a:prstGeom prst="rect">
                            <a:avLst/>
                          </a:prstGeom>
                        </pic:spPr>
                      </pic:pic>
                      <pic:pic xmlns:pic="http://schemas.openxmlformats.org/drawingml/2006/picture">
                        <pic:nvPicPr>
                          <pic:cNvPr id="1429" name="Image 1429"/>
                          <pic:cNvPicPr/>
                        </pic:nvPicPr>
                        <pic:blipFill>
                          <a:blip r:embed="rId1626" cstate="print"/>
                          <a:stretch>
                            <a:fillRect/>
                          </a:stretch>
                        </pic:blipFill>
                        <pic:spPr>
                          <a:xfrm>
                            <a:off x="66293" y="1134106"/>
                            <a:ext cx="2700527" cy="325372"/>
                          </a:xfrm>
                          <a:prstGeom prst="rect">
                            <a:avLst/>
                          </a:prstGeom>
                        </pic:spPr>
                      </pic:pic>
                      <pic:pic xmlns:pic="http://schemas.openxmlformats.org/drawingml/2006/picture">
                        <pic:nvPicPr>
                          <pic:cNvPr id="1430" name="Image 1430"/>
                          <pic:cNvPicPr/>
                        </pic:nvPicPr>
                        <pic:blipFill>
                          <a:blip r:embed="rId1627" cstate="print"/>
                          <a:stretch>
                            <a:fillRect/>
                          </a:stretch>
                        </pic:blipFill>
                        <pic:spPr>
                          <a:xfrm>
                            <a:off x="1035558" y="1288790"/>
                            <a:ext cx="762761" cy="325372"/>
                          </a:xfrm>
                          <a:prstGeom prst="rect">
                            <a:avLst/>
                          </a:prstGeom>
                        </pic:spPr>
                      </pic:pic>
                      <pic:pic xmlns:pic="http://schemas.openxmlformats.org/drawingml/2006/picture">
                        <pic:nvPicPr>
                          <pic:cNvPr id="1431" name="Image 1431"/>
                          <pic:cNvPicPr/>
                        </pic:nvPicPr>
                        <pic:blipFill>
                          <a:blip r:embed="rId1628" cstate="print"/>
                          <a:stretch>
                            <a:fillRect/>
                          </a:stretch>
                        </pic:blipFill>
                        <pic:spPr>
                          <a:xfrm>
                            <a:off x="1086611" y="1600449"/>
                            <a:ext cx="1680209" cy="325373"/>
                          </a:xfrm>
                          <a:prstGeom prst="rect">
                            <a:avLst/>
                          </a:prstGeom>
                        </pic:spPr>
                      </pic:pic>
                      <pic:pic xmlns:pic="http://schemas.openxmlformats.org/drawingml/2006/picture">
                        <pic:nvPicPr>
                          <pic:cNvPr id="1432" name="Image 1432"/>
                          <pic:cNvPicPr/>
                        </pic:nvPicPr>
                        <pic:blipFill>
                          <a:blip r:embed="rId1629" cstate="print"/>
                          <a:stretch>
                            <a:fillRect/>
                          </a:stretch>
                        </pic:blipFill>
                        <pic:spPr>
                          <a:xfrm>
                            <a:off x="0" y="1912106"/>
                            <a:ext cx="2766821" cy="325373"/>
                          </a:xfrm>
                          <a:prstGeom prst="rect">
                            <a:avLst/>
                          </a:prstGeom>
                        </pic:spPr>
                      </pic:pic>
                      <pic:pic xmlns:pic="http://schemas.openxmlformats.org/drawingml/2006/picture">
                        <pic:nvPicPr>
                          <pic:cNvPr id="1433" name="Image 1433"/>
                          <pic:cNvPicPr/>
                        </pic:nvPicPr>
                        <pic:blipFill>
                          <a:blip r:embed="rId1630" cstate="print"/>
                          <a:stretch>
                            <a:fillRect/>
                          </a:stretch>
                        </pic:blipFill>
                        <pic:spPr>
                          <a:xfrm>
                            <a:off x="605027" y="2066792"/>
                            <a:ext cx="1557527" cy="325373"/>
                          </a:xfrm>
                          <a:prstGeom prst="rect">
                            <a:avLst/>
                          </a:prstGeom>
                        </pic:spPr>
                      </pic:pic>
                      <pic:pic xmlns:pic="http://schemas.openxmlformats.org/drawingml/2006/picture">
                        <pic:nvPicPr>
                          <pic:cNvPr id="1434" name="Image 1434"/>
                          <pic:cNvPicPr/>
                        </pic:nvPicPr>
                        <pic:blipFill>
                          <a:blip r:embed="rId1631" cstate="print"/>
                          <a:stretch>
                            <a:fillRect/>
                          </a:stretch>
                        </pic:blipFill>
                        <pic:spPr>
                          <a:xfrm>
                            <a:off x="606551" y="2378452"/>
                            <a:ext cx="2160269" cy="325372"/>
                          </a:xfrm>
                          <a:prstGeom prst="rect">
                            <a:avLst/>
                          </a:prstGeom>
                        </pic:spPr>
                      </pic:pic>
                      <pic:pic xmlns:pic="http://schemas.openxmlformats.org/drawingml/2006/picture">
                        <pic:nvPicPr>
                          <pic:cNvPr id="1435" name="Image 1435"/>
                          <pic:cNvPicPr/>
                        </pic:nvPicPr>
                        <pic:blipFill>
                          <a:blip r:embed="rId1632" cstate="print"/>
                          <a:stretch>
                            <a:fillRect/>
                          </a:stretch>
                        </pic:blipFill>
                        <pic:spPr>
                          <a:xfrm>
                            <a:off x="397001" y="2767832"/>
                            <a:ext cx="2369819" cy="325373"/>
                          </a:xfrm>
                          <a:prstGeom prst="rect">
                            <a:avLst/>
                          </a:prstGeom>
                        </pic:spPr>
                      </pic:pic>
                      <pic:pic xmlns:pic="http://schemas.openxmlformats.org/drawingml/2006/picture">
                        <pic:nvPicPr>
                          <pic:cNvPr id="1436" name="Image 1436"/>
                          <pic:cNvPicPr/>
                        </pic:nvPicPr>
                        <pic:blipFill>
                          <a:blip r:embed="rId1633" cstate="print"/>
                          <a:stretch>
                            <a:fillRect/>
                          </a:stretch>
                        </pic:blipFill>
                        <pic:spPr>
                          <a:xfrm>
                            <a:off x="886205" y="3078729"/>
                            <a:ext cx="1881377" cy="325373"/>
                          </a:xfrm>
                          <a:prstGeom prst="rect">
                            <a:avLst/>
                          </a:prstGeom>
                        </pic:spPr>
                      </pic:pic>
                      <pic:pic xmlns:pic="http://schemas.openxmlformats.org/drawingml/2006/picture">
                        <pic:nvPicPr>
                          <pic:cNvPr id="1437" name="Image 1437"/>
                          <pic:cNvPicPr/>
                        </pic:nvPicPr>
                        <pic:blipFill>
                          <a:blip r:embed="rId1634" cstate="print"/>
                          <a:stretch>
                            <a:fillRect/>
                          </a:stretch>
                        </pic:blipFill>
                        <pic:spPr>
                          <a:xfrm>
                            <a:off x="1196339" y="3234177"/>
                            <a:ext cx="1260347" cy="325373"/>
                          </a:xfrm>
                          <a:prstGeom prst="rect">
                            <a:avLst/>
                          </a:prstGeom>
                        </pic:spPr>
                      </pic:pic>
                      <pic:pic xmlns:pic="http://schemas.openxmlformats.org/drawingml/2006/picture">
                        <pic:nvPicPr>
                          <pic:cNvPr id="1438" name="Image 1438"/>
                          <pic:cNvPicPr/>
                        </pic:nvPicPr>
                        <pic:blipFill>
                          <a:blip r:embed="rId1635" cstate="print"/>
                          <a:stretch>
                            <a:fillRect/>
                          </a:stretch>
                        </pic:blipFill>
                        <pic:spPr>
                          <a:xfrm>
                            <a:off x="2257043" y="3545834"/>
                            <a:ext cx="509777" cy="325373"/>
                          </a:xfrm>
                          <a:prstGeom prst="rect">
                            <a:avLst/>
                          </a:prstGeom>
                        </pic:spPr>
                      </pic:pic>
                      <pic:pic xmlns:pic="http://schemas.openxmlformats.org/drawingml/2006/picture">
                        <pic:nvPicPr>
                          <pic:cNvPr id="1439" name="Image 1439"/>
                          <pic:cNvPicPr/>
                        </pic:nvPicPr>
                        <pic:blipFill>
                          <a:blip r:embed="rId1636" cstate="print"/>
                          <a:stretch>
                            <a:fillRect/>
                          </a:stretch>
                        </pic:blipFill>
                        <pic:spPr>
                          <a:xfrm>
                            <a:off x="1884425" y="3934455"/>
                            <a:ext cx="882395" cy="325373"/>
                          </a:xfrm>
                          <a:prstGeom prst="rect">
                            <a:avLst/>
                          </a:prstGeom>
                        </pic:spPr>
                      </pic:pic>
                      <pic:pic xmlns:pic="http://schemas.openxmlformats.org/drawingml/2006/picture">
                        <pic:nvPicPr>
                          <pic:cNvPr id="1440" name="Image 1440"/>
                          <pic:cNvPicPr/>
                        </pic:nvPicPr>
                        <pic:blipFill>
                          <a:blip r:embed="rId1637" cstate="print"/>
                          <a:stretch>
                            <a:fillRect/>
                          </a:stretch>
                        </pic:blipFill>
                        <pic:spPr>
                          <a:xfrm>
                            <a:off x="1964435" y="4323836"/>
                            <a:ext cx="802385" cy="325373"/>
                          </a:xfrm>
                          <a:prstGeom prst="rect">
                            <a:avLst/>
                          </a:prstGeom>
                        </pic:spPr>
                      </pic:pic>
                      <pic:pic xmlns:pic="http://schemas.openxmlformats.org/drawingml/2006/picture">
                        <pic:nvPicPr>
                          <pic:cNvPr id="1441" name="Image 1441"/>
                          <pic:cNvPicPr/>
                        </pic:nvPicPr>
                        <pic:blipFill>
                          <a:blip r:embed="rId1638" cstate="print"/>
                          <a:stretch>
                            <a:fillRect/>
                          </a:stretch>
                        </pic:blipFill>
                        <pic:spPr>
                          <a:xfrm>
                            <a:off x="1832609" y="4712457"/>
                            <a:ext cx="934211" cy="325373"/>
                          </a:xfrm>
                          <a:prstGeom prst="rect">
                            <a:avLst/>
                          </a:prstGeom>
                        </pic:spPr>
                      </pic:pic>
                      <wps:wsp>
                        <wps:cNvPr id="1442" name="Textbox 1442"/>
                        <wps:cNvSpPr txBox="1"/>
                        <wps:spPr>
                          <a:xfrm>
                            <a:off x="1744329" y="135718"/>
                            <a:ext cx="902969" cy="127635"/>
                          </a:xfrm>
                          <a:prstGeom prst="rect">
                            <a:avLst/>
                          </a:prstGeom>
                        </wps:spPr>
                        <wps:txbx>
                          <w:txbxContent>
                            <w:p w14:paraId="7AE0434C" w14:textId="77777777" w:rsidR="004E14BB" w:rsidRDefault="00000000">
                              <w:pPr>
                                <w:spacing w:line="200" w:lineRule="exact"/>
                                <w:rPr>
                                  <w:rFonts w:ascii="Calibri"/>
                                  <w:sz w:val="20"/>
                                </w:rPr>
                              </w:pPr>
                              <w:r>
                                <w:rPr>
                                  <w:rFonts w:ascii="Calibri"/>
                                  <w:sz w:val="20"/>
                                </w:rPr>
                                <w:t>Trainer</w:t>
                              </w:r>
                              <w:r>
                                <w:rPr>
                                  <w:rFonts w:ascii="Calibri"/>
                                  <w:spacing w:val="-3"/>
                                  <w:sz w:val="20"/>
                                </w:rPr>
                                <w:t xml:space="preserve"> </w:t>
                              </w:r>
                              <w:r>
                                <w:rPr>
                                  <w:rFonts w:ascii="Calibri"/>
                                  <w:sz w:val="20"/>
                                </w:rPr>
                                <w:t>was</w:t>
                              </w:r>
                              <w:r>
                                <w:rPr>
                                  <w:rFonts w:ascii="Calibri"/>
                                  <w:spacing w:val="-3"/>
                                  <w:sz w:val="20"/>
                                </w:rPr>
                                <w:t xml:space="preserve"> </w:t>
                              </w:r>
                              <w:proofErr w:type="gramStart"/>
                              <w:r>
                                <w:rPr>
                                  <w:rFonts w:ascii="Calibri"/>
                                  <w:spacing w:val="-4"/>
                                  <w:sz w:val="20"/>
                                </w:rPr>
                                <w:t>good</w:t>
                              </w:r>
                              <w:proofErr w:type="gramEnd"/>
                            </w:p>
                          </w:txbxContent>
                        </wps:txbx>
                        <wps:bodyPr wrap="square" lIns="0" tIns="0" rIns="0" bIns="0" rtlCol="0">
                          <a:noAutofit/>
                        </wps:bodyPr>
                      </wps:wsp>
                      <wps:wsp>
                        <wps:cNvPr id="1443" name="Textbox 1443"/>
                        <wps:cNvSpPr txBox="1"/>
                        <wps:spPr>
                          <a:xfrm>
                            <a:off x="5194635" y="131956"/>
                            <a:ext cx="275590" cy="152400"/>
                          </a:xfrm>
                          <a:prstGeom prst="rect">
                            <a:avLst/>
                          </a:prstGeom>
                        </wps:spPr>
                        <wps:txbx>
                          <w:txbxContent>
                            <w:p w14:paraId="181AC859" w14:textId="77777777" w:rsidR="004E14BB" w:rsidRDefault="00000000">
                              <w:pPr>
                                <w:spacing w:line="240" w:lineRule="exact"/>
                                <w:rPr>
                                  <w:rFonts w:ascii="Calibri"/>
                                  <w:sz w:val="24"/>
                                </w:rPr>
                              </w:pPr>
                              <w:r>
                                <w:rPr>
                                  <w:rFonts w:ascii="Calibri"/>
                                  <w:spacing w:val="-5"/>
                                  <w:sz w:val="24"/>
                                </w:rPr>
                                <w:t>35%</w:t>
                              </w:r>
                            </w:p>
                          </w:txbxContent>
                        </wps:txbx>
                        <wps:bodyPr wrap="square" lIns="0" tIns="0" rIns="0" bIns="0" rtlCol="0">
                          <a:noAutofit/>
                        </wps:bodyPr>
                      </wps:wsp>
                      <wps:wsp>
                        <wps:cNvPr id="1444" name="Textbox 1444"/>
                        <wps:cNvSpPr txBox="1"/>
                        <wps:spPr>
                          <a:xfrm>
                            <a:off x="454703" y="524725"/>
                            <a:ext cx="2220595" cy="127635"/>
                          </a:xfrm>
                          <a:prstGeom prst="rect">
                            <a:avLst/>
                          </a:prstGeom>
                        </wps:spPr>
                        <wps:txbx>
                          <w:txbxContent>
                            <w:p w14:paraId="3C21BE50" w14:textId="77777777" w:rsidR="004E14BB" w:rsidRDefault="00000000">
                              <w:pPr>
                                <w:spacing w:line="200" w:lineRule="exact"/>
                                <w:rPr>
                                  <w:rFonts w:ascii="Calibri"/>
                                  <w:sz w:val="20"/>
                                </w:rPr>
                              </w:pPr>
                              <w:r>
                                <w:rPr>
                                  <w:rFonts w:ascii="Calibri"/>
                                  <w:sz w:val="20"/>
                                </w:rPr>
                                <w:t>Good</w:t>
                              </w:r>
                              <w:r>
                                <w:rPr>
                                  <w:rFonts w:ascii="Calibri"/>
                                  <w:spacing w:val="-5"/>
                                  <w:sz w:val="20"/>
                                </w:rPr>
                                <w:t xml:space="preserve"> </w:t>
                              </w:r>
                              <w:r>
                                <w:rPr>
                                  <w:rFonts w:ascii="Calibri"/>
                                  <w:sz w:val="20"/>
                                </w:rPr>
                                <w:t>coverage</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topic/subject</w:t>
                              </w:r>
                              <w:r>
                                <w:rPr>
                                  <w:rFonts w:ascii="Calibri"/>
                                  <w:spacing w:val="-3"/>
                                  <w:sz w:val="20"/>
                                </w:rPr>
                                <w:t xml:space="preserve"> </w:t>
                              </w:r>
                              <w:r>
                                <w:rPr>
                                  <w:rFonts w:ascii="Calibri"/>
                                  <w:spacing w:val="-2"/>
                                  <w:sz w:val="20"/>
                                </w:rPr>
                                <w:t>matter</w:t>
                              </w:r>
                            </w:p>
                          </w:txbxContent>
                        </wps:txbx>
                        <wps:bodyPr wrap="square" lIns="0" tIns="0" rIns="0" bIns="0" rtlCol="0">
                          <a:noAutofit/>
                        </wps:bodyPr>
                      </wps:wsp>
                      <wps:wsp>
                        <wps:cNvPr id="1445" name="Textbox 1445"/>
                        <wps:cNvSpPr txBox="1"/>
                        <wps:spPr>
                          <a:xfrm>
                            <a:off x="4726966" y="520962"/>
                            <a:ext cx="275590" cy="152400"/>
                          </a:xfrm>
                          <a:prstGeom prst="rect">
                            <a:avLst/>
                          </a:prstGeom>
                        </wps:spPr>
                        <wps:txbx>
                          <w:txbxContent>
                            <w:p w14:paraId="011CE55E" w14:textId="77777777" w:rsidR="004E14BB" w:rsidRDefault="00000000">
                              <w:pPr>
                                <w:spacing w:line="240" w:lineRule="exact"/>
                                <w:rPr>
                                  <w:rFonts w:ascii="Calibri"/>
                                  <w:sz w:val="24"/>
                                </w:rPr>
                              </w:pPr>
                              <w:r>
                                <w:rPr>
                                  <w:rFonts w:ascii="Calibri"/>
                                  <w:spacing w:val="-5"/>
                                  <w:sz w:val="24"/>
                                </w:rPr>
                                <w:t>28%</w:t>
                              </w:r>
                            </w:p>
                          </w:txbxContent>
                        </wps:txbx>
                        <wps:bodyPr wrap="square" lIns="0" tIns="0" rIns="0" bIns="0" rtlCol="0">
                          <a:noAutofit/>
                        </wps:bodyPr>
                      </wps:wsp>
                      <wps:wsp>
                        <wps:cNvPr id="1446" name="Textbox 1446"/>
                        <wps:cNvSpPr txBox="1"/>
                        <wps:spPr>
                          <a:xfrm>
                            <a:off x="170477" y="836231"/>
                            <a:ext cx="2505075" cy="671830"/>
                          </a:xfrm>
                          <a:prstGeom prst="rect">
                            <a:avLst/>
                          </a:prstGeom>
                        </wps:spPr>
                        <wps:txbx>
                          <w:txbxContent>
                            <w:p w14:paraId="7BAAB27D" w14:textId="77777777" w:rsidR="004E14BB" w:rsidRDefault="00000000">
                              <w:pPr>
                                <w:spacing w:line="204" w:lineRule="exact"/>
                                <w:ind w:left="231" w:right="1"/>
                                <w:jc w:val="center"/>
                                <w:rPr>
                                  <w:rFonts w:ascii="Calibri"/>
                                  <w:sz w:val="20"/>
                                </w:rPr>
                              </w:pPr>
                              <w:r>
                                <w:rPr>
                                  <w:rFonts w:ascii="Calibri"/>
                                  <w:sz w:val="20"/>
                                </w:rPr>
                                <w:t>Encourages</w:t>
                              </w:r>
                              <w:r>
                                <w:rPr>
                                  <w:rFonts w:ascii="Calibri"/>
                                  <w:spacing w:val="-5"/>
                                  <w:sz w:val="20"/>
                                </w:rPr>
                                <w:t xml:space="preserve"> </w:t>
                              </w:r>
                              <w:r>
                                <w:rPr>
                                  <w:rFonts w:ascii="Calibri"/>
                                  <w:sz w:val="20"/>
                                </w:rPr>
                                <w:t>good</w:t>
                              </w:r>
                              <w:r>
                                <w:rPr>
                                  <w:rFonts w:ascii="Calibri"/>
                                  <w:spacing w:val="-4"/>
                                  <w:sz w:val="20"/>
                                </w:rPr>
                                <w:t xml:space="preserve"> </w:t>
                              </w:r>
                              <w:r>
                                <w:rPr>
                                  <w:rFonts w:ascii="Calibri"/>
                                  <w:spacing w:val="-2"/>
                                  <w:sz w:val="20"/>
                                </w:rPr>
                                <w:t>communication/</w:t>
                              </w:r>
                              <w:proofErr w:type="gramStart"/>
                              <w:r>
                                <w:rPr>
                                  <w:rFonts w:ascii="Calibri"/>
                                  <w:spacing w:val="-2"/>
                                  <w:sz w:val="20"/>
                                </w:rPr>
                                <w:t>interaction</w:t>
                              </w:r>
                              <w:proofErr w:type="gramEnd"/>
                            </w:p>
                            <w:p w14:paraId="5E8E5175" w14:textId="77777777" w:rsidR="004E14BB" w:rsidRDefault="00000000">
                              <w:pPr>
                                <w:ind w:left="231"/>
                                <w:jc w:val="center"/>
                                <w:rPr>
                                  <w:rFonts w:ascii="Calibri"/>
                                  <w:sz w:val="20"/>
                                </w:rPr>
                              </w:pPr>
                              <w:r>
                                <w:rPr>
                                  <w:rFonts w:ascii="Calibri"/>
                                  <w:sz w:val="20"/>
                                </w:rPr>
                                <w:t>between</w:t>
                              </w:r>
                              <w:r>
                                <w:rPr>
                                  <w:rFonts w:ascii="Calibri"/>
                                  <w:spacing w:val="-6"/>
                                  <w:sz w:val="20"/>
                                </w:rPr>
                                <w:t xml:space="preserve"> </w:t>
                              </w:r>
                              <w:r>
                                <w:rPr>
                                  <w:rFonts w:ascii="Calibri"/>
                                  <w:spacing w:val="-2"/>
                                  <w:sz w:val="20"/>
                                </w:rPr>
                                <w:t>participants</w:t>
                              </w:r>
                            </w:p>
                            <w:p w14:paraId="14D7CCA6" w14:textId="77777777" w:rsidR="004E14BB" w:rsidRDefault="00000000">
                              <w:pPr>
                                <w:spacing w:before="120"/>
                                <w:ind w:left="1526" w:right="18" w:hanging="1527"/>
                                <w:rPr>
                                  <w:rFonts w:ascii="Calibri"/>
                                  <w:sz w:val="20"/>
                                </w:rPr>
                              </w:pPr>
                              <w:r>
                                <w:rPr>
                                  <w:rFonts w:ascii="Calibri"/>
                                  <w:sz w:val="20"/>
                                </w:rPr>
                                <w:t>Good</w:t>
                              </w:r>
                              <w:r>
                                <w:rPr>
                                  <w:rFonts w:ascii="Calibri"/>
                                  <w:spacing w:val="-8"/>
                                  <w:sz w:val="20"/>
                                </w:rPr>
                                <w:t xml:space="preserve"> </w:t>
                              </w:r>
                              <w:r>
                                <w:rPr>
                                  <w:rFonts w:ascii="Calibri"/>
                                  <w:sz w:val="20"/>
                                </w:rPr>
                                <w:t>feedback</w:t>
                              </w:r>
                              <w:r>
                                <w:rPr>
                                  <w:rFonts w:ascii="Calibri"/>
                                  <w:spacing w:val="-7"/>
                                  <w:sz w:val="20"/>
                                </w:rPr>
                                <w:t xml:space="preserve"> </w:t>
                              </w:r>
                              <w:r>
                                <w:rPr>
                                  <w:rFonts w:ascii="Calibri"/>
                                  <w:sz w:val="20"/>
                                </w:rPr>
                                <w:t>from</w:t>
                              </w:r>
                              <w:r>
                                <w:rPr>
                                  <w:rFonts w:ascii="Calibri"/>
                                  <w:spacing w:val="-8"/>
                                  <w:sz w:val="20"/>
                                </w:rPr>
                                <w:t xml:space="preserve"> </w:t>
                              </w:r>
                              <w:r>
                                <w:rPr>
                                  <w:rFonts w:ascii="Calibri"/>
                                  <w:sz w:val="20"/>
                                </w:rPr>
                                <w:t>staff/participants</w:t>
                              </w:r>
                              <w:r>
                                <w:rPr>
                                  <w:rFonts w:ascii="Calibri"/>
                                  <w:spacing w:val="-9"/>
                                  <w:sz w:val="20"/>
                                </w:rPr>
                                <w:t xml:space="preserve"> </w:t>
                              </w:r>
                              <w:r>
                                <w:rPr>
                                  <w:rFonts w:ascii="Calibri"/>
                                  <w:sz w:val="20"/>
                                </w:rPr>
                                <w:t>(Inc.</w:t>
                              </w:r>
                              <w:r>
                                <w:rPr>
                                  <w:rFonts w:ascii="Calibri"/>
                                  <w:spacing w:val="-7"/>
                                  <w:sz w:val="20"/>
                                </w:rPr>
                                <w:t xml:space="preserve"> </w:t>
                              </w:r>
                              <w:r>
                                <w:rPr>
                                  <w:rFonts w:ascii="Calibri"/>
                                  <w:sz w:val="20"/>
                                </w:rPr>
                                <w:t>they enjoyed it)</w:t>
                              </w:r>
                            </w:p>
                          </w:txbxContent>
                        </wps:txbx>
                        <wps:bodyPr wrap="square" lIns="0" tIns="0" rIns="0" bIns="0" rtlCol="0">
                          <a:noAutofit/>
                        </wps:bodyPr>
                      </wps:wsp>
                      <wps:wsp>
                        <wps:cNvPr id="1447" name="Textbox 1447"/>
                        <wps:cNvSpPr txBox="1"/>
                        <wps:spPr>
                          <a:xfrm>
                            <a:off x="3858440" y="909970"/>
                            <a:ext cx="275590" cy="541655"/>
                          </a:xfrm>
                          <a:prstGeom prst="rect">
                            <a:avLst/>
                          </a:prstGeom>
                        </wps:spPr>
                        <wps:txbx>
                          <w:txbxContent>
                            <w:p w14:paraId="701B6CE7" w14:textId="77777777" w:rsidR="004E14BB" w:rsidRDefault="00000000">
                              <w:pPr>
                                <w:spacing w:line="244" w:lineRule="exact"/>
                                <w:rPr>
                                  <w:rFonts w:ascii="Calibri"/>
                                  <w:sz w:val="24"/>
                                </w:rPr>
                              </w:pPr>
                              <w:r>
                                <w:rPr>
                                  <w:rFonts w:ascii="Calibri"/>
                                  <w:spacing w:val="-5"/>
                                  <w:sz w:val="24"/>
                                </w:rPr>
                                <w:t>15%</w:t>
                              </w:r>
                            </w:p>
                            <w:p w14:paraId="672DC104" w14:textId="77777777" w:rsidR="004E14BB" w:rsidRDefault="004E14BB">
                              <w:pPr>
                                <w:spacing w:before="26"/>
                                <w:rPr>
                                  <w:rFonts w:ascii="Calibri"/>
                                  <w:sz w:val="24"/>
                                </w:rPr>
                              </w:pPr>
                            </w:p>
                            <w:p w14:paraId="6152B442" w14:textId="77777777" w:rsidR="004E14BB" w:rsidRDefault="00000000">
                              <w:pPr>
                                <w:spacing w:line="289" w:lineRule="exact"/>
                                <w:rPr>
                                  <w:rFonts w:ascii="Calibri"/>
                                  <w:sz w:val="24"/>
                                </w:rPr>
                              </w:pPr>
                              <w:r>
                                <w:rPr>
                                  <w:rFonts w:ascii="Calibri"/>
                                  <w:spacing w:val="-5"/>
                                  <w:sz w:val="24"/>
                                </w:rPr>
                                <w:t>15%</w:t>
                              </w:r>
                            </w:p>
                          </w:txbxContent>
                        </wps:txbx>
                        <wps:bodyPr wrap="square" lIns="0" tIns="0" rIns="0" bIns="0" rtlCol="0">
                          <a:noAutofit/>
                        </wps:bodyPr>
                      </wps:wsp>
                      <wps:wsp>
                        <wps:cNvPr id="1448" name="Textbox 1448"/>
                        <wps:cNvSpPr txBox="1"/>
                        <wps:spPr>
                          <a:xfrm>
                            <a:off x="1190989" y="1691747"/>
                            <a:ext cx="1484630" cy="127635"/>
                          </a:xfrm>
                          <a:prstGeom prst="rect">
                            <a:avLst/>
                          </a:prstGeom>
                        </wps:spPr>
                        <wps:txbx>
                          <w:txbxContent>
                            <w:p w14:paraId="172AC248" w14:textId="77777777" w:rsidR="004E14BB" w:rsidRDefault="00000000">
                              <w:pPr>
                                <w:spacing w:line="200" w:lineRule="exact"/>
                                <w:rPr>
                                  <w:rFonts w:ascii="Calibri"/>
                                  <w:sz w:val="20"/>
                                </w:rPr>
                              </w:pPr>
                              <w:r>
                                <w:rPr>
                                  <w:rFonts w:ascii="Calibri"/>
                                  <w:sz w:val="20"/>
                                </w:rPr>
                                <w:t>Good</w:t>
                              </w:r>
                              <w:r>
                                <w:rPr>
                                  <w:rFonts w:ascii="Calibri"/>
                                  <w:spacing w:val="-3"/>
                                  <w:sz w:val="20"/>
                                </w:rPr>
                                <w:t xml:space="preserve"> </w:t>
                              </w:r>
                              <w:r>
                                <w:rPr>
                                  <w:rFonts w:ascii="Calibri"/>
                                  <w:sz w:val="20"/>
                                </w:rPr>
                                <w:t>case</w:t>
                              </w:r>
                              <w:r>
                                <w:rPr>
                                  <w:rFonts w:ascii="Calibri"/>
                                  <w:spacing w:val="-3"/>
                                  <w:sz w:val="20"/>
                                </w:rPr>
                                <w:t xml:space="preserve"> </w:t>
                              </w:r>
                              <w:r>
                                <w:rPr>
                                  <w:rFonts w:ascii="Calibri"/>
                                  <w:spacing w:val="-2"/>
                                  <w:sz w:val="20"/>
                                </w:rPr>
                                <w:t>studies/examples</w:t>
                              </w:r>
                            </w:p>
                          </w:txbxContent>
                        </wps:txbx>
                        <wps:bodyPr wrap="square" lIns="0" tIns="0" rIns="0" bIns="0" rtlCol="0">
                          <a:noAutofit/>
                        </wps:bodyPr>
                      </wps:wsp>
                      <wps:wsp>
                        <wps:cNvPr id="1449" name="Textbox 1449"/>
                        <wps:cNvSpPr txBox="1"/>
                        <wps:spPr>
                          <a:xfrm>
                            <a:off x="3524392" y="1687986"/>
                            <a:ext cx="275590" cy="152400"/>
                          </a:xfrm>
                          <a:prstGeom prst="rect">
                            <a:avLst/>
                          </a:prstGeom>
                        </wps:spPr>
                        <wps:txbx>
                          <w:txbxContent>
                            <w:p w14:paraId="713E1A0B" w14:textId="77777777" w:rsidR="004E14BB" w:rsidRDefault="00000000">
                              <w:pPr>
                                <w:spacing w:line="240" w:lineRule="exact"/>
                                <w:rPr>
                                  <w:rFonts w:ascii="Calibri"/>
                                  <w:sz w:val="24"/>
                                </w:rPr>
                              </w:pPr>
                              <w:r>
                                <w:rPr>
                                  <w:rFonts w:ascii="Calibri"/>
                                  <w:spacing w:val="-5"/>
                                  <w:sz w:val="24"/>
                                </w:rPr>
                                <w:t>10%</w:t>
                              </w:r>
                            </w:p>
                          </w:txbxContent>
                        </wps:txbx>
                        <wps:bodyPr wrap="square" lIns="0" tIns="0" rIns="0" bIns="0" rtlCol="0">
                          <a:noAutofit/>
                        </wps:bodyPr>
                      </wps:wsp>
                      <wps:wsp>
                        <wps:cNvPr id="1450" name="Textbox 1450"/>
                        <wps:cNvSpPr txBox="1"/>
                        <wps:spPr>
                          <a:xfrm>
                            <a:off x="104433" y="2003252"/>
                            <a:ext cx="2571115" cy="282575"/>
                          </a:xfrm>
                          <a:prstGeom prst="rect">
                            <a:avLst/>
                          </a:prstGeom>
                        </wps:spPr>
                        <wps:txbx>
                          <w:txbxContent>
                            <w:p w14:paraId="43FF59DC" w14:textId="77777777" w:rsidR="004E14BB" w:rsidRDefault="00000000">
                              <w:pPr>
                                <w:spacing w:line="204" w:lineRule="exact"/>
                                <w:ind w:right="19"/>
                                <w:jc w:val="center"/>
                                <w:rPr>
                                  <w:rFonts w:ascii="Calibri"/>
                                  <w:sz w:val="20"/>
                                </w:rPr>
                              </w:pPr>
                              <w:r>
                                <w:rPr>
                                  <w:rFonts w:ascii="Calibri"/>
                                  <w:sz w:val="20"/>
                                </w:rPr>
                                <w:t>Improved</w:t>
                              </w:r>
                              <w:r>
                                <w:rPr>
                                  <w:rFonts w:ascii="Calibri"/>
                                  <w:spacing w:val="-7"/>
                                  <w:sz w:val="20"/>
                                </w:rPr>
                                <w:t xml:space="preserve"> </w:t>
                              </w:r>
                              <w:r>
                                <w:rPr>
                                  <w:rFonts w:ascii="Calibri"/>
                                  <w:sz w:val="20"/>
                                </w:rPr>
                                <w:t>participant</w:t>
                              </w:r>
                              <w:r>
                                <w:rPr>
                                  <w:rFonts w:ascii="Calibri"/>
                                  <w:spacing w:val="-5"/>
                                  <w:sz w:val="20"/>
                                </w:rPr>
                                <w:t xml:space="preserve"> </w:t>
                              </w:r>
                              <w:r>
                                <w:rPr>
                                  <w:rFonts w:ascii="Calibri"/>
                                  <w:sz w:val="20"/>
                                </w:rPr>
                                <w:t>confidence</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doing</w:t>
                              </w:r>
                              <w:r>
                                <w:rPr>
                                  <w:rFonts w:ascii="Calibri"/>
                                  <w:spacing w:val="-5"/>
                                  <w:sz w:val="20"/>
                                </w:rPr>
                                <w:t xml:space="preserve"> </w:t>
                              </w:r>
                              <w:r>
                                <w:rPr>
                                  <w:rFonts w:ascii="Calibri"/>
                                  <w:sz w:val="20"/>
                                </w:rPr>
                                <w:t>parts</w:t>
                              </w:r>
                              <w:r>
                                <w:rPr>
                                  <w:rFonts w:ascii="Calibri"/>
                                  <w:spacing w:val="-5"/>
                                  <w:sz w:val="20"/>
                                </w:rPr>
                                <w:t xml:space="preserve"> of</w:t>
                              </w:r>
                            </w:p>
                            <w:p w14:paraId="36272377" w14:textId="77777777" w:rsidR="004E14BB" w:rsidRDefault="00000000">
                              <w:pPr>
                                <w:spacing w:line="241" w:lineRule="exact"/>
                                <w:ind w:right="17"/>
                                <w:jc w:val="center"/>
                                <w:rPr>
                                  <w:rFonts w:ascii="Calibri"/>
                                  <w:sz w:val="20"/>
                                </w:rPr>
                              </w:pPr>
                              <w:r>
                                <w:rPr>
                                  <w:rFonts w:ascii="Calibri"/>
                                  <w:sz w:val="20"/>
                                </w:rPr>
                                <w:t>their</w:t>
                              </w:r>
                              <w:r>
                                <w:rPr>
                                  <w:rFonts w:ascii="Calibri"/>
                                  <w:spacing w:val="-4"/>
                                  <w:sz w:val="20"/>
                                </w:rPr>
                                <w:t xml:space="preserve"> </w:t>
                              </w:r>
                              <w:r>
                                <w:rPr>
                                  <w:rFonts w:ascii="Calibri"/>
                                  <w:sz w:val="20"/>
                                </w:rPr>
                                <w:t>job</w:t>
                              </w:r>
                              <w:r>
                                <w:rPr>
                                  <w:rFonts w:ascii="Calibri"/>
                                  <w:spacing w:val="-4"/>
                                  <w:sz w:val="20"/>
                                </w:rPr>
                                <w:t xml:space="preserve"> </w:t>
                              </w:r>
                              <w:r>
                                <w:rPr>
                                  <w:rFonts w:ascii="Calibri"/>
                                  <w:sz w:val="20"/>
                                </w:rPr>
                                <w:t>related</w:t>
                              </w:r>
                              <w:r>
                                <w:rPr>
                                  <w:rFonts w:ascii="Calibri"/>
                                  <w:spacing w:val="-3"/>
                                  <w:sz w:val="20"/>
                                </w:rPr>
                                <w:t xml:space="preserve"> </w:t>
                              </w:r>
                              <w:r>
                                <w:rPr>
                                  <w:rFonts w:ascii="Calibri"/>
                                  <w:sz w:val="20"/>
                                </w:rPr>
                                <w:t>to</w:t>
                              </w:r>
                              <w:r>
                                <w:rPr>
                                  <w:rFonts w:ascii="Calibri"/>
                                  <w:spacing w:val="-3"/>
                                  <w:sz w:val="20"/>
                                </w:rPr>
                                <w:t xml:space="preserve"> </w:t>
                              </w:r>
                              <w:proofErr w:type="gramStart"/>
                              <w:r>
                                <w:rPr>
                                  <w:rFonts w:ascii="Calibri"/>
                                  <w:spacing w:val="-2"/>
                                  <w:sz w:val="20"/>
                                </w:rPr>
                                <w:t>course</w:t>
                              </w:r>
                              <w:proofErr w:type="gramEnd"/>
                            </w:p>
                          </w:txbxContent>
                        </wps:txbx>
                        <wps:bodyPr wrap="square" lIns="0" tIns="0" rIns="0" bIns="0" rtlCol="0">
                          <a:noAutofit/>
                        </wps:bodyPr>
                      </wps:wsp>
                      <wps:wsp>
                        <wps:cNvPr id="1451" name="Textbox 1451"/>
                        <wps:cNvSpPr txBox="1"/>
                        <wps:spPr>
                          <a:xfrm>
                            <a:off x="3524392" y="2076992"/>
                            <a:ext cx="275590" cy="152400"/>
                          </a:xfrm>
                          <a:prstGeom prst="rect">
                            <a:avLst/>
                          </a:prstGeom>
                        </wps:spPr>
                        <wps:txbx>
                          <w:txbxContent>
                            <w:p w14:paraId="0892BFCB" w14:textId="77777777" w:rsidR="004E14BB" w:rsidRDefault="00000000">
                              <w:pPr>
                                <w:spacing w:line="240" w:lineRule="exact"/>
                                <w:rPr>
                                  <w:rFonts w:ascii="Calibri"/>
                                  <w:sz w:val="24"/>
                                </w:rPr>
                              </w:pPr>
                              <w:r>
                                <w:rPr>
                                  <w:rFonts w:ascii="Calibri"/>
                                  <w:spacing w:val="-5"/>
                                  <w:sz w:val="24"/>
                                </w:rPr>
                                <w:t>10%</w:t>
                              </w:r>
                            </w:p>
                          </w:txbxContent>
                        </wps:txbx>
                        <wps:bodyPr wrap="square" lIns="0" tIns="0" rIns="0" bIns="0" rtlCol="0">
                          <a:noAutofit/>
                        </wps:bodyPr>
                      </wps:wsp>
                      <wps:wsp>
                        <wps:cNvPr id="1452" name="Textbox 1452"/>
                        <wps:cNvSpPr txBox="1"/>
                        <wps:spPr>
                          <a:xfrm>
                            <a:off x="710987" y="2469761"/>
                            <a:ext cx="1964689" cy="127635"/>
                          </a:xfrm>
                          <a:prstGeom prst="rect">
                            <a:avLst/>
                          </a:prstGeom>
                        </wps:spPr>
                        <wps:txbx>
                          <w:txbxContent>
                            <w:p w14:paraId="751E64A9" w14:textId="77777777" w:rsidR="004E14BB" w:rsidRDefault="00000000">
                              <w:pPr>
                                <w:spacing w:line="200" w:lineRule="exact"/>
                                <w:rPr>
                                  <w:rFonts w:ascii="Calibri"/>
                                  <w:sz w:val="20"/>
                                </w:rPr>
                              </w:pPr>
                              <w:r>
                                <w:rPr>
                                  <w:rFonts w:ascii="Calibri"/>
                                  <w:sz w:val="20"/>
                                </w:rPr>
                                <w:t>Good</w:t>
                              </w:r>
                              <w:r>
                                <w:rPr>
                                  <w:rFonts w:ascii="Calibri"/>
                                  <w:spacing w:val="-6"/>
                                  <w:sz w:val="20"/>
                                </w:rPr>
                                <w:t xml:space="preserve"> </w:t>
                              </w:r>
                              <w:r>
                                <w:rPr>
                                  <w:rFonts w:ascii="Calibri"/>
                                  <w:sz w:val="20"/>
                                </w:rPr>
                                <w:t>structure/delivery</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pacing w:val="-2"/>
                                  <w:sz w:val="20"/>
                                </w:rPr>
                                <w:t>course</w:t>
                              </w:r>
                            </w:p>
                          </w:txbxContent>
                        </wps:txbx>
                        <wps:bodyPr wrap="square" lIns="0" tIns="0" rIns="0" bIns="0" rtlCol="0">
                          <a:noAutofit/>
                        </wps:bodyPr>
                      </wps:wsp>
                      <wps:wsp>
                        <wps:cNvPr id="1453" name="Textbox 1453"/>
                        <wps:cNvSpPr txBox="1"/>
                        <wps:spPr>
                          <a:xfrm>
                            <a:off x="3391025" y="2465999"/>
                            <a:ext cx="198755" cy="152400"/>
                          </a:xfrm>
                          <a:prstGeom prst="rect">
                            <a:avLst/>
                          </a:prstGeom>
                        </wps:spPr>
                        <wps:txbx>
                          <w:txbxContent>
                            <w:p w14:paraId="24E24609" w14:textId="77777777" w:rsidR="004E14BB" w:rsidRDefault="00000000">
                              <w:pPr>
                                <w:spacing w:line="240" w:lineRule="exact"/>
                                <w:rPr>
                                  <w:rFonts w:ascii="Calibri"/>
                                  <w:sz w:val="24"/>
                                </w:rPr>
                              </w:pPr>
                              <w:r>
                                <w:rPr>
                                  <w:rFonts w:ascii="Calibri"/>
                                  <w:spacing w:val="-5"/>
                                  <w:sz w:val="24"/>
                                </w:rPr>
                                <w:t>8%</w:t>
                              </w:r>
                            </w:p>
                          </w:txbxContent>
                        </wps:txbx>
                        <wps:bodyPr wrap="square" lIns="0" tIns="0" rIns="0" bIns="0" rtlCol="0">
                          <a:noAutofit/>
                        </wps:bodyPr>
                      </wps:wsp>
                      <wps:wsp>
                        <wps:cNvPr id="1454" name="Textbox 1454"/>
                        <wps:cNvSpPr txBox="1"/>
                        <wps:spPr>
                          <a:xfrm>
                            <a:off x="501309" y="2858768"/>
                            <a:ext cx="2174240" cy="127635"/>
                          </a:xfrm>
                          <a:prstGeom prst="rect">
                            <a:avLst/>
                          </a:prstGeom>
                        </wps:spPr>
                        <wps:txbx>
                          <w:txbxContent>
                            <w:p w14:paraId="428DE11E" w14:textId="77777777" w:rsidR="004E14BB" w:rsidRDefault="00000000">
                              <w:pPr>
                                <w:spacing w:line="200" w:lineRule="exact"/>
                                <w:rPr>
                                  <w:rFonts w:ascii="Calibri"/>
                                  <w:sz w:val="20"/>
                                </w:rPr>
                              </w:pPr>
                              <w:r>
                                <w:rPr>
                                  <w:rFonts w:ascii="Calibri"/>
                                  <w:sz w:val="20"/>
                                </w:rPr>
                                <w:t>Everything</w:t>
                              </w:r>
                              <w:r>
                                <w:rPr>
                                  <w:rFonts w:ascii="Calibri"/>
                                  <w:spacing w:val="-8"/>
                                  <w:sz w:val="20"/>
                                </w:rPr>
                                <w:t xml:space="preserve"> </w:t>
                              </w:r>
                              <w:r>
                                <w:rPr>
                                  <w:rFonts w:ascii="Calibri"/>
                                  <w:sz w:val="20"/>
                                </w:rPr>
                                <w:t>was</w:t>
                              </w:r>
                              <w:r>
                                <w:rPr>
                                  <w:rFonts w:ascii="Calibri"/>
                                  <w:spacing w:val="-6"/>
                                  <w:sz w:val="20"/>
                                </w:rPr>
                                <w:t xml:space="preserve"> </w:t>
                              </w:r>
                              <w:r>
                                <w:rPr>
                                  <w:rFonts w:ascii="Calibri"/>
                                  <w:sz w:val="20"/>
                                </w:rPr>
                                <w:t>good/good</w:t>
                              </w:r>
                              <w:r>
                                <w:rPr>
                                  <w:rFonts w:ascii="Calibri"/>
                                  <w:spacing w:val="-6"/>
                                  <w:sz w:val="20"/>
                                </w:rPr>
                                <w:t xml:space="preserve"> </w:t>
                              </w:r>
                              <w:r>
                                <w:rPr>
                                  <w:rFonts w:ascii="Calibri"/>
                                  <w:sz w:val="20"/>
                                </w:rPr>
                                <w:t>session</w:t>
                              </w:r>
                              <w:r>
                                <w:rPr>
                                  <w:rFonts w:ascii="Calibri"/>
                                  <w:spacing w:val="-5"/>
                                  <w:sz w:val="20"/>
                                </w:rPr>
                                <w:t xml:space="preserve"> </w:t>
                              </w:r>
                              <w:proofErr w:type="gramStart"/>
                              <w:r>
                                <w:rPr>
                                  <w:rFonts w:ascii="Calibri"/>
                                  <w:spacing w:val="-2"/>
                                  <w:sz w:val="20"/>
                                </w:rPr>
                                <w:t>overall</w:t>
                              </w:r>
                              <w:proofErr w:type="gramEnd"/>
                            </w:p>
                          </w:txbxContent>
                        </wps:txbx>
                        <wps:bodyPr wrap="square" lIns="0" tIns="0" rIns="0" bIns="0" rtlCol="0">
                          <a:noAutofit/>
                        </wps:bodyPr>
                      </wps:wsp>
                      <wps:wsp>
                        <wps:cNvPr id="1455" name="Textbox 1455"/>
                        <wps:cNvSpPr txBox="1"/>
                        <wps:spPr>
                          <a:xfrm>
                            <a:off x="3257407" y="2855005"/>
                            <a:ext cx="198755" cy="152400"/>
                          </a:xfrm>
                          <a:prstGeom prst="rect">
                            <a:avLst/>
                          </a:prstGeom>
                        </wps:spPr>
                        <wps:txbx>
                          <w:txbxContent>
                            <w:p w14:paraId="65338C5F" w14:textId="77777777" w:rsidR="004E14BB" w:rsidRDefault="00000000">
                              <w:pPr>
                                <w:spacing w:line="240" w:lineRule="exact"/>
                                <w:rPr>
                                  <w:rFonts w:ascii="Calibri"/>
                                  <w:sz w:val="24"/>
                                </w:rPr>
                              </w:pPr>
                              <w:r>
                                <w:rPr>
                                  <w:rFonts w:ascii="Calibri"/>
                                  <w:spacing w:val="-5"/>
                                  <w:sz w:val="24"/>
                                </w:rPr>
                                <w:t>6%</w:t>
                              </w:r>
                            </w:p>
                          </w:txbxContent>
                        </wps:txbx>
                        <wps:bodyPr wrap="square" lIns="0" tIns="0" rIns="0" bIns="0" rtlCol="0">
                          <a:noAutofit/>
                        </wps:bodyPr>
                      </wps:wsp>
                      <wps:wsp>
                        <wps:cNvPr id="1456" name="Textbox 1456"/>
                        <wps:cNvSpPr txBox="1"/>
                        <wps:spPr>
                          <a:xfrm>
                            <a:off x="990325" y="3170272"/>
                            <a:ext cx="1685289" cy="282575"/>
                          </a:xfrm>
                          <a:prstGeom prst="rect">
                            <a:avLst/>
                          </a:prstGeom>
                        </wps:spPr>
                        <wps:txbx>
                          <w:txbxContent>
                            <w:p w14:paraId="7282C76C" w14:textId="77777777" w:rsidR="004E14BB" w:rsidRDefault="00000000">
                              <w:pPr>
                                <w:spacing w:line="204" w:lineRule="exact"/>
                                <w:ind w:right="18"/>
                                <w:jc w:val="center"/>
                                <w:rPr>
                                  <w:rFonts w:ascii="Calibri"/>
                                  <w:sz w:val="20"/>
                                </w:rPr>
                              </w:pPr>
                              <w:r>
                                <w:rPr>
                                  <w:rFonts w:ascii="Calibri"/>
                                  <w:sz w:val="20"/>
                                </w:rPr>
                                <w:t>Good</w:t>
                              </w:r>
                              <w:r>
                                <w:rPr>
                                  <w:rFonts w:ascii="Calibri"/>
                                  <w:spacing w:val="-7"/>
                                  <w:sz w:val="20"/>
                                </w:rPr>
                                <w:t xml:space="preserve"> </w:t>
                              </w:r>
                              <w:r>
                                <w:rPr>
                                  <w:rFonts w:ascii="Calibri"/>
                                  <w:sz w:val="20"/>
                                </w:rPr>
                                <w:t>/interesting</w:t>
                              </w:r>
                              <w:r>
                                <w:rPr>
                                  <w:rFonts w:ascii="Calibri"/>
                                  <w:spacing w:val="-7"/>
                                  <w:sz w:val="20"/>
                                </w:rPr>
                                <w:t xml:space="preserve"> </w:t>
                              </w:r>
                              <w:r>
                                <w:rPr>
                                  <w:rFonts w:ascii="Calibri"/>
                                  <w:sz w:val="20"/>
                                </w:rPr>
                                <w:t>activities</w:t>
                              </w:r>
                              <w:r>
                                <w:rPr>
                                  <w:rFonts w:ascii="Calibri"/>
                                  <w:spacing w:val="-6"/>
                                  <w:sz w:val="20"/>
                                </w:rPr>
                                <w:t xml:space="preserve"> </w:t>
                              </w:r>
                              <w:r>
                                <w:rPr>
                                  <w:rFonts w:ascii="Calibri"/>
                                  <w:spacing w:val="-2"/>
                                  <w:sz w:val="20"/>
                                </w:rPr>
                                <w:t>(role</w:t>
                              </w:r>
                            </w:p>
                            <w:p w14:paraId="1E297738" w14:textId="77777777" w:rsidR="004E14BB" w:rsidRDefault="00000000">
                              <w:pPr>
                                <w:spacing w:line="241" w:lineRule="exact"/>
                                <w:ind w:right="17"/>
                                <w:jc w:val="center"/>
                                <w:rPr>
                                  <w:rFonts w:ascii="Calibri"/>
                                  <w:sz w:val="20"/>
                                </w:rPr>
                              </w:pPr>
                              <w:r>
                                <w:rPr>
                                  <w:rFonts w:ascii="Calibri"/>
                                  <w:spacing w:val="-2"/>
                                  <w:sz w:val="20"/>
                                </w:rPr>
                                <w:t>play/quizzes/mazes)</w:t>
                              </w:r>
                            </w:p>
                          </w:txbxContent>
                        </wps:txbx>
                        <wps:bodyPr wrap="square" lIns="0" tIns="0" rIns="0" bIns="0" rtlCol="0">
                          <a:noAutofit/>
                        </wps:bodyPr>
                      </wps:wsp>
                      <wps:wsp>
                        <wps:cNvPr id="1457" name="Textbox 1457"/>
                        <wps:cNvSpPr txBox="1"/>
                        <wps:spPr>
                          <a:xfrm>
                            <a:off x="3056976" y="3244014"/>
                            <a:ext cx="198755" cy="152400"/>
                          </a:xfrm>
                          <a:prstGeom prst="rect">
                            <a:avLst/>
                          </a:prstGeom>
                        </wps:spPr>
                        <wps:txbx>
                          <w:txbxContent>
                            <w:p w14:paraId="27869584" w14:textId="77777777" w:rsidR="004E14BB" w:rsidRDefault="00000000">
                              <w:pPr>
                                <w:spacing w:line="240" w:lineRule="exact"/>
                                <w:rPr>
                                  <w:rFonts w:ascii="Calibri"/>
                                  <w:sz w:val="24"/>
                                </w:rPr>
                              </w:pPr>
                              <w:r>
                                <w:rPr>
                                  <w:rFonts w:ascii="Calibri"/>
                                  <w:spacing w:val="-5"/>
                                  <w:sz w:val="24"/>
                                </w:rPr>
                                <w:t>3%</w:t>
                              </w:r>
                            </w:p>
                          </w:txbxContent>
                        </wps:txbx>
                        <wps:bodyPr wrap="square" lIns="0" tIns="0" rIns="0" bIns="0" rtlCol="0">
                          <a:noAutofit/>
                        </wps:bodyPr>
                      </wps:wsp>
                      <wps:wsp>
                        <wps:cNvPr id="1458" name="Textbox 1458"/>
                        <wps:cNvSpPr txBox="1"/>
                        <wps:spPr>
                          <a:xfrm>
                            <a:off x="2361744" y="3636783"/>
                            <a:ext cx="314325" cy="127635"/>
                          </a:xfrm>
                          <a:prstGeom prst="rect">
                            <a:avLst/>
                          </a:prstGeom>
                        </wps:spPr>
                        <wps:txbx>
                          <w:txbxContent>
                            <w:p w14:paraId="59702744" w14:textId="77777777" w:rsidR="004E14BB" w:rsidRDefault="00000000">
                              <w:pPr>
                                <w:spacing w:line="200" w:lineRule="exact"/>
                                <w:rPr>
                                  <w:rFonts w:ascii="Calibri"/>
                                  <w:sz w:val="20"/>
                                </w:rPr>
                              </w:pPr>
                              <w:r>
                                <w:rPr>
                                  <w:rFonts w:ascii="Calibri"/>
                                  <w:spacing w:val="-2"/>
                                  <w:sz w:val="20"/>
                                </w:rPr>
                                <w:t>Other</w:t>
                              </w:r>
                            </w:p>
                          </w:txbxContent>
                        </wps:txbx>
                        <wps:bodyPr wrap="square" lIns="0" tIns="0" rIns="0" bIns="0" rtlCol="0">
                          <a:noAutofit/>
                        </wps:bodyPr>
                      </wps:wsp>
                      <wps:wsp>
                        <wps:cNvPr id="1459" name="Textbox 1459"/>
                        <wps:cNvSpPr txBox="1"/>
                        <wps:spPr>
                          <a:xfrm>
                            <a:off x="2923358" y="3633021"/>
                            <a:ext cx="198755" cy="152400"/>
                          </a:xfrm>
                          <a:prstGeom prst="rect">
                            <a:avLst/>
                          </a:prstGeom>
                        </wps:spPr>
                        <wps:txbx>
                          <w:txbxContent>
                            <w:p w14:paraId="010EB68C" w14:textId="77777777" w:rsidR="004E14BB" w:rsidRDefault="00000000">
                              <w:pPr>
                                <w:spacing w:line="240" w:lineRule="exact"/>
                                <w:rPr>
                                  <w:rFonts w:ascii="Calibri"/>
                                  <w:sz w:val="24"/>
                                </w:rPr>
                              </w:pPr>
                              <w:r>
                                <w:rPr>
                                  <w:rFonts w:ascii="Calibri"/>
                                  <w:spacing w:val="-5"/>
                                  <w:sz w:val="24"/>
                                </w:rPr>
                                <w:t>1%</w:t>
                              </w:r>
                            </w:p>
                          </w:txbxContent>
                        </wps:txbx>
                        <wps:bodyPr wrap="square" lIns="0" tIns="0" rIns="0" bIns="0" rtlCol="0">
                          <a:noAutofit/>
                        </wps:bodyPr>
                      </wps:wsp>
                      <wps:wsp>
                        <wps:cNvPr id="1460" name="Textbox 1460"/>
                        <wps:cNvSpPr txBox="1"/>
                        <wps:spPr>
                          <a:xfrm>
                            <a:off x="1988743" y="4025790"/>
                            <a:ext cx="686435" cy="127635"/>
                          </a:xfrm>
                          <a:prstGeom prst="rect">
                            <a:avLst/>
                          </a:prstGeom>
                        </wps:spPr>
                        <wps:txbx>
                          <w:txbxContent>
                            <w:p w14:paraId="6EC4AB8E" w14:textId="77777777" w:rsidR="004E14BB" w:rsidRDefault="00000000">
                              <w:pPr>
                                <w:spacing w:line="200" w:lineRule="exact"/>
                                <w:rPr>
                                  <w:rFonts w:ascii="Calibri"/>
                                  <w:sz w:val="20"/>
                                </w:rPr>
                              </w:pPr>
                              <w:r>
                                <w:rPr>
                                  <w:rFonts w:ascii="Calibri"/>
                                  <w:sz w:val="20"/>
                                </w:rPr>
                                <w:t>No</w:t>
                              </w:r>
                              <w:r>
                                <w:rPr>
                                  <w:rFonts w:ascii="Calibri"/>
                                  <w:spacing w:val="-1"/>
                                  <w:sz w:val="20"/>
                                </w:rPr>
                                <w:t xml:space="preserve"> </w:t>
                              </w:r>
                              <w:r>
                                <w:rPr>
                                  <w:rFonts w:ascii="Calibri"/>
                                  <w:spacing w:val="-2"/>
                                  <w:sz w:val="20"/>
                                </w:rPr>
                                <w:t>comment</w:t>
                              </w:r>
                            </w:p>
                          </w:txbxContent>
                        </wps:txbx>
                        <wps:bodyPr wrap="square" lIns="0" tIns="0" rIns="0" bIns="0" rtlCol="0">
                          <a:noAutofit/>
                        </wps:bodyPr>
                      </wps:wsp>
                      <wps:wsp>
                        <wps:cNvPr id="1461" name="Textbox 1461"/>
                        <wps:cNvSpPr txBox="1"/>
                        <wps:spPr>
                          <a:xfrm>
                            <a:off x="2923358" y="4022028"/>
                            <a:ext cx="198755" cy="152400"/>
                          </a:xfrm>
                          <a:prstGeom prst="rect">
                            <a:avLst/>
                          </a:prstGeom>
                        </wps:spPr>
                        <wps:txbx>
                          <w:txbxContent>
                            <w:p w14:paraId="49781BC5" w14:textId="77777777" w:rsidR="004E14BB" w:rsidRDefault="00000000">
                              <w:pPr>
                                <w:spacing w:line="240" w:lineRule="exact"/>
                                <w:rPr>
                                  <w:rFonts w:ascii="Calibri"/>
                                  <w:sz w:val="24"/>
                                </w:rPr>
                              </w:pPr>
                              <w:r>
                                <w:rPr>
                                  <w:rFonts w:ascii="Calibri"/>
                                  <w:spacing w:val="-5"/>
                                  <w:sz w:val="24"/>
                                </w:rPr>
                                <w:t>1%</w:t>
                              </w:r>
                            </w:p>
                          </w:txbxContent>
                        </wps:txbx>
                        <wps:bodyPr wrap="square" lIns="0" tIns="0" rIns="0" bIns="0" rtlCol="0">
                          <a:noAutofit/>
                        </wps:bodyPr>
                      </wps:wsp>
                      <wps:wsp>
                        <wps:cNvPr id="1462" name="Textbox 1462"/>
                        <wps:cNvSpPr txBox="1"/>
                        <wps:spPr>
                          <a:xfrm>
                            <a:off x="2069198" y="4414796"/>
                            <a:ext cx="607060" cy="127635"/>
                          </a:xfrm>
                          <a:prstGeom prst="rect">
                            <a:avLst/>
                          </a:prstGeom>
                        </wps:spPr>
                        <wps:txbx>
                          <w:txbxContent>
                            <w:p w14:paraId="45B727DB" w14:textId="77777777" w:rsidR="004E14BB" w:rsidRDefault="00000000">
                              <w:pPr>
                                <w:spacing w:line="200" w:lineRule="exac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wps:txbx>
                        <wps:bodyPr wrap="square" lIns="0" tIns="0" rIns="0" bIns="0" rtlCol="0">
                          <a:noAutofit/>
                        </wps:bodyPr>
                      </wps:wsp>
                      <wps:wsp>
                        <wps:cNvPr id="1463" name="Textbox 1463"/>
                        <wps:cNvSpPr txBox="1"/>
                        <wps:spPr>
                          <a:xfrm>
                            <a:off x="3257407" y="4411035"/>
                            <a:ext cx="198755" cy="152400"/>
                          </a:xfrm>
                          <a:prstGeom prst="rect">
                            <a:avLst/>
                          </a:prstGeom>
                        </wps:spPr>
                        <wps:txbx>
                          <w:txbxContent>
                            <w:p w14:paraId="4FF5B57E" w14:textId="77777777" w:rsidR="004E14BB" w:rsidRDefault="00000000">
                              <w:pPr>
                                <w:spacing w:line="240" w:lineRule="exact"/>
                                <w:rPr>
                                  <w:rFonts w:ascii="Calibri"/>
                                  <w:sz w:val="24"/>
                                </w:rPr>
                              </w:pPr>
                              <w:r>
                                <w:rPr>
                                  <w:rFonts w:ascii="Calibri"/>
                                  <w:spacing w:val="-5"/>
                                  <w:sz w:val="24"/>
                                </w:rPr>
                                <w:t>6%</w:t>
                              </w:r>
                            </w:p>
                          </w:txbxContent>
                        </wps:txbx>
                        <wps:bodyPr wrap="square" lIns="0" tIns="0" rIns="0" bIns="0" rtlCol="0">
                          <a:noAutofit/>
                        </wps:bodyPr>
                      </wps:wsp>
                      <wps:wsp>
                        <wps:cNvPr id="1464" name="Textbox 1464"/>
                        <wps:cNvSpPr txBox="1"/>
                        <wps:spPr>
                          <a:xfrm>
                            <a:off x="1936926" y="4803804"/>
                            <a:ext cx="738505" cy="127635"/>
                          </a:xfrm>
                          <a:prstGeom prst="rect">
                            <a:avLst/>
                          </a:prstGeom>
                        </wps:spPr>
                        <wps:txbx>
                          <w:txbxContent>
                            <w:p w14:paraId="66B6F0A9" w14:textId="77777777" w:rsidR="004E14BB" w:rsidRDefault="00000000">
                              <w:pPr>
                                <w:spacing w:line="200" w:lineRule="exact"/>
                                <w:rPr>
                                  <w:rFonts w:ascii="Calibri"/>
                                  <w:sz w:val="20"/>
                                </w:rPr>
                              </w:pPr>
                              <w:r>
                                <w:rPr>
                                  <w:rFonts w:ascii="Calibri"/>
                                  <w:sz w:val="20"/>
                                </w:rPr>
                                <w:t>Not</w:t>
                              </w:r>
                              <w:r>
                                <w:rPr>
                                  <w:rFonts w:ascii="Calibri"/>
                                  <w:spacing w:val="-4"/>
                                  <w:sz w:val="20"/>
                                </w:rPr>
                                <w:t xml:space="preserve"> </w:t>
                              </w:r>
                              <w:r>
                                <w:rPr>
                                  <w:rFonts w:ascii="Calibri"/>
                                  <w:spacing w:val="-2"/>
                                  <w:sz w:val="20"/>
                                </w:rPr>
                                <w:t>answered</w:t>
                              </w:r>
                            </w:p>
                          </w:txbxContent>
                        </wps:txbx>
                        <wps:bodyPr wrap="square" lIns="0" tIns="0" rIns="0" bIns="0" rtlCol="0">
                          <a:noAutofit/>
                        </wps:bodyPr>
                      </wps:wsp>
                      <wps:wsp>
                        <wps:cNvPr id="1465" name="Textbox 1465"/>
                        <wps:cNvSpPr txBox="1"/>
                        <wps:spPr>
                          <a:xfrm>
                            <a:off x="2923358" y="4800043"/>
                            <a:ext cx="198755" cy="152400"/>
                          </a:xfrm>
                          <a:prstGeom prst="rect">
                            <a:avLst/>
                          </a:prstGeom>
                        </wps:spPr>
                        <wps:txbx>
                          <w:txbxContent>
                            <w:p w14:paraId="6965E218" w14:textId="77777777" w:rsidR="004E14BB" w:rsidRDefault="00000000">
                              <w:pPr>
                                <w:spacing w:line="240" w:lineRule="exact"/>
                                <w:rPr>
                                  <w:rFonts w:ascii="Calibri"/>
                                  <w:sz w:val="24"/>
                                </w:rPr>
                              </w:pPr>
                              <w:r>
                                <w:rPr>
                                  <w:rFonts w:ascii="Calibri"/>
                                  <w:spacing w:val="-5"/>
                                  <w:sz w:val="24"/>
                                </w:rPr>
                                <w:t>1%</w:t>
                              </w:r>
                            </w:p>
                          </w:txbxContent>
                        </wps:txbx>
                        <wps:bodyPr wrap="square" lIns="0" tIns="0" rIns="0" bIns="0" rtlCol="0">
                          <a:noAutofit/>
                        </wps:bodyPr>
                      </wps:wsp>
                    </wpg:wgp>
                  </a:graphicData>
                </a:graphic>
              </wp:anchor>
            </w:drawing>
          </mc:Choice>
          <mc:Fallback>
            <w:pict>
              <v:group w14:anchorId="5F1645D1" id="Group 1408" o:spid="_x0000_s2404" style="position:absolute;margin-left:82.15pt;margin-top:15.9pt;width:439.4pt;height:399.9pt;z-index:-15710720;mso-wrap-distance-left:0;mso-wrap-distance-right:0;mso-position-horizontal-relative:page" coordsize="55803,50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LdTQAAAAAZiS0dE&#10;AP8A/wD/oL2nkwAAAAlwSFlzAAAOxAAADsQBlSsOGwAAIABJREFUeJztnXl320py9p/SvtmyfZfJ&#10;zLzJm3z/b5Vk5t65i21Ztnaq8kdVEU0YSzcIkKD0/M7hoU0BjUZ3bb0D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Sz/8HFYPIrMBNUyQAAAAASUVORK5CYIJQSwMECgAA&#10;AAAAAAAhAIdvCYshLwAAIS8AABUAAABkcnMvbWVkaWEvaW1hZ2UyNS5wbmeJUE5HDQoaCgAAAA1J&#10;SERSAAADCgAAAGsIBgAAANd4dUMAAAMAUExURf////7+/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PJR+P+6vVjZdbztbgAAAABJRU5ErkJgglBLAwQKAAAAAAAAACEAjoYKgL4qAAC+KgAAFQAAAGRy&#10;cy9tZWRpYS9pbWFnZTI2LnBuZ4lQTkcNChoKAAAADUlIRFIAAAJpAAAAawgGAAAALCYV8AAAAwBQ&#10;TFRF/////v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">
                <v:shape id="Image 1409" o:spid="_x0000_s2405" type="#_x0000_t75" style="position:absolute;left:27797;top:375;width:23798;height:50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">
                  <v:imagedata r:id="rId1639" o:title=""/>
                </v:shape>
                <v:shape id="Graphic 1410" o:spid="_x0000_s2406" style="position:absolute;left:27803;top:558;width:23381;height:49454;visibility:visible;mso-wrap-style:square;v-text-anchor:top" coordsize="2338070,494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" path="m66471,4668024r-66471,l,4945380r66471,l66471,4668024xem66471,3890022r-66471,l,4167378r66471,l66471,3890022xem66471,3500628r-66471,l,3778758r66471,l66471,3500628xem200596,3112008l,3112008r,277368l200596,3389376r,-277368xem401002,4278630l,4278630r,278130l401002,4556760r,-278130xem401002,2722613l,2722613r,278143l401002,3000756r,-278143xem534352,2334006l,2334006r,277368l534352,2611374r,-277368xem668464,1944624l,1944624r,278130l668464,2222754r,-278130xem668464,1556016l,1556016r,277356l668464,1833372r,-277356xem1002220,1166622l,1166622r,278130l1002220,1444752r,-278130xem1002220,778002l,778002r,277368l1002220,1055370r,-277368xem1870900,388607l,388607,,666750r1870900,l1870900,388607xem2337993,l,,,277368r2337993,l2337993,xe" fillcolor="#0039a6" stroked="f">
                  <v:path arrowok="t"/>
                </v:shape>
                <v:shape id="Graphic 1411" o:spid="_x0000_s2407" style="position:absolute;left:27803;width:13;height:50571;visibility:visible;mso-wrap-style:square;v-text-anchor:top" coordsize="1270,505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" path="m,l,5057089e" filled="f" strokecolor="#858585">
                  <v:path arrowok="t"/>
                </v:shape>
                <v:shape id="Image 1412" o:spid="_x0000_s2408" type="#_x0000_t75" style="position:absolute;left:50718;top:253;width:508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">
                  <v:imagedata r:id="rId1640" o:title=""/>
                </v:shape>
                <v:shape id="Image 1413" o:spid="_x0000_s2409" type="#_x0000_t75" style="position:absolute;left:46040;top:4140;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">
                  <v:imagedata r:id="rId1641" o:title=""/>
                </v:shape>
                <v:shape id="Image 1414" o:spid="_x0000_s2410" type="#_x0000_t75" style="position:absolute;left:37360;top:8033;width:508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">
                  <v:imagedata r:id="rId1642" o:title=""/>
                </v:shape>
                <v:shape id="Image 1415" o:spid="_x0000_s2411" type="#_x0000_t75" style="position:absolute;left:37360;top:11920;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">
                  <v:imagedata r:id="rId1643" o:title=""/>
                </v:shape>
                <v:shape id="Image 1416" o:spid="_x0000_s2412" type="#_x0000_t75" style="position:absolute;left:34015;top:15813;width:5083;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">
                  <v:imagedata r:id="rId1644" o:title=""/>
                </v:shape>
                <v:shape id="Image 1417" o:spid="_x0000_s2413" type="#_x0000_t75" style="position:absolute;left:34015;top:19700;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">
                  <v:imagedata r:id="rId1645" o:title=""/>
                </v:shape>
                <v:shape id="Image 1418" o:spid="_x0000_s2414" type="#_x0000_t75" style="position:absolute;left:32682;top:2359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">
                  <v:imagedata r:id="rId1646" o:title=""/>
                </v:shape>
                <v:shape id="Image 1419" o:spid="_x0000_s2415" type="#_x0000_t75" style="position:absolute;left:31348;top:2748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">
                  <v:imagedata r:id="rId1647" o:title=""/>
                </v:shape>
                <v:shape id="Image 1420" o:spid="_x0000_s2416" type="#_x0000_t75" style="position:absolute;left:29344;top:3137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">
                  <v:imagedata r:id="rId1648" o:title=""/>
                </v:shape>
                <v:shape id="Image 1421" o:spid="_x0000_s2417" type="#_x0000_t75" style="position:absolute;left:28003;top:3526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">
                  <v:imagedata r:id="rId1649" o:title=""/>
                </v:shape>
                <v:shape id="Image 1422" o:spid="_x0000_s2418" type="#_x0000_t75" style="position:absolute;left:28003;top:3915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">
                  <v:imagedata r:id="rId1650" o:title=""/>
                </v:shape>
                <v:shape id="Image 1423" o:spid="_x0000_s2419" type="#_x0000_t75" style="position:absolute;left:31348;top:43040;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">
                  <v:imagedata r:id="rId1651" o:title=""/>
                </v:shape>
                <v:shape id="Image 1424" o:spid="_x0000_s2420" type="#_x0000_t75" style="position:absolute;left:28003;top:4693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">
                  <v:imagedata r:id="rId1652" o:title=""/>
                </v:shape>
                <v:shape id="Image 1425" o:spid="_x0000_s2421" type="#_x0000_t75" style="position:absolute;left:16398;top:444;width:1098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">
                  <v:imagedata r:id="rId1653" o:title=""/>
                </v:shape>
                <v:shape id="Image 1426" o:spid="_x0000_s2422" type="#_x0000_t75" style="position:absolute;left:3505;top:4338;width:2416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">
                  <v:imagedata r:id="rId1654" o:title=""/>
                </v:shape>
                <v:shape id="Image 1427" o:spid="_x0000_s2423" type="#_x0000_t75" style="position:absolute;left:2255;top:7447;width:2542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">
                  <v:imagedata r:id="rId1655" o:title=""/>
                </v:shape>
                <v:shape id="Image 1428" o:spid="_x0000_s2424" type="#_x0000_t75" style="position:absolute;left:8427;top:9001;width:13069;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">
                  <v:imagedata r:id="rId1656" o:title=""/>
                </v:shape>
                <v:shape id="Image 1429" o:spid="_x0000_s2425" type="#_x0000_t75" style="position:absolute;left:662;top:11341;width:2700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">
                  <v:imagedata r:id="rId1657" o:title=""/>
                </v:shape>
                <v:shape id="Image 1430" o:spid="_x0000_s2426" type="#_x0000_t75" style="position:absolute;left:10355;top:12887;width:762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">
                  <v:imagedata r:id="rId1658" o:title=""/>
                </v:shape>
                <v:shape id="Image 1431" o:spid="_x0000_s2427" type="#_x0000_t75" style="position:absolute;left:10866;top:16004;width:1680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">
                  <v:imagedata r:id="rId1659" o:title=""/>
                </v:shape>
                <v:shape id="Image 1432" o:spid="_x0000_s2428" type="#_x0000_t75" style="position:absolute;top:19121;width:27668;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">
                  <v:imagedata r:id="rId1660" o:title=""/>
                </v:shape>
                <v:shape id="Image 1433" o:spid="_x0000_s2429" type="#_x0000_t75" style="position:absolute;left:6050;top:20667;width:1557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">
                  <v:imagedata r:id="rId1661" o:title=""/>
                </v:shape>
                <v:shape id="Image 1434" o:spid="_x0000_s2430" type="#_x0000_t75" style="position:absolute;left:6065;top:23784;width:2160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">
                  <v:imagedata r:id="rId1662" o:title=""/>
                </v:shape>
                <v:shape id="Image 1435" o:spid="_x0000_s2431" type="#_x0000_t75" style="position:absolute;left:3970;top:27678;width:2369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">
                  <v:imagedata r:id="rId1663" o:title=""/>
                </v:shape>
                <v:shape id="Image 1436" o:spid="_x0000_s2432" type="#_x0000_t75" style="position:absolute;left:8862;top:30787;width:1881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">
                  <v:imagedata r:id="rId1664" o:title=""/>
                </v:shape>
                <v:shape id="Image 1437" o:spid="_x0000_s2433" type="#_x0000_t75" style="position:absolute;left:11963;top:32341;width:1260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">
                  <v:imagedata r:id="rId1665" o:title=""/>
                </v:shape>
                <v:shape id="Image 1438" o:spid="_x0000_s2434" type="#_x0000_t75" style="position:absolute;left:22570;top:35458;width:5098;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">
                  <v:imagedata r:id="rId1666" o:title=""/>
                </v:shape>
                <v:shape id="Image 1439" o:spid="_x0000_s2435" type="#_x0000_t75" style="position:absolute;left:18844;top:39344;width:882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">
                  <v:imagedata r:id="rId1667" o:title=""/>
                </v:shape>
                <v:shape id="Image 1440" o:spid="_x0000_s2436" type="#_x0000_t75" style="position:absolute;left:19644;top:43238;width:802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">
                  <v:imagedata r:id="rId1668" o:title=""/>
                </v:shape>
                <v:shape id="Image 1441" o:spid="_x0000_s2437" type="#_x0000_t75" style="position:absolute;left:18326;top:47124;width:93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">
                  <v:imagedata r:id="rId1669" o:title=""/>
                </v:shape>
                <v:shape id="Textbox 1442" o:spid="_x0000_s2438" type="#_x0000_t202" style="position:absolute;left:17443;top:1357;width:902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0+NxAAAAN0AAAAPAAAAZHJzL2Rvd25yZXYueG1sRE9Na8JA&#10;EL0X/A/LFHqrm4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LHjT43EAAAA3QAAAA8A&#10;AAAAAAAAAAAAAAAABwIAAGRycy9kb3ducmV2LnhtbFBLBQYAAAAAAwADALcAAAD4AgAAAAA=&#10;" filled="f" stroked="f">
                  <v:textbox inset="0,0,0,0">
                    <w:txbxContent>
                      <w:p w14:paraId="7AE0434C" w14:textId="77777777" w:rsidR="004E14BB" w:rsidRDefault="00000000">
                        <w:pPr>
                          <w:spacing w:line="200" w:lineRule="exact"/>
                          <w:rPr>
                            <w:rFonts w:ascii="Calibri"/>
                            <w:sz w:val="20"/>
                          </w:rPr>
                        </w:pPr>
                        <w:r>
                          <w:rPr>
                            <w:rFonts w:ascii="Calibri"/>
                            <w:sz w:val="20"/>
                          </w:rPr>
                          <w:t>Trainer</w:t>
                        </w:r>
                        <w:r>
                          <w:rPr>
                            <w:rFonts w:ascii="Calibri"/>
                            <w:spacing w:val="-3"/>
                            <w:sz w:val="20"/>
                          </w:rPr>
                          <w:t xml:space="preserve"> </w:t>
                        </w:r>
                        <w:r>
                          <w:rPr>
                            <w:rFonts w:ascii="Calibri"/>
                            <w:sz w:val="20"/>
                          </w:rPr>
                          <w:t>was</w:t>
                        </w:r>
                        <w:r>
                          <w:rPr>
                            <w:rFonts w:ascii="Calibri"/>
                            <w:spacing w:val="-3"/>
                            <w:sz w:val="20"/>
                          </w:rPr>
                          <w:t xml:space="preserve"> </w:t>
                        </w:r>
                        <w:proofErr w:type="gramStart"/>
                        <w:r>
                          <w:rPr>
                            <w:rFonts w:ascii="Calibri"/>
                            <w:spacing w:val="-4"/>
                            <w:sz w:val="20"/>
                          </w:rPr>
                          <w:t>good</w:t>
                        </w:r>
                        <w:proofErr w:type="gramEnd"/>
                      </w:p>
                    </w:txbxContent>
                  </v:textbox>
                </v:shape>
                <v:shape id="Textbox 1443" o:spid="_x0000_s2439" type="#_x0000_t202" style="position:absolute;left:51946;top:131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" filled="f" stroked="f">
                  <v:textbox inset="0,0,0,0">
                    <w:txbxContent>
                      <w:p w14:paraId="181AC859" w14:textId="77777777" w:rsidR="004E14BB" w:rsidRDefault="00000000">
                        <w:pPr>
                          <w:spacing w:line="240" w:lineRule="exact"/>
                          <w:rPr>
                            <w:rFonts w:ascii="Calibri"/>
                            <w:sz w:val="24"/>
                          </w:rPr>
                        </w:pPr>
                        <w:r>
                          <w:rPr>
                            <w:rFonts w:ascii="Calibri"/>
                            <w:spacing w:val="-5"/>
                            <w:sz w:val="24"/>
                          </w:rPr>
                          <w:t>35%</w:t>
                        </w:r>
                      </w:p>
                    </w:txbxContent>
                  </v:textbox>
                </v:shape>
                <v:shape id="Textbox 1444" o:spid="_x0000_s2440" type="#_x0000_t202" style="position:absolute;left:4547;top:5247;width:22205;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JixAAAAN0AAAAPAAAAZHJzL2Rvd25yZXYueG1sRE9Na8JA&#10;EL0X+h+WKfRWN5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FFGcmLEAAAA3QAAAA8A&#10;AAAAAAAAAAAAAAAABwIAAGRycy9kb3ducmV2LnhtbFBLBQYAAAAAAwADALcAAAD4AgAAAAA=&#10;" filled="f" stroked="f">
                  <v:textbox inset="0,0,0,0">
                    <w:txbxContent>
                      <w:p w14:paraId="3C21BE50" w14:textId="77777777" w:rsidR="004E14BB" w:rsidRDefault="00000000">
                        <w:pPr>
                          <w:spacing w:line="200" w:lineRule="exact"/>
                          <w:rPr>
                            <w:rFonts w:ascii="Calibri"/>
                            <w:sz w:val="20"/>
                          </w:rPr>
                        </w:pPr>
                        <w:r>
                          <w:rPr>
                            <w:rFonts w:ascii="Calibri"/>
                            <w:sz w:val="20"/>
                          </w:rPr>
                          <w:t>Good</w:t>
                        </w:r>
                        <w:r>
                          <w:rPr>
                            <w:rFonts w:ascii="Calibri"/>
                            <w:spacing w:val="-5"/>
                            <w:sz w:val="20"/>
                          </w:rPr>
                          <w:t xml:space="preserve"> </w:t>
                        </w:r>
                        <w:r>
                          <w:rPr>
                            <w:rFonts w:ascii="Calibri"/>
                            <w:sz w:val="20"/>
                          </w:rPr>
                          <w:t>coverage</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topic/subject</w:t>
                        </w:r>
                        <w:r>
                          <w:rPr>
                            <w:rFonts w:ascii="Calibri"/>
                            <w:spacing w:val="-3"/>
                            <w:sz w:val="20"/>
                          </w:rPr>
                          <w:t xml:space="preserve"> </w:t>
                        </w:r>
                        <w:r>
                          <w:rPr>
                            <w:rFonts w:ascii="Calibri"/>
                            <w:spacing w:val="-2"/>
                            <w:sz w:val="20"/>
                          </w:rPr>
                          <w:t>matter</w:t>
                        </w:r>
                      </w:p>
                    </w:txbxContent>
                  </v:textbox>
                </v:shape>
                <v:shape id="Textbox 1445" o:spid="_x0000_s2441" type="#_x0000_t202" style="position:absolute;left:47269;top:520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f5wwAAAN0AAAAPAAAAZHJzL2Rvd25yZXYueG1sRE9Na8JA&#10;EL0X+h+WKXirmxYr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grX+cMAAADdAAAADwAA&#10;AAAAAAAAAAAAAAAHAgAAZHJzL2Rvd25yZXYueG1sUEsFBgAAAAADAAMAtwAAAPcCAAAAAA==&#10;" filled="f" stroked="f">
                  <v:textbox inset="0,0,0,0">
                    <w:txbxContent>
                      <w:p w14:paraId="011CE55E" w14:textId="77777777" w:rsidR="004E14BB" w:rsidRDefault="00000000">
                        <w:pPr>
                          <w:spacing w:line="240" w:lineRule="exact"/>
                          <w:rPr>
                            <w:rFonts w:ascii="Calibri"/>
                            <w:sz w:val="24"/>
                          </w:rPr>
                        </w:pPr>
                        <w:r>
                          <w:rPr>
                            <w:rFonts w:ascii="Calibri"/>
                            <w:spacing w:val="-5"/>
                            <w:sz w:val="24"/>
                          </w:rPr>
                          <w:t>28%</w:t>
                        </w:r>
                      </w:p>
                    </w:txbxContent>
                  </v:textbox>
                </v:shape>
                <v:shape id="Textbox 1446" o:spid="_x0000_s2442" type="#_x0000_t202" style="position:absolute;left:1704;top:8362;width:25051;height:6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EmOxAAAAN0AAAAPAAAAZHJzL2Rvd25yZXYueG1sRE9Na8JA&#10;EL0X+h+WKfRWNxYJ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M7YSY7EAAAA3QAAAA8A&#10;AAAAAAAAAAAAAAAABwIAAGRycy9kb3ducmV2LnhtbFBLBQYAAAAAAwADALcAAAD4AgAAAAA=&#10;" filled="f" stroked="f">
                  <v:textbox inset="0,0,0,0">
                    <w:txbxContent>
                      <w:p w14:paraId="7BAAB27D" w14:textId="77777777" w:rsidR="004E14BB" w:rsidRDefault="00000000">
                        <w:pPr>
                          <w:spacing w:line="204" w:lineRule="exact"/>
                          <w:ind w:left="231" w:right="1"/>
                          <w:jc w:val="center"/>
                          <w:rPr>
                            <w:rFonts w:ascii="Calibri"/>
                            <w:sz w:val="20"/>
                          </w:rPr>
                        </w:pPr>
                        <w:r>
                          <w:rPr>
                            <w:rFonts w:ascii="Calibri"/>
                            <w:sz w:val="20"/>
                          </w:rPr>
                          <w:t>Encourages</w:t>
                        </w:r>
                        <w:r>
                          <w:rPr>
                            <w:rFonts w:ascii="Calibri"/>
                            <w:spacing w:val="-5"/>
                            <w:sz w:val="20"/>
                          </w:rPr>
                          <w:t xml:space="preserve"> </w:t>
                        </w:r>
                        <w:r>
                          <w:rPr>
                            <w:rFonts w:ascii="Calibri"/>
                            <w:sz w:val="20"/>
                          </w:rPr>
                          <w:t>good</w:t>
                        </w:r>
                        <w:r>
                          <w:rPr>
                            <w:rFonts w:ascii="Calibri"/>
                            <w:spacing w:val="-4"/>
                            <w:sz w:val="20"/>
                          </w:rPr>
                          <w:t xml:space="preserve"> </w:t>
                        </w:r>
                        <w:r>
                          <w:rPr>
                            <w:rFonts w:ascii="Calibri"/>
                            <w:spacing w:val="-2"/>
                            <w:sz w:val="20"/>
                          </w:rPr>
                          <w:t>communication/</w:t>
                        </w:r>
                        <w:proofErr w:type="gramStart"/>
                        <w:r>
                          <w:rPr>
                            <w:rFonts w:ascii="Calibri"/>
                            <w:spacing w:val="-2"/>
                            <w:sz w:val="20"/>
                          </w:rPr>
                          <w:t>interaction</w:t>
                        </w:r>
                        <w:proofErr w:type="gramEnd"/>
                      </w:p>
                      <w:p w14:paraId="5E8E5175" w14:textId="77777777" w:rsidR="004E14BB" w:rsidRDefault="00000000">
                        <w:pPr>
                          <w:ind w:left="231"/>
                          <w:jc w:val="center"/>
                          <w:rPr>
                            <w:rFonts w:ascii="Calibri"/>
                            <w:sz w:val="20"/>
                          </w:rPr>
                        </w:pPr>
                        <w:r>
                          <w:rPr>
                            <w:rFonts w:ascii="Calibri"/>
                            <w:sz w:val="20"/>
                          </w:rPr>
                          <w:t>between</w:t>
                        </w:r>
                        <w:r>
                          <w:rPr>
                            <w:rFonts w:ascii="Calibri"/>
                            <w:spacing w:val="-6"/>
                            <w:sz w:val="20"/>
                          </w:rPr>
                          <w:t xml:space="preserve"> </w:t>
                        </w:r>
                        <w:r>
                          <w:rPr>
                            <w:rFonts w:ascii="Calibri"/>
                            <w:spacing w:val="-2"/>
                            <w:sz w:val="20"/>
                          </w:rPr>
                          <w:t>participants</w:t>
                        </w:r>
                      </w:p>
                      <w:p w14:paraId="14D7CCA6" w14:textId="77777777" w:rsidR="004E14BB" w:rsidRDefault="00000000">
                        <w:pPr>
                          <w:spacing w:before="120"/>
                          <w:ind w:left="1526" w:right="18" w:hanging="1527"/>
                          <w:rPr>
                            <w:rFonts w:ascii="Calibri"/>
                            <w:sz w:val="20"/>
                          </w:rPr>
                        </w:pPr>
                        <w:r>
                          <w:rPr>
                            <w:rFonts w:ascii="Calibri"/>
                            <w:sz w:val="20"/>
                          </w:rPr>
                          <w:t>Good</w:t>
                        </w:r>
                        <w:r>
                          <w:rPr>
                            <w:rFonts w:ascii="Calibri"/>
                            <w:spacing w:val="-8"/>
                            <w:sz w:val="20"/>
                          </w:rPr>
                          <w:t xml:space="preserve"> </w:t>
                        </w:r>
                        <w:r>
                          <w:rPr>
                            <w:rFonts w:ascii="Calibri"/>
                            <w:sz w:val="20"/>
                          </w:rPr>
                          <w:t>feedback</w:t>
                        </w:r>
                        <w:r>
                          <w:rPr>
                            <w:rFonts w:ascii="Calibri"/>
                            <w:spacing w:val="-7"/>
                            <w:sz w:val="20"/>
                          </w:rPr>
                          <w:t xml:space="preserve"> </w:t>
                        </w:r>
                        <w:r>
                          <w:rPr>
                            <w:rFonts w:ascii="Calibri"/>
                            <w:sz w:val="20"/>
                          </w:rPr>
                          <w:t>from</w:t>
                        </w:r>
                        <w:r>
                          <w:rPr>
                            <w:rFonts w:ascii="Calibri"/>
                            <w:spacing w:val="-8"/>
                            <w:sz w:val="20"/>
                          </w:rPr>
                          <w:t xml:space="preserve"> </w:t>
                        </w:r>
                        <w:r>
                          <w:rPr>
                            <w:rFonts w:ascii="Calibri"/>
                            <w:sz w:val="20"/>
                          </w:rPr>
                          <w:t>staff/participants</w:t>
                        </w:r>
                        <w:r>
                          <w:rPr>
                            <w:rFonts w:ascii="Calibri"/>
                            <w:spacing w:val="-9"/>
                            <w:sz w:val="20"/>
                          </w:rPr>
                          <w:t xml:space="preserve"> </w:t>
                        </w:r>
                        <w:r>
                          <w:rPr>
                            <w:rFonts w:ascii="Calibri"/>
                            <w:sz w:val="20"/>
                          </w:rPr>
                          <w:t>(Inc.</w:t>
                        </w:r>
                        <w:r>
                          <w:rPr>
                            <w:rFonts w:ascii="Calibri"/>
                            <w:spacing w:val="-7"/>
                            <w:sz w:val="20"/>
                          </w:rPr>
                          <w:t xml:space="preserve"> </w:t>
                        </w:r>
                        <w:r>
                          <w:rPr>
                            <w:rFonts w:ascii="Calibri"/>
                            <w:sz w:val="20"/>
                          </w:rPr>
                          <w:t>they enjoyed it)</w:t>
                        </w:r>
                      </w:p>
                    </w:txbxContent>
                  </v:textbox>
                </v:shape>
                <v:shape id="Textbox 1447" o:spid="_x0000_s2443" type="#_x0000_t202" style="position:absolute;left:38584;top:9099;width:2756;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OwVxAAAAN0AAAAPAAAAZHJzL2Rvd25yZXYueG1sRE9Na8JA&#10;EL0L/Q/LFLzppkVs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KGU7BXEAAAA3QAAAA8A&#10;AAAAAAAAAAAAAAAABwIAAGRycy9kb3ducmV2LnhtbFBLBQYAAAAAAwADALcAAAD4AgAAAAA=&#10;" filled="f" stroked="f">
                  <v:textbox inset="0,0,0,0">
                    <w:txbxContent>
                      <w:p w14:paraId="701B6CE7" w14:textId="77777777" w:rsidR="004E14BB" w:rsidRDefault="00000000">
                        <w:pPr>
                          <w:spacing w:line="244" w:lineRule="exact"/>
                          <w:rPr>
                            <w:rFonts w:ascii="Calibri"/>
                            <w:sz w:val="24"/>
                          </w:rPr>
                        </w:pPr>
                        <w:r>
                          <w:rPr>
                            <w:rFonts w:ascii="Calibri"/>
                            <w:spacing w:val="-5"/>
                            <w:sz w:val="24"/>
                          </w:rPr>
                          <w:t>15%</w:t>
                        </w:r>
                      </w:p>
                      <w:p w14:paraId="672DC104" w14:textId="77777777" w:rsidR="004E14BB" w:rsidRDefault="004E14BB">
                        <w:pPr>
                          <w:spacing w:before="26"/>
                          <w:rPr>
                            <w:rFonts w:ascii="Calibri"/>
                            <w:sz w:val="24"/>
                          </w:rPr>
                        </w:pPr>
                      </w:p>
                      <w:p w14:paraId="6152B442" w14:textId="77777777" w:rsidR="004E14BB" w:rsidRDefault="00000000">
                        <w:pPr>
                          <w:spacing w:line="289" w:lineRule="exact"/>
                          <w:rPr>
                            <w:rFonts w:ascii="Calibri"/>
                            <w:sz w:val="24"/>
                          </w:rPr>
                        </w:pPr>
                        <w:r>
                          <w:rPr>
                            <w:rFonts w:ascii="Calibri"/>
                            <w:spacing w:val="-5"/>
                            <w:sz w:val="24"/>
                          </w:rPr>
                          <w:t>15%</w:t>
                        </w:r>
                      </w:p>
                    </w:txbxContent>
                  </v:textbox>
                </v:shape>
                <v:shape id="Textbox 1448" o:spid="_x0000_s2444" type="#_x0000_t202" style="position:absolute;left:11909;top:16917;width:1484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3hnxgAAAN0AAAAPAAAAZHJzL2Rvd25yZXYueG1sRI9Ba8JA&#10;EIXvhf6HZQq91Y0i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0At4Z8YAAADdAAAA&#10;DwAAAAAAAAAAAAAAAAAHAgAAZHJzL2Rvd25yZXYueG1sUEsFBgAAAAADAAMAtwAAAPoCAAAAAA==&#10;" filled="f" stroked="f">
                  <v:textbox inset="0,0,0,0">
                    <w:txbxContent>
                      <w:p w14:paraId="172AC248" w14:textId="77777777" w:rsidR="004E14BB" w:rsidRDefault="00000000">
                        <w:pPr>
                          <w:spacing w:line="200" w:lineRule="exact"/>
                          <w:rPr>
                            <w:rFonts w:ascii="Calibri"/>
                            <w:sz w:val="20"/>
                          </w:rPr>
                        </w:pPr>
                        <w:r>
                          <w:rPr>
                            <w:rFonts w:ascii="Calibri"/>
                            <w:sz w:val="20"/>
                          </w:rPr>
                          <w:t>Good</w:t>
                        </w:r>
                        <w:r>
                          <w:rPr>
                            <w:rFonts w:ascii="Calibri"/>
                            <w:spacing w:val="-3"/>
                            <w:sz w:val="20"/>
                          </w:rPr>
                          <w:t xml:space="preserve"> </w:t>
                        </w:r>
                        <w:r>
                          <w:rPr>
                            <w:rFonts w:ascii="Calibri"/>
                            <w:sz w:val="20"/>
                          </w:rPr>
                          <w:t>case</w:t>
                        </w:r>
                        <w:r>
                          <w:rPr>
                            <w:rFonts w:ascii="Calibri"/>
                            <w:spacing w:val="-3"/>
                            <w:sz w:val="20"/>
                          </w:rPr>
                          <w:t xml:space="preserve"> </w:t>
                        </w:r>
                        <w:r>
                          <w:rPr>
                            <w:rFonts w:ascii="Calibri"/>
                            <w:spacing w:val="-2"/>
                            <w:sz w:val="20"/>
                          </w:rPr>
                          <w:t>studies/examples</w:t>
                        </w:r>
                      </w:p>
                    </w:txbxContent>
                  </v:textbox>
                </v:shape>
                <v:shape id="Textbox 1449" o:spid="_x0000_s2445" type="#_x0000_t202" style="position:absolute;left:35243;top:1687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38wwAAAN0AAAAPAAAAZHJzL2Rvd25yZXYueG1sRE9Ni8Iw&#10;EL0L/ocwwt40VUS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v0fd/MMAAADdAAAADwAA&#10;AAAAAAAAAAAAAAAHAgAAZHJzL2Rvd25yZXYueG1sUEsFBgAAAAADAAMAtwAAAPcCAAAAAA==&#10;" filled="f" stroked="f">
                  <v:textbox inset="0,0,0,0">
                    <w:txbxContent>
                      <w:p w14:paraId="713E1A0B" w14:textId="77777777" w:rsidR="004E14BB" w:rsidRDefault="00000000">
                        <w:pPr>
                          <w:spacing w:line="240" w:lineRule="exact"/>
                          <w:rPr>
                            <w:rFonts w:ascii="Calibri"/>
                            <w:sz w:val="24"/>
                          </w:rPr>
                        </w:pPr>
                        <w:r>
                          <w:rPr>
                            <w:rFonts w:ascii="Calibri"/>
                            <w:spacing w:val="-5"/>
                            <w:sz w:val="24"/>
                          </w:rPr>
                          <w:t>10%</w:t>
                        </w:r>
                      </w:p>
                    </w:txbxContent>
                  </v:textbox>
                </v:shape>
                <v:shape id="Textbox 1450" o:spid="_x0000_s2446" type="#_x0000_t202" style="position:absolute;left:1044;top:20032;width:2571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K8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Kuk4rzHAAAA3QAA&#10;AA8AAAAAAAAAAAAAAAAABwIAAGRycy9kb3ducmV2LnhtbFBLBQYAAAAAAwADALcAAAD7AgAAAAA=&#10;" filled="f" stroked="f">
                  <v:textbox inset="0,0,0,0">
                    <w:txbxContent>
                      <w:p w14:paraId="43FF59DC" w14:textId="77777777" w:rsidR="004E14BB" w:rsidRDefault="00000000">
                        <w:pPr>
                          <w:spacing w:line="204" w:lineRule="exact"/>
                          <w:ind w:right="19"/>
                          <w:jc w:val="center"/>
                          <w:rPr>
                            <w:rFonts w:ascii="Calibri"/>
                            <w:sz w:val="20"/>
                          </w:rPr>
                        </w:pPr>
                        <w:r>
                          <w:rPr>
                            <w:rFonts w:ascii="Calibri"/>
                            <w:sz w:val="20"/>
                          </w:rPr>
                          <w:t>Improved</w:t>
                        </w:r>
                        <w:r>
                          <w:rPr>
                            <w:rFonts w:ascii="Calibri"/>
                            <w:spacing w:val="-7"/>
                            <w:sz w:val="20"/>
                          </w:rPr>
                          <w:t xml:space="preserve"> </w:t>
                        </w:r>
                        <w:r>
                          <w:rPr>
                            <w:rFonts w:ascii="Calibri"/>
                            <w:sz w:val="20"/>
                          </w:rPr>
                          <w:t>participant</w:t>
                        </w:r>
                        <w:r>
                          <w:rPr>
                            <w:rFonts w:ascii="Calibri"/>
                            <w:spacing w:val="-5"/>
                            <w:sz w:val="20"/>
                          </w:rPr>
                          <w:t xml:space="preserve"> </w:t>
                        </w:r>
                        <w:r>
                          <w:rPr>
                            <w:rFonts w:ascii="Calibri"/>
                            <w:sz w:val="20"/>
                          </w:rPr>
                          <w:t>confidence</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doing</w:t>
                        </w:r>
                        <w:r>
                          <w:rPr>
                            <w:rFonts w:ascii="Calibri"/>
                            <w:spacing w:val="-5"/>
                            <w:sz w:val="20"/>
                          </w:rPr>
                          <w:t xml:space="preserve"> </w:t>
                        </w:r>
                        <w:r>
                          <w:rPr>
                            <w:rFonts w:ascii="Calibri"/>
                            <w:sz w:val="20"/>
                          </w:rPr>
                          <w:t>parts</w:t>
                        </w:r>
                        <w:r>
                          <w:rPr>
                            <w:rFonts w:ascii="Calibri"/>
                            <w:spacing w:val="-5"/>
                            <w:sz w:val="20"/>
                          </w:rPr>
                          <w:t xml:space="preserve"> of</w:t>
                        </w:r>
                      </w:p>
                      <w:p w14:paraId="36272377" w14:textId="77777777" w:rsidR="004E14BB" w:rsidRDefault="00000000">
                        <w:pPr>
                          <w:spacing w:line="241" w:lineRule="exact"/>
                          <w:ind w:right="17"/>
                          <w:jc w:val="center"/>
                          <w:rPr>
                            <w:rFonts w:ascii="Calibri"/>
                            <w:sz w:val="20"/>
                          </w:rPr>
                        </w:pPr>
                        <w:r>
                          <w:rPr>
                            <w:rFonts w:ascii="Calibri"/>
                            <w:sz w:val="20"/>
                          </w:rPr>
                          <w:t>their</w:t>
                        </w:r>
                        <w:r>
                          <w:rPr>
                            <w:rFonts w:ascii="Calibri"/>
                            <w:spacing w:val="-4"/>
                            <w:sz w:val="20"/>
                          </w:rPr>
                          <w:t xml:space="preserve"> </w:t>
                        </w:r>
                        <w:r>
                          <w:rPr>
                            <w:rFonts w:ascii="Calibri"/>
                            <w:sz w:val="20"/>
                          </w:rPr>
                          <w:t>job</w:t>
                        </w:r>
                        <w:r>
                          <w:rPr>
                            <w:rFonts w:ascii="Calibri"/>
                            <w:spacing w:val="-4"/>
                            <w:sz w:val="20"/>
                          </w:rPr>
                          <w:t xml:space="preserve"> </w:t>
                        </w:r>
                        <w:r>
                          <w:rPr>
                            <w:rFonts w:ascii="Calibri"/>
                            <w:sz w:val="20"/>
                          </w:rPr>
                          <w:t>related</w:t>
                        </w:r>
                        <w:r>
                          <w:rPr>
                            <w:rFonts w:ascii="Calibri"/>
                            <w:spacing w:val="-3"/>
                            <w:sz w:val="20"/>
                          </w:rPr>
                          <w:t xml:space="preserve"> </w:t>
                        </w:r>
                        <w:r>
                          <w:rPr>
                            <w:rFonts w:ascii="Calibri"/>
                            <w:sz w:val="20"/>
                          </w:rPr>
                          <w:t>to</w:t>
                        </w:r>
                        <w:r>
                          <w:rPr>
                            <w:rFonts w:ascii="Calibri"/>
                            <w:spacing w:val="-3"/>
                            <w:sz w:val="20"/>
                          </w:rPr>
                          <w:t xml:space="preserve"> </w:t>
                        </w:r>
                        <w:proofErr w:type="gramStart"/>
                        <w:r>
                          <w:rPr>
                            <w:rFonts w:ascii="Calibri"/>
                            <w:spacing w:val="-2"/>
                            <w:sz w:val="20"/>
                          </w:rPr>
                          <w:t>course</w:t>
                        </w:r>
                        <w:proofErr w:type="gramEnd"/>
                      </w:p>
                    </w:txbxContent>
                  </v:textbox>
                </v:shape>
                <v:shape id="Textbox 1451" o:spid="_x0000_s2447" type="#_x0000_t202" style="position:absolute;left:35243;top:20769;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EcnxAAAAN0AAAAPAAAAZHJzL2Rvd25yZXYueG1sRE9Na8JA&#10;EL0X/A/LCL3VjaW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MToRyfEAAAA3QAAAA8A&#10;AAAAAAAAAAAAAAAABwIAAGRycy9kb3ducmV2LnhtbFBLBQYAAAAAAwADALcAAAD4AgAAAAA=&#10;" filled="f" stroked="f">
                  <v:textbox inset="0,0,0,0">
                    <w:txbxContent>
                      <w:p w14:paraId="0892BFCB" w14:textId="77777777" w:rsidR="004E14BB" w:rsidRDefault="00000000">
                        <w:pPr>
                          <w:spacing w:line="240" w:lineRule="exact"/>
                          <w:rPr>
                            <w:rFonts w:ascii="Calibri"/>
                            <w:sz w:val="24"/>
                          </w:rPr>
                        </w:pPr>
                        <w:r>
                          <w:rPr>
                            <w:rFonts w:ascii="Calibri"/>
                            <w:spacing w:val="-5"/>
                            <w:sz w:val="24"/>
                          </w:rPr>
                          <w:t>10%</w:t>
                        </w:r>
                      </w:p>
                    </w:txbxContent>
                  </v:textbox>
                </v:shape>
                <v:shape id="Textbox 1452" o:spid="_x0000_s2448" type="#_x0000_t202" style="position:absolute;left:7109;top:24697;width:1964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tlQxAAAAN0AAAAPAAAAZHJzL2Rvd25yZXYueG1sRE9Na8JA&#10;EL0L/Q/LFLzppmKl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DQ62VDEAAAA3QAAAA8A&#10;AAAAAAAAAAAAAAAABwIAAGRycy9kb3ducmV2LnhtbFBLBQYAAAAAAwADALcAAAD4AgAAAAA=&#10;" filled="f" stroked="f">
                  <v:textbox inset="0,0,0,0">
                    <w:txbxContent>
                      <w:p w14:paraId="751E64A9" w14:textId="77777777" w:rsidR="004E14BB" w:rsidRDefault="00000000">
                        <w:pPr>
                          <w:spacing w:line="200" w:lineRule="exact"/>
                          <w:rPr>
                            <w:rFonts w:ascii="Calibri"/>
                            <w:sz w:val="20"/>
                          </w:rPr>
                        </w:pPr>
                        <w:r>
                          <w:rPr>
                            <w:rFonts w:ascii="Calibri"/>
                            <w:sz w:val="20"/>
                          </w:rPr>
                          <w:t>Good</w:t>
                        </w:r>
                        <w:r>
                          <w:rPr>
                            <w:rFonts w:ascii="Calibri"/>
                            <w:spacing w:val="-6"/>
                            <w:sz w:val="20"/>
                          </w:rPr>
                          <w:t xml:space="preserve"> </w:t>
                        </w:r>
                        <w:r>
                          <w:rPr>
                            <w:rFonts w:ascii="Calibri"/>
                            <w:sz w:val="20"/>
                          </w:rPr>
                          <w:t>structure/delivery</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pacing w:val="-2"/>
                            <w:sz w:val="20"/>
                          </w:rPr>
                          <w:t>course</w:t>
                        </w:r>
                      </w:p>
                    </w:txbxContent>
                  </v:textbox>
                </v:shape>
                <v:shape id="Textbox 1453" o:spid="_x0000_s2449" type="#_x0000_t202" style="position:absolute;left:33910;top:24659;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" filled="f" stroked="f">
                  <v:textbox inset="0,0,0,0">
                    <w:txbxContent>
                      <w:p w14:paraId="24E24609" w14:textId="77777777" w:rsidR="004E14BB" w:rsidRDefault="00000000">
                        <w:pPr>
                          <w:spacing w:line="240" w:lineRule="exact"/>
                          <w:rPr>
                            <w:rFonts w:ascii="Calibri"/>
                            <w:sz w:val="24"/>
                          </w:rPr>
                        </w:pPr>
                        <w:r>
                          <w:rPr>
                            <w:rFonts w:ascii="Calibri"/>
                            <w:spacing w:val="-5"/>
                            <w:sz w:val="24"/>
                          </w:rPr>
                          <w:t>8%</w:t>
                        </w:r>
                      </w:p>
                    </w:txbxContent>
                  </v:textbox>
                </v:shape>
                <v:shape id="Textbox 1454" o:spid="_x0000_s2450" type="#_x0000_t202" style="position:absolute;left:5013;top:28587;width:21742;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S/wwAAAN0AAAAPAAAAZHJzL2Rvd25yZXYueG1sRE9Na8JA&#10;EL0X+h+WKXirmxYr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1J/kv8MAAADdAAAADwAA&#10;AAAAAAAAAAAAAAAHAgAAZHJzL2Rvd25yZXYueG1sUEsFBgAAAAADAAMAtwAAAPcCAAAAAA==&#10;" filled="f" stroked="f">
                  <v:textbox inset="0,0,0,0">
                    <w:txbxContent>
                      <w:p w14:paraId="428DE11E" w14:textId="77777777" w:rsidR="004E14BB" w:rsidRDefault="00000000">
                        <w:pPr>
                          <w:spacing w:line="200" w:lineRule="exact"/>
                          <w:rPr>
                            <w:rFonts w:ascii="Calibri"/>
                            <w:sz w:val="20"/>
                          </w:rPr>
                        </w:pPr>
                        <w:r>
                          <w:rPr>
                            <w:rFonts w:ascii="Calibri"/>
                            <w:sz w:val="20"/>
                          </w:rPr>
                          <w:t>Everything</w:t>
                        </w:r>
                        <w:r>
                          <w:rPr>
                            <w:rFonts w:ascii="Calibri"/>
                            <w:spacing w:val="-8"/>
                            <w:sz w:val="20"/>
                          </w:rPr>
                          <w:t xml:space="preserve"> </w:t>
                        </w:r>
                        <w:r>
                          <w:rPr>
                            <w:rFonts w:ascii="Calibri"/>
                            <w:sz w:val="20"/>
                          </w:rPr>
                          <w:t>was</w:t>
                        </w:r>
                        <w:r>
                          <w:rPr>
                            <w:rFonts w:ascii="Calibri"/>
                            <w:spacing w:val="-6"/>
                            <w:sz w:val="20"/>
                          </w:rPr>
                          <w:t xml:space="preserve"> </w:t>
                        </w:r>
                        <w:r>
                          <w:rPr>
                            <w:rFonts w:ascii="Calibri"/>
                            <w:sz w:val="20"/>
                          </w:rPr>
                          <w:t>good/good</w:t>
                        </w:r>
                        <w:r>
                          <w:rPr>
                            <w:rFonts w:ascii="Calibri"/>
                            <w:spacing w:val="-6"/>
                            <w:sz w:val="20"/>
                          </w:rPr>
                          <w:t xml:space="preserve"> </w:t>
                        </w:r>
                        <w:r>
                          <w:rPr>
                            <w:rFonts w:ascii="Calibri"/>
                            <w:sz w:val="20"/>
                          </w:rPr>
                          <w:t>session</w:t>
                        </w:r>
                        <w:r>
                          <w:rPr>
                            <w:rFonts w:ascii="Calibri"/>
                            <w:spacing w:val="-5"/>
                            <w:sz w:val="20"/>
                          </w:rPr>
                          <w:t xml:space="preserve"> </w:t>
                        </w:r>
                        <w:proofErr w:type="gramStart"/>
                        <w:r>
                          <w:rPr>
                            <w:rFonts w:ascii="Calibri"/>
                            <w:spacing w:val="-2"/>
                            <w:sz w:val="20"/>
                          </w:rPr>
                          <w:t>overall</w:t>
                        </w:r>
                        <w:proofErr w:type="gramEnd"/>
                      </w:p>
                    </w:txbxContent>
                  </v:textbox>
                </v:shape>
                <v:shape id="Textbox 1455" o:spid="_x0000_s2451" type="#_x0000_t202" style="position:absolute;left:32574;top:28550;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0EkxAAAAN0AAAAPAAAAZHJzL2Rvd25yZXYueG1sRE9Na8JA&#10;EL0X+h+WKXirmxYV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LvTQSTEAAAA3QAAAA8A&#10;AAAAAAAAAAAAAAAABwIAAGRycy9kb3ducmV2LnhtbFBLBQYAAAAAAwADALcAAAD4AgAAAAA=&#10;" filled="f" stroked="f">
                  <v:textbox inset="0,0,0,0">
                    <w:txbxContent>
                      <w:p w14:paraId="65338C5F" w14:textId="77777777" w:rsidR="004E14BB" w:rsidRDefault="00000000">
                        <w:pPr>
                          <w:spacing w:line="240" w:lineRule="exact"/>
                          <w:rPr>
                            <w:rFonts w:ascii="Calibri"/>
                            <w:sz w:val="24"/>
                          </w:rPr>
                        </w:pPr>
                        <w:r>
                          <w:rPr>
                            <w:rFonts w:ascii="Calibri"/>
                            <w:spacing w:val="-5"/>
                            <w:sz w:val="24"/>
                          </w:rPr>
                          <w:t>6%</w:t>
                        </w:r>
                      </w:p>
                    </w:txbxContent>
                  </v:textbox>
                </v:shape>
                <v:shape id="Textbox 1456" o:spid="_x0000_s2452" type="#_x0000_t202" style="position:absolute;left:9903;top:31702;width:1685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d9TxAAAAN0AAAAPAAAAZHJzL2Rvd25yZXYueG1sRE9Na8JA&#10;EL0X/A/LFLzVTY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EsB31PEAAAA3QAAAA8A&#10;AAAAAAAAAAAAAAAABwIAAGRycy9kb3ducmV2LnhtbFBLBQYAAAAAAwADALcAAAD4AgAAAAA=&#10;" filled="f" stroked="f">
                  <v:textbox inset="0,0,0,0">
                    <w:txbxContent>
                      <w:p w14:paraId="7282C76C" w14:textId="77777777" w:rsidR="004E14BB" w:rsidRDefault="00000000">
                        <w:pPr>
                          <w:spacing w:line="204" w:lineRule="exact"/>
                          <w:ind w:right="18"/>
                          <w:jc w:val="center"/>
                          <w:rPr>
                            <w:rFonts w:ascii="Calibri"/>
                            <w:sz w:val="20"/>
                          </w:rPr>
                        </w:pPr>
                        <w:r>
                          <w:rPr>
                            <w:rFonts w:ascii="Calibri"/>
                            <w:sz w:val="20"/>
                          </w:rPr>
                          <w:t>Good</w:t>
                        </w:r>
                        <w:r>
                          <w:rPr>
                            <w:rFonts w:ascii="Calibri"/>
                            <w:spacing w:val="-7"/>
                            <w:sz w:val="20"/>
                          </w:rPr>
                          <w:t xml:space="preserve"> </w:t>
                        </w:r>
                        <w:r>
                          <w:rPr>
                            <w:rFonts w:ascii="Calibri"/>
                            <w:sz w:val="20"/>
                          </w:rPr>
                          <w:t>/interesting</w:t>
                        </w:r>
                        <w:r>
                          <w:rPr>
                            <w:rFonts w:ascii="Calibri"/>
                            <w:spacing w:val="-7"/>
                            <w:sz w:val="20"/>
                          </w:rPr>
                          <w:t xml:space="preserve"> </w:t>
                        </w:r>
                        <w:r>
                          <w:rPr>
                            <w:rFonts w:ascii="Calibri"/>
                            <w:sz w:val="20"/>
                          </w:rPr>
                          <w:t>activities</w:t>
                        </w:r>
                        <w:r>
                          <w:rPr>
                            <w:rFonts w:ascii="Calibri"/>
                            <w:spacing w:val="-6"/>
                            <w:sz w:val="20"/>
                          </w:rPr>
                          <w:t xml:space="preserve"> </w:t>
                        </w:r>
                        <w:r>
                          <w:rPr>
                            <w:rFonts w:ascii="Calibri"/>
                            <w:spacing w:val="-2"/>
                            <w:sz w:val="20"/>
                          </w:rPr>
                          <w:t>(role</w:t>
                        </w:r>
                      </w:p>
                      <w:p w14:paraId="1E297738" w14:textId="77777777" w:rsidR="004E14BB" w:rsidRDefault="00000000">
                        <w:pPr>
                          <w:spacing w:line="241" w:lineRule="exact"/>
                          <w:ind w:right="17"/>
                          <w:jc w:val="center"/>
                          <w:rPr>
                            <w:rFonts w:ascii="Calibri"/>
                            <w:sz w:val="20"/>
                          </w:rPr>
                        </w:pPr>
                        <w:r>
                          <w:rPr>
                            <w:rFonts w:ascii="Calibri"/>
                            <w:spacing w:val="-2"/>
                            <w:sz w:val="20"/>
                          </w:rPr>
                          <w:t>play/quizzes/mazes)</w:t>
                        </w:r>
                      </w:p>
                    </w:txbxContent>
                  </v:textbox>
                </v:shape>
                <v:shape id="Textbox 1457" o:spid="_x0000_s2453" type="#_x0000_t202" style="position:absolute;left:30569;top:32440;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rIxAAAAN0AAAAPAAAAZHJzL2Rvd25yZXYueG1sRE9Na8JA&#10;EL0X/A/LCN7qRrF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CRNesjEAAAA3QAAAA8A&#10;AAAAAAAAAAAAAAAABwIAAGRycy9kb3ducmV2LnhtbFBLBQYAAAAAAwADALcAAAD4AgAAAAA=&#10;" filled="f" stroked="f">
                  <v:textbox inset="0,0,0,0">
                    <w:txbxContent>
                      <w:p w14:paraId="27869584" w14:textId="77777777" w:rsidR="004E14BB" w:rsidRDefault="00000000">
                        <w:pPr>
                          <w:spacing w:line="240" w:lineRule="exact"/>
                          <w:rPr>
                            <w:rFonts w:ascii="Calibri"/>
                            <w:sz w:val="24"/>
                          </w:rPr>
                        </w:pPr>
                        <w:r>
                          <w:rPr>
                            <w:rFonts w:ascii="Calibri"/>
                            <w:spacing w:val="-5"/>
                            <w:sz w:val="24"/>
                          </w:rPr>
                          <w:t>3%</w:t>
                        </w:r>
                      </w:p>
                    </w:txbxContent>
                  </v:textbox>
                </v:shape>
                <v:shape id="Textbox 1458" o:spid="_x0000_s2454" type="#_x0000_t202" style="position:absolute;left:23617;top:36367;width:314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6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FXS7rrHAAAA3QAA&#10;AA8AAAAAAAAAAAAAAAAABwIAAGRycy9kb3ducmV2LnhtbFBLBQYAAAAAAwADALcAAAD7AgAAAAA=&#10;" filled="f" stroked="f">
                  <v:textbox inset="0,0,0,0">
                    <w:txbxContent>
                      <w:p w14:paraId="59702744" w14:textId="77777777" w:rsidR="004E14BB" w:rsidRDefault="00000000">
                        <w:pPr>
                          <w:spacing w:line="200" w:lineRule="exact"/>
                          <w:rPr>
                            <w:rFonts w:ascii="Calibri"/>
                            <w:sz w:val="20"/>
                          </w:rPr>
                        </w:pPr>
                        <w:r>
                          <w:rPr>
                            <w:rFonts w:ascii="Calibri"/>
                            <w:spacing w:val="-2"/>
                            <w:sz w:val="20"/>
                          </w:rPr>
                          <w:t>Other</w:t>
                        </w:r>
                      </w:p>
                    </w:txbxContent>
                  </v:textbox>
                </v:shape>
                <v:shape id="Textbox 1459" o:spid="_x0000_s2455" type="#_x0000_t202" style="position:absolute;left:29233;top:36330;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shwwAAAN0AAAAPAAAAZHJzL2Rvd25yZXYueG1sRE9Na8JA&#10;EL0X/A/LCL3VjaW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Op5LIcMAAADdAAAADwAA&#10;AAAAAAAAAAAAAAAHAgAAZHJzL2Rvd25yZXYueG1sUEsFBgAAAAADAAMAtwAAAPcCAAAAAA==&#10;" filled="f" stroked="f">
                  <v:textbox inset="0,0,0,0">
                    <w:txbxContent>
                      <w:p w14:paraId="010EB68C" w14:textId="77777777" w:rsidR="004E14BB" w:rsidRDefault="00000000">
                        <w:pPr>
                          <w:spacing w:line="240" w:lineRule="exact"/>
                          <w:rPr>
                            <w:rFonts w:ascii="Calibri"/>
                            <w:sz w:val="24"/>
                          </w:rPr>
                        </w:pPr>
                        <w:r>
                          <w:rPr>
                            <w:rFonts w:ascii="Calibri"/>
                            <w:spacing w:val="-5"/>
                            <w:sz w:val="24"/>
                          </w:rPr>
                          <w:t>1%</w:t>
                        </w:r>
                      </w:p>
                    </w:txbxContent>
                  </v:textbox>
                </v:shape>
                <v:shape id="Textbox 1460" o:spid="_x0000_s2456" type="#_x0000_t202" style="position:absolute;left:19887;top:40257;width:6864;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CgBxwAAAN0AAAAPAAAAZHJzL2Rvd25yZXYueG1sRI9Ba8JA&#10;EIXvQv/DMgVvummR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GXIKAHHAAAA3QAA&#10;AA8AAAAAAAAAAAAAAAAABwIAAGRycy9kb3ducmV2LnhtbFBLBQYAAAAAAwADALcAAAD7AgAAAAA=&#10;" filled="f" stroked="f">
                  <v:textbox inset="0,0,0,0">
                    <w:txbxContent>
                      <w:p w14:paraId="6EC4AB8E" w14:textId="77777777" w:rsidR="004E14BB" w:rsidRDefault="00000000">
                        <w:pPr>
                          <w:spacing w:line="200" w:lineRule="exact"/>
                          <w:rPr>
                            <w:rFonts w:ascii="Calibri"/>
                            <w:sz w:val="20"/>
                          </w:rPr>
                        </w:pPr>
                        <w:r>
                          <w:rPr>
                            <w:rFonts w:ascii="Calibri"/>
                            <w:sz w:val="20"/>
                          </w:rPr>
                          <w:t>No</w:t>
                        </w:r>
                        <w:r>
                          <w:rPr>
                            <w:rFonts w:ascii="Calibri"/>
                            <w:spacing w:val="-1"/>
                            <w:sz w:val="20"/>
                          </w:rPr>
                          <w:t xml:space="preserve"> </w:t>
                        </w:r>
                        <w:r>
                          <w:rPr>
                            <w:rFonts w:ascii="Calibri"/>
                            <w:spacing w:val="-2"/>
                            <w:sz w:val="20"/>
                          </w:rPr>
                          <w:t>comment</w:t>
                        </w:r>
                      </w:p>
                    </w:txbxContent>
                  </v:textbox>
                </v:shape>
                <v:shape id="Textbox 1461" o:spid="_x0000_s2457" type="#_x0000_t202" style="position:absolute;left:29233;top:40220;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I2awwAAAN0AAAAPAAAAZHJzL2Rvd25yZXYueG1sRE9Na8JA&#10;EL0L/odlhN50Yym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CoSNmsMAAADdAAAADwAA&#10;AAAAAAAAAAAAAAAHAgAAZHJzL2Rvd25yZXYueG1sUEsFBgAAAAADAAMAtwAAAPcCAAAAAA==&#10;" filled="f" stroked="f">
                  <v:textbox inset="0,0,0,0">
                    <w:txbxContent>
                      <w:p w14:paraId="49781BC5" w14:textId="77777777" w:rsidR="004E14BB" w:rsidRDefault="00000000">
                        <w:pPr>
                          <w:spacing w:line="240" w:lineRule="exact"/>
                          <w:rPr>
                            <w:rFonts w:ascii="Calibri"/>
                            <w:sz w:val="24"/>
                          </w:rPr>
                        </w:pPr>
                        <w:r>
                          <w:rPr>
                            <w:rFonts w:ascii="Calibri"/>
                            <w:spacing w:val="-5"/>
                            <w:sz w:val="24"/>
                          </w:rPr>
                          <w:t>1%</w:t>
                        </w:r>
                      </w:p>
                    </w:txbxContent>
                  </v:textbox>
                </v:shape>
                <v:shape id="Textbox 1462" o:spid="_x0000_s2458" type="#_x0000_t202" style="position:absolute;left:20691;top:44147;width:6071;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hPtxAAAAN0AAAAPAAAAZHJzL2Rvd25yZXYueG1sRE9Na8JA&#10;EL0X+h+WKfRWN0oJ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PpWE+3EAAAA3QAAAA8A&#10;AAAAAAAAAAAAAAAABwIAAGRycy9kb3ducmV2LnhtbFBLBQYAAAAAAwADALcAAAD4AgAAAAA=&#10;" filled="f" stroked="f">
                  <v:textbox inset="0,0,0,0">
                    <w:txbxContent>
                      <w:p w14:paraId="45B727DB" w14:textId="77777777" w:rsidR="004E14BB" w:rsidRDefault="00000000">
                        <w:pPr>
                          <w:spacing w:line="200" w:lineRule="exact"/>
                          <w:rPr>
                            <w:rFonts w:ascii="Calibri"/>
                            <w:sz w:val="20"/>
                          </w:rPr>
                        </w:pPr>
                        <w:r>
                          <w:rPr>
                            <w:rFonts w:ascii="Calibri"/>
                            <w:sz w:val="20"/>
                          </w:rPr>
                          <w:t>Don't</w:t>
                        </w:r>
                        <w:r>
                          <w:rPr>
                            <w:rFonts w:ascii="Calibri"/>
                            <w:spacing w:val="-3"/>
                            <w:sz w:val="20"/>
                          </w:rPr>
                          <w:t xml:space="preserve"> </w:t>
                        </w:r>
                        <w:proofErr w:type="gramStart"/>
                        <w:r>
                          <w:rPr>
                            <w:rFonts w:ascii="Calibri"/>
                            <w:spacing w:val="-4"/>
                            <w:sz w:val="20"/>
                          </w:rPr>
                          <w:t>know</w:t>
                        </w:r>
                        <w:proofErr w:type="gramEnd"/>
                      </w:p>
                    </w:txbxContent>
                  </v:textbox>
                </v:shape>
                <v:shape id="Textbox 1463" o:spid="_x0000_s2459" type="#_x0000_t202" style="position:absolute;left:32574;top:44110;width:198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14:paraId="4FF5B57E" w14:textId="77777777" w:rsidR="004E14BB" w:rsidRDefault="00000000">
                        <w:pPr>
                          <w:spacing w:line="240" w:lineRule="exact"/>
                          <w:rPr>
                            <w:rFonts w:ascii="Calibri"/>
                            <w:sz w:val="24"/>
                          </w:rPr>
                        </w:pPr>
                        <w:r>
                          <w:rPr>
                            <w:rFonts w:ascii="Calibri"/>
                            <w:spacing w:val="-5"/>
                            <w:sz w:val="24"/>
                          </w:rPr>
                          <w:t>6%</w:t>
                        </w:r>
                      </w:p>
                    </w:txbxContent>
                  </v:textbox>
                </v:shape>
                <v:shape id="Textbox 1464" o:spid="_x0000_s2460" type="#_x0000_t202" style="position:absolute;left:19369;top:48038;width:7385;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66B6F0A9" w14:textId="77777777" w:rsidR="004E14BB" w:rsidRDefault="00000000">
                        <w:pPr>
                          <w:spacing w:line="200" w:lineRule="exact"/>
                          <w:rPr>
                            <w:rFonts w:ascii="Calibri"/>
                            <w:sz w:val="20"/>
                          </w:rPr>
                        </w:pPr>
                        <w:r>
                          <w:rPr>
                            <w:rFonts w:ascii="Calibri"/>
                            <w:sz w:val="20"/>
                          </w:rPr>
                          <w:t>Not</w:t>
                        </w:r>
                        <w:r>
                          <w:rPr>
                            <w:rFonts w:ascii="Calibri"/>
                            <w:spacing w:val="-4"/>
                            <w:sz w:val="20"/>
                          </w:rPr>
                          <w:t xml:space="preserve"> </w:t>
                        </w:r>
                        <w:r>
                          <w:rPr>
                            <w:rFonts w:ascii="Calibri"/>
                            <w:spacing w:val="-2"/>
                            <w:sz w:val="20"/>
                          </w:rPr>
                          <w:t>answered</w:t>
                        </w:r>
                      </w:p>
                    </w:txbxContent>
                  </v:textbox>
                </v:shape>
                <v:shape id="Textbox 1465" o:spid="_x0000_s2461" type="#_x0000_t202" style="position:absolute;left:29233;top:48000;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14:paraId="6965E218" w14:textId="77777777" w:rsidR="004E14BB" w:rsidRDefault="00000000">
                        <w:pPr>
                          <w:spacing w:line="240" w:lineRule="exact"/>
                          <w:rPr>
                            <w:rFonts w:ascii="Calibri"/>
                            <w:sz w:val="24"/>
                          </w:rPr>
                        </w:pPr>
                        <w:r>
                          <w:rPr>
                            <w:rFonts w:ascii="Calibri"/>
                            <w:spacing w:val="-5"/>
                            <w:sz w:val="24"/>
                          </w:rPr>
                          <w:t>1%</w:t>
                        </w:r>
                      </w:p>
                    </w:txbxContent>
                  </v:textbox>
                </v:shape>
                <w10:wrap type="topAndBottom" anchorx="page"/>
              </v:group>
            </w:pict>
          </mc:Fallback>
        </mc:AlternateContent>
      </w:r>
    </w:p>
    <w:p w14:paraId="4C001CA1" w14:textId="77777777" w:rsidR="004E14BB" w:rsidRDefault="004E14BB">
      <w:pPr>
        <w:pStyle w:val="BodyText"/>
        <w:spacing w:before="19"/>
        <w:rPr>
          <w:b/>
          <w:sz w:val="20"/>
        </w:rPr>
      </w:pPr>
    </w:p>
    <w:p w14:paraId="3B572069" w14:textId="77777777" w:rsidR="004E14BB" w:rsidRDefault="00000000">
      <w:pPr>
        <w:spacing w:line="264" w:lineRule="auto"/>
        <w:ind w:left="958" w:right="1081" w:hanging="1"/>
        <w:rPr>
          <w:sz w:val="20"/>
        </w:rPr>
      </w:pPr>
      <w:r>
        <w:rPr>
          <w:b/>
          <w:sz w:val="20"/>
        </w:rPr>
        <w:t>Q35</w:t>
      </w:r>
      <w:r>
        <w:rPr>
          <w:b/>
          <w:spacing w:val="-3"/>
          <w:sz w:val="20"/>
        </w:rPr>
        <w:t xml:space="preserve"> </w:t>
      </w:r>
      <w:r>
        <w:rPr>
          <w:sz w:val="20"/>
        </w:rPr>
        <w:t>Thinking</w:t>
      </w:r>
      <w:r>
        <w:rPr>
          <w:spacing w:val="-2"/>
          <w:sz w:val="20"/>
        </w:rPr>
        <w:t xml:space="preserve"> </w:t>
      </w:r>
      <w:r>
        <w:rPr>
          <w:sz w:val="20"/>
        </w:rPr>
        <w:t>about</w:t>
      </w:r>
      <w:r>
        <w:rPr>
          <w:spacing w:val="-3"/>
          <w:sz w:val="20"/>
        </w:rPr>
        <w:t xml:space="preserve"> </w:t>
      </w:r>
      <w:r>
        <w:rPr>
          <w:sz w:val="20"/>
        </w:rPr>
        <w:t>what</w:t>
      </w:r>
      <w:r>
        <w:rPr>
          <w:spacing w:val="-2"/>
          <w:sz w:val="20"/>
        </w:rPr>
        <w:t xml:space="preserve"> </w:t>
      </w:r>
      <w:r>
        <w:rPr>
          <w:sz w:val="20"/>
        </w:rPr>
        <w:t>pleased</w:t>
      </w:r>
      <w:r>
        <w:rPr>
          <w:spacing w:val="-2"/>
          <w:sz w:val="20"/>
        </w:rPr>
        <w:t xml:space="preserve"> </w:t>
      </w:r>
      <w:r>
        <w:rPr>
          <w:sz w:val="20"/>
        </w:rPr>
        <w:t>you,</w:t>
      </w:r>
      <w:r>
        <w:rPr>
          <w:spacing w:val="-2"/>
          <w:sz w:val="20"/>
        </w:rPr>
        <w:t xml:space="preserve"> </w:t>
      </w:r>
      <w:r>
        <w:rPr>
          <w:sz w:val="20"/>
        </w:rPr>
        <w:t>can</w:t>
      </w:r>
      <w:r>
        <w:rPr>
          <w:spacing w:val="-2"/>
          <w:sz w:val="20"/>
        </w:rPr>
        <w:t xml:space="preserve"> </w:t>
      </w:r>
      <w:r>
        <w:rPr>
          <w:sz w:val="20"/>
        </w:rPr>
        <w:t>you</w:t>
      </w:r>
      <w:r>
        <w:rPr>
          <w:spacing w:val="-2"/>
          <w:sz w:val="20"/>
        </w:rPr>
        <w:t xml:space="preserve"> </w:t>
      </w:r>
      <w:r>
        <w:rPr>
          <w:sz w:val="20"/>
        </w:rPr>
        <w:t>please</w:t>
      </w:r>
      <w:r>
        <w:rPr>
          <w:spacing w:val="-3"/>
          <w:sz w:val="20"/>
        </w:rPr>
        <w:t xml:space="preserve"> </w:t>
      </w:r>
      <w:r>
        <w:rPr>
          <w:sz w:val="20"/>
        </w:rPr>
        <w:t>tell</w:t>
      </w:r>
      <w:r>
        <w:rPr>
          <w:spacing w:val="-3"/>
          <w:sz w:val="20"/>
        </w:rPr>
        <w:t xml:space="preserve"> </w:t>
      </w:r>
      <w:r>
        <w:rPr>
          <w:sz w:val="20"/>
        </w:rPr>
        <w:t>us</w:t>
      </w:r>
      <w:r>
        <w:rPr>
          <w:spacing w:val="-2"/>
          <w:sz w:val="20"/>
        </w:rPr>
        <w:t xml:space="preserve"> </w:t>
      </w:r>
      <w:r>
        <w:rPr>
          <w:sz w:val="20"/>
        </w:rPr>
        <w:t>what</w:t>
      </w:r>
      <w:r>
        <w:rPr>
          <w:spacing w:val="-4"/>
          <w:sz w:val="20"/>
        </w:rPr>
        <w:t xml:space="preserve"> </w:t>
      </w:r>
      <w:r>
        <w:rPr>
          <w:sz w:val="20"/>
        </w:rPr>
        <w:t>happened?</w:t>
      </w:r>
      <w:r>
        <w:rPr>
          <w:spacing w:val="-6"/>
          <w:sz w:val="20"/>
        </w:rPr>
        <w:t xml:space="preserve"> </w:t>
      </w:r>
      <w:r>
        <w:rPr>
          <w:sz w:val="20"/>
        </w:rPr>
        <w:t>Base:</w:t>
      </w:r>
      <w:r>
        <w:rPr>
          <w:spacing w:val="-2"/>
          <w:sz w:val="20"/>
        </w:rPr>
        <w:t xml:space="preserve"> </w:t>
      </w:r>
      <w:r>
        <w:rPr>
          <w:sz w:val="20"/>
        </w:rPr>
        <w:t>268 (where pleased) Multiple response; unprompted</w:t>
      </w:r>
    </w:p>
    <w:p w14:paraId="18832068" w14:textId="77777777" w:rsidR="004E14BB" w:rsidRDefault="004E14BB">
      <w:pPr>
        <w:pStyle w:val="BodyText"/>
        <w:rPr>
          <w:sz w:val="20"/>
        </w:rPr>
      </w:pPr>
    </w:p>
    <w:p w14:paraId="797EFB76" w14:textId="77777777" w:rsidR="004E14BB" w:rsidRDefault="004E14BB">
      <w:pPr>
        <w:pStyle w:val="BodyText"/>
        <w:rPr>
          <w:sz w:val="20"/>
        </w:rPr>
      </w:pPr>
    </w:p>
    <w:p w14:paraId="1781DB3A" w14:textId="77777777" w:rsidR="004E14BB" w:rsidRDefault="004E14BB">
      <w:pPr>
        <w:pStyle w:val="BodyText"/>
        <w:spacing w:before="86"/>
        <w:rPr>
          <w:sz w:val="20"/>
        </w:rPr>
      </w:pPr>
    </w:p>
    <w:p w14:paraId="6BC3EF33" w14:textId="77777777" w:rsidR="004E14BB" w:rsidRDefault="00000000">
      <w:pPr>
        <w:pStyle w:val="BodyText"/>
        <w:ind w:left="958"/>
      </w:pPr>
      <w:r>
        <w:t>Selected</w:t>
      </w:r>
      <w:r>
        <w:rPr>
          <w:spacing w:val="-9"/>
        </w:rPr>
        <w:t xml:space="preserve"> </w:t>
      </w:r>
      <w:r>
        <w:t>comments</w:t>
      </w:r>
      <w:r>
        <w:rPr>
          <w:spacing w:val="-9"/>
        </w:rPr>
        <w:t xml:space="preserve"> </w:t>
      </w:r>
      <w:r>
        <w:t>from</w:t>
      </w:r>
      <w:r>
        <w:rPr>
          <w:spacing w:val="-9"/>
        </w:rPr>
        <w:t xml:space="preserve"> </w:t>
      </w:r>
      <w:r>
        <w:t>respondents</w:t>
      </w:r>
      <w:r>
        <w:rPr>
          <w:spacing w:val="-9"/>
        </w:rPr>
        <w:t xml:space="preserve"> </w:t>
      </w:r>
      <w:r>
        <w:t>are</w:t>
      </w:r>
      <w:r>
        <w:rPr>
          <w:spacing w:val="-8"/>
        </w:rPr>
        <w:t xml:space="preserve"> </w:t>
      </w:r>
      <w:r>
        <w:t>as</w:t>
      </w:r>
      <w:r>
        <w:rPr>
          <w:spacing w:val="-9"/>
        </w:rPr>
        <w:t xml:space="preserve"> </w:t>
      </w:r>
      <w:r>
        <w:rPr>
          <w:spacing w:val="-2"/>
        </w:rPr>
        <w:t>follows.</w:t>
      </w:r>
    </w:p>
    <w:p w14:paraId="56BC5B08" w14:textId="77777777" w:rsidR="004E14BB" w:rsidRDefault="00000000">
      <w:pPr>
        <w:pStyle w:val="Heading5"/>
        <w:spacing w:before="160"/>
      </w:pPr>
      <w:r>
        <w:t>On</w:t>
      </w:r>
      <w:r>
        <w:rPr>
          <w:spacing w:val="-9"/>
        </w:rPr>
        <w:t xml:space="preserve"> </w:t>
      </w:r>
      <w:r>
        <w:t>‘trainer</w:t>
      </w:r>
      <w:r>
        <w:rPr>
          <w:spacing w:val="-7"/>
        </w:rPr>
        <w:t xml:space="preserve"> </w:t>
      </w:r>
      <w:r>
        <w:t>was</w:t>
      </w:r>
      <w:r>
        <w:rPr>
          <w:spacing w:val="-7"/>
        </w:rPr>
        <w:t xml:space="preserve"> </w:t>
      </w:r>
      <w:r>
        <w:rPr>
          <w:spacing w:val="-2"/>
        </w:rPr>
        <w:t>good’</w:t>
      </w:r>
    </w:p>
    <w:p w14:paraId="12FD2424" w14:textId="77777777" w:rsidR="004E14BB" w:rsidRDefault="00000000">
      <w:pPr>
        <w:spacing w:before="160" w:line="276" w:lineRule="auto"/>
        <w:ind w:left="1242" w:right="1060"/>
        <w:jc w:val="both"/>
        <w:rPr>
          <w:i/>
        </w:rPr>
      </w:pPr>
      <w:r>
        <w:rPr>
          <w:i/>
        </w:rPr>
        <w:t>“The</w:t>
      </w:r>
      <w:r>
        <w:rPr>
          <w:i/>
          <w:spacing w:val="-5"/>
        </w:rPr>
        <w:t xml:space="preserve"> </w:t>
      </w:r>
      <w:r>
        <w:rPr>
          <w:i/>
        </w:rPr>
        <w:t>trainer</w:t>
      </w:r>
      <w:r>
        <w:rPr>
          <w:i/>
          <w:spacing w:val="-5"/>
        </w:rPr>
        <w:t xml:space="preserve"> </w:t>
      </w:r>
      <w:r>
        <w:rPr>
          <w:i/>
        </w:rPr>
        <w:t>was</w:t>
      </w:r>
      <w:r>
        <w:rPr>
          <w:i/>
          <w:spacing w:val="-4"/>
        </w:rPr>
        <w:t xml:space="preserve"> </w:t>
      </w:r>
      <w:r>
        <w:rPr>
          <w:i/>
        </w:rPr>
        <w:t>extremely</w:t>
      </w:r>
      <w:r>
        <w:rPr>
          <w:i/>
          <w:spacing w:val="-4"/>
        </w:rPr>
        <w:t xml:space="preserve"> </w:t>
      </w:r>
      <w:r>
        <w:rPr>
          <w:i/>
        </w:rPr>
        <w:t>engaging</w:t>
      </w:r>
      <w:r>
        <w:rPr>
          <w:i/>
          <w:spacing w:val="-5"/>
        </w:rPr>
        <w:t xml:space="preserve"> </w:t>
      </w:r>
      <w:r>
        <w:rPr>
          <w:i/>
        </w:rPr>
        <w:t>and</w:t>
      </w:r>
      <w:r>
        <w:rPr>
          <w:i/>
          <w:spacing w:val="-4"/>
        </w:rPr>
        <w:t xml:space="preserve"> </w:t>
      </w:r>
      <w:r>
        <w:rPr>
          <w:i/>
        </w:rPr>
        <w:t>knowledgeable.</w:t>
      </w:r>
      <w:r>
        <w:rPr>
          <w:i/>
          <w:spacing w:val="-4"/>
        </w:rPr>
        <w:t xml:space="preserve"> </w:t>
      </w:r>
      <w:r>
        <w:rPr>
          <w:i/>
        </w:rPr>
        <w:t>He</w:t>
      </w:r>
      <w:r>
        <w:rPr>
          <w:i/>
          <w:spacing w:val="-5"/>
        </w:rPr>
        <w:t xml:space="preserve"> </w:t>
      </w:r>
      <w:r>
        <w:rPr>
          <w:i/>
        </w:rPr>
        <w:t>made</w:t>
      </w:r>
      <w:r>
        <w:rPr>
          <w:i/>
          <w:spacing w:val="-5"/>
        </w:rPr>
        <w:t xml:space="preserve"> </w:t>
      </w:r>
      <w:r>
        <w:rPr>
          <w:i/>
        </w:rPr>
        <w:t>the</w:t>
      </w:r>
      <w:r>
        <w:rPr>
          <w:i/>
          <w:spacing w:val="-5"/>
        </w:rPr>
        <w:t xml:space="preserve"> </w:t>
      </w:r>
      <w:r>
        <w:rPr>
          <w:i/>
        </w:rPr>
        <w:t>session enjoyable and informative.”</w:t>
      </w:r>
    </w:p>
    <w:p w14:paraId="14603194" w14:textId="77777777" w:rsidR="004E14BB" w:rsidRDefault="00000000">
      <w:pPr>
        <w:spacing w:before="120" w:line="276" w:lineRule="auto"/>
        <w:ind w:left="1242" w:right="1057"/>
        <w:jc w:val="both"/>
        <w:rPr>
          <w:i/>
        </w:rPr>
      </w:pPr>
      <w:r>
        <w:rPr>
          <w:i/>
        </w:rPr>
        <w:t>“Trainer delivered the training in various ways with role play; helped with difficult conversations; very engaged, positive feedback took staff out of their comfort zone; highlighted staff who struggled with role play.”</w:t>
      </w:r>
    </w:p>
    <w:p w14:paraId="495AAC98" w14:textId="77777777" w:rsidR="004E14BB" w:rsidRDefault="00000000">
      <w:pPr>
        <w:spacing w:before="119" w:line="276" w:lineRule="auto"/>
        <w:ind w:left="1242" w:right="1058"/>
        <w:jc w:val="both"/>
        <w:rPr>
          <w:i/>
        </w:rPr>
      </w:pPr>
      <w:r>
        <w:rPr>
          <w:i/>
        </w:rPr>
        <w:t>“The</w:t>
      </w:r>
      <w:r>
        <w:rPr>
          <w:i/>
          <w:spacing w:val="-5"/>
        </w:rPr>
        <w:t xml:space="preserve"> </w:t>
      </w:r>
      <w:r>
        <w:rPr>
          <w:i/>
        </w:rPr>
        <w:t>whole</w:t>
      </w:r>
      <w:r>
        <w:rPr>
          <w:i/>
          <w:spacing w:val="-4"/>
        </w:rPr>
        <w:t xml:space="preserve"> </w:t>
      </w:r>
      <w:r>
        <w:rPr>
          <w:i/>
        </w:rPr>
        <w:t>approach</w:t>
      </w:r>
      <w:r>
        <w:rPr>
          <w:i/>
          <w:spacing w:val="-3"/>
        </w:rPr>
        <w:t xml:space="preserve"> </w:t>
      </w:r>
      <w:r>
        <w:rPr>
          <w:i/>
        </w:rPr>
        <w:t>that</w:t>
      </w:r>
      <w:r>
        <w:rPr>
          <w:i/>
          <w:spacing w:val="-4"/>
        </w:rPr>
        <w:t xml:space="preserve"> </w:t>
      </w:r>
      <w:r>
        <w:rPr>
          <w:i/>
        </w:rPr>
        <w:t>the</w:t>
      </w:r>
      <w:r>
        <w:rPr>
          <w:i/>
          <w:spacing w:val="-4"/>
        </w:rPr>
        <w:t xml:space="preserve"> </w:t>
      </w:r>
      <w:r>
        <w:rPr>
          <w:i/>
        </w:rPr>
        <w:t>presenter</w:t>
      </w:r>
      <w:r>
        <w:rPr>
          <w:i/>
          <w:spacing w:val="-4"/>
        </w:rPr>
        <w:t xml:space="preserve"> </w:t>
      </w:r>
      <w:r>
        <w:rPr>
          <w:i/>
        </w:rPr>
        <w:t>took</w:t>
      </w:r>
      <w:r>
        <w:rPr>
          <w:i/>
          <w:spacing w:val="-5"/>
        </w:rPr>
        <w:t xml:space="preserve"> </w:t>
      </w:r>
      <w:r>
        <w:rPr>
          <w:i/>
        </w:rPr>
        <w:t>on</w:t>
      </w:r>
      <w:r>
        <w:rPr>
          <w:i/>
          <w:spacing w:val="-4"/>
        </w:rPr>
        <w:t xml:space="preserve"> </w:t>
      </w:r>
      <w:r>
        <w:rPr>
          <w:i/>
        </w:rPr>
        <w:t>the</w:t>
      </w:r>
      <w:r>
        <w:rPr>
          <w:i/>
          <w:spacing w:val="-3"/>
        </w:rPr>
        <w:t xml:space="preserve"> </w:t>
      </w:r>
      <w:r>
        <w:rPr>
          <w:i/>
        </w:rPr>
        <w:t>subject,</w:t>
      </w:r>
      <w:r>
        <w:rPr>
          <w:i/>
          <w:spacing w:val="-4"/>
        </w:rPr>
        <w:t xml:space="preserve"> </w:t>
      </w:r>
      <w:r>
        <w:rPr>
          <w:i/>
        </w:rPr>
        <w:t>very</w:t>
      </w:r>
      <w:r>
        <w:rPr>
          <w:i/>
          <w:spacing w:val="-4"/>
        </w:rPr>
        <w:t xml:space="preserve"> </w:t>
      </w:r>
      <w:r>
        <w:rPr>
          <w:i/>
        </w:rPr>
        <w:t>positive</w:t>
      </w:r>
      <w:r>
        <w:rPr>
          <w:i/>
          <w:spacing w:val="-4"/>
        </w:rPr>
        <w:t xml:space="preserve"> </w:t>
      </w:r>
      <w:r>
        <w:rPr>
          <w:i/>
        </w:rPr>
        <w:t xml:space="preserve">very </w:t>
      </w:r>
      <w:r>
        <w:rPr>
          <w:i/>
          <w:spacing w:val="-2"/>
        </w:rPr>
        <w:t>engaging.”</w:t>
      </w:r>
    </w:p>
    <w:p w14:paraId="369C150B" w14:textId="77777777" w:rsidR="004E14BB" w:rsidRDefault="004E14BB">
      <w:pPr>
        <w:spacing w:line="276" w:lineRule="auto"/>
        <w:jc w:val="both"/>
        <w:sectPr w:rsidR="004E14BB">
          <w:pgSz w:w="11910" w:h="16840"/>
          <w:pgMar w:top="1740" w:right="380" w:bottom="920" w:left="460" w:header="0" w:footer="730" w:gutter="0"/>
          <w:cols w:space="720"/>
        </w:sectPr>
      </w:pPr>
    </w:p>
    <w:p w14:paraId="1CE007F6" w14:textId="77777777" w:rsidR="004E14BB" w:rsidRDefault="00000000">
      <w:pPr>
        <w:pStyle w:val="Heading5"/>
        <w:spacing w:before="85" w:line="276" w:lineRule="auto"/>
        <w:ind w:right="1058"/>
        <w:jc w:val="both"/>
      </w:pPr>
      <w:r>
        <w:lastRenderedPageBreak/>
        <w:t xml:space="preserve">And on how the trainer’s approach and style can make a significant </w:t>
      </w:r>
      <w:r>
        <w:rPr>
          <w:spacing w:val="-2"/>
        </w:rPr>
        <w:t>difference</w:t>
      </w:r>
    </w:p>
    <w:p w14:paraId="599E2E59" w14:textId="77777777" w:rsidR="004E14BB" w:rsidRDefault="00000000">
      <w:pPr>
        <w:spacing w:before="120" w:line="276" w:lineRule="auto"/>
        <w:ind w:left="1242" w:right="1057"/>
        <w:jc w:val="both"/>
        <w:rPr>
          <w:i/>
        </w:rPr>
      </w:pPr>
      <w:r>
        <w:rPr>
          <w:i/>
        </w:rPr>
        <w:t>“We felt the first trainer was better than the 2nd. The first trainer was more energetic</w:t>
      </w:r>
      <w:r>
        <w:rPr>
          <w:i/>
          <w:spacing w:val="-5"/>
        </w:rPr>
        <w:t xml:space="preserve"> </w:t>
      </w:r>
      <w:r>
        <w:rPr>
          <w:i/>
        </w:rPr>
        <w:t>and</w:t>
      </w:r>
      <w:r>
        <w:rPr>
          <w:i/>
          <w:spacing w:val="-5"/>
        </w:rPr>
        <w:t xml:space="preserve"> </w:t>
      </w:r>
      <w:r>
        <w:rPr>
          <w:i/>
        </w:rPr>
        <w:t>pacier,</w:t>
      </w:r>
      <w:r>
        <w:rPr>
          <w:i/>
          <w:spacing w:val="-5"/>
        </w:rPr>
        <w:t xml:space="preserve"> </w:t>
      </w:r>
      <w:r>
        <w:rPr>
          <w:i/>
        </w:rPr>
        <w:t>kept</w:t>
      </w:r>
      <w:r>
        <w:rPr>
          <w:i/>
          <w:spacing w:val="-4"/>
        </w:rPr>
        <w:t xml:space="preserve"> </w:t>
      </w:r>
      <w:r>
        <w:rPr>
          <w:i/>
        </w:rPr>
        <w:t>people</w:t>
      </w:r>
      <w:r>
        <w:rPr>
          <w:i/>
          <w:spacing w:val="-5"/>
        </w:rPr>
        <w:t xml:space="preserve"> </w:t>
      </w:r>
      <w:r>
        <w:rPr>
          <w:i/>
        </w:rPr>
        <w:t>engaged.</w:t>
      </w:r>
      <w:r>
        <w:rPr>
          <w:i/>
          <w:spacing w:val="-5"/>
        </w:rPr>
        <w:t xml:space="preserve"> </w:t>
      </w:r>
      <w:r>
        <w:rPr>
          <w:i/>
        </w:rPr>
        <w:t>The</w:t>
      </w:r>
      <w:r>
        <w:rPr>
          <w:i/>
          <w:spacing w:val="-4"/>
        </w:rPr>
        <w:t xml:space="preserve"> </w:t>
      </w:r>
      <w:r>
        <w:rPr>
          <w:i/>
        </w:rPr>
        <w:t>2nd</w:t>
      </w:r>
      <w:r>
        <w:rPr>
          <w:i/>
          <w:spacing w:val="-4"/>
        </w:rPr>
        <w:t xml:space="preserve"> </w:t>
      </w:r>
      <w:r>
        <w:rPr>
          <w:i/>
        </w:rPr>
        <w:t>trainer</w:t>
      </w:r>
      <w:r>
        <w:rPr>
          <w:i/>
          <w:spacing w:val="-4"/>
        </w:rPr>
        <w:t xml:space="preserve"> </w:t>
      </w:r>
      <w:r>
        <w:rPr>
          <w:i/>
        </w:rPr>
        <w:t>made</w:t>
      </w:r>
      <w:r>
        <w:rPr>
          <w:i/>
          <w:spacing w:val="-5"/>
        </w:rPr>
        <w:t xml:space="preserve"> </w:t>
      </w:r>
      <w:r>
        <w:rPr>
          <w:i/>
        </w:rPr>
        <w:t>the</w:t>
      </w:r>
      <w:r>
        <w:rPr>
          <w:i/>
          <w:spacing w:val="-5"/>
        </w:rPr>
        <w:t xml:space="preserve"> </w:t>
      </w:r>
      <w:r>
        <w:rPr>
          <w:i/>
        </w:rPr>
        <w:t>day</w:t>
      </w:r>
      <w:r>
        <w:rPr>
          <w:i/>
          <w:spacing w:val="-5"/>
        </w:rPr>
        <w:t xml:space="preserve"> </w:t>
      </w:r>
      <w:r>
        <w:rPr>
          <w:i/>
        </w:rPr>
        <w:t>drag in and it was hard work.”</w:t>
      </w:r>
    </w:p>
    <w:p w14:paraId="2464FF33" w14:textId="77777777" w:rsidR="004E14BB" w:rsidRDefault="00000000">
      <w:pPr>
        <w:pStyle w:val="Heading5"/>
        <w:spacing w:before="120"/>
        <w:jc w:val="both"/>
      </w:pPr>
      <w:r>
        <w:t>On</w:t>
      </w:r>
      <w:r>
        <w:rPr>
          <w:spacing w:val="-10"/>
        </w:rPr>
        <w:t xml:space="preserve"> </w:t>
      </w:r>
      <w:r>
        <w:t>‘good</w:t>
      </w:r>
      <w:r>
        <w:rPr>
          <w:spacing w:val="-9"/>
        </w:rPr>
        <w:t xml:space="preserve"> </w:t>
      </w:r>
      <w:r>
        <w:t>coverage</w:t>
      </w:r>
      <w:r>
        <w:rPr>
          <w:spacing w:val="-8"/>
        </w:rPr>
        <w:t xml:space="preserve"> </w:t>
      </w:r>
      <w:r>
        <w:t>of</w:t>
      </w:r>
      <w:r>
        <w:rPr>
          <w:spacing w:val="-9"/>
        </w:rPr>
        <w:t xml:space="preserve"> </w:t>
      </w:r>
      <w:r>
        <w:t>the</w:t>
      </w:r>
      <w:r>
        <w:rPr>
          <w:spacing w:val="-9"/>
        </w:rPr>
        <w:t xml:space="preserve"> </w:t>
      </w:r>
      <w:r>
        <w:t>topic/subject</w:t>
      </w:r>
      <w:r>
        <w:rPr>
          <w:spacing w:val="-8"/>
        </w:rPr>
        <w:t xml:space="preserve"> </w:t>
      </w:r>
      <w:r>
        <w:rPr>
          <w:spacing w:val="-2"/>
        </w:rPr>
        <w:t>matter’</w:t>
      </w:r>
    </w:p>
    <w:p w14:paraId="519F0C76" w14:textId="77777777" w:rsidR="004E14BB" w:rsidRDefault="00000000">
      <w:pPr>
        <w:spacing w:before="160"/>
        <w:ind w:left="1242"/>
        <w:rPr>
          <w:i/>
        </w:rPr>
      </w:pPr>
      <w:r>
        <w:rPr>
          <w:i/>
        </w:rPr>
        <w:t>“Laid</w:t>
      </w:r>
      <w:r>
        <w:rPr>
          <w:i/>
          <w:spacing w:val="-7"/>
        </w:rPr>
        <w:t xml:space="preserve"> </w:t>
      </w:r>
      <w:r>
        <w:rPr>
          <w:i/>
        </w:rPr>
        <w:t>out</w:t>
      </w:r>
      <w:r>
        <w:rPr>
          <w:i/>
          <w:spacing w:val="-6"/>
        </w:rPr>
        <w:t xml:space="preserve"> </w:t>
      </w:r>
      <w:r>
        <w:rPr>
          <w:i/>
        </w:rPr>
        <w:t>very</w:t>
      </w:r>
      <w:r>
        <w:rPr>
          <w:i/>
          <w:spacing w:val="-7"/>
        </w:rPr>
        <w:t xml:space="preserve"> </w:t>
      </w:r>
      <w:r>
        <w:rPr>
          <w:i/>
        </w:rPr>
        <w:t>clearly</w:t>
      </w:r>
      <w:r>
        <w:rPr>
          <w:i/>
          <w:spacing w:val="-7"/>
        </w:rPr>
        <w:t xml:space="preserve"> </w:t>
      </w:r>
      <w:r>
        <w:rPr>
          <w:i/>
        </w:rPr>
        <w:t>for</w:t>
      </w:r>
      <w:r>
        <w:rPr>
          <w:i/>
          <w:spacing w:val="-6"/>
        </w:rPr>
        <w:t xml:space="preserve"> </w:t>
      </w:r>
      <w:r>
        <w:rPr>
          <w:i/>
        </w:rPr>
        <w:t>fair</w:t>
      </w:r>
      <w:r>
        <w:rPr>
          <w:i/>
          <w:spacing w:val="-7"/>
        </w:rPr>
        <w:t xml:space="preserve"> </w:t>
      </w:r>
      <w:r>
        <w:rPr>
          <w:i/>
        </w:rPr>
        <w:t>process</w:t>
      </w:r>
      <w:r>
        <w:rPr>
          <w:i/>
          <w:spacing w:val="-7"/>
        </w:rPr>
        <w:t xml:space="preserve"> </w:t>
      </w:r>
      <w:r>
        <w:rPr>
          <w:i/>
        </w:rPr>
        <w:t>with</w:t>
      </w:r>
      <w:r>
        <w:rPr>
          <w:i/>
          <w:spacing w:val="-6"/>
        </w:rPr>
        <w:t xml:space="preserve"> </w:t>
      </w:r>
      <w:r>
        <w:rPr>
          <w:i/>
          <w:spacing w:val="-2"/>
        </w:rPr>
        <w:t>law.”</w:t>
      </w:r>
    </w:p>
    <w:p w14:paraId="5DADE8E7" w14:textId="77777777" w:rsidR="004E14BB" w:rsidRDefault="00000000">
      <w:pPr>
        <w:spacing w:before="159" w:line="276" w:lineRule="auto"/>
        <w:ind w:left="1242" w:right="1058"/>
        <w:jc w:val="both"/>
        <w:rPr>
          <w:i/>
        </w:rPr>
      </w:pPr>
      <w:r>
        <w:rPr>
          <w:i/>
        </w:rPr>
        <w:t>“The</w:t>
      </w:r>
      <w:r>
        <w:rPr>
          <w:i/>
          <w:spacing w:val="-5"/>
        </w:rPr>
        <w:t xml:space="preserve"> </w:t>
      </w:r>
      <w:r>
        <w:rPr>
          <w:i/>
        </w:rPr>
        <w:t>way</w:t>
      </w:r>
      <w:r>
        <w:rPr>
          <w:i/>
          <w:spacing w:val="-5"/>
        </w:rPr>
        <w:t xml:space="preserve"> </w:t>
      </w:r>
      <w:r>
        <w:rPr>
          <w:i/>
        </w:rPr>
        <w:t>the</w:t>
      </w:r>
      <w:r>
        <w:rPr>
          <w:i/>
          <w:spacing w:val="-5"/>
        </w:rPr>
        <w:t xml:space="preserve"> </w:t>
      </w:r>
      <w:r>
        <w:rPr>
          <w:i/>
        </w:rPr>
        <w:t>training</w:t>
      </w:r>
      <w:r>
        <w:rPr>
          <w:i/>
          <w:spacing w:val="-4"/>
        </w:rPr>
        <w:t xml:space="preserve"> </w:t>
      </w:r>
      <w:r>
        <w:rPr>
          <w:i/>
        </w:rPr>
        <w:t>was</w:t>
      </w:r>
      <w:r>
        <w:rPr>
          <w:i/>
          <w:spacing w:val="-6"/>
        </w:rPr>
        <w:t xml:space="preserve"> </w:t>
      </w:r>
      <w:r>
        <w:rPr>
          <w:i/>
        </w:rPr>
        <w:t>put</w:t>
      </w:r>
      <w:r>
        <w:rPr>
          <w:i/>
          <w:spacing w:val="-4"/>
        </w:rPr>
        <w:t xml:space="preserve"> </w:t>
      </w:r>
      <w:r>
        <w:rPr>
          <w:i/>
        </w:rPr>
        <w:t>together</w:t>
      </w:r>
      <w:r>
        <w:rPr>
          <w:i/>
          <w:spacing w:val="-5"/>
        </w:rPr>
        <w:t xml:space="preserve"> </w:t>
      </w:r>
      <w:r>
        <w:rPr>
          <w:i/>
        </w:rPr>
        <w:t>was</w:t>
      </w:r>
      <w:r>
        <w:rPr>
          <w:i/>
          <w:spacing w:val="-6"/>
        </w:rPr>
        <w:t xml:space="preserve"> </w:t>
      </w:r>
      <w:r>
        <w:rPr>
          <w:i/>
        </w:rPr>
        <w:t>interactive</w:t>
      </w:r>
      <w:r>
        <w:rPr>
          <w:i/>
          <w:spacing w:val="-5"/>
        </w:rPr>
        <w:t xml:space="preserve"> </w:t>
      </w:r>
      <w:r>
        <w:rPr>
          <w:i/>
        </w:rPr>
        <w:t>so</w:t>
      </w:r>
      <w:r>
        <w:rPr>
          <w:i/>
          <w:spacing w:val="-4"/>
        </w:rPr>
        <w:t xml:space="preserve"> </w:t>
      </w:r>
      <w:r>
        <w:rPr>
          <w:i/>
        </w:rPr>
        <w:t>a</w:t>
      </w:r>
      <w:r>
        <w:rPr>
          <w:i/>
          <w:spacing w:val="-5"/>
        </w:rPr>
        <w:t xml:space="preserve"> </w:t>
      </w:r>
      <w:r>
        <w:rPr>
          <w:i/>
        </w:rPr>
        <w:t>lot</w:t>
      </w:r>
      <w:r>
        <w:rPr>
          <w:i/>
          <w:spacing w:val="-4"/>
        </w:rPr>
        <w:t xml:space="preserve"> </w:t>
      </w:r>
      <w:r>
        <w:rPr>
          <w:i/>
        </w:rPr>
        <w:t>of</w:t>
      </w:r>
      <w:r>
        <w:rPr>
          <w:i/>
          <w:spacing w:val="-6"/>
        </w:rPr>
        <w:t xml:space="preserve"> </w:t>
      </w:r>
      <w:r>
        <w:rPr>
          <w:i/>
        </w:rPr>
        <w:t>case</w:t>
      </w:r>
      <w:r>
        <w:rPr>
          <w:i/>
          <w:spacing w:val="-4"/>
        </w:rPr>
        <w:t xml:space="preserve"> </w:t>
      </w:r>
      <w:r>
        <w:rPr>
          <w:i/>
        </w:rPr>
        <w:t xml:space="preserve">studies. Lots of little things that brought the training to life. The way the trainer had taken time to get to know us so that she could give examples of our business. We are a small </w:t>
      </w:r>
      <w:proofErr w:type="gramStart"/>
      <w:r>
        <w:rPr>
          <w:i/>
        </w:rPr>
        <w:t>business</w:t>
      </w:r>
      <w:proofErr w:type="gramEnd"/>
      <w:r>
        <w:rPr>
          <w:i/>
        </w:rPr>
        <w:t xml:space="preserve"> so we do not have a lot of the problems that big businesses have.”</w:t>
      </w:r>
    </w:p>
    <w:p w14:paraId="73CCBE2E" w14:textId="77777777" w:rsidR="004E14BB" w:rsidRDefault="00000000">
      <w:pPr>
        <w:pStyle w:val="Heading5"/>
        <w:spacing w:before="121"/>
        <w:jc w:val="both"/>
      </w:pPr>
      <w:r>
        <w:t>On</w:t>
      </w:r>
      <w:r>
        <w:rPr>
          <w:spacing w:val="-18"/>
        </w:rPr>
        <w:t xml:space="preserve"> </w:t>
      </w:r>
      <w:r>
        <w:t>‘good</w:t>
      </w:r>
      <w:r>
        <w:rPr>
          <w:spacing w:val="-17"/>
        </w:rPr>
        <w:t xml:space="preserve"> </w:t>
      </w:r>
      <w:r>
        <w:t>communication/interaction</w:t>
      </w:r>
      <w:r>
        <w:rPr>
          <w:spacing w:val="-15"/>
        </w:rPr>
        <w:t xml:space="preserve"> </w:t>
      </w:r>
      <w:r>
        <w:t>between</w:t>
      </w:r>
      <w:r>
        <w:rPr>
          <w:spacing w:val="-16"/>
        </w:rPr>
        <w:t xml:space="preserve"> </w:t>
      </w:r>
      <w:r>
        <w:rPr>
          <w:spacing w:val="-2"/>
        </w:rPr>
        <w:t>participants’</w:t>
      </w:r>
    </w:p>
    <w:p w14:paraId="10A8E9DE" w14:textId="77777777" w:rsidR="004E14BB" w:rsidRDefault="00000000">
      <w:pPr>
        <w:spacing w:before="160"/>
        <w:ind w:left="1242"/>
        <w:rPr>
          <w:i/>
        </w:rPr>
      </w:pPr>
      <w:r>
        <w:rPr>
          <w:i/>
        </w:rPr>
        <w:t>“Atmosphere</w:t>
      </w:r>
      <w:r>
        <w:rPr>
          <w:i/>
          <w:spacing w:val="-10"/>
        </w:rPr>
        <w:t xml:space="preserve"> </w:t>
      </w:r>
      <w:r>
        <w:rPr>
          <w:i/>
        </w:rPr>
        <w:t>was</w:t>
      </w:r>
      <w:r>
        <w:rPr>
          <w:i/>
          <w:spacing w:val="-10"/>
        </w:rPr>
        <w:t xml:space="preserve"> </w:t>
      </w:r>
      <w:r>
        <w:rPr>
          <w:i/>
        </w:rPr>
        <w:t>excellent</w:t>
      </w:r>
      <w:r>
        <w:rPr>
          <w:i/>
          <w:spacing w:val="-9"/>
        </w:rPr>
        <w:t xml:space="preserve"> </w:t>
      </w:r>
      <w:r>
        <w:rPr>
          <w:i/>
        </w:rPr>
        <w:t>and</w:t>
      </w:r>
      <w:r>
        <w:rPr>
          <w:i/>
          <w:spacing w:val="-8"/>
        </w:rPr>
        <w:t xml:space="preserve"> </w:t>
      </w:r>
      <w:r>
        <w:rPr>
          <w:i/>
        </w:rPr>
        <w:t>kept</w:t>
      </w:r>
      <w:r>
        <w:rPr>
          <w:i/>
          <w:spacing w:val="-9"/>
        </w:rPr>
        <w:t xml:space="preserve"> </w:t>
      </w:r>
      <w:r>
        <w:rPr>
          <w:i/>
        </w:rPr>
        <w:t>everybody</w:t>
      </w:r>
      <w:r>
        <w:rPr>
          <w:i/>
          <w:spacing w:val="-9"/>
        </w:rPr>
        <w:t xml:space="preserve"> </w:t>
      </w:r>
      <w:r>
        <w:rPr>
          <w:i/>
          <w:spacing w:val="-2"/>
        </w:rPr>
        <w:t>engaged.”</w:t>
      </w:r>
    </w:p>
    <w:p w14:paraId="3B20A691" w14:textId="77777777" w:rsidR="004E14BB" w:rsidRDefault="00000000">
      <w:pPr>
        <w:spacing w:before="160" w:line="276" w:lineRule="auto"/>
        <w:ind w:left="1242" w:right="1060"/>
        <w:rPr>
          <w:i/>
        </w:rPr>
      </w:pPr>
      <w:r>
        <w:rPr>
          <w:i/>
        </w:rPr>
        <w:t>“The</w:t>
      </w:r>
      <w:r>
        <w:rPr>
          <w:i/>
          <w:spacing w:val="36"/>
        </w:rPr>
        <w:t xml:space="preserve"> </w:t>
      </w:r>
      <w:r>
        <w:rPr>
          <w:i/>
        </w:rPr>
        <w:t>way</w:t>
      </w:r>
      <w:r>
        <w:rPr>
          <w:i/>
          <w:spacing w:val="39"/>
        </w:rPr>
        <w:t xml:space="preserve"> </w:t>
      </w:r>
      <w:r>
        <w:rPr>
          <w:i/>
        </w:rPr>
        <w:t>that</w:t>
      </w:r>
      <w:r>
        <w:rPr>
          <w:i/>
          <w:spacing w:val="36"/>
        </w:rPr>
        <w:t xml:space="preserve"> </w:t>
      </w:r>
      <w:r>
        <w:rPr>
          <w:i/>
        </w:rPr>
        <w:t>the</w:t>
      </w:r>
      <w:r>
        <w:rPr>
          <w:i/>
          <w:spacing w:val="38"/>
        </w:rPr>
        <w:t xml:space="preserve"> </w:t>
      </w:r>
      <w:r>
        <w:rPr>
          <w:i/>
        </w:rPr>
        <w:t>training</w:t>
      </w:r>
      <w:r>
        <w:rPr>
          <w:i/>
          <w:spacing w:val="37"/>
        </w:rPr>
        <w:t xml:space="preserve"> </w:t>
      </w:r>
      <w:r>
        <w:rPr>
          <w:i/>
        </w:rPr>
        <w:t>was</w:t>
      </w:r>
      <w:r>
        <w:rPr>
          <w:i/>
          <w:spacing w:val="37"/>
        </w:rPr>
        <w:t xml:space="preserve"> </w:t>
      </w:r>
      <w:r>
        <w:rPr>
          <w:i/>
        </w:rPr>
        <w:t>interactive</w:t>
      </w:r>
      <w:r>
        <w:rPr>
          <w:i/>
          <w:spacing w:val="36"/>
        </w:rPr>
        <w:t xml:space="preserve"> </w:t>
      </w:r>
      <w:r>
        <w:rPr>
          <w:i/>
        </w:rPr>
        <w:t>brought</w:t>
      </w:r>
      <w:r>
        <w:rPr>
          <w:i/>
          <w:spacing w:val="37"/>
        </w:rPr>
        <w:t xml:space="preserve"> </w:t>
      </w:r>
      <w:r>
        <w:rPr>
          <w:i/>
        </w:rPr>
        <w:t>things</w:t>
      </w:r>
      <w:r>
        <w:rPr>
          <w:i/>
          <w:spacing w:val="36"/>
        </w:rPr>
        <w:t xml:space="preserve"> </w:t>
      </w:r>
      <w:r>
        <w:rPr>
          <w:i/>
        </w:rPr>
        <w:t>to</w:t>
      </w:r>
      <w:r>
        <w:rPr>
          <w:i/>
          <w:spacing w:val="38"/>
        </w:rPr>
        <w:t xml:space="preserve"> </w:t>
      </w:r>
      <w:r>
        <w:rPr>
          <w:i/>
        </w:rPr>
        <w:t>life</w:t>
      </w:r>
      <w:r>
        <w:rPr>
          <w:i/>
          <w:spacing w:val="38"/>
        </w:rPr>
        <w:t xml:space="preserve"> </w:t>
      </w:r>
      <w:r>
        <w:rPr>
          <w:i/>
        </w:rPr>
        <w:t>which</w:t>
      </w:r>
      <w:r>
        <w:rPr>
          <w:i/>
          <w:spacing w:val="38"/>
        </w:rPr>
        <w:t xml:space="preserve"> </w:t>
      </w:r>
      <w:r>
        <w:rPr>
          <w:i/>
        </w:rPr>
        <w:t xml:space="preserve">was </w:t>
      </w:r>
      <w:r>
        <w:rPr>
          <w:i/>
          <w:spacing w:val="-2"/>
        </w:rPr>
        <w:t>good.”</w:t>
      </w:r>
    </w:p>
    <w:p w14:paraId="6EA2D600" w14:textId="77777777" w:rsidR="004E14BB" w:rsidRDefault="00000000">
      <w:pPr>
        <w:spacing w:before="121" w:line="276" w:lineRule="auto"/>
        <w:ind w:left="1242" w:right="1081"/>
        <w:rPr>
          <w:i/>
        </w:rPr>
      </w:pPr>
      <w:r>
        <w:rPr>
          <w:i/>
        </w:rPr>
        <w:t>“The workshop ethos was brilliant it got everyone talking to everyone. It was not like a classroom it was more of a chat.”</w:t>
      </w:r>
    </w:p>
    <w:p w14:paraId="77F8A938" w14:textId="77777777" w:rsidR="004E14BB" w:rsidRDefault="00000000">
      <w:pPr>
        <w:pStyle w:val="Heading5"/>
      </w:pPr>
      <w:r>
        <w:t>On</w:t>
      </w:r>
      <w:r>
        <w:rPr>
          <w:spacing w:val="-9"/>
        </w:rPr>
        <w:t xml:space="preserve"> </w:t>
      </w:r>
      <w:r>
        <w:t>‘good</w:t>
      </w:r>
      <w:r>
        <w:rPr>
          <w:spacing w:val="-9"/>
        </w:rPr>
        <w:t xml:space="preserve"> </w:t>
      </w:r>
      <w:r>
        <w:t>feedback</w:t>
      </w:r>
      <w:r>
        <w:rPr>
          <w:spacing w:val="-8"/>
        </w:rPr>
        <w:t xml:space="preserve"> </w:t>
      </w:r>
      <w:r>
        <w:t>from</w:t>
      </w:r>
      <w:r>
        <w:rPr>
          <w:spacing w:val="-8"/>
        </w:rPr>
        <w:t xml:space="preserve"> </w:t>
      </w:r>
      <w:r>
        <w:rPr>
          <w:spacing w:val="-2"/>
        </w:rPr>
        <w:t>participants’</w:t>
      </w:r>
    </w:p>
    <w:p w14:paraId="1980C6DA" w14:textId="77777777" w:rsidR="004E14BB" w:rsidRDefault="00000000">
      <w:pPr>
        <w:spacing w:before="160" w:line="276" w:lineRule="auto"/>
        <w:ind w:left="1242" w:right="1060"/>
        <w:rPr>
          <w:i/>
        </w:rPr>
      </w:pPr>
      <w:r>
        <w:rPr>
          <w:i/>
        </w:rPr>
        <w:t>“The</w:t>
      </w:r>
      <w:r>
        <w:rPr>
          <w:i/>
          <w:spacing w:val="-5"/>
        </w:rPr>
        <w:t xml:space="preserve"> </w:t>
      </w:r>
      <w:r>
        <w:rPr>
          <w:i/>
        </w:rPr>
        <w:t>trainer</w:t>
      </w:r>
      <w:r>
        <w:rPr>
          <w:i/>
          <w:spacing w:val="-5"/>
        </w:rPr>
        <w:t xml:space="preserve"> </w:t>
      </w:r>
      <w:r>
        <w:rPr>
          <w:i/>
        </w:rPr>
        <w:t>was</w:t>
      </w:r>
      <w:r>
        <w:rPr>
          <w:i/>
          <w:spacing w:val="-4"/>
        </w:rPr>
        <w:t xml:space="preserve"> </w:t>
      </w:r>
      <w:r>
        <w:rPr>
          <w:i/>
        </w:rPr>
        <w:t>extremely</w:t>
      </w:r>
      <w:r>
        <w:rPr>
          <w:i/>
          <w:spacing w:val="-4"/>
        </w:rPr>
        <w:t xml:space="preserve"> </w:t>
      </w:r>
      <w:r>
        <w:rPr>
          <w:i/>
        </w:rPr>
        <w:t>engaging</w:t>
      </w:r>
      <w:r>
        <w:rPr>
          <w:i/>
          <w:spacing w:val="-5"/>
        </w:rPr>
        <w:t xml:space="preserve"> </w:t>
      </w:r>
      <w:r>
        <w:rPr>
          <w:i/>
        </w:rPr>
        <w:t>and</w:t>
      </w:r>
      <w:r>
        <w:rPr>
          <w:i/>
          <w:spacing w:val="-4"/>
        </w:rPr>
        <w:t xml:space="preserve"> </w:t>
      </w:r>
      <w:r>
        <w:rPr>
          <w:i/>
        </w:rPr>
        <w:t>knowledgeable.</w:t>
      </w:r>
      <w:r>
        <w:rPr>
          <w:i/>
          <w:spacing w:val="-4"/>
        </w:rPr>
        <w:t xml:space="preserve"> </w:t>
      </w:r>
      <w:r>
        <w:rPr>
          <w:i/>
        </w:rPr>
        <w:t>He</w:t>
      </w:r>
      <w:r>
        <w:rPr>
          <w:i/>
          <w:spacing w:val="-5"/>
        </w:rPr>
        <w:t xml:space="preserve"> </w:t>
      </w:r>
      <w:r>
        <w:rPr>
          <w:i/>
        </w:rPr>
        <w:t>made</w:t>
      </w:r>
      <w:r>
        <w:rPr>
          <w:i/>
          <w:spacing w:val="-5"/>
        </w:rPr>
        <w:t xml:space="preserve"> </w:t>
      </w:r>
      <w:r>
        <w:rPr>
          <w:i/>
        </w:rPr>
        <w:t>the</w:t>
      </w:r>
      <w:r>
        <w:rPr>
          <w:i/>
          <w:spacing w:val="-4"/>
        </w:rPr>
        <w:t xml:space="preserve"> </w:t>
      </w:r>
      <w:r>
        <w:rPr>
          <w:i/>
        </w:rPr>
        <w:t>session enjoyable and informative.”</w:t>
      </w:r>
    </w:p>
    <w:p w14:paraId="7C595642" w14:textId="77777777" w:rsidR="004E14BB" w:rsidRDefault="00000000">
      <w:pPr>
        <w:spacing w:before="120" w:line="276" w:lineRule="auto"/>
        <w:ind w:left="1243" w:right="1060" w:hanging="1"/>
        <w:rPr>
          <w:i/>
        </w:rPr>
      </w:pPr>
      <w:r>
        <w:rPr>
          <w:i/>
        </w:rPr>
        <w:t>“The</w:t>
      </w:r>
      <w:r>
        <w:rPr>
          <w:i/>
          <w:spacing w:val="-1"/>
        </w:rPr>
        <w:t xml:space="preserve"> </w:t>
      </w:r>
      <w:r>
        <w:rPr>
          <w:i/>
        </w:rPr>
        <w:t>general</w:t>
      </w:r>
      <w:r>
        <w:rPr>
          <w:i/>
          <w:spacing w:val="-1"/>
        </w:rPr>
        <w:t xml:space="preserve"> </w:t>
      </w:r>
      <w:r>
        <w:rPr>
          <w:i/>
        </w:rPr>
        <w:t>feedback</w:t>
      </w:r>
      <w:r>
        <w:rPr>
          <w:i/>
          <w:spacing w:val="-2"/>
        </w:rPr>
        <w:t xml:space="preserve"> </w:t>
      </w:r>
      <w:r>
        <w:rPr>
          <w:i/>
        </w:rPr>
        <w:t>was</w:t>
      </w:r>
      <w:r>
        <w:rPr>
          <w:i/>
          <w:spacing w:val="-1"/>
        </w:rPr>
        <w:t xml:space="preserve"> </w:t>
      </w:r>
      <w:proofErr w:type="gramStart"/>
      <w:r>
        <w:rPr>
          <w:i/>
        </w:rPr>
        <w:t>really</w:t>
      </w:r>
      <w:r>
        <w:rPr>
          <w:i/>
          <w:spacing w:val="-2"/>
        </w:rPr>
        <w:t xml:space="preserve"> </w:t>
      </w:r>
      <w:r>
        <w:rPr>
          <w:i/>
        </w:rPr>
        <w:t>good</w:t>
      </w:r>
      <w:proofErr w:type="gramEnd"/>
      <w:r>
        <w:rPr>
          <w:i/>
        </w:rPr>
        <w:t>.</w:t>
      </w:r>
      <w:r>
        <w:rPr>
          <w:i/>
          <w:spacing w:val="-1"/>
        </w:rPr>
        <w:t xml:space="preserve"> </w:t>
      </w:r>
      <w:r>
        <w:rPr>
          <w:i/>
        </w:rPr>
        <w:t>They</w:t>
      </w:r>
      <w:r>
        <w:rPr>
          <w:i/>
          <w:spacing w:val="-2"/>
        </w:rPr>
        <w:t xml:space="preserve"> </w:t>
      </w:r>
      <w:r>
        <w:rPr>
          <w:i/>
        </w:rPr>
        <w:t>enjoyed the training</w:t>
      </w:r>
      <w:r>
        <w:rPr>
          <w:i/>
          <w:spacing w:val="-1"/>
        </w:rPr>
        <w:t xml:space="preserve"> </w:t>
      </w:r>
      <w:r>
        <w:rPr>
          <w:i/>
        </w:rPr>
        <w:t>and felt that they could use it. They thought that the trainer knew his stuff.”</w:t>
      </w:r>
    </w:p>
    <w:p w14:paraId="0A4F239B" w14:textId="77777777" w:rsidR="004E14BB" w:rsidRDefault="00000000">
      <w:pPr>
        <w:pStyle w:val="Heading5"/>
        <w:spacing w:before="120"/>
      </w:pPr>
      <w:r>
        <w:t>On</w:t>
      </w:r>
      <w:r>
        <w:rPr>
          <w:spacing w:val="-7"/>
        </w:rPr>
        <w:t xml:space="preserve"> </w:t>
      </w:r>
      <w:r>
        <w:t>‘good</w:t>
      </w:r>
      <w:r>
        <w:rPr>
          <w:spacing w:val="-6"/>
        </w:rPr>
        <w:t xml:space="preserve"> </w:t>
      </w:r>
      <w:r>
        <w:t>case</w:t>
      </w:r>
      <w:r>
        <w:rPr>
          <w:spacing w:val="-6"/>
        </w:rPr>
        <w:t xml:space="preserve"> </w:t>
      </w:r>
      <w:r>
        <w:rPr>
          <w:spacing w:val="-2"/>
        </w:rPr>
        <w:t>studies/examples’</w:t>
      </w:r>
    </w:p>
    <w:p w14:paraId="1915AE14" w14:textId="77777777" w:rsidR="004E14BB" w:rsidRDefault="00000000">
      <w:pPr>
        <w:spacing w:before="159"/>
        <w:ind w:left="1243"/>
        <w:rPr>
          <w:i/>
        </w:rPr>
      </w:pPr>
      <w:r>
        <w:rPr>
          <w:i/>
        </w:rPr>
        <w:t>“Case</w:t>
      </w:r>
      <w:r>
        <w:rPr>
          <w:i/>
          <w:spacing w:val="-5"/>
        </w:rPr>
        <w:t xml:space="preserve"> </w:t>
      </w:r>
      <w:r>
        <w:rPr>
          <w:i/>
        </w:rPr>
        <w:t>study</w:t>
      </w:r>
      <w:r>
        <w:rPr>
          <w:i/>
          <w:spacing w:val="-5"/>
        </w:rPr>
        <w:t xml:space="preserve"> </w:t>
      </w:r>
      <w:r>
        <w:rPr>
          <w:i/>
        </w:rPr>
        <w:t>examples</w:t>
      </w:r>
      <w:r>
        <w:rPr>
          <w:i/>
          <w:spacing w:val="-6"/>
        </w:rPr>
        <w:t xml:space="preserve"> </w:t>
      </w:r>
      <w:r>
        <w:rPr>
          <w:i/>
        </w:rPr>
        <w:t>were</w:t>
      </w:r>
      <w:r>
        <w:rPr>
          <w:i/>
          <w:spacing w:val="-5"/>
        </w:rPr>
        <w:t xml:space="preserve"> </w:t>
      </w:r>
      <w:r>
        <w:rPr>
          <w:i/>
        </w:rPr>
        <w:t>really</w:t>
      </w:r>
      <w:r>
        <w:rPr>
          <w:i/>
          <w:spacing w:val="-6"/>
        </w:rPr>
        <w:t xml:space="preserve"> </w:t>
      </w:r>
      <w:r>
        <w:rPr>
          <w:i/>
        </w:rPr>
        <w:t>good</w:t>
      </w:r>
      <w:r>
        <w:rPr>
          <w:i/>
          <w:spacing w:val="-6"/>
        </w:rPr>
        <w:t xml:space="preserve"> </w:t>
      </w:r>
      <w:r>
        <w:rPr>
          <w:i/>
        </w:rPr>
        <w:t>and</w:t>
      </w:r>
      <w:r>
        <w:rPr>
          <w:i/>
          <w:spacing w:val="-6"/>
        </w:rPr>
        <w:t xml:space="preserve"> </w:t>
      </w:r>
      <w:r>
        <w:rPr>
          <w:i/>
        </w:rPr>
        <w:t>followed</w:t>
      </w:r>
      <w:r>
        <w:rPr>
          <w:i/>
          <w:spacing w:val="-4"/>
        </w:rPr>
        <w:t xml:space="preserve"> </w:t>
      </w:r>
      <w:r>
        <w:rPr>
          <w:i/>
        </w:rPr>
        <w:t>lines</w:t>
      </w:r>
      <w:r>
        <w:rPr>
          <w:i/>
          <w:spacing w:val="-5"/>
        </w:rPr>
        <w:t xml:space="preserve"> </w:t>
      </w:r>
      <w:r>
        <w:rPr>
          <w:i/>
        </w:rPr>
        <w:t>of</w:t>
      </w:r>
      <w:r>
        <w:rPr>
          <w:i/>
          <w:spacing w:val="-6"/>
        </w:rPr>
        <w:t xml:space="preserve"> </w:t>
      </w:r>
      <w:r>
        <w:rPr>
          <w:i/>
        </w:rPr>
        <w:t>enquiry</w:t>
      </w:r>
      <w:r>
        <w:rPr>
          <w:i/>
          <w:spacing w:val="-5"/>
        </w:rPr>
        <w:t xml:space="preserve"> </w:t>
      </w:r>
      <w:r>
        <w:rPr>
          <w:i/>
        </w:rPr>
        <w:t>from</w:t>
      </w:r>
      <w:r>
        <w:rPr>
          <w:i/>
          <w:spacing w:val="-4"/>
        </w:rPr>
        <w:t xml:space="preserve"> </w:t>
      </w:r>
      <w:proofErr w:type="gramStart"/>
      <w:r>
        <w:rPr>
          <w:i/>
          <w:spacing w:val="-4"/>
        </w:rPr>
        <w:t>that</w:t>
      </w:r>
      <w:proofErr w:type="gramEnd"/>
    </w:p>
    <w:p w14:paraId="6FC3F4A7" w14:textId="77777777" w:rsidR="004E14BB" w:rsidRDefault="00000000">
      <w:pPr>
        <w:spacing w:before="41"/>
        <w:ind w:left="1243"/>
        <w:rPr>
          <w:i/>
        </w:rPr>
      </w:pPr>
      <w:r>
        <w:rPr>
          <w:i/>
        </w:rPr>
        <w:t>-</w:t>
      </w:r>
      <w:r>
        <w:rPr>
          <w:i/>
          <w:spacing w:val="-8"/>
        </w:rPr>
        <w:t xml:space="preserve"> </w:t>
      </w:r>
      <w:r>
        <w:rPr>
          <w:i/>
        </w:rPr>
        <w:t>good</w:t>
      </w:r>
      <w:r>
        <w:rPr>
          <w:i/>
          <w:spacing w:val="-7"/>
        </w:rPr>
        <w:t xml:space="preserve"> </w:t>
      </w:r>
      <w:r>
        <w:rPr>
          <w:i/>
        </w:rPr>
        <w:t>learning</w:t>
      </w:r>
      <w:r>
        <w:rPr>
          <w:i/>
          <w:spacing w:val="-8"/>
        </w:rPr>
        <w:t xml:space="preserve"> </w:t>
      </w:r>
      <w:r>
        <w:rPr>
          <w:i/>
        </w:rPr>
        <w:t>experience</w:t>
      </w:r>
      <w:r>
        <w:rPr>
          <w:i/>
          <w:spacing w:val="-6"/>
        </w:rPr>
        <w:t xml:space="preserve"> </w:t>
      </w:r>
      <w:r>
        <w:rPr>
          <w:i/>
        </w:rPr>
        <w:t>for</w:t>
      </w:r>
      <w:r>
        <w:rPr>
          <w:i/>
          <w:spacing w:val="-8"/>
        </w:rPr>
        <w:t xml:space="preserve"> </w:t>
      </w:r>
      <w:r>
        <w:rPr>
          <w:i/>
          <w:spacing w:val="-2"/>
        </w:rPr>
        <w:t>participants.”</w:t>
      </w:r>
    </w:p>
    <w:p w14:paraId="4B8D9E22" w14:textId="77777777" w:rsidR="004E14BB" w:rsidRDefault="00000000">
      <w:pPr>
        <w:spacing w:before="160"/>
        <w:ind w:left="1243"/>
        <w:rPr>
          <w:i/>
        </w:rPr>
      </w:pPr>
      <w:r>
        <w:rPr>
          <w:i/>
        </w:rPr>
        <w:t>“The</w:t>
      </w:r>
      <w:r>
        <w:rPr>
          <w:i/>
          <w:spacing w:val="-8"/>
        </w:rPr>
        <w:t xml:space="preserve"> </w:t>
      </w:r>
      <w:r>
        <w:rPr>
          <w:i/>
        </w:rPr>
        <w:t>case</w:t>
      </w:r>
      <w:r>
        <w:rPr>
          <w:i/>
          <w:spacing w:val="-6"/>
        </w:rPr>
        <w:t xml:space="preserve"> </w:t>
      </w:r>
      <w:r>
        <w:rPr>
          <w:i/>
        </w:rPr>
        <w:t>study</w:t>
      </w:r>
      <w:r>
        <w:rPr>
          <w:i/>
          <w:spacing w:val="-7"/>
        </w:rPr>
        <w:t xml:space="preserve"> </w:t>
      </w:r>
      <w:r>
        <w:rPr>
          <w:i/>
        </w:rPr>
        <w:t>exercise</w:t>
      </w:r>
      <w:r>
        <w:rPr>
          <w:i/>
          <w:spacing w:val="-8"/>
        </w:rPr>
        <w:t xml:space="preserve"> </w:t>
      </w:r>
      <w:r>
        <w:rPr>
          <w:i/>
        </w:rPr>
        <w:t>was</w:t>
      </w:r>
      <w:r>
        <w:rPr>
          <w:i/>
          <w:spacing w:val="-8"/>
        </w:rPr>
        <w:t xml:space="preserve"> </w:t>
      </w:r>
      <w:r>
        <w:rPr>
          <w:i/>
        </w:rPr>
        <w:t>useful</w:t>
      </w:r>
      <w:r>
        <w:rPr>
          <w:i/>
          <w:spacing w:val="-7"/>
        </w:rPr>
        <w:t xml:space="preserve"> </w:t>
      </w:r>
      <w:r>
        <w:rPr>
          <w:i/>
        </w:rPr>
        <w:t>and</w:t>
      </w:r>
      <w:r>
        <w:rPr>
          <w:i/>
          <w:spacing w:val="-7"/>
        </w:rPr>
        <w:t xml:space="preserve"> </w:t>
      </w:r>
      <w:r>
        <w:rPr>
          <w:i/>
          <w:spacing w:val="-2"/>
        </w:rPr>
        <w:t>engaging.”</w:t>
      </w:r>
    </w:p>
    <w:p w14:paraId="12F854BF" w14:textId="77777777" w:rsidR="004E14BB" w:rsidRDefault="00000000">
      <w:pPr>
        <w:pStyle w:val="BodyText"/>
        <w:spacing w:before="160"/>
        <w:ind w:left="1526"/>
      </w:pPr>
      <w:r>
        <w:t>On</w:t>
      </w:r>
      <w:r>
        <w:rPr>
          <w:spacing w:val="-10"/>
        </w:rPr>
        <w:t xml:space="preserve"> </w:t>
      </w:r>
      <w:r>
        <w:t>‘improved</w:t>
      </w:r>
      <w:r>
        <w:rPr>
          <w:spacing w:val="-9"/>
        </w:rPr>
        <w:t xml:space="preserve"> </w:t>
      </w:r>
      <w:r>
        <w:t>participant</w:t>
      </w:r>
      <w:r>
        <w:rPr>
          <w:spacing w:val="-9"/>
        </w:rPr>
        <w:t xml:space="preserve"> </w:t>
      </w:r>
      <w:r>
        <w:t>confidence</w:t>
      </w:r>
      <w:r>
        <w:rPr>
          <w:spacing w:val="-9"/>
        </w:rPr>
        <w:t xml:space="preserve"> </w:t>
      </w:r>
      <w:r>
        <w:t>in</w:t>
      </w:r>
      <w:r>
        <w:rPr>
          <w:spacing w:val="-9"/>
        </w:rPr>
        <w:t xml:space="preserve"> </w:t>
      </w:r>
      <w:r>
        <w:t>doing</w:t>
      </w:r>
      <w:r>
        <w:rPr>
          <w:spacing w:val="-9"/>
        </w:rPr>
        <w:t xml:space="preserve"> </w:t>
      </w:r>
      <w:r>
        <w:t>their</w:t>
      </w:r>
      <w:r>
        <w:rPr>
          <w:spacing w:val="-9"/>
        </w:rPr>
        <w:t xml:space="preserve"> </w:t>
      </w:r>
      <w:r>
        <w:rPr>
          <w:spacing w:val="-2"/>
        </w:rPr>
        <w:t>jobs’</w:t>
      </w:r>
    </w:p>
    <w:p w14:paraId="5BD7E76C" w14:textId="77777777" w:rsidR="004E14BB" w:rsidRDefault="00000000">
      <w:pPr>
        <w:spacing w:before="160" w:line="276" w:lineRule="auto"/>
        <w:ind w:left="1243" w:right="1081"/>
        <w:rPr>
          <w:i/>
        </w:rPr>
      </w:pPr>
      <w:r>
        <w:rPr>
          <w:i/>
        </w:rPr>
        <w:t>“Staff received informative training and felt more confidence in their positions at the end of the training.”</w:t>
      </w:r>
    </w:p>
    <w:p w14:paraId="04D5F161" w14:textId="77777777" w:rsidR="004E14BB" w:rsidRDefault="00000000">
      <w:pPr>
        <w:spacing w:before="120" w:line="276" w:lineRule="auto"/>
        <w:ind w:left="1243" w:right="1060"/>
        <w:rPr>
          <w:i/>
        </w:rPr>
      </w:pPr>
      <w:r>
        <w:rPr>
          <w:i/>
        </w:rPr>
        <w:t>“A</w:t>
      </w:r>
      <w:r>
        <w:rPr>
          <w:i/>
          <w:spacing w:val="-4"/>
        </w:rPr>
        <w:t xml:space="preserve"> </w:t>
      </w:r>
      <w:r>
        <w:rPr>
          <w:i/>
        </w:rPr>
        <w:t>lot</w:t>
      </w:r>
      <w:r>
        <w:rPr>
          <w:i/>
          <w:spacing w:val="-3"/>
        </w:rPr>
        <w:t xml:space="preserve"> </w:t>
      </w:r>
      <w:r>
        <w:rPr>
          <w:i/>
        </w:rPr>
        <w:t>of</w:t>
      </w:r>
      <w:r>
        <w:rPr>
          <w:i/>
          <w:spacing w:val="-3"/>
        </w:rPr>
        <w:t xml:space="preserve"> </w:t>
      </w:r>
      <w:r>
        <w:rPr>
          <w:i/>
        </w:rPr>
        <w:t>the</w:t>
      </w:r>
      <w:r>
        <w:rPr>
          <w:i/>
          <w:spacing w:val="-4"/>
        </w:rPr>
        <w:t xml:space="preserve"> </w:t>
      </w:r>
      <w:r>
        <w:rPr>
          <w:i/>
        </w:rPr>
        <w:t>managers</w:t>
      </w:r>
      <w:r>
        <w:rPr>
          <w:i/>
          <w:spacing w:val="-4"/>
        </w:rPr>
        <w:t xml:space="preserve"> </w:t>
      </w:r>
      <w:r>
        <w:rPr>
          <w:i/>
        </w:rPr>
        <w:t>have</w:t>
      </w:r>
      <w:r>
        <w:rPr>
          <w:i/>
          <w:spacing w:val="-3"/>
        </w:rPr>
        <w:t xml:space="preserve"> </w:t>
      </w:r>
      <w:r>
        <w:rPr>
          <w:i/>
        </w:rPr>
        <w:t>started</w:t>
      </w:r>
      <w:r>
        <w:rPr>
          <w:i/>
          <w:spacing w:val="-3"/>
        </w:rPr>
        <w:t xml:space="preserve"> </w:t>
      </w:r>
      <w:r>
        <w:rPr>
          <w:i/>
        </w:rPr>
        <w:t>to</w:t>
      </w:r>
      <w:r>
        <w:rPr>
          <w:i/>
          <w:spacing w:val="-3"/>
        </w:rPr>
        <w:t xml:space="preserve"> </w:t>
      </w:r>
      <w:r>
        <w:rPr>
          <w:i/>
        </w:rPr>
        <w:t>deal</w:t>
      </w:r>
      <w:r>
        <w:rPr>
          <w:i/>
          <w:spacing w:val="-4"/>
        </w:rPr>
        <w:t xml:space="preserve"> </w:t>
      </w:r>
      <w:r>
        <w:rPr>
          <w:i/>
        </w:rPr>
        <w:t>with</w:t>
      </w:r>
      <w:r>
        <w:rPr>
          <w:i/>
          <w:spacing w:val="-4"/>
        </w:rPr>
        <w:t xml:space="preserve"> </w:t>
      </w:r>
      <w:r>
        <w:rPr>
          <w:i/>
        </w:rPr>
        <w:t>issues</w:t>
      </w:r>
      <w:r>
        <w:rPr>
          <w:i/>
          <w:spacing w:val="-3"/>
        </w:rPr>
        <w:t xml:space="preserve"> </w:t>
      </w:r>
      <w:r>
        <w:rPr>
          <w:i/>
        </w:rPr>
        <w:t>themselves</w:t>
      </w:r>
      <w:r>
        <w:rPr>
          <w:i/>
          <w:spacing w:val="-3"/>
        </w:rPr>
        <w:t xml:space="preserve"> </w:t>
      </w:r>
      <w:r>
        <w:rPr>
          <w:i/>
        </w:rPr>
        <w:t>rather</w:t>
      </w:r>
      <w:r>
        <w:rPr>
          <w:i/>
          <w:spacing w:val="-3"/>
        </w:rPr>
        <w:t xml:space="preserve"> </w:t>
      </w:r>
      <w:r>
        <w:rPr>
          <w:i/>
        </w:rPr>
        <w:t>than passing them over to HR to deal with. It has given them more confidence.”</w:t>
      </w:r>
    </w:p>
    <w:p w14:paraId="1E99D33B" w14:textId="77777777" w:rsidR="004E14BB" w:rsidRDefault="00000000">
      <w:pPr>
        <w:pStyle w:val="Heading5"/>
        <w:ind w:left="959"/>
      </w:pPr>
      <w:r>
        <w:t>On</w:t>
      </w:r>
      <w:r>
        <w:rPr>
          <w:spacing w:val="-9"/>
        </w:rPr>
        <w:t xml:space="preserve"> </w:t>
      </w:r>
      <w:r>
        <w:t>other</w:t>
      </w:r>
      <w:r>
        <w:rPr>
          <w:spacing w:val="-8"/>
        </w:rPr>
        <w:t xml:space="preserve"> </w:t>
      </w:r>
      <w:r>
        <w:t>positive</w:t>
      </w:r>
      <w:r>
        <w:rPr>
          <w:spacing w:val="-7"/>
        </w:rPr>
        <w:t xml:space="preserve"> </w:t>
      </w:r>
      <w:r>
        <w:rPr>
          <w:spacing w:val="-2"/>
        </w:rPr>
        <w:t>feedback</w:t>
      </w:r>
    </w:p>
    <w:p w14:paraId="0E4952BB" w14:textId="77777777" w:rsidR="004E14BB" w:rsidRDefault="00000000">
      <w:pPr>
        <w:pStyle w:val="BodyText"/>
        <w:spacing w:before="161" w:line="276" w:lineRule="auto"/>
        <w:ind w:left="1243" w:right="1081"/>
        <w:rPr>
          <w:i/>
        </w:rPr>
      </w:pPr>
      <w:r>
        <w:t xml:space="preserve">“Gave staff more confidence in trying to help individuals in conflict resolve </w:t>
      </w:r>
      <w:r>
        <w:rPr>
          <w:i/>
        </w:rPr>
        <w:t>the issues better.”</w:t>
      </w:r>
    </w:p>
    <w:p w14:paraId="2DF790AC" w14:textId="77777777" w:rsidR="004E14BB" w:rsidRDefault="004E14BB">
      <w:pPr>
        <w:spacing w:line="276" w:lineRule="auto"/>
        <w:sectPr w:rsidR="004E14BB">
          <w:pgSz w:w="11910" w:h="16840"/>
          <w:pgMar w:top="1740" w:right="380" w:bottom="920" w:left="460" w:header="0" w:footer="730" w:gutter="0"/>
          <w:cols w:space="720"/>
        </w:sectPr>
      </w:pPr>
    </w:p>
    <w:p w14:paraId="0D75EDEE" w14:textId="77777777" w:rsidR="004E14BB" w:rsidRDefault="00000000">
      <w:pPr>
        <w:spacing w:before="85" w:line="276" w:lineRule="auto"/>
        <w:ind w:left="1242" w:right="1058"/>
        <w:jc w:val="both"/>
        <w:rPr>
          <w:i/>
        </w:rPr>
      </w:pPr>
      <w:r>
        <w:rPr>
          <w:i/>
        </w:rPr>
        <w:lastRenderedPageBreak/>
        <w:t>“The</w:t>
      </w:r>
      <w:r>
        <w:rPr>
          <w:i/>
          <w:spacing w:val="-12"/>
        </w:rPr>
        <w:t xml:space="preserve"> </w:t>
      </w:r>
      <w:r>
        <w:rPr>
          <w:i/>
        </w:rPr>
        <w:t>trainer’s</w:t>
      </w:r>
      <w:r>
        <w:rPr>
          <w:i/>
          <w:spacing w:val="-12"/>
        </w:rPr>
        <w:t xml:space="preserve"> </w:t>
      </w:r>
      <w:r>
        <w:rPr>
          <w:i/>
        </w:rPr>
        <w:t>ability</w:t>
      </w:r>
      <w:r>
        <w:rPr>
          <w:i/>
          <w:spacing w:val="-11"/>
        </w:rPr>
        <w:t xml:space="preserve"> </w:t>
      </w:r>
      <w:r>
        <w:rPr>
          <w:i/>
        </w:rPr>
        <w:t>to</w:t>
      </w:r>
      <w:r>
        <w:rPr>
          <w:i/>
          <w:spacing w:val="-13"/>
        </w:rPr>
        <w:t xml:space="preserve"> </w:t>
      </w:r>
      <w:r>
        <w:rPr>
          <w:i/>
        </w:rPr>
        <w:t>put</w:t>
      </w:r>
      <w:r>
        <w:rPr>
          <w:i/>
          <w:spacing w:val="-11"/>
        </w:rPr>
        <w:t xml:space="preserve"> </w:t>
      </w:r>
      <w:r>
        <w:rPr>
          <w:i/>
        </w:rPr>
        <w:t>employment</w:t>
      </w:r>
      <w:r>
        <w:rPr>
          <w:i/>
          <w:spacing w:val="-10"/>
        </w:rPr>
        <w:t xml:space="preserve"> </w:t>
      </w:r>
      <w:r>
        <w:rPr>
          <w:i/>
        </w:rPr>
        <w:t>law</w:t>
      </w:r>
      <w:r>
        <w:rPr>
          <w:i/>
          <w:spacing w:val="-12"/>
        </w:rPr>
        <w:t xml:space="preserve"> </w:t>
      </w:r>
      <w:r>
        <w:rPr>
          <w:i/>
        </w:rPr>
        <w:t>into</w:t>
      </w:r>
      <w:r>
        <w:rPr>
          <w:i/>
          <w:spacing w:val="-11"/>
        </w:rPr>
        <w:t xml:space="preserve"> </w:t>
      </w:r>
      <w:r>
        <w:rPr>
          <w:i/>
        </w:rPr>
        <w:t>context</w:t>
      </w:r>
      <w:r>
        <w:rPr>
          <w:i/>
          <w:spacing w:val="-11"/>
        </w:rPr>
        <w:t xml:space="preserve"> </w:t>
      </w:r>
      <w:r>
        <w:rPr>
          <w:i/>
        </w:rPr>
        <w:t>and</w:t>
      </w:r>
      <w:r>
        <w:rPr>
          <w:i/>
          <w:spacing w:val="-11"/>
        </w:rPr>
        <w:t xml:space="preserve"> </w:t>
      </w:r>
      <w:r>
        <w:rPr>
          <w:i/>
        </w:rPr>
        <w:t>make</w:t>
      </w:r>
      <w:r>
        <w:rPr>
          <w:i/>
          <w:spacing w:val="-11"/>
        </w:rPr>
        <w:t xml:space="preserve"> </w:t>
      </w:r>
      <w:r>
        <w:rPr>
          <w:i/>
        </w:rPr>
        <w:t>it</w:t>
      </w:r>
      <w:r>
        <w:rPr>
          <w:i/>
          <w:spacing w:val="-11"/>
        </w:rPr>
        <w:t xml:space="preserve"> </w:t>
      </w:r>
      <w:r>
        <w:rPr>
          <w:i/>
        </w:rPr>
        <w:t xml:space="preserve">accessible for non-experts. </w:t>
      </w:r>
      <w:proofErr w:type="gramStart"/>
      <w:r>
        <w:rPr>
          <w:i/>
        </w:rPr>
        <w:t>Trainers</w:t>
      </w:r>
      <w:proofErr w:type="gramEnd"/>
      <w:r>
        <w:rPr>
          <w:i/>
        </w:rPr>
        <w:t xml:space="preserve"> ability to work with the </w:t>
      </w:r>
      <w:proofErr w:type="spellStart"/>
      <w:r>
        <w:rPr>
          <w:i/>
        </w:rPr>
        <w:t>organisation</w:t>
      </w:r>
      <w:proofErr w:type="spellEnd"/>
      <w:r>
        <w:rPr>
          <w:i/>
        </w:rPr>
        <w:t>.”</w:t>
      </w:r>
    </w:p>
    <w:p w14:paraId="003575F8" w14:textId="77777777" w:rsidR="004E14BB" w:rsidRDefault="00000000">
      <w:pPr>
        <w:spacing w:before="120" w:line="276" w:lineRule="auto"/>
        <w:ind w:left="1242" w:right="1056"/>
        <w:jc w:val="both"/>
        <w:rPr>
          <w:i/>
        </w:rPr>
      </w:pPr>
      <w:r>
        <w:rPr>
          <w:i/>
        </w:rPr>
        <w:t>“The</w:t>
      </w:r>
      <w:r>
        <w:rPr>
          <w:i/>
          <w:spacing w:val="-11"/>
        </w:rPr>
        <w:t xml:space="preserve"> </w:t>
      </w:r>
      <w:r>
        <w:rPr>
          <w:i/>
        </w:rPr>
        <w:t>trainer</w:t>
      </w:r>
      <w:r>
        <w:rPr>
          <w:i/>
          <w:spacing w:val="-11"/>
        </w:rPr>
        <w:t xml:space="preserve"> </w:t>
      </w:r>
      <w:r>
        <w:rPr>
          <w:i/>
        </w:rPr>
        <w:t>spent</w:t>
      </w:r>
      <w:r>
        <w:rPr>
          <w:i/>
          <w:spacing w:val="-11"/>
        </w:rPr>
        <w:t xml:space="preserve"> </w:t>
      </w:r>
      <w:r>
        <w:rPr>
          <w:i/>
        </w:rPr>
        <w:t>extra</w:t>
      </w:r>
      <w:r>
        <w:rPr>
          <w:i/>
          <w:spacing w:val="-11"/>
        </w:rPr>
        <w:t xml:space="preserve"> </w:t>
      </w:r>
      <w:r>
        <w:rPr>
          <w:i/>
        </w:rPr>
        <w:t>time</w:t>
      </w:r>
      <w:r>
        <w:rPr>
          <w:i/>
          <w:spacing w:val="-11"/>
        </w:rPr>
        <w:t xml:space="preserve"> </w:t>
      </w:r>
      <w:r>
        <w:rPr>
          <w:i/>
        </w:rPr>
        <w:t>at</w:t>
      </w:r>
      <w:r>
        <w:rPr>
          <w:i/>
          <w:spacing w:val="-10"/>
        </w:rPr>
        <w:t xml:space="preserve"> </w:t>
      </w:r>
      <w:r>
        <w:rPr>
          <w:i/>
        </w:rPr>
        <w:t>the</w:t>
      </w:r>
      <w:r>
        <w:rPr>
          <w:i/>
          <w:spacing w:val="-11"/>
        </w:rPr>
        <w:t xml:space="preserve"> </w:t>
      </w:r>
      <w:r>
        <w:rPr>
          <w:i/>
        </w:rPr>
        <w:t>end</w:t>
      </w:r>
      <w:r>
        <w:rPr>
          <w:i/>
          <w:spacing w:val="-11"/>
        </w:rPr>
        <w:t xml:space="preserve"> </w:t>
      </w:r>
      <w:r>
        <w:rPr>
          <w:i/>
        </w:rPr>
        <w:t>of</w:t>
      </w:r>
      <w:r>
        <w:rPr>
          <w:i/>
          <w:spacing w:val="-10"/>
        </w:rPr>
        <w:t xml:space="preserve"> </w:t>
      </w:r>
      <w:r>
        <w:rPr>
          <w:i/>
        </w:rPr>
        <w:t>the</w:t>
      </w:r>
      <w:r>
        <w:rPr>
          <w:i/>
          <w:spacing w:val="-11"/>
        </w:rPr>
        <w:t xml:space="preserve"> </w:t>
      </w:r>
      <w:r>
        <w:rPr>
          <w:i/>
        </w:rPr>
        <w:t>session</w:t>
      </w:r>
      <w:r>
        <w:rPr>
          <w:i/>
          <w:spacing w:val="-11"/>
        </w:rPr>
        <w:t xml:space="preserve"> </w:t>
      </w:r>
      <w:r>
        <w:rPr>
          <w:i/>
        </w:rPr>
        <w:t>and</w:t>
      </w:r>
      <w:r>
        <w:rPr>
          <w:i/>
          <w:spacing w:val="-11"/>
        </w:rPr>
        <w:t xml:space="preserve"> </w:t>
      </w:r>
      <w:r>
        <w:rPr>
          <w:i/>
        </w:rPr>
        <w:t>reviewed</w:t>
      </w:r>
      <w:r>
        <w:rPr>
          <w:i/>
          <w:spacing w:val="-11"/>
        </w:rPr>
        <w:t xml:space="preserve"> </w:t>
      </w:r>
      <w:r>
        <w:rPr>
          <w:i/>
        </w:rPr>
        <w:t>everything they learnt so far and helped plan for department.”</w:t>
      </w:r>
    </w:p>
    <w:p w14:paraId="1DFB488B" w14:textId="77777777" w:rsidR="004E14BB" w:rsidRDefault="00000000">
      <w:pPr>
        <w:spacing w:before="120" w:line="276" w:lineRule="auto"/>
        <w:ind w:left="1242" w:right="1058"/>
        <w:jc w:val="both"/>
        <w:rPr>
          <w:i/>
        </w:rPr>
      </w:pPr>
      <w:r>
        <w:rPr>
          <w:i/>
        </w:rPr>
        <w:t>“The people that attended the training were inspired and we changed the frequency of the meetings and the way that they are run. It revived it. There were a couple of things that changed. They came back with lots of ideas.”</w:t>
      </w:r>
    </w:p>
    <w:p w14:paraId="4C1ABEBC" w14:textId="77777777" w:rsidR="004E14BB" w:rsidRDefault="004E14BB">
      <w:pPr>
        <w:pStyle w:val="BodyText"/>
        <w:rPr>
          <w:i/>
        </w:rPr>
      </w:pPr>
    </w:p>
    <w:p w14:paraId="39140A0A" w14:textId="77777777" w:rsidR="004E14BB" w:rsidRDefault="004E14BB">
      <w:pPr>
        <w:pStyle w:val="BodyText"/>
        <w:spacing w:before="132"/>
        <w:rPr>
          <w:i/>
        </w:rPr>
      </w:pPr>
    </w:p>
    <w:p w14:paraId="50D1F002" w14:textId="77777777" w:rsidR="004E14BB" w:rsidRDefault="00000000">
      <w:pPr>
        <w:pStyle w:val="Heading3"/>
        <w:numPr>
          <w:ilvl w:val="1"/>
          <w:numId w:val="15"/>
        </w:numPr>
        <w:tabs>
          <w:tab w:val="left" w:pos="1678"/>
        </w:tabs>
        <w:spacing w:before="0"/>
        <w:ind w:left="1678" w:hanging="720"/>
      </w:pPr>
      <w:bookmarkStart w:id="82" w:name="7.4_Willingness_to_recommend"/>
      <w:bookmarkStart w:id="83" w:name="_bookmark37"/>
      <w:bookmarkEnd w:id="82"/>
      <w:bookmarkEnd w:id="83"/>
      <w:r>
        <w:t>Willingness</w:t>
      </w:r>
      <w:r>
        <w:rPr>
          <w:spacing w:val="-4"/>
        </w:rPr>
        <w:t xml:space="preserve"> </w:t>
      </w:r>
      <w:r>
        <w:t>to</w:t>
      </w:r>
      <w:r>
        <w:rPr>
          <w:spacing w:val="-3"/>
        </w:rPr>
        <w:t xml:space="preserve"> </w:t>
      </w:r>
      <w:proofErr w:type="gramStart"/>
      <w:r>
        <w:rPr>
          <w:spacing w:val="-2"/>
        </w:rPr>
        <w:t>recommend</w:t>
      </w:r>
      <w:proofErr w:type="gramEnd"/>
    </w:p>
    <w:p w14:paraId="20F1566B" w14:textId="77777777" w:rsidR="004E14BB" w:rsidRDefault="00000000">
      <w:pPr>
        <w:pStyle w:val="BodyText"/>
        <w:spacing w:before="190" w:line="276" w:lineRule="auto"/>
        <w:ind w:left="958" w:right="1057"/>
        <w:jc w:val="both"/>
      </w:pPr>
      <w:r>
        <w:t>As</w:t>
      </w:r>
      <w:r>
        <w:rPr>
          <w:spacing w:val="-15"/>
        </w:rPr>
        <w:t xml:space="preserve"> </w:t>
      </w:r>
      <w:r>
        <w:t>in</w:t>
      </w:r>
      <w:r>
        <w:rPr>
          <w:spacing w:val="-15"/>
        </w:rPr>
        <w:t xml:space="preserve"> </w:t>
      </w:r>
      <w:r>
        <w:t>2013,</w:t>
      </w:r>
      <w:r>
        <w:rPr>
          <w:spacing w:val="-14"/>
        </w:rPr>
        <w:t xml:space="preserve"> </w:t>
      </w:r>
      <w:proofErr w:type="gramStart"/>
      <w:r>
        <w:t>the</w:t>
      </w:r>
      <w:r>
        <w:rPr>
          <w:spacing w:val="-15"/>
        </w:rPr>
        <w:t xml:space="preserve"> </w:t>
      </w:r>
      <w:r>
        <w:t>vast</w:t>
      </w:r>
      <w:r>
        <w:rPr>
          <w:spacing w:val="-14"/>
        </w:rPr>
        <w:t xml:space="preserve"> </w:t>
      </w:r>
      <w:r>
        <w:t>majority</w:t>
      </w:r>
      <w:r>
        <w:rPr>
          <w:spacing w:val="-15"/>
        </w:rPr>
        <w:t xml:space="preserve"> </w:t>
      </w:r>
      <w:r>
        <w:t>of</w:t>
      </w:r>
      <w:proofErr w:type="gramEnd"/>
      <w:r>
        <w:rPr>
          <w:spacing w:val="-14"/>
        </w:rPr>
        <w:t xml:space="preserve"> </w:t>
      </w:r>
      <w:r>
        <w:t>respondents</w:t>
      </w:r>
      <w:r>
        <w:rPr>
          <w:spacing w:val="-15"/>
        </w:rPr>
        <w:t xml:space="preserve"> </w:t>
      </w:r>
      <w:r>
        <w:t>reported</w:t>
      </w:r>
      <w:r>
        <w:rPr>
          <w:spacing w:val="-14"/>
        </w:rPr>
        <w:t xml:space="preserve"> </w:t>
      </w:r>
      <w:r>
        <w:t>that</w:t>
      </w:r>
      <w:r>
        <w:rPr>
          <w:spacing w:val="-15"/>
        </w:rPr>
        <w:t xml:space="preserve"> </w:t>
      </w:r>
      <w:r>
        <w:t>they</w:t>
      </w:r>
      <w:r>
        <w:rPr>
          <w:spacing w:val="-14"/>
        </w:rPr>
        <w:t xml:space="preserve"> </w:t>
      </w:r>
      <w:r>
        <w:t>would</w:t>
      </w:r>
      <w:r>
        <w:rPr>
          <w:spacing w:val="-15"/>
        </w:rPr>
        <w:t xml:space="preserve"> </w:t>
      </w:r>
      <w:r>
        <w:t xml:space="preserve">recommend </w:t>
      </w:r>
      <w:proofErr w:type="spellStart"/>
      <w:r>
        <w:t>Acas</w:t>
      </w:r>
      <w:proofErr w:type="spellEnd"/>
      <w:r>
        <w:t xml:space="preserve"> Workplace Training on the topic they selected to other </w:t>
      </w:r>
      <w:proofErr w:type="spellStart"/>
      <w:r>
        <w:t>organisations</w:t>
      </w:r>
      <w:proofErr w:type="spellEnd"/>
      <w:r>
        <w:t xml:space="preserve"> (96%, compared to 95%). Only 2% of respondents said they would not recommend the training, while a further 2% were not sure.</w:t>
      </w:r>
    </w:p>
    <w:p w14:paraId="658D0A9B" w14:textId="77777777" w:rsidR="004E14BB" w:rsidRDefault="00000000">
      <w:pPr>
        <w:pStyle w:val="BodyText"/>
        <w:spacing w:before="120" w:line="276" w:lineRule="auto"/>
        <w:ind w:left="958" w:right="1057"/>
        <w:jc w:val="both"/>
      </w:pPr>
      <w:r>
        <w:t xml:space="preserve">Reluctance, and uncertainty as to whether, to recommend is more evident within large </w:t>
      </w:r>
      <w:proofErr w:type="spellStart"/>
      <w:r>
        <w:t>organisations</w:t>
      </w:r>
      <w:proofErr w:type="spellEnd"/>
      <w:r>
        <w:t xml:space="preserve"> (those with 250 or more employees). While willingness to recommend tends to reflect a high level of satisfaction, sometimes, the lack of willingness to recommend can reflect a reluctance to take responsibility for influencing</w:t>
      </w:r>
      <w:r>
        <w:rPr>
          <w:spacing w:val="-11"/>
        </w:rPr>
        <w:t xml:space="preserve"> </w:t>
      </w:r>
      <w:r>
        <w:t>other</w:t>
      </w:r>
      <w:r>
        <w:rPr>
          <w:spacing w:val="-9"/>
        </w:rPr>
        <w:t xml:space="preserve"> </w:t>
      </w:r>
      <w:r>
        <w:t>people’s</w:t>
      </w:r>
      <w:r>
        <w:rPr>
          <w:spacing w:val="-10"/>
        </w:rPr>
        <w:t xml:space="preserve"> </w:t>
      </w:r>
      <w:r>
        <w:t>choices.</w:t>
      </w:r>
      <w:r>
        <w:rPr>
          <w:spacing w:val="-10"/>
        </w:rPr>
        <w:t xml:space="preserve"> </w:t>
      </w:r>
      <w:r>
        <w:t>A</w:t>
      </w:r>
      <w:r>
        <w:rPr>
          <w:spacing w:val="-10"/>
        </w:rPr>
        <w:t xml:space="preserve"> </w:t>
      </w:r>
      <w:r>
        <w:t>third</w:t>
      </w:r>
      <w:r>
        <w:rPr>
          <w:spacing w:val="-9"/>
        </w:rPr>
        <w:t xml:space="preserve"> </w:t>
      </w:r>
      <w:r>
        <w:t>of</w:t>
      </w:r>
      <w:r>
        <w:rPr>
          <w:spacing w:val="-10"/>
        </w:rPr>
        <w:t xml:space="preserve"> </w:t>
      </w:r>
      <w:r>
        <w:t>respondents</w:t>
      </w:r>
      <w:r>
        <w:rPr>
          <w:spacing w:val="-10"/>
        </w:rPr>
        <w:t xml:space="preserve"> </w:t>
      </w:r>
      <w:r>
        <w:t>that</w:t>
      </w:r>
      <w:r>
        <w:rPr>
          <w:spacing w:val="-10"/>
        </w:rPr>
        <w:t xml:space="preserve"> </w:t>
      </w:r>
      <w:r>
        <w:t>said</w:t>
      </w:r>
      <w:r>
        <w:rPr>
          <w:spacing w:val="-10"/>
        </w:rPr>
        <w:t xml:space="preserve"> </w:t>
      </w:r>
      <w:r>
        <w:t>they</w:t>
      </w:r>
      <w:r>
        <w:rPr>
          <w:spacing w:val="-10"/>
        </w:rPr>
        <w:t xml:space="preserve"> </w:t>
      </w:r>
      <w:r>
        <w:t>would</w:t>
      </w:r>
      <w:r>
        <w:rPr>
          <w:spacing w:val="-10"/>
        </w:rPr>
        <w:t xml:space="preserve"> </w:t>
      </w:r>
      <w:r>
        <w:t>not recommend the training</w:t>
      </w:r>
      <w:hyperlink w:anchor="_bookmark65" w:history="1">
        <w:r>
          <w:rPr>
            <w:vertAlign w:val="superscript"/>
          </w:rPr>
          <w:t>11</w:t>
        </w:r>
      </w:hyperlink>
      <w:r>
        <w:t xml:space="preserve"> were dissatisfied with it; of the remainder most were fairly </w:t>
      </w:r>
      <w:proofErr w:type="gramStart"/>
      <w:r>
        <w:t>satisfied</w:t>
      </w:r>
      <w:proofErr w:type="gramEnd"/>
      <w:r>
        <w:t xml:space="preserve"> and a minority were very satisfied.</w:t>
      </w:r>
    </w:p>
    <w:p w14:paraId="6EDCBDF0" w14:textId="77777777" w:rsidR="004E14BB" w:rsidRDefault="004E14BB">
      <w:pPr>
        <w:pStyle w:val="BodyText"/>
      </w:pPr>
    </w:p>
    <w:p w14:paraId="256F9407" w14:textId="77777777" w:rsidR="004E14BB" w:rsidRDefault="004E14BB">
      <w:pPr>
        <w:pStyle w:val="BodyText"/>
        <w:spacing w:before="131"/>
      </w:pPr>
    </w:p>
    <w:p w14:paraId="448EA37D" w14:textId="77777777" w:rsidR="004E14BB" w:rsidRDefault="00000000">
      <w:pPr>
        <w:pStyle w:val="Heading3"/>
        <w:numPr>
          <w:ilvl w:val="1"/>
          <w:numId w:val="15"/>
        </w:numPr>
        <w:tabs>
          <w:tab w:val="left" w:pos="1678"/>
        </w:tabs>
        <w:spacing w:before="1"/>
        <w:ind w:left="1678" w:hanging="720"/>
      </w:pPr>
      <w:bookmarkStart w:id="84" w:name="7.5_Value_for_money"/>
      <w:bookmarkStart w:id="85" w:name="_bookmark38"/>
      <w:bookmarkEnd w:id="84"/>
      <w:bookmarkEnd w:id="85"/>
      <w:r>
        <w:t>Value</w:t>
      </w:r>
      <w:r>
        <w:rPr>
          <w:spacing w:val="-3"/>
        </w:rPr>
        <w:t xml:space="preserve"> </w:t>
      </w:r>
      <w:r>
        <w:t>for</w:t>
      </w:r>
      <w:r>
        <w:rPr>
          <w:spacing w:val="-2"/>
        </w:rPr>
        <w:t xml:space="preserve"> money</w:t>
      </w:r>
    </w:p>
    <w:p w14:paraId="2F22CF2C" w14:textId="77777777" w:rsidR="004E14BB" w:rsidRDefault="00000000">
      <w:pPr>
        <w:pStyle w:val="BodyText"/>
        <w:spacing w:before="190" w:line="276" w:lineRule="auto"/>
        <w:ind w:left="958" w:right="1060"/>
        <w:jc w:val="both"/>
      </w:pPr>
      <w:r>
        <w:t xml:space="preserve">When asked to rate Workplace Training received from </w:t>
      </w:r>
      <w:proofErr w:type="spellStart"/>
      <w:r>
        <w:t>Acas</w:t>
      </w:r>
      <w:proofErr w:type="spellEnd"/>
      <w:r>
        <w:t xml:space="preserve"> </w:t>
      </w:r>
      <w:proofErr w:type="gramStart"/>
      <w:r>
        <w:t>on the basis of</w:t>
      </w:r>
      <w:proofErr w:type="gramEnd"/>
      <w:r>
        <w:t xml:space="preserve"> value for money, 90% of respondents considered it good value, including 60% that considered it very good value for money.</w:t>
      </w:r>
    </w:p>
    <w:p w14:paraId="65729FE0" w14:textId="77777777" w:rsidR="004E14BB" w:rsidRDefault="00000000">
      <w:pPr>
        <w:pStyle w:val="BodyText"/>
        <w:spacing w:before="120" w:line="276" w:lineRule="auto"/>
        <w:ind w:left="958" w:right="1058"/>
        <w:jc w:val="both"/>
      </w:pPr>
      <w:r>
        <w:t>There has been a gradual but consistent upward trend in the extent to which respondents consider the training very good value for money from 2008 onward (54% in 2008; 56% in 2013 and 60% in 2019).</w:t>
      </w:r>
    </w:p>
    <w:p w14:paraId="796C4CDB" w14:textId="77777777" w:rsidR="004E14BB" w:rsidRDefault="004E14BB">
      <w:pPr>
        <w:spacing w:line="276" w:lineRule="auto"/>
        <w:jc w:val="both"/>
        <w:sectPr w:rsidR="004E14BB">
          <w:pgSz w:w="11910" w:h="16840"/>
          <w:pgMar w:top="1740" w:right="380" w:bottom="920" w:left="460" w:header="0" w:footer="730" w:gutter="0"/>
          <w:cols w:space="720"/>
        </w:sectPr>
      </w:pPr>
    </w:p>
    <w:p w14:paraId="4ACD70C2" w14:textId="77777777" w:rsidR="004E14BB" w:rsidRDefault="00000000">
      <w:pPr>
        <w:pStyle w:val="Heading4"/>
      </w:pPr>
      <w:r>
        <w:lastRenderedPageBreak/>
        <w:t>Figure</w:t>
      </w:r>
      <w:r>
        <w:rPr>
          <w:spacing w:val="-8"/>
        </w:rPr>
        <w:t xml:space="preserve"> </w:t>
      </w:r>
      <w:r>
        <w:t>36:</w:t>
      </w:r>
      <w:r>
        <w:rPr>
          <w:spacing w:val="-8"/>
        </w:rPr>
        <w:t xml:space="preserve"> </w:t>
      </w:r>
      <w:r>
        <w:t>Perceptions</w:t>
      </w:r>
      <w:r>
        <w:rPr>
          <w:spacing w:val="-8"/>
        </w:rPr>
        <w:t xml:space="preserve"> </w:t>
      </w:r>
      <w:r>
        <w:t>of</w:t>
      </w:r>
      <w:r>
        <w:rPr>
          <w:spacing w:val="-8"/>
        </w:rPr>
        <w:t xml:space="preserve"> </w:t>
      </w:r>
      <w:r>
        <w:t>value</w:t>
      </w:r>
      <w:r>
        <w:rPr>
          <w:spacing w:val="-8"/>
        </w:rPr>
        <w:t xml:space="preserve"> </w:t>
      </w:r>
      <w:r>
        <w:t>for</w:t>
      </w:r>
      <w:r>
        <w:rPr>
          <w:spacing w:val="-8"/>
        </w:rPr>
        <w:t xml:space="preserve"> </w:t>
      </w:r>
      <w:r>
        <w:rPr>
          <w:spacing w:val="-4"/>
        </w:rPr>
        <w:t>money</w:t>
      </w:r>
    </w:p>
    <w:p w14:paraId="466B9E6A" w14:textId="77777777" w:rsidR="004E14BB" w:rsidRDefault="00000000">
      <w:pPr>
        <w:pStyle w:val="BodyText"/>
        <w:spacing w:before="9"/>
        <w:rPr>
          <w:b/>
          <w:sz w:val="11"/>
        </w:rPr>
      </w:pPr>
      <w:r>
        <w:rPr>
          <w:noProof/>
        </w:rPr>
        <mc:AlternateContent>
          <mc:Choice Requires="wpg">
            <w:drawing>
              <wp:anchor distT="0" distB="0" distL="0" distR="0" simplePos="0" relativeHeight="487606272" behindDoc="1" locked="0" layoutInCell="1" allowOverlap="1" wp14:anchorId="20FE8F19" wp14:editId="60C4640F">
                <wp:simplePos x="0" y="0"/>
                <wp:positionH relativeFrom="page">
                  <wp:posOffset>900683</wp:posOffset>
                </wp:positionH>
                <wp:positionV relativeFrom="paragraph">
                  <wp:posOffset>105936</wp:posOffset>
                </wp:positionV>
                <wp:extent cx="5473700" cy="3801745"/>
                <wp:effectExtent l="0" t="0" r="0" b="0"/>
                <wp:wrapTopAndBottom/>
                <wp:docPr id="1466" name="Group 1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3700" cy="3801745"/>
                          <a:chOff x="0" y="0"/>
                          <a:chExt cx="5473700" cy="3801745"/>
                        </a:xfrm>
                      </wpg:grpSpPr>
                      <pic:pic xmlns:pic="http://schemas.openxmlformats.org/drawingml/2006/picture">
                        <pic:nvPicPr>
                          <pic:cNvPr id="1467" name="Image 1467"/>
                          <pic:cNvPicPr/>
                        </pic:nvPicPr>
                        <pic:blipFill>
                          <a:blip r:embed="rId1670" cstate="print"/>
                          <a:stretch>
                            <a:fillRect/>
                          </a:stretch>
                        </pic:blipFill>
                        <pic:spPr>
                          <a:xfrm>
                            <a:off x="1512569" y="40385"/>
                            <a:ext cx="3541013" cy="3310889"/>
                          </a:xfrm>
                          <a:prstGeom prst="rect">
                            <a:avLst/>
                          </a:prstGeom>
                        </pic:spPr>
                      </pic:pic>
                      <pic:pic xmlns:pic="http://schemas.openxmlformats.org/drawingml/2006/picture">
                        <pic:nvPicPr>
                          <pic:cNvPr id="1468" name="Image 1468"/>
                          <pic:cNvPicPr/>
                        </pic:nvPicPr>
                        <pic:blipFill>
                          <a:blip r:embed="rId1671" cstate="print"/>
                          <a:stretch>
                            <a:fillRect/>
                          </a:stretch>
                        </pic:blipFill>
                        <pic:spPr>
                          <a:xfrm>
                            <a:off x="1512569" y="261366"/>
                            <a:ext cx="3307079" cy="3310888"/>
                          </a:xfrm>
                          <a:prstGeom prst="rect">
                            <a:avLst/>
                          </a:prstGeom>
                        </pic:spPr>
                      </pic:pic>
                      <pic:pic xmlns:pic="http://schemas.openxmlformats.org/drawingml/2006/picture">
                        <pic:nvPicPr>
                          <pic:cNvPr id="1469" name="Image 1469"/>
                          <pic:cNvPicPr/>
                        </pic:nvPicPr>
                        <pic:blipFill>
                          <a:blip r:embed="rId1672" cstate="print"/>
                          <a:stretch>
                            <a:fillRect/>
                          </a:stretch>
                        </pic:blipFill>
                        <pic:spPr>
                          <a:xfrm>
                            <a:off x="1512569" y="482344"/>
                            <a:ext cx="3190494" cy="3300222"/>
                          </a:xfrm>
                          <a:prstGeom prst="rect">
                            <a:avLst/>
                          </a:prstGeom>
                        </pic:spPr>
                      </pic:pic>
                      <wps:wsp>
                        <wps:cNvPr id="1470" name="Graphic 1470"/>
                        <wps:cNvSpPr/>
                        <wps:spPr>
                          <a:xfrm>
                            <a:off x="1513141" y="58672"/>
                            <a:ext cx="3499485" cy="3228975"/>
                          </a:xfrm>
                          <a:custGeom>
                            <a:avLst/>
                            <a:gdLst/>
                            <a:ahLst/>
                            <a:cxnLst/>
                            <a:rect l="l" t="t" r="r" b="b"/>
                            <a:pathLst>
                              <a:path w="3499485" h="3228975">
                                <a:moveTo>
                                  <a:pt x="17716" y="2255520"/>
                                </a:moveTo>
                                <a:lnTo>
                                  <a:pt x="0" y="2255520"/>
                                </a:lnTo>
                                <a:lnTo>
                                  <a:pt x="0" y="2476500"/>
                                </a:lnTo>
                                <a:lnTo>
                                  <a:pt x="17716" y="2476500"/>
                                </a:lnTo>
                                <a:lnTo>
                                  <a:pt x="17716" y="2255520"/>
                                </a:lnTo>
                                <a:close/>
                              </a:path>
                              <a:path w="3499485" h="3228975">
                                <a:moveTo>
                                  <a:pt x="58115" y="3007601"/>
                                </a:moveTo>
                                <a:lnTo>
                                  <a:pt x="0" y="3007601"/>
                                </a:lnTo>
                                <a:lnTo>
                                  <a:pt x="0" y="3228594"/>
                                </a:lnTo>
                                <a:lnTo>
                                  <a:pt x="58115" y="3228594"/>
                                </a:lnTo>
                                <a:lnTo>
                                  <a:pt x="58115" y="3007601"/>
                                </a:lnTo>
                                <a:close/>
                              </a:path>
                              <a:path w="3499485" h="3228975">
                                <a:moveTo>
                                  <a:pt x="525208" y="1503426"/>
                                </a:moveTo>
                                <a:lnTo>
                                  <a:pt x="0" y="1503426"/>
                                </a:lnTo>
                                <a:lnTo>
                                  <a:pt x="0" y="1725168"/>
                                </a:lnTo>
                                <a:lnTo>
                                  <a:pt x="525208" y="1725168"/>
                                </a:lnTo>
                                <a:lnTo>
                                  <a:pt x="525208" y="1503426"/>
                                </a:lnTo>
                                <a:close/>
                              </a:path>
                              <a:path w="3499485" h="3228975">
                                <a:moveTo>
                                  <a:pt x="1807654" y="752106"/>
                                </a:moveTo>
                                <a:lnTo>
                                  <a:pt x="0" y="752106"/>
                                </a:lnTo>
                                <a:lnTo>
                                  <a:pt x="0" y="973074"/>
                                </a:lnTo>
                                <a:lnTo>
                                  <a:pt x="1807654" y="973074"/>
                                </a:lnTo>
                                <a:lnTo>
                                  <a:pt x="1807654" y="752106"/>
                                </a:lnTo>
                                <a:close/>
                              </a:path>
                              <a:path w="3499485" h="3228975">
                                <a:moveTo>
                                  <a:pt x="3499294" y="0"/>
                                </a:moveTo>
                                <a:lnTo>
                                  <a:pt x="0" y="0"/>
                                </a:lnTo>
                                <a:lnTo>
                                  <a:pt x="0" y="220980"/>
                                </a:lnTo>
                                <a:lnTo>
                                  <a:pt x="3499294" y="220980"/>
                                </a:lnTo>
                                <a:lnTo>
                                  <a:pt x="3499294" y="0"/>
                                </a:lnTo>
                                <a:close/>
                              </a:path>
                            </a:pathLst>
                          </a:custGeom>
                          <a:solidFill>
                            <a:srgbClr val="0039A6"/>
                          </a:solidFill>
                        </wps:spPr>
                        <wps:bodyPr wrap="square" lIns="0" tIns="0" rIns="0" bIns="0" rtlCol="0">
                          <a:prstTxWarp prst="textNoShape">
                            <a:avLst/>
                          </a:prstTxWarp>
                          <a:noAutofit/>
                        </wps:bodyPr>
                      </wps:wsp>
                      <wps:wsp>
                        <wps:cNvPr id="1471" name="Graphic 1471"/>
                        <wps:cNvSpPr/>
                        <wps:spPr>
                          <a:xfrm>
                            <a:off x="1513141" y="279639"/>
                            <a:ext cx="3265804" cy="3228975"/>
                          </a:xfrm>
                          <a:custGeom>
                            <a:avLst/>
                            <a:gdLst/>
                            <a:ahLst/>
                            <a:cxnLst/>
                            <a:rect l="l" t="t" r="r" b="b"/>
                            <a:pathLst>
                              <a:path w="3265804" h="3228975">
                                <a:moveTo>
                                  <a:pt x="174701" y="2255532"/>
                                </a:moveTo>
                                <a:lnTo>
                                  <a:pt x="0" y="2255532"/>
                                </a:lnTo>
                                <a:lnTo>
                                  <a:pt x="0" y="2476512"/>
                                </a:lnTo>
                                <a:lnTo>
                                  <a:pt x="174701" y="2476512"/>
                                </a:lnTo>
                                <a:lnTo>
                                  <a:pt x="174701" y="2255532"/>
                                </a:lnTo>
                                <a:close/>
                              </a:path>
                              <a:path w="3265804" h="3228975">
                                <a:moveTo>
                                  <a:pt x="291287" y="3007626"/>
                                </a:moveTo>
                                <a:lnTo>
                                  <a:pt x="0" y="3007626"/>
                                </a:lnTo>
                                <a:lnTo>
                                  <a:pt x="0" y="3228606"/>
                                </a:lnTo>
                                <a:lnTo>
                                  <a:pt x="291287" y="3228606"/>
                                </a:lnTo>
                                <a:lnTo>
                                  <a:pt x="291287" y="3007626"/>
                                </a:lnTo>
                                <a:close/>
                              </a:path>
                              <a:path w="3265804" h="3228975">
                                <a:moveTo>
                                  <a:pt x="349948" y="1504200"/>
                                </a:moveTo>
                                <a:lnTo>
                                  <a:pt x="0" y="1504200"/>
                                </a:lnTo>
                                <a:lnTo>
                                  <a:pt x="0" y="1725180"/>
                                </a:lnTo>
                                <a:lnTo>
                                  <a:pt x="349948" y="1725180"/>
                                </a:lnTo>
                                <a:lnTo>
                                  <a:pt x="349948" y="1504200"/>
                                </a:lnTo>
                                <a:close/>
                              </a:path>
                              <a:path w="3265804" h="3228975">
                                <a:moveTo>
                                  <a:pt x="1807654" y="752106"/>
                                </a:moveTo>
                                <a:lnTo>
                                  <a:pt x="0" y="752106"/>
                                </a:lnTo>
                                <a:lnTo>
                                  <a:pt x="0" y="973086"/>
                                </a:lnTo>
                                <a:lnTo>
                                  <a:pt x="1807654" y="973086"/>
                                </a:lnTo>
                                <a:lnTo>
                                  <a:pt x="1807654" y="752106"/>
                                </a:lnTo>
                                <a:close/>
                              </a:path>
                              <a:path w="3265804" h="3228975">
                                <a:moveTo>
                                  <a:pt x="3265373" y="0"/>
                                </a:moveTo>
                                <a:lnTo>
                                  <a:pt x="0" y="0"/>
                                </a:lnTo>
                                <a:lnTo>
                                  <a:pt x="0" y="220992"/>
                                </a:lnTo>
                                <a:lnTo>
                                  <a:pt x="3265373" y="220992"/>
                                </a:lnTo>
                                <a:lnTo>
                                  <a:pt x="3265373" y="0"/>
                                </a:lnTo>
                                <a:close/>
                              </a:path>
                            </a:pathLst>
                          </a:custGeom>
                          <a:solidFill>
                            <a:srgbClr val="CC3399"/>
                          </a:solidFill>
                        </wps:spPr>
                        <wps:bodyPr wrap="square" lIns="0" tIns="0" rIns="0" bIns="0" rtlCol="0">
                          <a:prstTxWarp prst="textNoShape">
                            <a:avLst/>
                          </a:prstTxWarp>
                          <a:noAutofit/>
                        </wps:bodyPr>
                      </wps:wsp>
                      <wps:wsp>
                        <wps:cNvPr id="1472" name="Graphic 1472"/>
                        <wps:cNvSpPr/>
                        <wps:spPr>
                          <a:xfrm>
                            <a:off x="1513141" y="500632"/>
                            <a:ext cx="3148965" cy="3228975"/>
                          </a:xfrm>
                          <a:custGeom>
                            <a:avLst/>
                            <a:gdLst/>
                            <a:ahLst/>
                            <a:cxnLst/>
                            <a:rect l="l" t="t" r="r" b="b"/>
                            <a:pathLst>
                              <a:path w="3148965" h="3228975">
                                <a:moveTo>
                                  <a:pt x="116776" y="3007626"/>
                                </a:moveTo>
                                <a:lnTo>
                                  <a:pt x="0" y="3007626"/>
                                </a:lnTo>
                                <a:lnTo>
                                  <a:pt x="0" y="3228594"/>
                                </a:lnTo>
                                <a:lnTo>
                                  <a:pt x="116776" y="3228594"/>
                                </a:lnTo>
                                <a:lnTo>
                                  <a:pt x="116776" y="3007626"/>
                                </a:lnTo>
                                <a:close/>
                              </a:path>
                              <a:path w="3148965" h="3228975">
                                <a:moveTo>
                                  <a:pt x="116776" y="2255520"/>
                                </a:moveTo>
                                <a:lnTo>
                                  <a:pt x="0" y="2255520"/>
                                </a:lnTo>
                                <a:lnTo>
                                  <a:pt x="0" y="2477262"/>
                                </a:lnTo>
                                <a:lnTo>
                                  <a:pt x="116776" y="2477262"/>
                                </a:lnTo>
                                <a:lnTo>
                                  <a:pt x="116776" y="2255520"/>
                                </a:lnTo>
                                <a:close/>
                              </a:path>
                              <a:path w="3148965" h="3228975">
                                <a:moveTo>
                                  <a:pt x="525208" y="1504188"/>
                                </a:moveTo>
                                <a:lnTo>
                                  <a:pt x="0" y="1504188"/>
                                </a:lnTo>
                                <a:lnTo>
                                  <a:pt x="0" y="1725168"/>
                                </a:lnTo>
                                <a:lnTo>
                                  <a:pt x="525208" y="1725168"/>
                                </a:lnTo>
                                <a:lnTo>
                                  <a:pt x="525208" y="1504188"/>
                                </a:lnTo>
                                <a:close/>
                              </a:path>
                              <a:path w="3148965" h="3228975">
                                <a:moveTo>
                                  <a:pt x="1924240" y="752094"/>
                                </a:moveTo>
                                <a:lnTo>
                                  <a:pt x="0" y="752094"/>
                                </a:lnTo>
                                <a:lnTo>
                                  <a:pt x="0" y="973074"/>
                                </a:lnTo>
                                <a:lnTo>
                                  <a:pt x="1924240" y="973074"/>
                                </a:lnTo>
                                <a:lnTo>
                                  <a:pt x="1924240" y="752094"/>
                                </a:lnTo>
                                <a:close/>
                              </a:path>
                              <a:path w="3148965" h="3228975">
                                <a:moveTo>
                                  <a:pt x="3148787" y="0"/>
                                </a:moveTo>
                                <a:lnTo>
                                  <a:pt x="0" y="0"/>
                                </a:lnTo>
                                <a:lnTo>
                                  <a:pt x="0" y="221742"/>
                                </a:lnTo>
                                <a:lnTo>
                                  <a:pt x="3148787" y="221742"/>
                                </a:lnTo>
                                <a:lnTo>
                                  <a:pt x="3148787" y="0"/>
                                </a:lnTo>
                                <a:close/>
                              </a:path>
                            </a:pathLst>
                          </a:custGeom>
                          <a:solidFill>
                            <a:srgbClr val="8FAADC"/>
                          </a:solidFill>
                        </wps:spPr>
                        <wps:bodyPr wrap="square" lIns="0" tIns="0" rIns="0" bIns="0" rtlCol="0">
                          <a:prstTxWarp prst="textNoShape">
                            <a:avLst/>
                          </a:prstTxWarp>
                          <a:noAutofit/>
                        </wps:bodyPr>
                      </wps:wsp>
                      <wps:wsp>
                        <wps:cNvPr id="1473" name="Graphic 1473"/>
                        <wps:cNvSpPr/>
                        <wps:spPr>
                          <a:xfrm>
                            <a:off x="1513141" y="14380"/>
                            <a:ext cx="1270" cy="3759835"/>
                          </a:xfrm>
                          <a:custGeom>
                            <a:avLst/>
                            <a:gdLst/>
                            <a:ahLst/>
                            <a:cxnLst/>
                            <a:rect l="l" t="t" r="r" b="b"/>
                            <a:pathLst>
                              <a:path h="3759835">
                                <a:moveTo>
                                  <a:pt x="0" y="0"/>
                                </a:moveTo>
                                <a:lnTo>
                                  <a:pt x="0" y="3759352"/>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474" name="Image 1474"/>
                          <pic:cNvPicPr/>
                        </pic:nvPicPr>
                        <pic:blipFill>
                          <a:blip r:embed="rId1673" cstate="print"/>
                          <a:stretch>
                            <a:fillRect/>
                          </a:stretch>
                        </pic:blipFill>
                        <pic:spPr>
                          <a:xfrm>
                            <a:off x="4965191" y="0"/>
                            <a:ext cx="508253" cy="384808"/>
                          </a:xfrm>
                          <a:prstGeom prst="rect">
                            <a:avLst/>
                          </a:prstGeom>
                        </pic:spPr>
                      </pic:pic>
                      <pic:pic xmlns:pic="http://schemas.openxmlformats.org/drawingml/2006/picture">
                        <pic:nvPicPr>
                          <pic:cNvPr id="1475" name="Image 1475"/>
                          <pic:cNvPicPr/>
                        </pic:nvPicPr>
                        <pic:blipFill>
                          <a:blip r:embed="rId1674" cstate="print"/>
                          <a:stretch>
                            <a:fillRect/>
                          </a:stretch>
                        </pic:blipFill>
                        <pic:spPr>
                          <a:xfrm>
                            <a:off x="3274314" y="752093"/>
                            <a:ext cx="508253" cy="384809"/>
                          </a:xfrm>
                          <a:prstGeom prst="rect">
                            <a:avLst/>
                          </a:prstGeom>
                        </pic:spPr>
                      </pic:pic>
                      <pic:pic xmlns:pic="http://schemas.openxmlformats.org/drawingml/2006/picture">
                        <pic:nvPicPr>
                          <pic:cNvPr id="1476" name="Image 1476"/>
                          <pic:cNvPicPr/>
                        </pic:nvPicPr>
                        <pic:blipFill>
                          <a:blip r:embed="rId1675" cstate="print"/>
                          <a:stretch>
                            <a:fillRect/>
                          </a:stretch>
                        </pic:blipFill>
                        <pic:spPr>
                          <a:xfrm>
                            <a:off x="1991867" y="1503425"/>
                            <a:ext cx="431291" cy="384809"/>
                          </a:xfrm>
                          <a:prstGeom prst="rect">
                            <a:avLst/>
                          </a:prstGeom>
                        </pic:spPr>
                      </pic:pic>
                      <pic:pic xmlns:pic="http://schemas.openxmlformats.org/drawingml/2006/picture">
                        <pic:nvPicPr>
                          <pic:cNvPr id="1477" name="Image 1477"/>
                          <pic:cNvPicPr/>
                        </pic:nvPicPr>
                        <pic:blipFill>
                          <a:blip r:embed="rId1676" cstate="print"/>
                          <a:stretch>
                            <a:fillRect/>
                          </a:stretch>
                        </pic:blipFill>
                        <pic:spPr>
                          <a:xfrm>
                            <a:off x="1484375" y="2255518"/>
                            <a:ext cx="431291" cy="384809"/>
                          </a:xfrm>
                          <a:prstGeom prst="rect">
                            <a:avLst/>
                          </a:prstGeom>
                        </pic:spPr>
                      </pic:pic>
                      <pic:pic xmlns:pic="http://schemas.openxmlformats.org/drawingml/2006/picture">
                        <pic:nvPicPr>
                          <pic:cNvPr id="1478" name="Image 1478"/>
                          <pic:cNvPicPr/>
                        </pic:nvPicPr>
                        <pic:blipFill>
                          <a:blip r:embed="rId1677" cstate="print"/>
                          <a:stretch>
                            <a:fillRect/>
                          </a:stretch>
                        </pic:blipFill>
                        <pic:spPr>
                          <a:xfrm>
                            <a:off x="1524761" y="3007613"/>
                            <a:ext cx="431291" cy="384809"/>
                          </a:xfrm>
                          <a:prstGeom prst="rect">
                            <a:avLst/>
                          </a:prstGeom>
                        </pic:spPr>
                      </pic:pic>
                      <pic:pic xmlns:pic="http://schemas.openxmlformats.org/drawingml/2006/picture">
                        <pic:nvPicPr>
                          <pic:cNvPr id="1479" name="Image 1479"/>
                          <pic:cNvPicPr/>
                        </pic:nvPicPr>
                        <pic:blipFill>
                          <a:blip r:embed="rId1678" cstate="print"/>
                          <a:stretch>
                            <a:fillRect/>
                          </a:stretch>
                        </pic:blipFill>
                        <pic:spPr>
                          <a:xfrm>
                            <a:off x="4749546" y="247648"/>
                            <a:ext cx="429005" cy="325373"/>
                          </a:xfrm>
                          <a:prstGeom prst="rect">
                            <a:avLst/>
                          </a:prstGeom>
                        </pic:spPr>
                      </pic:pic>
                      <pic:pic xmlns:pic="http://schemas.openxmlformats.org/drawingml/2006/picture">
                        <pic:nvPicPr>
                          <pic:cNvPr id="1480" name="Image 1480"/>
                          <pic:cNvPicPr/>
                        </pic:nvPicPr>
                        <pic:blipFill>
                          <a:blip r:embed="rId1679" cstate="print"/>
                          <a:stretch>
                            <a:fillRect/>
                          </a:stretch>
                        </pic:blipFill>
                        <pic:spPr>
                          <a:xfrm>
                            <a:off x="3291840" y="998980"/>
                            <a:ext cx="429005" cy="325373"/>
                          </a:xfrm>
                          <a:prstGeom prst="rect">
                            <a:avLst/>
                          </a:prstGeom>
                        </pic:spPr>
                      </pic:pic>
                      <pic:pic xmlns:pic="http://schemas.openxmlformats.org/drawingml/2006/picture">
                        <pic:nvPicPr>
                          <pic:cNvPr id="1481" name="Image 1481"/>
                          <pic:cNvPicPr/>
                        </pic:nvPicPr>
                        <pic:blipFill>
                          <a:blip r:embed="rId1680" cstate="print"/>
                          <a:stretch>
                            <a:fillRect/>
                          </a:stretch>
                        </pic:blipFill>
                        <pic:spPr>
                          <a:xfrm>
                            <a:off x="1834895" y="1751076"/>
                            <a:ext cx="364235" cy="325372"/>
                          </a:xfrm>
                          <a:prstGeom prst="rect">
                            <a:avLst/>
                          </a:prstGeom>
                        </pic:spPr>
                      </pic:pic>
                      <pic:pic xmlns:pic="http://schemas.openxmlformats.org/drawingml/2006/picture">
                        <pic:nvPicPr>
                          <pic:cNvPr id="1482" name="Image 1482"/>
                          <pic:cNvPicPr/>
                        </pic:nvPicPr>
                        <pic:blipFill>
                          <a:blip r:embed="rId1681" cstate="print"/>
                          <a:stretch>
                            <a:fillRect/>
                          </a:stretch>
                        </pic:blipFill>
                        <pic:spPr>
                          <a:xfrm>
                            <a:off x="1659635" y="2503168"/>
                            <a:ext cx="364235" cy="325373"/>
                          </a:xfrm>
                          <a:prstGeom prst="rect">
                            <a:avLst/>
                          </a:prstGeom>
                        </pic:spPr>
                      </pic:pic>
                      <pic:pic xmlns:pic="http://schemas.openxmlformats.org/drawingml/2006/picture">
                        <pic:nvPicPr>
                          <pic:cNvPr id="1483" name="Image 1483"/>
                          <pic:cNvPicPr/>
                        </pic:nvPicPr>
                        <pic:blipFill>
                          <a:blip r:embed="rId1682" cstate="print"/>
                          <a:stretch>
                            <a:fillRect/>
                          </a:stretch>
                        </pic:blipFill>
                        <pic:spPr>
                          <a:xfrm>
                            <a:off x="1776222" y="3254501"/>
                            <a:ext cx="364235" cy="325373"/>
                          </a:xfrm>
                          <a:prstGeom prst="rect">
                            <a:avLst/>
                          </a:prstGeom>
                        </pic:spPr>
                      </pic:pic>
                      <pic:pic xmlns:pic="http://schemas.openxmlformats.org/drawingml/2006/picture">
                        <pic:nvPicPr>
                          <pic:cNvPr id="1484" name="Image 1484"/>
                          <pic:cNvPicPr/>
                        </pic:nvPicPr>
                        <pic:blipFill>
                          <a:blip r:embed="rId1683" cstate="print"/>
                          <a:stretch>
                            <a:fillRect/>
                          </a:stretch>
                        </pic:blipFill>
                        <pic:spPr>
                          <a:xfrm>
                            <a:off x="4632960" y="468628"/>
                            <a:ext cx="429005" cy="325373"/>
                          </a:xfrm>
                          <a:prstGeom prst="rect">
                            <a:avLst/>
                          </a:prstGeom>
                        </pic:spPr>
                      </pic:pic>
                      <pic:pic xmlns:pic="http://schemas.openxmlformats.org/drawingml/2006/picture">
                        <pic:nvPicPr>
                          <pic:cNvPr id="1485" name="Image 1485"/>
                          <pic:cNvPicPr/>
                        </pic:nvPicPr>
                        <pic:blipFill>
                          <a:blip r:embed="rId1684" cstate="print"/>
                          <a:stretch>
                            <a:fillRect/>
                          </a:stretch>
                        </pic:blipFill>
                        <pic:spPr>
                          <a:xfrm>
                            <a:off x="3408426" y="1219960"/>
                            <a:ext cx="429005" cy="325373"/>
                          </a:xfrm>
                          <a:prstGeom prst="rect">
                            <a:avLst/>
                          </a:prstGeom>
                        </pic:spPr>
                      </pic:pic>
                      <pic:pic xmlns:pic="http://schemas.openxmlformats.org/drawingml/2006/picture">
                        <pic:nvPicPr>
                          <pic:cNvPr id="1486" name="Image 1486"/>
                          <pic:cNvPicPr/>
                        </pic:nvPicPr>
                        <pic:blipFill>
                          <a:blip r:embed="rId1685" cstate="print"/>
                          <a:stretch>
                            <a:fillRect/>
                          </a:stretch>
                        </pic:blipFill>
                        <pic:spPr>
                          <a:xfrm>
                            <a:off x="2009394" y="1972055"/>
                            <a:ext cx="364235" cy="325373"/>
                          </a:xfrm>
                          <a:prstGeom prst="rect">
                            <a:avLst/>
                          </a:prstGeom>
                        </pic:spPr>
                      </pic:pic>
                      <pic:pic xmlns:pic="http://schemas.openxmlformats.org/drawingml/2006/picture">
                        <pic:nvPicPr>
                          <pic:cNvPr id="1487" name="Image 1487"/>
                          <pic:cNvPicPr/>
                        </pic:nvPicPr>
                        <pic:blipFill>
                          <a:blip r:embed="rId1686" cstate="print"/>
                          <a:stretch>
                            <a:fillRect/>
                          </a:stretch>
                        </pic:blipFill>
                        <pic:spPr>
                          <a:xfrm>
                            <a:off x="1600962" y="2724149"/>
                            <a:ext cx="364235" cy="325373"/>
                          </a:xfrm>
                          <a:prstGeom prst="rect">
                            <a:avLst/>
                          </a:prstGeom>
                        </pic:spPr>
                      </pic:pic>
                      <pic:pic xmlns:pic="http://schemas.openxmlformats.org/drawingml/2006/picture">
                        <pic:nvPicPr>
                          <pic:cNvPr id="1488" name="Image 1488"/>
                          <pic:cNvPicPr/>
                        </pic:nvPicPr>
                        <pic:blipFill>
                          <a:blip r:embed="rId1687" cstate="print"/>
                          <a:stretch>
                            <a:fillRect/>
                          </a:stretch>
                        </pic:blipFill>
                        <pic:spPr>
                          <a:xfrm>
                            <a:off x="1600962" y="3476243"/>
                            <a:ext cx="364235" cy="325373"/>
                          </a:xfrm>
                          <a:prstGeom prst="rect">
                            <a:avLst/>
                          </a:prstGeom>
                        </pic:spPr>
                      </pic:pic>
                      <pic:pic xmlns:pic="http://schemas.openxmlformats.org/drawingml/2006/picture">
                        <pic:nvPicPr>
                          <pic:cNvPr id="1489" name="Image 1489"/>
                          <pic:cNvPicPr/>
                        </pic:nvPicPr>
                        <pic:blipFill>
                          <a:blip r:embed="rId1688" cstate="print"/>
                          <a:stretch>
                            <a:fillRect/>
                          </a:stretch>
                        </pic:blipFill>
                        <pic:spPr>
                          <a:xfrm>
                            <a:off x="765048" y="240028"/>
                            <a:ext cx="735329" cy="325373"/>
                          </a:xfrm>
                          <a:prstGeom prst="rect">
                            <a:avLst/>
                          </a:prstGeom>
                        </pic:spPr>
                      </pic:pic>
                      <pic:pic xmlns:pic="http://schemas.openxmlformats.org/drawingml/2006/picture">
                        <pic:nvPicPr>
                          <pic:cNvPr id="1490" name="Image 1490"/>
                          <pic:cNvPicPr/>
                        </pic:nvPicPr>
                        <pic:blipFill>
                          <a:blip r:embed="rId1689" cstate="print"/>
                          <a:stretch>
                            <a:fillRect/>
                          </a:stretch>
                        </pic:blipFill>
                        <pic:spPr>
                          <a:xfrm>
                            <a:off x="722376" y="992123"/>
                            <a:ext cx="777239" cy="325373"/>
                          </a:xfrm>
                          <a:prstGeom prst="rect">
                            <a:avLst/>
                          </a:prstGeom>
                        </pic:spPr>
                      </pic:pic>
                      <pic:pic xmlns:pic="http://schemas.openxmlformats.org/drawingml/2006/picture">
                        <pic:nvPicPr>
                          <pic:cNvPr id="1491" name="Image 1491"/>
                          <pic:cNvPicPr/>
                        </pic:nvPicPr>
                        <pic:blipFill>
                          <a:blip r:embed="rId1690" cstate="print"/>
                          <a:stretch>
                            <a:fillRect/>
                          </a:stretch>
                        </pic:blipFill>
                        <pic:spPr>
                          <a:xfrm>
                            <a:off x="0" y="1744218"/>
                            <a:ext cx="1500378" cy="325372"/>
                          </a:xfrm>
                          <a:prstGeom prst="rect">
                            <a:avLst/>
                          </a:prstGeom>
                        </pic:spPr>
                      </pic:pic>
                      <pic:pic xmlns:pic="http://schemas.openxmlformats.org/drawingml/2006/picture">
                        <pic:nvPicPr>
                          <pic:cNvPr id="1492" name="Image 1492"/>
                          <pic:cNvPicPr/>
                        </pic:nvPicPr>
                        <pic:blipFill>
                          <a:blip r:embed="rId1691" cstate="print"/>
                          <a:stretch>
                            <a:fillRect/>
                          </a:stretch>
                        </pic:blipFill>
                        <pic:spPr>
                          <a:xfrm>
                            <a:off x="738377" y="2495550"/>
                            <a:ext cx="761999" cy="325372"/>
                          </a:xfrm>
                          <a:prstGeom prst="rect">
                            <a:avLst/>
                          </a:prstGeom>
                        </pic:spPr>
                      </pic:pic>
                      <pic:pic xmlns:pic="http://schemas.openxmlformats.org/drawingml/2006/picture">
                        <pic:nvPicPr>
                          <pic:cNvPr id="1493" name="Image 1493"/>
                          <pic:cNvPicPr/>
                        </pic:nvPicPr>
                        <pic:blipFill>
                          <a:blip r:embed="rId1692" cstate="print"/>
                          <a:stretch>
                            <a:fillRect/>
                          </a:stretch>
                        </pic:blipFill>
                        <pic:spPr>
                          <a:xfrm>
                            <a:off x="780288" y="3247643"/>
                            <a:ext cx="719327" cy="325373"/>
                          </a:xfrm>
                          <a:prstGeom prst="rect">
                            <a:avLst/>
                          </a:prstGeom>
                        </pic:spPr>
                      </pic:pic>
                      <wps:wsp>
                        <wps:cNvPr id="1494" name="Graphic 1494"/>
                        <wps:cNvSpPr/>
                        <wps:spPr>
                          <a:xfrm>
                            <a:off x="4759464" y="1834844"/>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495" name="Image 1495"/>
                          <pic:cNvPicPr/>
                        </pic:nvPicPr>
                        <pic:blipFill>
                          <a:blip r:embed="rId1693" cstate="print"/>
                          <a:stretch>
                            <a:fillRect/>
                          </a:stretch>
                        </pic:blipFill>
                        <pic:spPr>
                          <a:xfrm>
                            <a:off x="4754879" y="1719833"/>
                            <a:ext cx="466343" cy="325373"/>
                          </a:xfrm>
                          <a:prstGeom prst="rect">
                            <a:avLst/>
                          </a:prstGeom>
                        </pic:spPr>
                      </pic:pic>
                      <wps:wsp>
                        <wps:cNvPr id="1496" name="Graphic 1496"/>
                        <wps:cNvSpPr/>
                        <wps:spPr>
                          <a:xfrm>
                            <a:off x="4759464" y="2157627"/>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CC3399"/>
                          </a:solidFill>
                        </wps:spPr>
                        <wps:bodyPr wrap="square" lIns="0" tIns="0" rIns="0" bIns="0" rtlCol="0">
                          <a:prstTxWarp prst="textNoShape">
                            <a:avLst/>
                          </a:prstTxWarp>
                          <a:noAutofit/>
                        </wps:bodyPr>
                      </wps:wsp>
                      <pic:pic xmlns:pic="http://schemas.openxmlformats.org/drawingml/2006/picture">
                        <pic:nvPicPr>
                          <pic:cNvPr id="1497" name="Image 1497"/>
                          <pic:cNvPicPr/>
                        </pic:nvPicPr>
                        <pic:blipFill>
                          <a:blip r:embed="rId1694" cstate="print"/>
                          <a:stretch>
                            <a:fillRect/>
                          </a:stretch>
                        </pic:blipFill>
                        <pic:spPr>
                          <a:xfrm>
                            <a:off x="4754879" y="2042159"/>
                            <a:ext cx="466343" cy="325373"/>
                          </a:xfrm>
                          <a:prstGeom prst="rect">
                            <a:avLst/>
                          </a:prstGeom>
                        </pic:spPr>
                      </pic:pic>
                      <wps:wsp>
                        <wps:cNvPr id="1498" name="Graphic 1498"/>
                        <wps:cNvSpPr/>
                        <wps:spPr>
                          <a:xfrm>
                            <a:off x="4759464" y="2480410"/>
                            <a:ext cx="69850" cy="69850"/>
                          </a:xfrm>
                          <a:custGeom>
                            <a:avLst/>
                            <a:gdLst/>
                            <a:ahLst/>
                            <a:cxnLst/>
                            <a:rect l="l" t="t" r="r" b="b"/>
                            <a:pathLst>
                              <a:path w="69850" h="69850">
                                <a:moveTo>
                                  <a:pt x="69748" y="0"/>
                                </a:moveTo>
                                <a:lnTo>
                                  <a:pt x="0" y="0"/>
                                </a:lnTo>
                                <a:lnTo>
                                  <a:pt x="0" y="69748"/>
                                </a:lnTo>
                                <a:lnTo>
                                  <a:pt x="69748" y="69748"/>
                                </a:lnTo>
                                <a:lnTo>
                                  <a:pt x="69748" y="0"/>
                                </a:lnTo>
                                <a:close/>
                              </a:path>
                            </a:pathLst>
                          </a:custGeom>
                          <a:solidFill>
                            <a:srgbClr val="8FAADC"/>
                          </a:solidFill>
                        </wps:spPr>
                        <wps:bodyPr wrap="square" lIns="0" tIns="0" rIns="0" bIns="0" rtlCol="0">
                          <a:prstTxWarp prst="textNoShape">
                            <a:avLst/>
                          </a:prstTxWarp>
                          <a:noAutofit/>
                        </wps:bodyPr>
                      </wps:wsp>
                      <pic:pic xmlns:pic="http://schemas.openxmlformats.org/drawingml/2006/picture">
                        <pic:nvPicPr>
                          <pic:cNvPr id="1499" name="Image 1499"/>
                          <pic:cNvPicPr/>
                        </pic:nvPicPr>
                        <pic:blipFill>
                          <a:blip r:embed="rId1695" cstate="print"/>
                          <a:stretch>
                            <a:fillRect/>
                          </a:stretch>
                        </pic:blipFill>
                        <pic:spPr>
                          <a:xfrm>
                            <a:off x="4754879" y="2365247"/>
                            <a:ext cx="466343" cy="325373"/>
                          </a:xfrm>
                          <a:prstGeom prst="rect">
                            <a:avLst/>
                          </a:prstGeom>
                        </pic:spPr>
                      </pic:pic>
                      <wps:wsp>
                        <wps:cNvPr id="1500" name="Textbox 1500"/>
                        <wps:cNvSpPr txBox="1"/>
                        <wps:spPr>
                          <a:xfrm>
                            <a:off x="5088021" y="106629"/>
                            <a:ext cx="275590" cy="152400"/>
                          </a:xfrm>
                          <a:prstGeom prst="rect">
                            <a:avLst/>
                          </a:prstGeom>
                        </wps:spPr>
                        <wps:txbx>
                          <w:txbxContent>
                            <w:p w14:paraId="7A3320D9" w14:textId="77777777" w:rsidR="004E14BB" w:rsidRDefault="00000000">
                              <w:pPr>
                                <w:spacing w:line="240" w:lineRule="exact"/>
                                <w:rPr>
                                  <w:rFonts w:ascii="Calibri"/>
                                  <w:sz w:val="24"/>
                                </w:rPr>
                              </w:pPr>
                              <w:r>
                                <w:rPr>
                                  <w:rFonts w:ascii="Calibri"/>
                                  <w:spacing w:val="-5"/>
                                  <w:sz w:val="24"/>
                                </w:rPr>
                                <w:t>60%</w:t>
                              </w:r>
                            </w:p>
                          </w:txbxContent>
                        </wps:txbx>
                        <wps:bodyPr wrap="square" lIns="0" tIns="0" rIns="0" bIns="0" rtlCol="0">
                          <a:noAutofit/>
                        </wps:bodyPr>
                      </wps:wsp>
                      <wps:wsp>
                        <wps:cNvPr id="1501" name="Textbox 1501"/>
                        <wps:cNvSpPr txBox="1"/>
                        <wps:spPr>
                          <a:xfrm>
                            <a:off x="869174" y="331529"/>
                            <a:ext cx="539115" cy="127635"/>
                          </a:xfrm>
                          <a:prstGeom prst="rect">
                            <a:avLst/>
                          </a:prstGeom>
                        </wps:spPr>
                        <wps:txbx>
                          <w:txbxContent>
                            <w:p w14:paraId="4BAC8C5E"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4"/>
                                  <w:sz w:val="20"/>
                                </w:rPr>
                                <w:t>good</w:t>
                              </w:r>
                            </w:p>
                          </w:txbxContent>
                        </wps:txbx>
                        <wps:bodyPr wrap="square" lIns="0" tIns="0" rIns="0" bIns="0" rtlCol="0">
                          <a:noAutofit/>
                        </wps:bodyPr>
                      </wps:wsp>
                      <wps:wsp>
                        <wps:cNvPr id="1502" name="Textbox 1502"/>
                        <wps:cNvSpPr txBox="1"/>
                        <wps:spPr>
                          <a:xfrm>
                            <a:off x="4737557" y="338530"/>
                            <a:ext cx="350520" cy="348615"/>
                          </a:xfrm>
                          <a:prstGeom prst="rect">
                            <a:avLst/>
                          </a:prstGeom>
                        </wps:spPr>
                        <wps:txbx>
                          <w:txbxContent>
                            <w:p w14:paraId="332C3307" w14:textId="77777777" w:rsidR="004E14BB" w:rsidRDefault="00000000">
                              <w:pPr>
                                <w:spacing w:line="204" w:lineRule="exact"/>
                                <w:ind w:left="183"/>
                                <w:rPr>
                                  <w:rFonts w:ascii="Calibri"/>
                                  <w:sz w:val="20"/>
                                </w:rPr>
                              </w:pPr>
                              <w:r>
                                <w:rPr>
                                  <w:rFonts w:ascii="Calibri"/>
                                  <w:spacing w:val="-5"/>
                                  <w:sz w:val="20"/>
                                </w:rPr>
                                <w:t>56%</w:t>
                              </w:r>
                            </w:p>
                            <w:p w14:paraId="41AE522F" w14:textId="77777777" w:rsidR="004E14BB" w:rsidRDefault="00000000">
                              <w:pPr>
                                <w:spacing w:before="104" w:line="241" w:lineRule="exact"/>
                                <w:rPr>
                                  <w:rFonts w:ascii="Calibri"/>
                                  <w:sz w:val="20"/>
                                </w:rPr>
                              </w:pPr>
                              <w:r>
                                <w:rPr>
                                  <w:rFonts w:ascii="Calibri"/>
                                  <w:spacing w:val="-5"/>
                                  <w:sz w:val="20"/>
                                </w:rPr>
                                <w:t>54%</w:t>
                              </w:r>
                            </w:p>
                          </w:txbxContent>
                        </wps:txbx>
                        <wps:bodyPr wrap="square" lIns="0" tIns="0" rIns="0" bIns="0" rtlCol="0">
                          <a:noAutofit/>
                        </wps:bodyPr>
                      </wps:wsp>
                      <wps:wsp>
                        <wps:cNvPr id="1503" name="Textbox 1503"/>
                        <wps:cNvSpPr txBox="1"/>
                        <wps:spPr>
                          <a:xfrm>
                            <a:off x="826946" y="1083401"/>
                            <a:ext cx="581025" cy="127635"/>
                          </a:xfrm>
                          <a:prstGeom prst="rect">
                            <a:avLst/>
                          </a:prstGeom>
                        </wps:spPr>
                        <wps:txbx>
                          <w:txbxContent>
                            <w:p w14:paraId="56CFA282" w14:textId="77777777" w:rsidR="004E14BB" w:rsidRDefault="00000000">
                              <w:pPr>
                                <w:spacing w:line="200" w:lineRule="exact"/>
                                <w:rPr>
                                  <w:rFonts w:ascii="Calibri"/>
                                  <w:sz w:val="20"/>
                                </w:rPr>
                              </w:pPr>
                              <w:r>
                                <w:rPr>
                                  <w:rFonts w:ascii="Calibri"/>
                                  <w:sz w:val="20"/>
                                </w:rPr>
                                <w:t>Fairly</w:t>
                              </w:r>
                              <w:r>
                                <w:rPr>
                                  <w:rFonts w:ascii="Calibri"/>
                                  <w:spacing w:val="-7"/>
                                  <w:sz w:val="20"/>
                                </w:rPr>
                                <w:t xml:space="preserve"> </w:t>
                              </w:r>
                              <w:r>
                                <w:rPr>
                                  <w:rFonts w:ascii="Calibri"/>
                                  <w:spacing w:val="-4"/>
                                  <w:sz w:val="20"/>
                                </w:rPr>
                                <w:t>good</w:t>
                              </w:r>
                            </w:p>
                          </w:txbxContent>
                        </wps:txbx>
                        <wps:bodyPr wrap="square" lIns="0" tIns="0" rIns="0" bIns="0" rtlCol="0">
                          <a:noAutofit/>
                        </wps:bodyPr>
                      </wps:wsp>
                      <wps:wsp>
                        <wps:cNvPr id="1504" name="Textbox 1504"/>
                        <wps:cNvSpPr txBox="1"/>
                        <wps:spPr>
                          <a:xfrm>
                            <a:off x="3396300" y="858502"/>
                            <a:ext cx="350520" cy="580390"/>
                          </a:xfrm>
                          <a:prstGeom prst="rect">
                            <a:avLst/>
                          </a:prstGeom>
                        </wps:spPr>
                        <wps:txbx>
                          <w:txbxContent>
                            <w:p w14:paraId="14ECA6C3" w14:textId="77777777" w:rsidR="004E14BB" w:rsidRDefault="00000000">
                              <w:pPr>
                                <w:spacing w:line="244" w:lineRule="exact"/>
                                <w:rPr>
                                  <w:rFonts w:ascii="Calibri"/>
                                  <w:sz w:val="24"/>
                                </w:rPr>
                              </w:pPr>
                              <w:r>
                                <w:rPr>
                                  <w:rFonts w:ascii="Calibri"/>
                                  <w:spacing w:val="-5"/>
                                  <w:sz w:val="24"/>
                                </w:rPr>
                                <w:t>31%</w:t>
                              </w:r>
                            </w:p>
                            <w:p w14:paraId="55C651B1" w14:textId="77777777" w:rsidR="004E14BB" w:rsidRDefault="00000000">
                              <w:pPr>
                                <w:spacing w:before="80"/>
                                <w:rPr>
                                  <w:rFonts w:ascii="Calibri"/>
                                  <w:sz w:val="20"/>
                                </w:rPr>
                              </w:pPr>
                              <w:r>
                                <w:rPr>
                                  <w:rFonts w:ascii="Calibri"/>
                                  <w:spacing w:val="-5"/>
                                  <w:sz w:val="20"/>
                                </w:rPr>
                                <w:t>31%</w:t>
                              </w:r>
                            </w:p>
                            <w:p w14:paraId="3438DEC0" w14:textId="77777777" w:rsidR="004E14BB" w:rsidRDefault="00000000">
                              <w:pPr>
                                <w:spacing w:before="104" w:line="241" w:lineRule="exact"/>
                                <w:ind w:left="183"/>
                                <w:rPr>
                                  <w:rFonts w:ascii="Calibri"/>
                                  <w:sz w:val="20"/>
                                </w:rPr>
                              </w:pPr>
                              <w:r>
                                <w:rPr>
                                  <w:rFonts w:ascii="Calibri"/>
                                  <w:spacing w:val="-5"/>
                                  <w:sz w:val="20"/>
                                </w:rPr>
                                <w:t>33%</w:t>
                              </w:r>
                            </w:p>
                          </w:txbxContent>
                        </wps:txbx>
                        <wps:bodyPr wrap="square" lIns="0" tIns="0" rIns="0" bIns="0" rtlCol="0">
                          <a:noAutofit/>
                        </wps:bodyPr>
                      </wps:wsp>
                      <wps:wsp>
                        <wps:cNvPr id="1505" name="Textbox 1505"/>
                        <wps:cNvSpPr txBox="1"/>
                        <wps:spPr>
                          <a:xfrm>
                            <a:off x="2114181" y="1610374"/>
                            <a:ext cx="198755" cy="152400"/>
                          </a:xfrm>
                          <a:prstGeom prst="rect">
                            <a:avLst/>
                          </a:prstGeom>
                        </wps:spPr>
                        <wps:txbx>
                          <w:txbxContent>
                            <w:p w14:paraId="42606672" w14:textId="77777777" w:rsidR="004E14BB" w:rsidRDefault="00000000">
                              <w:pPr>
                                <w:spacing w:line="240" w:lineRule="exact"/>
                                <w:rPr>
                                  <w:rFonts w:ascii="Calibri"/>
                                  <w:sz w:val="24"/>
                                </w:rPr>
                              </w:pPr>
                              <w:r>
                                <w:rPr>
                                  <w:rFonts w:ascii="Calibri"/>
                                  <w:spacing w:val="-5"/>
                                  <w:sz w:val="24"/>
                                </w:rPr>
                                <w:t>9%</w:t>
                              </w:r>
                            </w:p>
                          </w:txbxContent>
                        </wps:txbx>
                        <wps:bodyPr wrap="square" lIns="0" tIns="0" rIns="0" bIns="0" rtlCol="0">
                          <a:noAutofit/>
                        </wps:bodyPr>
                      </wps:wsp>
                      <wps:wsp>
                        <wps:cNvPr id="1506" name="Textbox 1506"/>
                        <wps:cNvSpPr txBox="1"/>
                        <wps:spPr>
                          <a:xfrm>
                            <a:off x="104122" y="1835273"/>
                            <a:ext cx="1304290" cy="127635"/>
                          </a:xfrm>
                          <a:prstGeom prst="rect">
                            <a:avLst/>
                          </a:prstGeom>
                        </wps:spPr>
                        <wps:txbx>
                          <w:txbxContent>
                            <w:p w14:paraId="4962F8CD" w14:textId="77777777" w:rsidR="004E14BB" w:rsidRDefault="00000000">
                              <w:pPr>
                                <w:spacing w:line="200" w:lineRule="exact"/>
                                <w:rPr>
                                  <w:rFonts w:ascii="Calibri"/>
                                  <w:sz w:val="20"/>
                                </w:rPr>
                              </w:pPr>
                              <w:r>
                                <w:rPr>
                                  <w:rFonts w:ascii="Calibri"/>
                                  <w:sz w:val="20"/>
                                </w:rPr>
                                <w:t>Average</w:t>
                              </w:r>
                              <w:r>
                                <w:rPr>
                                  <w:rFonts w:ascii="Calibri"/>
                                  <w:spacing w:val="-5"/>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money</w:t>
                              </w:r>
                            </w:p>
                          </w:txbxContent>
                        </wps:txbx>
                        <wps:bodyPr wrap="square" lIns="0" tIns="0" rIns="0" bIns="0" rtlCol="0">
                          <a:noAutofit/>
                        </wps:bodyPr>
                      </wps:wsp>
                      <wps:wsp>
                        <wps:cNvPr id="1507" name="Textbox 1507"/>
                        <wps:cNvSpPr txBox="1"/>
                        <wps:spPr>
                          <a:xfrm>
                            <a:off x="1938981" y="1842274"/>
                            <a:ext cx="168910" cy="127635"/>
                          </a:xfrm>
                          <a:prstGeom prst="rect">
                            <a:avLst/>
                          </a:prstGeom>
                        </wps:spPr>
                        <wps:txbx>
                          <w:txbxContent>
                            <w:p w14:paraId="2BCCB50F" w14:textId="77777777" w:rsidR="004E14BB" w:rsidRDefault="00000000">
                              <w:pPr>
                                <w:spacing w:line="200" w:lineRule="exact"/>
                                <w:rPr>
                                  <w:rFonts w:ascii="Calibri"/>
                                  <w:sz w:val="20"/>
                                </w:rPr>
                              </w:pPr>
                              <w:r>
                                <w:rPr>
                                  <w:rFonts w:ascii="Calibri"/>
                                  <w:spacing w:val="-5"/>
                                  <w:sz w:val="20"/>
                                </w:rPr>
                                <w:t>6%</w:t>
                              </w:r>
                            </w:p>
                          </w:txbxContent>
                        </wps:txbx>
                        <wps:bodyPr wrap="square" lIns="0" tIns="0" rIns="0" bIns="0" rtlCol="0">
                          <a:noAutofit/>
                        </wps:bodyPr>
                      </wps:wsp>
                      <wps:wsp>
                        <wps:cNvPr id="1508" name="Textbox 1508"/>
                        <wps:cNvSpPr txBox="1"/>
                        <wps:spPr>
                          <a:xfrm>
                            <a:off x="4859336" y="1810936"/>
                            <a:ext cx="271145" cy="127635"/>
                          </a:xfrm>
                          <a:prstGeom prst="rect">
                            <a:avLst/>
                          </a:prstGeom>
                        </wps:spPr>
                        <wps:txbx>
                          <w:txbxContent>
                            <w:p w14:paraId="3DA51A8E" w14:textId="77777777" w:rsidR="004E14BB" w:rsidRDefault="00000000">
                              <w:pPr>
                                <w:spacing w:line="200" w:lineRule="exact"/>
                                <w:rPr>
                                  <w:rFonts w:ascii="Calibri"/>
                                  <w:sz w:val="20"/>
                                </w:rPr>
                              </w:pPr>
                              <w:r>
                                <w:rPr>
                                  <w:rFonts w:ascii="Calibri"/>
                                  <w:spacing w:val="-4"/>
                                  <w:sz w:val="20"/>
                                </w:rPr>
                                <w:t>2019</w:t>
                              </w:r>
                            </w:p>
                          </w:txbxContent>
                        </wps:txbx>
                        <wps:bodyPr wrap="square" lIns="0" tIns="0" rIns="0" bIns="0" rtlCol="0">
                          <a:noAutofit/>
                        </wps:bodyPr>
                      </wps:wsp>
                      <wps:wsp>
                        <wps:cNvPr id="1509" name="Textbox 1509"/>
                        <wps:cNvSpPr txBox="1"/>
                        <wps:spPr>
                          <a:xfrm>
                            <a:off x="2113927" y="2063412"/>
                            <a:ext cx="168910" cy="127635"/>
                          </a:xfrm>
                          <a:prstGeom prst="rect">
                            <a:avLst/>
                          </a:prstGeom>
                        </wps:spPr>
                        <wps:txbx>
                          <w:txbxContent>
                            <w:p w14:paraId="382B4F0C" w14:textId="77777777" w:rsidR="004E14BB" w:rsidRDefault="00000000">
                              <w:pPr>
                                <w:spacing w:line="200" w:lineRule="exact"/>
                                <w:rPr>
                                  <w:rFonts w:ascii="Calibri"/>
                                  <w:sz w:val="20"/>
                                </w:rPr>
                              </w:pPr>
                              <w:r>
                                <w:rPr>
                                  <w:rFonts w:ascii="Calibri"/>
                                  <w:spacing w:val="-5"/>
                                  <w:sz w:val="20"/>
                                </w:rPr>
                                <w:t>9%</w:t>
                              </w:r>
                            </w:p>
                          </w:txbxContent>
                        </wps:txbx>
                        <wps:bodyPr wrap="square" lIns="0" tIns="0" rIns="0" bIns="0" rtlCol="0">
                          <a:noAutofit/>
                        </wps:bodyPr>
                      </wps:wsp>
                      <wps:wsp>
                        <wps:cNvPr id="1510" name="Textbox 1510"/>
                        <wps:cNvSpPr txBox="1"/>
                        <wps:spPr>
                          <a:xfrm>
                            <a:off x="4859336" y="2133720"/>
                            <a:ext cx="271145" cy="127635"/>
                          </a:xfrm>
                          <a:prstGeom prst="rect">
                            <a:avLst/>
                          </a:prstGeom>
                        </wps:spPr>
                        <wps:txbx>
                          <w:txbxContent>
                            <w:p w14:paraId="1E427A85" w14:textId="77777777" w:rsidR="004E14BB" w:rsidRDefault="00000000">
                              <w:pPr>
                                <w:spacing w:line="200" w:lineRule="exact"/>
                                <w:rPr>
                                  <w:rFonts w:ascii="Calibri"/>
                                  <w:sz w:val="20"/>
                                </w:rPr>
                              </w:pPr>
                              <w:r>
                                <w:rPr>
                                  <w:rFonts w:ascii="Calibri"/>
                                  <w:spacing w:val="-4"/>
                                  <w:sz w:val="20"/>
                                </w:rPr>
                                <w:t>2013</w:t>
                              </w:r>
                            </w:p>
                          </w:txbxContent>
                        </wps:txbx>
                        <wps:bodyPr wrap="square" lIns="0" tIns="0" rIns="0" bIns="0" rtlCol="0">
                          <a:noAutofit/>
                        </wps:bodyPr>
                      </wps:wsp>
                      <wps:wsp>
                        <wps:cNvPr id="1511" name="Textbox 1511"/>
                        <wps:cNvSpPr txBox="1"/>
                        <wps:spPr>
                          <a:xfrm>
                            <a:off x="842439" y="2587146"/>
                            <a:ext cx="566420" cy="127635"/>
                          </a:xfrm>
                          <a:prstGeom prst="rect">
                            <a:avLst/>
                          </a:prstGeom>
                        </wps:spPr>
                        <wps:txbx>
                          <w:txbxContent>
                            <w:p w14:paraId="29E4C7C8" w14:textId="77777777" w:rsidR="004E14BB" w:rsidRDefault="00000000">
                              <w:pPr>
                                <w:spacing w:line="200" w:lineRule="exact"/>
                                <w:rPr>
                                  <w:rFonts w:ascii="Calibri"/>
                                  <w:sz w:val="20"/>
                                </w:rPr>
                              </w:pPr>
                              <w:r>
                                <w:rPr>
                                  <w:rFonts w:ascii="Calibri"/>
                                  <w:sz w:val="20"/>
                                </w:rPr>
                                <w:t>Fairly</w:t>
                              </w:r>
                              <w:r>
                                <w:rPr>
                                  <w:rFonts w:ascii="Calibri"/>
                                  <w:spacing w:val="-5"/>
                                  <w:sz w:val="20"/>
                                </w:rPr>
                                <w:t xml:space="preserve"> </w:t>
                              </w:r>
                              <w:r>
                                <w:rPr>
                                  <w:rFonts w:ascii="Calibri"/>
                                  <w:spacing w:val="-4"/>
                                  <w:sz w:val="20"/>
                                </w:rPr>
                                <w:t>poor</w:t>
                              </w:r>
                            </w:p>
                          </w:txbxContent>
                        </wps:txbx>
                        <wps:bodyPr wrap="square" lIns="0" tIns="0" rIns="0" bIns="0" rtlCol="0">
                          <a:noAutofit/>
                        </wps:bodyPr>
                      </wps:wsp>
                      <wps:wsp>
                        <wps:cNvPr id="1512" name="Textbox 1512"/>
                        <wps:cNvSpPr txBox="1"/>
                        <wps:spPr>
                          <a:xfrm>
                            <a:off x="1606836" y="2362244"/>
                            <a:ext cx="326390" cy="580390"/>
                          </a:xfrm>
                          <a:prstGeom prst="rect">
                            <a:avLst/>
                          </a:prstGeom>
                        </wps:spPr>
                        <wps:txbx>
                          <w:txbxContent>
                            <w:p w14:paraId="1823714C" w14:textId="77777777" w:rsidR="004E14BB" w:rsidRDefault="00000000">
                              <w:pPr>
                                <w:spacing w:line="244" w:lineRule="exact"/>
                                <w:rPr>
                                  <w:rFonts w:ascii="Calibri"/>
                                  <w:sz w:val="24"/>
                                </w:rPr>
                              </w:pPr>
                              <w:r>
                                <w:rPr>
                                  <w:rFonts w:ascii="Calibri"/>
                                  <w:spacing w:val="-5"/>
                                  <w:sz w:val="24"/>
                                </w:rPr>
                                <w:t>0%</w:t>
                              </w:r>
                            </w:p>
                            <w:p w14:paraId="22BE24D6" w14:textId="77777777" w:rsidR="004E14BB" w:rsidRDefault="00000000">
                              <w:pPr>
                                <w:spacing w:before="80"/>
                                <w:ind w:left="247"/>
                                <w:rPr>
                                  <w:rFonts w:ascii="Calibri"/>
                                  <w:sz w:val="20"/>
                                </w:rPr>
                              </w:pPr>
                              <w:r>
                                <w:rPr>
                                  <w:rFonts w:ascii="Calibri"/>
                                  <w:spacing w:val="-5"/>
                                  <w:sz w:val="20"/>
                                </w:rPr>
                                <w:t>3%</w:t>
                              </w:r>
                            </w:p>
                            <w:p w14:paraId="7397F05E" w14:textId="77777777" w:rsidR="004E14BB" w:rsidRDefault="00000000">
                              <w:pPr>
                                <w:spacing w:before="104" w:line="241" w:lineRule="exact"/>
                                <w:ind w:left="155"/>
                                <w:rPr>
                                  <w:rFonts w:ascii="Calibri"/>
                                  <w:sz w:val="20"/>
                                </w:rPr>
                              </w:pPr>
                              <w:r>
                                <w:rPr>
                                  <w:rFonts w:ascii="Calibri"/>
                                  <w:spacing w:val="-5"/>
                                  <w:sz w:val="20"/>
                                </w:rPr>
                                <w:t>2%</w:t>
                              </w:r>
                            </w:p>
                          </w:txbxContent>
                        </wps:txbx>
                        <wps:bodyPr wrap="square" lIns="0" tIns="0" rIns="0" bIns="0" rtlCol="0">
                          <a:noAutofit/>
                        </wps:bodyPr>
                      </wps:wsp>
                      <wps:wsp>
                        <wps:cNvPr id="1513" name="Textbox 1513"/>
                        <wps:cNvSpPr txBox="1"/>
                        <wps:spPr>
                          <a:xfrm>
                            <a:off x="4859336" y="2456506"/>
                            <a:ext cx="271145" cy="127635"/>
                          </a:xfrm>
                          <a:prstGeom prst="rect">
                            <a:avLst/>
                          </a:prstGeom>
                        </wps:spPr>
                        <wps:txbx>
                          <w:txbxContent>
                            <w:p w14:paraId="77324221" w14:textId="77777777" w:rsidR="004E14BB" w:rsidRDefault="00000000">
                              <w:pPr>
                                <w:spacing w:line="200" w:lineRule="exact"/>
                                <w:rPr>
                                  <w:rFonts w:ascii="Calibri"/>
                                  <w:sz w:val="20"/>
                                </w:rPr>
                              </w:pPr>
                              <w:r>
                                <w:rPr>
                                  <w:rFonts w:ascii="Calibri"/>
                                  <w:spacing w:val="-4"/>
                                  <w:sz w:val="20"/>
                                </w:rPr>
                                <w:t>2008</w:t>
                              </w:r>
                            </w:p>
                          </w:txbxContent>
                        </wps:txbx>
                        <wps:bodyPr wrap="square" lIns="0" tIns="0" rIns="0" bIns="0" rtlCol="0">
                          <a:noAutofit/>
                        </wps:bodyPr>
                      </wps:wsp>
                      <wps:wsp>
                        <wps:cNvPr id="1514" name="Textbox 1514"/>
                        <wps:cNvSpPr txBox="1"/>
                        <wps:spPr>
                          <a:xfrm>
                            <a:off x="1647657" y="3114116"/>
                            <a:ext cx="198755" cy="152400"/>
                          </a:xfrm>
                          <a:prstGeom prst="rect">
                            <a:avLst/>
                          </a:prstGeom>
                        </wps:spPr>
                        <wps:txbx>
                          <w:txbxContent>
                            <w:p w14:paraId="091C8C7B" w14:textId="77777777" w:rsidR="004E14BB" w:rsidRDefault="00000000">
                              <w:pPr>
                                <w:spacing w:line="240" w:lineRule="exact"/>
                                <w:rPr>
                                  <w:rFonts w:ascii="Calibri"/>
                                  <w:sz w:val="24"/>
                                </w:rPr>
                              </w:pPr>
                              <w:r>
                                <w:rPr>
                                  <w:rFonts w:ascii="Calibri"/>
                                  <w:spacing w:val="-5"/>
                                  <w:sz w:val="24"/>
                                </w:rPr>
                                <w:t>1%</w:t>
                              </w:r>
                            </w:p>
                          </w:txbxContent>
                        </wps:txbx>
                        <wps:bodyPr wrap="square" lIns="0" tIns="0" rIns="0" bIns="0" rtlCol="0">
                          <a:noAutofit/>
                        </wps:bodyPr>
                      </wps:wsp>
                      <wps:wsp>
                        <wps:cNvPr id="1515" name="Textbox 1515"/>
                        <wps:cNvSpPr txBox="1"/>
                        <wps:spPr>
                          <a:xfrm>
                            <a:off x="884667" y="3339016"/>
                            <a:ext cx="523875" cy="127635"/>
                          </a:xfrm>
                          <a:prstGeom prst="rect">
                            <a:avLst/>
                          </a:prstGeom>
                        </wps:spPr>
                        <wps:txbx>
                          <w:txbxContent>
                            <w:p w14:paraId="43765998"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4"/>
                                  <w:sz w:val="20"/>
                                </w:rPr>
                                <w:t>poor</w:t>
                              </w:r>
                            </w:p>
                          </w:txbxContent>
                        </wps:txbx>
                        <wps:bodyPr wrap="square" lIns="0" tIns="0" rIns="0" bIns="0" rtlCol="0">
                          <a:noAutofit/>
                        </wps:bodyPr>
                      </wps:wsp>
                      <wps:wsp>
                        <wps:cNvPr id="1516" name="Textbox 1516"/>
                        <wps:cNvSpPr txBox="1"/>
                        <wps:spPr>
                          <a:xfrm>
                            <a:off x="1880665" y="3346017"/>
                            <a:ext cx="168910" cy="127635"/>
                          </a:xfrm>
                          <a:prstGeom prst="rect">
                            <a:avLst/>
                          </a:prstGeom>
                        </wps:spPr>
                        <wps:txbx>
                          <w:txbxContent>
                            <w:p w14:paraId="7CC16F10" w14:textId="77777777" w:rsidR="004E14BB" w:rsidRDefault="00000000">
                              <w:pPr>
                                <w:spacing w:line="200" w:lineRule="exact"/>
                                <w:rPr>
                                  <w:rFonts w:ascii="Calibri"/>
                                  <w:sz w:val="20"/>
                                </w:rPr>
                              </w:pPr>
                              <w:r>
                                <w:rPr>
                                  <w:rFonts w:ascii="Calibri"/>
                                  <w:spacing w:val="-5"/>
                                  <w:sz w:val="20"/>
                                </w:rPr>
                                <w:t>5%</w:t>
                              </w:r>
                            </w:p>
                          </w:txbxContent>
                        </wps:txbx>
                        <wps:bodyPr wrap="square" lIns="0" tIns="0" rIns="0" bIns="0" rtlCol="0">
                          <a:noAutofit/>
                        </wps:bodyPr>
                      </wps:wsp>
                      <wps:wsp>
                        <wps:cNvPr id="1517" name="Textbox 1517"/>
                        <wps:cNvSpPr txBox="1"/>
                        <wps:spPr>
                          <a:xfrm>
                            <a:off x="1705719" y="3567155"/>
                            <a:ext cx="168910" cy="127635"/>
                          </a:xfrm>
                          <a:prstGeom prst="rect">
                            <a:avLst/>
                          </a:prstGeom>
                        </wps:spPr>
                        <wps:txbx>
                          <w:txbxContent>
                            <w:p w14:paraId="49DC5FF6" w14:textId="77777777" w:rsidR="004E14BB" w:rsidRDefault="00000000">
                              <w:pPr>
                                <w:spacing w:line="200" w:lineRule="exact"/>
                                <w:rPr>
                                  <w:rFonts w:ascii="Calibri"/>
                                  <w:sz w:val="20"/>
                                </w:rPr>
                              </w:pPr>
                              <w:r>
                                <w:rPr>
                                  <w:rFonts w:ascii="Calibri"/>
                                  <w:spacing w:val="-5"/>
                                  <w:sz w:val="20"/>
                                </w:rPr>
                                <w:t>2%</w:t>
                              </w:r>
                            </w:p>
                          </w:txbxContent>
                        </wps:txbx>
                        <wps:bodyPr wrap="square" lIns="0" tIns="0" rIns="0" bIns="0" rtlCol="0">
                          <a:noAutofit/>
                        </wps:bodyPr>
                      </wps:wsp>
                    </wpg:wgp>
                  </a:graphicData>
                </a:graphic>
              </wp:anchor>
            </w:drawing>
          </mc:Choice>
          <mc:Fallback>
            <w:pict>
              <v:group w14:anchorId="20FE8F19" id="Group 1466" o:spid="_x0000_s2462" style="position:absolute;margin-left:70.9pt;margin-top:8.35pt;width:431pt;height:299.35pt;z-index:-15710208;mso-wrap-distance-left:0;mso-wrap-distance-right:0;mso-position-horizontal-relative:page" coordsize="54737,38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">
                <v:shape id="Image 1467" o:spid="_x0000_s2463" type="#_x0000_t75" style="position:absolute;left:15125;top:403;width:35410;height:3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">
                  <v:imagedata r:id="rId1696" o:title=""/>
                </v:shape>
                <v:shape id="Image 1468" o:spid="_x0000_s2464" type="#_x0000_t75" style="position:absolute;left:15125;top:2613;width:33071;height:3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">
                  <v:imagedata r:id="rId1697" o:title=""/>
                </v:shape>
                <v:shape id="Image 1469" o:spid="_x0000_s2465" type="#_x0000_t75" style="position:absolute;left:15125;top:4823;width:31905;height:3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">
                  <v:imagedata r:id="rId1698" o:title=""/>
                </v:shape>
                <v:shape id="Graphic 1470" o:spid="_x0000_s2466" style="position:absolute;left:15131;top:586;width:34995;height:32290;visibility:visible;mso-wrap-style:square;v-text-anchor:top" coordsize="3499485,322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" path="m17716,2255520r-17716,l,2476500r17716,l17716,2255520xem58115,3007601r-58115,l,3228594r58115,l58115,3007601xem525208,1503426l,1503426r,221742l525208,1725168r,-221742xem1807654,752106l,752106,,973074r1807654,l1807654,752106xem3499294,l,,,220980r3499294,l3499294,xe" fillcolor="#0039a6" stroked="f">
                  <v:path arrowok="t"/>
                </v:shape>
                <v:shape id="Graphic 1471" o:spid="_x0000_s2467" style="position:absolute;left:15131;top:2796;width:32658;height:32290;visibility:visible;mso-wrap-style:square;v-text-anchor:top" coordsize="3265804,322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" path="m174701,2255532l,2255532r,220980l174701,2476512r,-220980xem291287,3007626l,3007626r,220980l291287,3228606r,-220980xem349948,1504200l,1504200r,220980l349948,1725180r,-220980xem1807654,752106l,752106,,973086r1807654,l1807654,752106xem3265373,l,,,220992r3265373,l3265373,xe" fillcolor="#c39" stroked="f">
                  <v:path arrowok="t"/>
                </v:shape>
                <v:shape id="Graphic 1472" o:spid="_x0000_s2468" style="position:absolute;left:15131;top:5006;width:31490;height:32290;visibility:visible;mso-wrap-style:square;v-text-anchor:top" coordsize="3148965,322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" path="m116776,3007626l,3007626r,220968l116776,3228594r,-220968xem116776,2255520l,2255520r,221742l116776,2477262r,-221742xem525208,1504188l,1504188r,220980l525208,1725168r,-220980xem1924240,752094l,752094,,973074r1924240,l1924240,752094xem3148787,l,,,221742r3148787,l3148787,xe" fillcolor="#8faadc" stroked="f">
                  <v:path arrowok="t"/>
                </v:shape>
                <v:shape id="Graphic 1473" o:spid="_x0000_s2469" style="position:absolute;left:15131;top:143;width:13;height:37599;visibility:visible;mso-wrap-style:square;v-text-anchor:top" coordsize="1270,3759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" path="m,l,3759352e" filled="f" strokecolor="#858585">
                  <v:path arrowok="t"/>
                </v:shape>
                <v:shape id="Image 1474" o:spid="_x0000_s2470" type="#_x0000_t75" style="position:absolute;left:49651;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">
                  <v:imagedata r:id="rId1699" o:title=""/>
                </v:shape>
                <v:shape id="Image 1475" o:spid="_x0000_s2471" type="#_x0000_t75" style="position:absolute;left:32743;top:7520;width:5082;height:3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">
                  <v:imagedata r:id="rId1700" o:title=""/>
                </v:shape>
                <v:shape id="Image 1476" o:spid="_x0000_s2472" type="#_x0000_t75" style="position:absolute;left:19918;top:15034;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">
                  <v:imagedata r:id="rId1701" o:title=""/>
                </v:shape>
                <v:shape id="Image 1477" o:spid="_x0000_s2473" type="#_x0000_t75" style="position:absolute;left:14843;top:2255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">
                  <v:imagedata r:id="rId1702" o:title=""/>
                </v:shape>
                <v:shape id="Image 1478" o:spid="_x0000_s2474" type="#_x0000_t75" style="position:absolute;left:15247;top:30076;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">
                  <v:imagedata r:id="rId1703" o:title=""/>
                </v:shape>
                <v:shape id="Image 1479" o:spid="_x0000_s2475" type="#_x0000_t75" style="position:absolute;left:47495;top:247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">
                  <v:imagedata r:id="rId1704" o:title=""/>
                </v:shape>
                <v:shape id="Image 1480" o:spid="_x0000_s2476" type="#_x0000_t75" style="position:absolute;left:32918;top:9989;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">
                  <v:imagedata r:id="rId1705" o:title=""/>
                </v:shape>
                <v:shape id="Image 1481" o:spid="_x0000_s2477" type="#_x0000_t75" style="position:absolute;left:18348;top:17510;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">
                  <v:imagedata r:id="rId1706" o:title=""/>
                </v:shape>
                <v:shape id="Image 1482" o:spid="_x0000_s2478" type="#_x0000_t75" style="position:absolute;left:16596;top:2503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">
                  <v:imagedata r:id="rId1707" o:title=""/>
                </v:shape>
                <v:shape id="Image 1483" o:spid="_x0000_s2479" type="#_x0000_t75" style="position:absolute;left:17762;top:32545;width:3642;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">
                  <v:imagedata r:id="rId1708" o:title=""/>
                </v:shape>
                <v:shape id="Image 1484" o:spid="_x0000_s2480" type="#_x0000_t75" style="position:absolute;left:46329;top:4686;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">
                  <v:imagedata r:id="rId1709" o:title=""/>
                </v:shape>
                <v:shape id="Image 1485" o:spid="_x0000_s2481" type="#_x0000_t75" style="position:absolute;left:34084;top:12199;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">
                  <v:imagedata r:id="rId1710" o:title=""/>
                </v:shape>
                <v:shape id="Image 1486" o:spid="_x0000_s2482" type="#_x0000_t75" style="position:absolute;left:20093;top:19720;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">
                  <v:imagedata r:id="rId1711" o:title=""/>
                </v:shape>
                <v:shape id="Image 1487" o:spid="_x0000_s2483" type="#_x0000_t75" style="position:absolute;left:16009;top:27241;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">
                  <v:imagedata r:id="rId1712" o:title=""/>
                </v:shape>
                <v:shape id="Image 1488" o:spid="_x0000_s2484" type="#_x0000_t75" style="position:absolute;left:16009;top:34762;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">
                  <v:imagedata r:id="rId1713" o:title=""/>
                </v:shape>
                <v:shape id="Image 1489" o:spid="_x0000_s2485" type="#_x0000_t75" style="position:absolute;left:7650;top:2400;width:735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">
                  <v:imagedata r:id="rId1714" o:title=""/>
                </v:shape>
                <v:shape id="Image 1490" o:spid="_x0000_s2486" type="#_x0000_t75" style="position:absolute;left:7223;top:9921;width:777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">
                  <v:imagedata r:id="rId1715" o:title=""/>
                </v:shape>
                <v:shape id="Image 1491" o:spid="_x0000_s2487" type="#_x0000_t75" style="position:absolute;top:17442;width:15003;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">
                  <v:imagedata r:id="rId1716" o:title=""/>
                </v:shape>
                <v:shape id="Image 1492" o:spid="_x0000_s2488" type="#_x0000_t75" style="position:absolute;left:7383;top:24955;width:762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">
                  <v:imagedata r:id="rId1717" o:title=""/>
                </v:shape>
                <v:shape id="Image 1493" o:spid="_x0000_s2489" type="#_x0000_t75" style="position:absolute;left:7802;top:32476;width:719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">
                  <v:imagedata r:id="rId1718" o:title=""/>
                </v:shape>
                <v:shape id="Graphic 1494" o:spid="_x0000_s2490" style="position:absolute;left:47594;top:18348;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" path="m69748,l,,,69748r69748,l69748,xe" fillcolor="#0039a6" stroked="f">
                  <v:path arrowok="t"/>
                </v:shape>
                <v:shape id="Image 1495" o:spid="_x0000_s2491" type="#_x0000_t75" style="position:absolute;left:47548;top:17198;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">
                  <v:imagedata r:id="rId1719" o:title=""/>
                </v:shape>
                <v:shape id="Graphic 1496" o:spid="_x0000_s2492" style="position:absolute;left:47594;top:21576;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" path="m69748,l,,,69748r69748,l69748,xe" fillcolor="#c39" stroked="f">
                  <v:path arrowok="t"/>
                </v:shape>
                <v:shape id="Image 1497" o:spid="_x0000_s2493" type="#_x0000_t75" style="position:absolute;left:47548;top:20421;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">
                  <v:imagedata r:id="rId1720" o:title=""/>
                </v:shape>
                <v:shape id="Graphic 1498" o:spid="_x0000_s2494" style="position:absolute;left:47594;top:24804;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" path="m69748,l,,,69748r69748,l69748,xe" fillcolor="#8faadc" stroked="f">
                  <v:path arrowok="t"/>
                </v:shape>
                <v:shape id="Image 1499" o:spid="_x0000_s2495" type="#_x0000_t75" style="position:absolute;left:47548;top:23652;width:4664;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">
                  <v:imagedata r:id="rId1721" o:title=""/>
                </v:shape>
                <v:shape id="Textbox 1500" o:spid="_x0000_s2496" type="#_x0000_t202" style="position:absolute;left:50880;top:1066;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sI8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zvbCPMYAAADdAAAA&#10;DwAAAAAAAAAAAAAAAAAHAgAAZHJzL2Rvd25yZXYueG1sUEsFBgAAAAADAAMAtwAAAPoCAAAAAA==&#10;" filled="f" stroked="f">
                  <v:textbox inset="0,0,0,0">
                    <w:txbxContent>
                      <w:p w14:paraId="7A3320D9" w14:textId="77777777" w:rsidR="004E14BB" w:rsidRDefault="00000000">
                        <w:pPr>
                          <w:spacing w:line="240" w:lineRule="exact"/>
                          <w:rPr>
                            <w:rFonts w:ascii="Calibri"/>
                            <w:sz w:val="24"/>
                          </w:rPr>
                        </w:pPr>
                        <w:r>
                          <w:rPr>
                            <w:rFonts w:ascii="Calibri"/>
                            <w:spacing w:val="-5"/>
                            <w:sz w:val="24"/>
                          </w:rPr>
                          <w:t>60%</w:t>
                        </w:r>
                      </w:p>
                    </w:txbxContent>
                  </v:textbox>
                </v:shape>
                <v:shape id="Textbox 1501" o:spid="_x0000_s2497" type="#_x0000_t202" style="position:absolute;left:8691;top:3315;width:539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" filled="f" stroked="f">
                  <v:textbox inset="0,0,0,0">
                    <w:txbxContent>
                      <w:p w14:paraId="4BAC8C5E"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4"/>
                            <w:sz w:val="20"/>
                          </w:rPr>
                          <w:t>good</w:t>
                        </w:r>
                      </w:p>
                    </w:txbxContent>
                  </v:textbox>
                </v:shape>
                <v:shape id="Textbox 1502" o:spid="_x0000_s2498" type="#_x0000_t202" style="position:absolute;left:47375;top:3385;width:3505;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14:paraId="332C3307" w14:textId="77777777" w:rsidR="004E14BB" w:rsidRDefault="00000000">
                        <w:pPr>
                          <w:spacing w:line="204" w:lineRule="exact"/>
                          <w:ind w:left="183"/>
                          <w:rPr>
                            <w:rFonts w:ascii="Calibri"/>
                            <w:sz w:val="20"/>
                          </w:rPr>
                        </w:pPr>
                        <w:r>
                          <w:rPr>
                            <w:rFonts w:ascii="Calibri"/>
                            <w:spacing w:val="-5"/>
                            <w:sz w:val="20"/>
                          </w:rPr>
                          <w:t>56%</w:t>
                        </w:r>
                      </w:p>
                      <w:p w14:paraId="41AE522F" w14:textId="77777777" w:rsidR="004E14BB" w:rsidRDefault="00000000">
                        <w:pPr>
                          <w:spacing w:before="104" w:line="241" w:lineRule="exact"/>
                          <w:rPr>
                            <w:rFonts w:ascii="Calibri"/>
                            <w:sz w:val="20"/>
                          </w:rPr>
                        </w:pPr>
                        <w:r>
                          <w:rPr>
                            <w:rFonts w:ascii="Calibri"/>
                            <w:spacing w:val="-5"/>
                            <w:sz w:val="20"/>
                          </w:rPr>
                          <w:t>54%</w:t>
                        </w:r>
                      </w:p>
                    </w:txbxContent>
                  </v:textbox>
                </v:shape>
                <v:shape id="Textbox 1503" o:spid="_x0000_s2499" type="#_x0000_t202" style="position:absolute;left:8269;top:10834;width:5810;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LxAAAAN0AAAAPAAAAZHJzL2Rvd25yZXYueG1sRE9NawIx&#10;EL0X/A9hCr3VpJZ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D4kXEvEAAAA3QAAAA8A&#10;AAAAAAAAAAAAAAAABwIAAGRycy9kb3ducmV2LnhtbFBLBQYAAAAAAwADALcAAAD4AgAAAAA=&#10;" filled="f" stroked="f">
                  <v:textbox inset="0,0,0,0">
                    <w:txbxContent>
                      <w:p w14:paraId="56CFA282" w14:textId="77777777" w:rsidR="004E14BB" w:rsidRDefault="00000000">
                        <w:pPr>
                          <w:spacing w:line="200" w:lineRule="exact"/>
                          <w:rPr>
                            <w:rFonts w:ascii="Calibri"/>
                            <w:sz w:val="20"/>
                          </w:rPr>
                        </w:pPr>
                        <w:r>
                          <w:rPr>
                            <w:rFonts w:ascii="Calibri"/>
                            <w:sz w:val="20"/>
                          </w:rPr>
                          <w:t>Fairly</w:t>
                        </w:r>
                        <w:r>
                          <w:rPr>
                            <w:rFonts w:ascii="Calibri"/>
                            <w:spacing w:val="-7"/>
                            <w:sz w:val="20"/>
                          </w:rPr>
                          <w:t xml:space="preserve"> </w:t>
                        </w:r>
                        <w:r>
                          <w:rPr>
                            <w:rFonts w:ascii="Calibri"/>
                            <w:spacing w:val="-4"/>
                            <w:sz w:val="20"/>
                          </w:rPr>
                          <w:t>good</w:t>
                        </w:r>
                      </w:p>
                    </w:txbxContent>
                  </v:textbox>
                </v:shape>
                <v:shape id="Textbox 1504" o:spid="_x0000_s2500" type="#_x0000_t202" style="position:absolute;left:33963;top:8585;width:3505;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cQ/xAAAAN0AAAAPAAAAZHJzL2Rvd25yZXYueG1sRE9NawIx&#10;EL0X/A9hCr3VpNJ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LHNxD/EAAAA3QAAAA8A&#10;AAAAAAAAAAAAAAAABwIAAGRycy9kb3ducmV2LnhtbFBLBQYAAAAAAwADALcAAAD4AgAAAAA=&#10;" filled="f" stroked="f">
                  <v:textbox inset="0,0,0,0">
                    <w:txbxContent>
                      <w:p w14:paraId="14ECA6C3" w14:textId="77777777" w:rsidR="004E14BB" w:rsidRDefault="00000000">
                        <w:pPr>
                          <w:spacing w:line="244" w:lineRule="exact"/>
                          <w:rPr>
                            <w:rFonts w:ascii="Calibri"/>
                            <w:sz w:val="24"/>
                          </w:rPr>
                        </w:pPr>
                        <w:r>
                          <w:rPr>
                            <w:rFonts w:ascii="Calibri"/>
                            <w:spacing w:val="-5"/>
                            <w:sz w:val="24"/>
                          </w:rPr>
                          <w:t>31%</w:t>
                        </w:r>
                      </w:p>
                      <w:p w14:paraId="55C651B1" w14:textId="77777777" w:rsidR="004E14BB" w:rsidRDefault="00000000">
                        <w:pPr>
                          <w:spacing w:before="80"/>
                          <w:rPr>
                            <w:rFonts w:ascii="Calibri"/>
                            <w:sz w:val="20"/>
                          </w:rPr>
                        </w:pPr>
                        <w:r>
                          <w:rPr>
                            <w:rFonts w:ascii="Calibri"/>
                            <w:spacing w:val="-5"/>
                            <w:sz w:val="20"/>
                          </w:rPr>
                          <w:t>31%</w:t>
                        </w:r>
                      </w:p>
                      <w:p w14:paraId="3438DEC0" w14:textId="77777777" w:rsidR="004E14BB" w:rsidRDefault="00000000">
                        <w:pPr>
                          <w:spacing w:before="104" w:line="241" w:lineRule="exact"/>
                          <w:ind w:left="183"/>
                          <w:rPr>
                            <w:rFonts w:ascii="Calibri"/>
                            <w:sz w:val="20"/>
                          </w:rPr>
                        </w:pPr>
                        <w:r>
                          <w:rPr>
                            <w:rFonts w:ascii="Calibri"/>
                            <w:spacing w:val="-5"/>
                            <w:sz w:val="20"/>
                          </w:rPr>
                          <w:t>33%</w:t>
                        </w:r>
                      </w:p>
                    </w:txbxContent>
                  </v:textbox>
                </v:shape>
                <v:shape id="Textbox 1505" o:spid="_x0000_s2501" type="#_x0000_t202" style="position:absolute;left:21141;top:16103;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WGkwwAAAN0AAAAPAAAAZHJzL2Rvd25yZXYueG1sRE9NawIx&#10;EL0L/Q9hCr1pUkG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3oFhpMMAAADdAAAADwAA&#10;AAAAAAAAAAAAAAAHAgAAZHJzL2Rvd25yZXYueG1sUEsFBgAAAAADAAMAtwAAAPcCAAAAAA==&#10;" filled="f" stroked="f">
                  <v:textbox inset="0,0,0,0">
                    <w:txbxContent>
                      <w:p w14:paraId="42606672" w14:textId="77777777" w:rsidR="004E14BB" w:rsidRDefault="00000000">
                        <w:pPr>
                          <w:spacing w:line="240" w:lineRule="exact"/>
                          <w:rPr>
                            <w:rFonts w:ascii="Calibri"/>
                            <w:sz w:val="24"/>
                          </w:rPr>
                        </w:pPr>
                        <w:r>
                          <w:rPr>
                            <w:rFonts w:ascii="Calibri"/>
                            <w:spacing w:val="-5"/>
                            <w:sz w:val="24"/>
                          </w:rPr>
                          <w:t>9%</w:t>
                        </w:r>
                      </w:p>
                    </w:txbxContent>
                  </v:textbox>
                </v:shape>
                <v:shape id="Textbox 1506" o:spid="_x0000_s2502" type="#_x0000_t202" style="position:absolute;left:1041;top:18352;width:1304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TwwAAAN0AAAAPAAAAZHJzL2Rvd25yZXYueG1sRE/fa8Iw&#10;EH4f7H8IJ+xtJg5W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LlP/08MAAADdAAAADwAA&#10;AAAAAAAAAAAAAAAHAgAAZHJzL2Rvd25yZXYueG1sUEsFBgAAAAADAAMAtwAAAPcCAAAAAA==&#10;" filled="f" stroked="f">
                  <v:textbox inset="0,0,0,0">
                    <w:txbxContent>
                      <w:p w14:paraId="4962F8CD" w14:textId="77777777" w:rsidR="004E14BB" w:rsidRDefault="00000000">
                        <w:pPr>
                          <w:spacing w:line="200" w:lineRule="exact"/>
                          <w:rPr>
                            <w:rFonts w:ascii="Calibri"/>
                            <w:sz w:val="20"/>
                          </w:rPr>
                        </w:pPr>
                        <w:r>
                          <w:rPr>
                            <w:rFonts w:ascii="Calibri"/>
                            <w:sz w:val="20"/>
                          </w:rPr>
                          <w:t>Average</w:t>
                        </w:r>
                        <w:r>
                          <w:rPr>
                            <w:rFonts w:ascii="Calibri"/>
                            <w:spacing w:val="-5"/>
                            <w:sz w:val="20"/>
                          </w:rPr>
                          <w:t xml:space="preserve"> </w:t>
                        </w:r>
                        <w:r>
                          <w:rPr>
                            <w:rFonts w:ascii="Calibri"/>
                            <w:sz w:val="20"/>
                          </w:rPr>
                          <w:t>value</w:t>
                        </w:r>
                        <w:r>
                          <w:rPr>
                            <w:rFonts w:ascii="Calibri"/>
                            <w:spacing w:val="-3"/>
                            <w:sz w:val="20"/>
                          </w:rPr>
                          <w:t xml:space="preserve"> </w:t>
                        </w:r>
                        <w:r>
                          <w:rPr>
                            <w:rFonts w:ascii="Calibri"/>
                            <w:sz w:val="20"/>
                          </w:rPr>
                          <w:t>for</w:t>
                        </w:r>
                        <w:r>
                          <w:rPr>
                            <w:rFonts w:ascii="Calibri"/>
                            <w:spacing w:val="-2"/>
                            <w:sz w:val="20"/>
                          </w:rPr>
                          <w:t xml:space="preserve"> money</w:t>
                        </w:r>
                      </w:p>
                    </w:txbxContent>
                  </v:textbox>
                </v:shape>
                <v:shape id="Textbox 1507" o:spid="_x0000_s2503" type="#_x0000_t202" style="position:absolute;left:19389;top:18422;width:168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" filled="f" stroked="f">
                  <v:textbox inset="0,0,0,0">
                    <w:txbxContent>
                      <w:p w14:paraId="2BCCB50F" w14:textId="77777777" w:rsidR="004E14BB" w:rsidRDefault="00000000">
                        <w:pPr>
                          <w:spacing w:line="200" w:lineRule="exact"/>
                          <w:rPr>
                            <w:rFonts w:ascii="Calibri"/>
                            <w:sz w:val="20"/>
                          </w:rPr>
                        </w:pPr>
                        <w:r>
                          <w:rPr>
                            <w:rFonts w:ascii="Calibri"/>
                            <w:spacing w:val="-5"/>
                            <w:sz w:val="20"/>
                          </w:rPr>
                          <w:t>6%</w:t>
                        </w:r>
                      </w:p>
                    </w:txbxContent>
                  </v:textbox>
                </v:shape>
                <v:shape id="Textbox 1508" o:spid="_x0000_s2504" type="#_x0000_t202" style="position:absolute;left:48593;top:18109;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46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ARXvpER9PoXAAD//wMAUEsBAi0AFAAGAAgAAAAhANvh9svuAAAAhQEAABMAAAAAAAAA&#10;AAAAAAAAAAAAAFtDb250ZW50X1R5cGVzXS54bWxQSwECLQAUAAYACAAAACEAWvQsW78AAAAVAQAA&#10;CwAAAAAAAAAAAAAAAAAfAQAAX3JlbHMvLnJlbHNQSwECLQAUAAYACAAAACEAMIDOOsYAAADdAAAA&#10;DwAAAAAAAAAAAAAAAAAHAgAAZHJzL2Rvd25yZXYueG1sUEsFBgAAAAADAAMAtwAAAPoCAAAAAA==&#10;" filled="f" stroked="f">
                  <v:textbox inset="0,0,0,0">
                    <w:txbxContent>
                      <w:p w14:paraId="3DA51A8E" w14:textId="77777777" w:rsidR="004E14BB" w:rsidRDefault="00000000">
                        <w:pPr>
                          <w:spacing w:line="200" w:lineRule="exact"/>
                          <w:rPr>
                            <w:rFonts w:ascii="Calibri"/>
                            <w:sz w:val="20"/>
                          </w:rPr>
                        </w:pPr>
                        <w:r>
                          <w:rPr>
                            <w:rFonts w:ascii="Calibri"/>
                            <w:spacing w:val="-4"/>
                            <w:sz w:val="20"/>
                          </w:rPr>
                          <w:t>2019</w:t>
                        </w:r>
                      </w:p>
                    </w:txbxContent>
                  </v:textbox>
                </v:shape>
                <v:shape id="Textbox 1509" o:spid="_x0000_s2505" type="#_x0000_t202" style="position:absolute;left:21139;top:20634;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uhxAAAAN0AAAAPAAAAZHJzL2Rvd25yZXYueG1sRE/fa8Iw&#10;EH4f+D+EE/Y2EweT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F/Ma6HEAAAA3QAAAA8A&#10;AAAAAAAAAAAAAAAABwIAAGRycy9kb3ducmV2LnhtbFBLBQYAAAAAAwADALcAAAD4AgAAAAA=&#10;" filled="f" stroked="f">
                  <v:textbox inset="0,0,0,0">
                    <w:txbxContent>
                      <w:p w14:paraId="382B4F0C" w14:textId="77777777" w:rsidR="004E14BB" w:rsidRDefault="00000000">
                        <w:pPr>
                          <w:spacing w:line="200" w:lineRule="exact"/>
                          <w:rPr>
                            <w:rFonts w:ascii="Calibri"/>
                            <w:sz w:val="20"/>
                          </w:rPr>
                        </w:pPr>
                        <w:r>
                          <w:rPr>
                            <w:rFonts w:ascii="Calibri"/>
                            <w:spacing w:val="-5"/>
                            <w:sz w:val="20"/>
                          </w:rPr>
                          <w:t>9%</w:t>
                        </w:r>
                      </w:p>
                    </w:txbxContent>
                  </v:textbox>
                </v:shape>
                <v:shape id="Textbox 1510" o:spid="_x0000_s2506" type="#_x0000_t202" style="position:absolute;left:48593;top:21337;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ThxgAAAN0AAAAPAAAAZHJzL2Rvd25yZXYueG1sRI9Ba8JA&#10;EIXvQv/DMkJvulGo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Sy9U4cYAAADdAAAA&#10;DwAAAAAAAAAAAAAAAAAHAgAAZHJzL2Rvd25yZXYueG1sUEsFBgAAAAADAAMAtwAAAPoCAAAAAA==&#10;" filled="f" stroked="f">
                  <v:textbox inset="0,0,0,0">
                    <w:txbxContent>
                      <w:p w14:paraId="1E427A85" w14:textId="77777777" w:rsidR="004E14BB" w:rsidRDefault="00000000">
                        <w:pPr>
                          <w:spacing w:line="200" w:lineRule="exact"/>
                          <w:rPr>
                            <w:rFonts w:ascii="Calibri"/>
                            <w:sz w:val="20"/>
                          </w:rPr>
                        </w:pPr>
                        <w:r>
                          <w:rPr>
                            <w:rFonts w:ascii="Calibri"/>
                            <w:spacing w:val="-4"/>
                            <w:sz w:val="20"/>
                          </w:rPr>
                          <w:t>2013</w:t>
                        </w:r>
                      </w:p>
                    </w:txbxContent>
                  </v:textbox>
                </v:shape>
                <v:shape id="Textbox 1511" o:spid="_x0000_s2507" type="#_x0000_t202" style="position:absolute;left:8424;top:25871;width:5664;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" filled="f" stroked="f">
                  <v:textbox inset="0,0,0,0">
                    <w:txbxContent>
                      <w:p w14:paraId="29E4C7C8" w14:textId="77777777" w:rsidR="004E14BB" w:rsidRDefault="00000000">
                        <w:pPr>
                          <w:spacing w:line="200" w:lineRule="exact"/>
                          <w:rPr>
                            <w:rFonts w:ascii="Calibri"/>
                            <w:sz w:val="20"/>
                          </w:rPr>
                        </w:pPr>
                        <w:r>
                          <w:rPr>
                            <w:rFonts w:ascii="Calibri"/>
                            <w:sz w:val="20"/>
                          </w:rPr>
                          <w:t>Fairly</w:t>
                        </w:r>
                        <w:r>
                          <w:rPr>
                            <w:rFonts w:ascii="Calibri"/>
                            <w:spacing w:val="-5"/>
                            <w:sz w:val="20"/>
                          </w:rPr>
                          <w:t xml:space="preserve"> </w:t>
                        </w:r>
                        <w:r>
                          <w:rPr>
                            <w:rFonts w:ascii="Calibri"/>
                            <w:spacing w:val="-4"/>
                            <w:sz w:val="20"/>
                          </w:rPr>
                          <w:t>poor</w:t>
                        </w:r>
                      </w:p>
                    </w:txbxContent>
                  </v:textbox>
                </v:shape>
                <v:shape id="Textbox 1512" o:spid="_x0000_s2508" type="#_x0000_t202" style="position:absolute;left:16068;top:23622;width:3264;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" filled="f" stroked="f">
                  <v:textbox inset="0,0,0,0">
                    <w:txbxContent>
                      <w:p w14:paraId="1823714C" w14:textId="77777777" w:rsidR="004E14BB" w:rsidRDefault="00000000">
                        <w:pPr>
                          <w:spacing w:line="244" w:lineRule="exact"/>
                          <w:rPr>
                            <w:rFonts w:ascii="Calibri"/>
                            <w:sz w:val="24"/>
                          </w:rPr>
                        </w:pPr>
                        <w:r>
                          <w:rPr>
                            <w:rFonts w:ascii="Calibri"/>
                            <w:spacing w:val="-5"/>
                            <w:sz w:val="24"/>
                          </w:rPr>
                          <w:t>0%</w:t>
                        </w:r>
                      </w:p>
                      <w:p w14:paraId="22BE24D6" w14:textId="77777777" w:rsidR="004E14BB" w:rsidRDefault="00000000">
                        <w:pPr>
                          <w:spacing w:before="80"/>
                          <w:ind w:left="247"/>
                          <w:rPr>
                            <w:rFonts w:ascii="Calibri"/>
                            <w:sz w:val="20"/>
                          </w:rPr>
                        </w:pPr>
                        <w:r>
                          <w:rPr>
                            <w:rFonts w:ascii="Calibri"/>
                            <w:spacing w:val="-5"/>
                            <w:sz w:val="20"/>
                          </w:rPr>
                          <w:t>3%</w:t>
                        </w:r>
                      </w:p>
                      <w:p w14:paraId="7397F05E" w14:textId="77777777" w:rsidR="004E14BB" w:rsidRDefault="00000000">
                        <w:pPr>
                          <w:spacing w:before="104" w:line="241" w:lineRule="exact"/>
                          <w:ind w:left="155"/>
                          <w:rPr>
                            <w:rFonts w:ascii="Calibri"/>
                            <w:sz w:val="20"/>
                          </w:rPr>
                        </w:pPr>
                        <w:r>
                          <w:rPr>
                            <w:rFonts w:ascii="Calibri"/>
                            <w:spacing w:val="-5"/>
                            <w:sz w:val="20"/>
                          </w:rPr>
                          <w:t>2%</w:t>
                        </w:r>
                      </w:p>
                    </w:txbxContent>
                  </v:textbox>
                </v:shape>
                <v:shape id="Textbox 1513" o:spid="_x0000_s2509" type="#_x0000_t202" style="position:absolute;left:48593;top:24565;width:271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qWxAAAAN0AAAAPAAAAZHJzL2Rvd25yZXYueG1sRE9Na8JA&#10;EL0X/A/LCL3VjS2V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Lv9ypbEAAAA3QAAAA8A&#10;AAAAAAAAAAAAAAAABwIAAGRycy9kb3ducmV2LnhtbFBLBQYAAAAAAwADALcAAAD4AgAAAAA=&#10;" filled="f" stroked="f">
                  <v:textbox inset="0,0,0,0">
                    <w:txbxContent>
                      <w:p w14:paraId="77324221" w14:textId="77777777" w:rsidR="004E14BB" w:rsidRDefault="00000000">
                        <w:pPr>
                          <w:spacing w:line="200" w:lineRule="exact"/>
                          <w:rPr>
                            <w:rFonts w:ascii="Calibri"/>
                            <w:sz w:val="20"/>
                          </w:rPr>
                        </w:pPr>
                        <w:r>
                          <w:rPr>
                            <w:rFonts w:ascii="Calibri"/>
                            <w:spacing w:val="-4"/>
                            <w:sz w:val="20"/>
                          </w:rPr>
                          <w:t>2008</w:t>
                        </w:r>
                      </w:p>
                    </w:txbxContent>
                  </v:textbox>
                </v:shape>
                <v:shape id="Textbox 1514" o:spid="_x0000_s2510" type="#_x0000_t202" style="position:absolute;left:16476;top:31141;width:198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" filled="f" stroked="f">
                  <v:textbox inset="0,0,0,0">
                    <w:txbxContent>
                      <w:p w14:paraId="091C8C7B" w14:textId="77777777" w:rsidR="004E14BB" w:rsidRDefault="00000000">
                        <w:pPr>
                          <w:spacing w:line="240" w:lineRule="exact"/>
                          <w:rPr>
                            <w:rFonts w:ascii="Calibri"/>
                            <w:sz w:val="24"/>
                          </w:rPr>
                        </w:pPr>
                        <w:r>
                          <w:rPr>
                            <w:rFonts w:ascii="Calibri"/>
                            <w:spacing w:val="-5"/>
                            <w:sz w:val="24"/>
                          </w:rPr>
                          <w:t>1%</w:t>
                        </w:r>
                      </w:p>
                    </w:txbxContent>
                  </v:textbox>
                </v:shape>
                <v:shape id="Textbox 1515" o:spid="_x0000_s2511" type="#_x0000_t202" style="position:absolute;left:8846;top:33390;width:523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" filled="f" stroked="f">
                  <v:textbox inset="0,0,0,0">
                    <w:txbxContent>
                      <w:p w14:paraId="43765998"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4"/>
                            <w:sz w:val="20"/>
                          </w:rPr>
                          <w:t>poor</w:t>
                        </w:r>
                      </w:p>
                    </w:txbxContent>
                  </v:textbox>
                </v:shape>
                <v:shape id="Textbox 1516" o:spid="_x0000_s2512" type="#_x0000_t202" style="position:absolute;left:18806;top:33460;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mkOwwAAAN0AAAAPAAAAZHJzL2Rvd25yZXYueG1sRE9Na8JA&#10;EL0L/odlhN50Y6G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q4ppDsMAAADdAAAADwAA&#10;AAAAAAAAAAAAAAAHAgAAZHJzL2Rvd25yZXYueG1sUEsFBgAAAAADAAMAtwAAAPcCAAAAAA==&#10;" filled="f" stroked="f">
                  <v:textbox inset="0,0,0,0">
                    <w:txbxContent>
                      <w:p w14:paraId="7CC16F10" w14:textId="77777777" w:rsidR="004E14BB" w:rsidRDefault="00000000">
                        <w:pPr>
                          <w:spacing w:line="200" w:lineRule="exact"/>
                          <w:rPr>
                            <w:rFonts w:ascii="Calibri"/>
                            <w:sz w:val="20"/>
                          </w:rPr>
                        </w:pPr>
                        <w:r>
                          <w:rPr>
                            <w:rFonts w:ascii="Calibri"/>
                            <w:spacing w:val="-5"/>
                            <w:sz w:val="20"/>
                          </w:rPr>
                          <w:t>5%</w:t>
                        </w:r>
                      </w:p>
                    </w:txbxContent>
                  </v:textbox>
                </v:shape>
                <v:shape id="Textbox 1517" o:spid="_x0000_s2513" type="#_x0000_t202" style="position:absolute;left:17057;top:35671;width:16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" filled="f" stroked="f">
                  <v:textbox inset="0,0,0,0">
                    <w:txbxContent>
                      <w:p w14:paraId="49DC5FF6" w14:textId="77777777" w:rsidR="004E14BB" w:rsidRDefault="00000000">
                        <w:pPr>
                          <w:spacing w:line="200" w:lineRule="exact"/>
                          <w:rPr>
                            <w:rFonts w:ascii="Calibri"/>
                            <w:sz w:val="20"/>
                          </w:rPr>
                        </w:pPr>
                        <w:r>
                          <w:rPr>
                            <w:rFonts w:ascii="Calibri"/>
                            <w:spacing w:val="-5"/>
                            <w:sz w:val="20"/>
                          </w:rPr>
                          <w:t>2%</w:t>
                        </w:r>
                      </w:p>
                    </w:txbxContent>
                  </v:textbox>
                </v:shape>
                <w10:wrap type="topAndBottom" anchorx="page"/>
              </v:group>
            </w:pict>
          </mc:Fallback>
        </mc:AlternateContent>
      </w:r>
    </w:p>
    <w:p w14:paraId="29A91D7A" w14:textId="77777777" w:rsidR="004E14BB" w:rsidRDefault="004E14BB">
      <w:pPr>
        <w:pStyle w:val="BodyText"/>
        <w:spacing w:before="224"/>
        <w:rPr>
          <w:b/>
          <w:sz w:val="20"/>
        </w:rPr>
      </w:pPr>
    </w:p>
    <w:p w14:paraId="57DCAA69" w14:textId="77777777" w:rsidR="004E14BB" w:rsidRDefault="00000000">
      <w:pPr>
        <w:spacing w:line="264" w:lineRule="auto"/>
        <w:ind w:left="958" w:right="1303"/>
        <w:jc w:val="both"/>
        <w:rPr>
          <w:sz w:val="20"/>
        </w:rPr>
      </w:pPr>
      <w:r>
        <w:rPr>
          <w:b/>
        </w:rPr>
        <w:t>Q40</w:t>
      </w:r>
      <w:r>
        <w:rPr>
          <w:b/>
          <w:spacing w:val="-1"/>
        </w:rPr>
        <w:t xml:space="preserve"> </w:t>
      </w:r>
      <w:r>
        <w:t>How</w:t>
      </w:r>
      <w:r>
        <w:rPr>
          <w:spacing w:val="-1"/>
        </w:rPr>
        <w:t xml:space="preserve"> </w:t>
      </w:r>
      <w:r>
        <w:t>would</w:t>
      </w:r>
      <w:r>
        <w:rPr>
          <w:spacing w:val="-2"/>
        </w:rPr>
        <w:t xml:space="preserve"> </w:t>
      </w:r>
      <w:r>
        <w:t>you rate</w:t>
      </w:r>
      <w:r>
        <w:rPr>
          <w:spacing w:val="-2"/>
        </w:rPr>
        <w:t xml:space="preserve"> </w:t>
      </w:r>
      <w:r>
        <w:t>the</w:t>
      </w:r>
      <w:r>
        <w:rPr>
          <w:spacing w:val="-1"/>
        </w:rPr>
        <w:t xml:space="preserve"> </w:t>
      </w:r>
      <w:r>
        <w:t>value</w:t>
      </w:r>
      <w:r>
        <w:rPr>
          <w:spacing w:val="-2"/>
        </w:rPr>
        <w:t xml:space="preserve"> </w:t>
      </w:r>
      <w:r>
        <w:t>for</w:t>
      </w:r>
      <w:r>
        <w:rPr>
          <w:spacing w:val="-1"/>
        </w:rPr>
        <w:t xml:space="preserve"> </w:t>
      </w:r>
      <w:r>
        <w:t>money</w:t>
      </w:r>
      <w:r>
        <w:rPr>
          <w:spacing w:val="-2"/>
        </w:rPr>
        <w:t xml:space="preserve"> </w:t>
      </w:r>
      <w:r>
        <w:t>of</w:t>
      </w:r>
      <w:r>
        <w:rPr>
          <w:spacing w:val="-1"/>
        </w:rPr>
        <w:t xml:space="preserve"> </w:t>
      </w:r>
      <w:r>
        <w:t>the</w:t>
      </w:r>
      <w:r>
        <w:rPr>
          <w:spacing w:val="-1"/>
        </w:rPr>
        <w:t xml:space="preserve"> </w:t>
      </w:r>
      <w:r>
        <w:t>training?</w:t>
      </w:r>
      <w:r>
        <w:rPr>
          <w:spacing w:val="-2"/>
        </w:rPr>
        <w:t xml:space="preserve"> </w:t>
      </w:r>
      <w:r>
        <w:t>Would</w:t>
      </w:r>
      <w:r>
        <w:rPr>
          <w:spacing w:val="-2"/>
        </w:rPr>
        <w:t xml:space="preserve"> </w:t>
      </w:r>
      <w:r>
        <w:t>you</w:t>
      </w:r>
      <w:r>
        <w:rPr>
          <w:spacing w:val="-1"/>
        </w:rPr>
        <w:t xml:space="preserve"> </w:t>
      </w:r>
      <w:r>
        <w:t>say</w:t>
      </w:r>
      <w:r>
        <w:rPr>
          <w:spacing w:val="-2"/>
        </w:rPr>
        <w:t xml:space="preserve"> </w:t>
      </w:r>
      <w:r>
        <w:t>it was</w:t>
      </w:r>
      <w:r>
        <w:rPr>
          <w:sz w:val="20"/>
        </w:rPr>
        <w:t>...?</w:t>
      </w:r>
      <w:r>
        <w:rPr>
          <w:spacing w:val="-5"/>
          <w:sz w:val="20"/>
        </w:rPr>
        <w:t xml:space="preserve"> </w:t>
      </w:r>
      <w:r>
        <w:rPr>
          <w:sz w:val="20"/>
        </w:rPr>
        <w:t>Base:</w:t>
      </w:r>
      <w:r>
        <w:rPr>
          <w:spacing w:val="-2"/>
          <w:sz w:val="20"/>
        </w:rPr>
        <w:t xml:space="preserve"> </w:t>
      </w:r>
      <w:r>
        <w:rPr>
          <w:sz w:val="20"/>
        </w:rPr>
        <w:t>2019</w:t>
      </w:r>
      <w:r>
        <w:rPr>
          <w:spacing w:val="-3"/>
          <w:sz w:val="20"/>
        </w:rPr>
        <w:t xml:space="preserve"> </w:t>
      </w:r>
      <w:r>
        <w:rPr>
          <w:sz w:val="20"/>
        </w:rPr>
        <w:t>=</w:t>
      </w:r>
      <w:r>
        <w:rPr>
          <w:spacing w:val="-2"/>
          <w:sz w:val="20"/>
        </w:rPr>
        <w:t xml:space="preserve"> </w:t>
      </w:r>
      <w:r>
        <w:rPr>
          <w:sz w:val="20"/>
        </w:rPr>
        <w:t>376;</w:t>
      </w:r>
      <w:r>
        <w:rPr>
          <w:spacing w:val="-2"/>
          <w:sz w:val="20"/>
        </w:rPr>
        <w:t xml:space="preserve"> </w:t>
      </w:r>
      <w:r>
        <w:rPr>
          <w:sz w:val="20"/>
        </w:rPr>
        <w:t>2013</w:t>
      </w:r>
      <w:r>
        <w:rPr>
          <w:spacing w:val="-3"/>
          <w:sz w:val="20"/>
        </w:rPr>
        <w:t xml:space="preserve"> </w:t>
      </w:r>
      <w:r>
        <w:rPr>
          <w:sz w:val="20"/>
        </w:rPr>
        <w:t>=</w:t>
      </w:r>
      <w:r>
        <w:rPr>
          <w:spacing w:val="-3"/>
          <w:sz w:val="20"/>
        </w:rPr>
        <w:t xml:space="preserve"> </w:t>
      </w:r>
      <w:r>
        <w:rPr>
          <w:sz w:val="20"/>
        </w:rPr>
        <w:t>397;</w:t>
      </w:r>
      <w:r>
        <w:rPr>
          <w:spacing w:val="-2"/>
          <w:sz w:val="20"/>
        </w:rPr>
        <w:t xml:space="preserve"> </w:t>
      </w:r>
      <w:r>
        <w:rPr>
          <w:sz w:val="20"/>
        </w:rPr>
        <w:t>2008</w:t>
      </w:r>
      <w:r>
        <w:rPr>
          <w:spacing w:val="-5"/>
          <w:sz w:val="20"/>
        </w:rPr>
        <w:t xml:space="preserve"> </w:t>
      </w:r>
      <w:r>
        <w:rPr>
          <w:sz w:val="20"/>
        </w:rPr>
        <w:t>=</w:t>
      </w:r>
      <w:r>
        <w:rPr>
          <w:spacing w:val="-2"/>
          <w:sz w:val="20"/>
        </w:rPr>
        <w:t xml:space="preserve"> </w:t>
      </w:r>
      <w:r>
        <w:rPr>
          <w:sz w:val="20"/>
        </w:rPr>
        <w:t>389</w:t>
      </w:r>
      <w:r>
        <w:rPr>
          <w:spacing w:val="-3"/>
          <w:sz w:val="20"/>
        </w:rPr>
        <w:t xml:space="preserve"> </w:t>
      </w:r>
      <w:r>
        <w:rPr>
          <w:sz w:val="20"/>
        </w:rPr>
        <w:t>(all</w:t>
      </w:r>
      <w:r>
        <w:rPr>
          <w:spacing w:val="-3"/>
          <w:sz w:val="20"/>
        </w:rPr>
        <w:t xml:space="preserve"> </w:t>
      </w:r>
      <w:r>
        <w:rPr>
          <w:sz w:val="20"/>
        </w:rPr>
        <w:t>respondents</w:t>
      </w:r>
      <w:r>
        <w:rPr>
          <w:spacing w:val="-4"/>
          <w:sz w:val="20"/>
        </w:rPr>
        <w:t xml:space="preserve"> </w:t>
      </w:r>
      <w:r>
        <w:rPr>
          <w:sz w:val="20"/>
        </w:rPr>
        <w:t>providing</w:t>
      </w:r>
      <w:r>
        <w:rPr>
          <w:spacing w:val="-2"/>
          <w:sz w:val="20"/>
        </w:rPr>
        <w:t xml:space="preserve"> </w:t>
      </w:r>
      <w:r>
        <w:rPr>
          <w:sz w:val="20"/>
        </w:rPr>
        <w:t>a</w:t>
      </w:r>
      <w:r>
        <w:rPr>
          <w:spacing w:val="-2"/>
          <w:sz w:val="20"/>
        </w:rPr>
        <w:t xml:space="preserve"> </w:t>
      </w:r>
      <w:r>
        <w:rPr>
          <w:sz w:val="20"/>
        </w:rPr>
        <w:t xml:space="preserve">valid response – excluding </w:t>
      </w:r>
      <w:proofErr w:type="gramStart"/>
      <w:r>
        <w:rPr>
          <w:sz w:val="20"/>
        </w:rPr>
        <w:t>don’t</w:t>
      </w:r>
      <w:proofErr w:type="gramEnd"/>
      <w:r>
        <w:rPr>
          <w:sz w:val="20"/>
        </w:rPr>
        <w:t xml:space="preserve"> knows)</w:t>
      </w:r>
    </w:p>
    <w:p w14:paraId="478256DC" w14:textId="77777777" w:rsidR="004E14BB" w:rsidRDefault="004E14BB">
      <w:pPr>
        <w:pStyle w:val="BodyText"/>
        <w:rPr>
          <w:sz w:val="20"/>
        </w:rPr>
      </w:pPr>
    </w:p>
    <w:p w14:paraId="6E4B1228" w14:textId="77777777" w:rsidR="004E14BB" w:rsidRDefault="004E14BB">
      <w:pPr>
        <w:pStyle w:val="BodyText"/>
        <w:spacing w:before="61"/>
        <w:rPr>
          <w:sz w:val="20"/>
        </w:rPr>
      </w:pPr>
    </w:p>
    <w:p w14:paraId="5104795F" w14:textId="77777777" w:rsidR="004E14BB" w:rsidRDefault="00000000">
      <w:pPr>
        <w:pStyle w:val="BodyText"/>
        <w:spacing w:line="276" w:lineRule="auto"/>
        <w:ind w:left="958" w:right="1058"/>
        <w:jc w:val="both"/>
      </w:pPr>
      <w:r>
        <w:t>While</w:t>
      </w:r>
      <w:r>
        <w:rPr>
          <w:spacing w:val="-3"/>
        </w:rPr>
        <w:t xml:space="preserve"> </w:t>
      </w:r>
      <w:r>
        <w:t>respondents</w:t>
      </w:r>
      <w:r>
        <w:rPr>
          <w:spacing w:val="-1"/>
        </w:rPr>
        <w:t xml:space="preserve"> </w:t>
      </w:r>
      <w:r>
        <w:t>that</w:t>
      </w:r>
      <w:r>
        <w:rPr>
          <w:spacing w:val="-3"/>
        </w:rPr>
        <w:t xml:space="preserve"> </w:t>
      </w:r>
      <w:r>
        <w:t>have</w:t>
      </w:r>
      <w:r>
        <w:rPr>
          <w:spacing w:val="-2"/>
        </w:rPr>
        <w:t xml:space="preserve"> </w:t>
      </w:r>
      <w:r>
        <w:t>commissioned</w:t>
      </w:r>
      <w:r>
        <w:rPr>
          <w:spacing w:val="-3"/>
        </w:rPr>
        <w:t xml:space="preserve"> </w:t>
      </w:r>
      <w:r>
        <w:t>training</w:t>
      </w:r>
      <w:r>
        <w:rPr>
          <w:spacing w:val="-3"/>
        </w:rPr>
        <w:t xml:space="preserve"> </w:t>
      </w:r>
      <w:proofErr w:type="gramStart"/>
      <w:r>
        <w:t>in</w:t>
      </w:r>
      <w:r>
        <w:rPr>
          <w:spacing w:val="-3"/>
        </w:rPr>
        <w:t xml:space="preserve"> </w:t>
      </w:r>
      <w:r>
        <w:t>the</w:t>
      </w:r>
      <w:r>
        <w:rPr>
          <w:spacing w:val="-2"/>
        </w:rPr>
        <w:t xml:space="preserve"> </w:t>
      </w:r>
      <w:r>
        <w:t>area of</w:t>
      </w:r>
      <w:proofErr w:type="gramEnd"/>
      <w:r>
        <w:rPr>
          <w:spacing w:val="-2"/>
        </w:rPr>
        <w:t xml:space="preserve"> </w:t>
      </w:r>
      <w:r>
        <w:t>Fair</w:t>
      </w:r>
      <w:r>
        <w:rPr>
          <w:spacing w:val="-3"/>
        </w:rPr>
        <w:t xml:space="preserve"> </w:t>
      </w:r>
      <w:r>
        <w:t>Treatment at</w:t>
      </w:r>
      <w:r>
        <w:rPr>
          <w:spacing w:val="-9"/>
        </w:rPr>
        <w:t xml:space="preserve"> </w:t>
      </w:r>
      <w:r>
        <w:t>Work</w:t>
      </w:r>
      <w:r>
        <w:rPr>
          <w:spacing w:val="-8"/>
        </w:rPr>
        <w:t xml:space="preserve"> </w:t>
      </w:r>
      <w:r>
        <w:t>are</w:t>
      </w:r>
      <w:r>
        <w:rPr>
          <w:spacing w:val="-9"/>
        </w:rPr>
        <w:t xml:space="preserve"> </w:t>
      </w:r>
      <w:r>
        <w:t>more</w:t>
      </w:r>
      <w:r>
        <w:rPr>
          <w:spacing w:val="-9"/>
        </w:rPr>
        <w:t xml:space="preserve"> </w:t>
      </w:r>
      <w:r>
        <w:t>likely</w:t>
      </w:r>
      <w:r>
        <w:rPr>
          <w:spacing w:val="-9"/>
        </w:rPr>
        <w:t xml:space="preserve"> </w:t>
      </w:r>
      <w:r>
        <w:t>than</w:t>
      </w:r>
      <w:r>
        <w:rPr>
          <w:spacing w:val="-8"/>
        </w:rPr>
        <w:t xml:space="preserve"> </w:t>
      </w:r>
      <w:r>
        <w:t>others</w:t>
      </w:r>
      <w:r>
        <w:rPr>
          <w:spacing w:val="-8"/>
        </w:rPr>
        <w:t xml:space="preserve"> </w:t>
      </w:r>
      <w:r>
        <w:t>to</w:t>
      </w:r>
      <w:r>
        <w:rPr>
          <w:spacing w:val="-8"/>
        </w:rPr>
        <w:t xml:space="preserve"> </w:t>
      </w:r>
      <w:r>
        <w:t>consider</w:t>
      </w:r>
      <w:r>
        <w:rPr>
          <w:spacing w:val="-9"/>
        </w:rPr>
        <w:t xml:space="preserve"> </w:t>
      </w:r>
      <w:r>
        <w:t>the</w:t>
      </w:r>
      <w:r>
        <w:rPr>
          <w:spacing w:val="-8"/>
        </w:rPr>
        <w:t xml:space="preserve"> </w:t>
      </w:r>
      <w:r>
        <w:t>training</w:t>
      </w:r>
      <w:r>
        <w:rPr>
          <w:spacing w:val="-9"/>
        </w:rPr>
        <w:t xml:space="preserve"> </w:t>
      </w:r>
      <w:r>
        <w:t>to</w:t>
      </w:r>
      <w:r>
        <w:rPr>
          <w:spacing w:val="-8"/>
        </w:rPr>
        <w:t xml:space="preserve"> </w:t>
      </w:r>
      <w:r>
        <w:t>be</w:t>
      </w:r>
      <w:r>
        <w:rPr>
          <w:spacing w:val="-9"/>
        </w:rPr>
        <w:t xml:space="preserve"> </w:t>
      </w:r>
      <w:r>
        <w:t>value</w:t>
      </w:r>
      <w:r>
        <w:rPr>
          <w:spacing w:val="-9"/>
        </w:rPr>
        <w:t xml:space="preserve"> </w:t>
      </w:r>
      <w:r>
        <w:t>for</w:t>
      </w:r>
      <w:r>
        <w:rPr>
          <w:spacing w:val="-9"/>
        </w:rPr>
        <w:t xml:space="preserve"> </w:t>
      </w:r>
      <w:r>
        <w:t>money overall (94%), they are less likely</w:t>
      </w:r>
      <w:r>
        <w:rPr>
          <w:spacing w:val="-1"/>
        </w:rPr>
        <w:t xml:space="preserve"> </w:t>
      </w:r>
      <w:r>
        <w:t>than those that have commissioned training in other</w:t>
      </w:r>
      <w:r>
        <w:rPr>
          <w:spacing w:val="-7"/>
        </w:rPr>
        <w:t xml:space="preserve"> </w:t>
      </w:r>
      <w:r>
        <w:t>areas</w:t>
      </w:r>
      <w:r>
        <w:rPr>
          <w:spacing w:val="-8"/>
        </w:rPr>
        <w:t xml:space="preserve"> </w:t>
      </w:r>
      <w:r>
        <w:t>to</w:t>
      </w:r>
      <w:r>
        <w:rPr>
          <w:spacing w:val="-8"/>
        </w:rPr>
        <w:t xml:space="preserve"> </w:t>
      </w:r>
      <w:r>
        <w:t>rate</w:t>
      </w:r>
      <w:r>
        <w:rPr>
          <w:spacing w:val="-8"/>
        </w:rPr>
        <w:t xml:space="preserve"> </w:t>
      </w:r>
      <w:r>
        <w:t>it</w:t>
      </w:r>
      <w:r>
        <w:rPr>
          <w:spacing w:val="-6"/>
        </w:rPr>
        <w:t xml:space="preserve"> </w:t>
      </w:r>
      <w:r>
        <w:t>highly</w:t>
      </w:r>
      <w:r>
        <w:rPr>
          <w:spacing w:val="-8"/>
        </w:rPr>
        <w:t xml:space="preserve"> </w:t>
      </w:r>
      <w:r>
        <w:t>in</w:t>
      </w:r>
      <w:r>
        <w:rPr>
          <w:spacing w:val="-8"/>
        </w:rPr>
        <w:t xml:space="preserve"> </w:t>
      </w:r>
      <w:r>
        <w:t>this</w:t>
      </w:r>
      <w:r>
        <w:rPr>
          <w:spacing w:val="-8"/>
        </w:rPr>
        <w:t xml:space="preserve"> </w:t>
      </w:r>
      <w:r>
        <w:t>regard</w:t>
      </w:r>
      <w:r>
        <w:rPr>
          <w:spacing w:val="-7"/>
        </w:rPr>
        <w:t xml:space="preserve"> </w:t>
      </w:r>
      <w:r>
        <w:t>(55%).</w:t>
      </w:r>
      <w:r>
        <w:rPr>
          <w:spacing w:val="-7"/>
        </w:rPr>
        <w:t xml:space="preserve"> </w:t>
      </w:r>
      <w:r>
        <w:t>This</w:t>
      </w:r>
      <w:r>
        <w:rPr>
          <w:spacing w:val="-8"/>
        </w:rPr>
        <w:t xml:space="preserve"> </w:t>
      </w:r>
      <w:r>
        <w:t>is</w:t>
      </w:r>
      <w:r>
        <w:rPr>
          <w:spacing w:val="-7"/>
        </w:rPr>
        <w:t xml:space="preserve"> </w:t>
      </w:r>
      <w:proofErr w:type="spellStart"/>
      <w:r>
        <w:t>summarised</w:t>
      </w:r>
      <w:proofErr w:type="spellEnd"/>
      <w:r>
        <w:rPr>
          <w:spacing w:val="-8"/>
        </w:rPr>
        <w:t xml:space="preserve"> </w:t>
      </w:r>
      <w:r>
        <w:t>in</w:t>
      </w:r>
      <w:r>
        <w:rPr>
          <w:spacing w:val="-8"/>
        </w:rPr>
        <w:t xml:space="preserve"> </w:t>
      </w:r>
      <w:r>
        <w:t>the</w:t>
      </w:r>
      <w:r>
        <w:rPr>
          <w:spacing w:val="-8"/>
        </w:rPr>
        <w:t xml:space="preserve"> </w:t>
      </w:r>
      <w:r>
        <w:t xml:space="preserve">figure </w:t>
      </w:r>
      <w:r>
        <w:rPr>
          <w:spacing w:val="-2"/>
        </w:rPr>
        <w:t>below.</w:t>
      </w:r>
    </w:p>
    <w:p w14:paraId="33B120A2" w14:textId="77777777" w:rsidR="004E14BB" w:rsidRDefault="004E14BB">
      <w:pPr>
        <w:spacing w:line="276" w:lineRule="auto"/>
        <w:jc w:val="both"/>
        <w:sectPr w:rsidR="004E14BB">
          <w:pgSz w:w="11910" w:h="16840"/>
          <w:pgMar w:top="1740" w:right="380" w:bottom="920" w:left="460" w:header="0" w:footer="730" w:gutter="0"/>
          <w:cols w:space="720"/>
        </w:sectPr>
      </w:pPr>
    </w:p>
    <w:p w14:paraId="2D3DA8A4" w14:textId="77777777" w:rsidR="004E14BB" w:rsidRDefault="00000000">
      <w:pPr>
        <w:pStyle w:val="Heading4"/>
        <w:jc w:val="both"/>
      </w:pPr>
      <w:r>
        <w:lastRenderedPageBreak/>
        <w:t>Figure</w:t>
      </w:r>
      <w:r>
        <w:rPr>
          <w:spacing w:val="-7"/>
        </w:rPr>
        <w:t xml:space="preserve"> </w:t>
      </w:r>
      <w:r>
        <w:t>37:</w:t>
      </w:r>
      <w:r>
        <w:rPr>
          <w:spacing w:val="-7"/>
        </w:rPr>
        <w:t xml:space="preserve"> </w:t>
      </w:r>
      <w:r>
        <w:t>Perceptions</w:t>
      </w:r>
      <w:r>
        <w:rPr>
          <w:spacing w:val="-6"/>
        </w:rPr>
        <w:t xml:space="preserve"> </w:t>
      </w:r>
      <w:r>
        <w:t>of</w:t>
      </w:r>
      <w:r>
        <w:rPr>
          <w:spacing w:val="-7"/>
        </w:rPr>
        <w:t xml:space="preserve"> </w:t>
      </w:r>
      <w:r>
        <w:t>value</w:t>
      </w:r>
      <w:r>
        <w:rPr>
          <w:spacing w:val="-7"/>
        </w:rPr>
        <w:t xml:space="preserve"> </w:t>
      </w:r>
      <w:r>
        <w:t>for</w:t>
      </w:r>
      <w:r>
        <w:rPr>
          <w:spacing w:val="-7"/>
        </w:rPr>
        <w:t xml:space="preserve"> </w:t>
      </w:r>
      <w:r>
        <w:t>money,</w:t>
      </w:r>
      <w:r>
        <w:rPr>
          <w:spacing w:val="-7"/>
        </w:rPr>
        <w:t xml:space="preserve"> </w:t>
      </w:r>
      <w:r>
        <w:t>by</w:t>
      </w:r>
      <w:r>
        <w:rPr>
          <w:spacing w:val="-7"/>
        </w:rPr>
        <w:t xml:space="preserve"> </w:t>
      </w:r>
      <w:r>
        <w:t>topic</w:t>
      </w:r>
      <w:r>
        <w:rPr>
          <w:spacing w:val="-7"/>
        </w:rPr>
        <w:t xml:space="preserve"> </w:t>
      </w:r>
      <w:r>
        <w:t>of</w:t>
      </w:r>
      <w:r>
        <w:rPr>
          <w:spacing w:val="-7"/>
        </w:rPr>
        <w:t xml:space="preserve"> </w:t>
      </w:r>
      <w:r>
        <w:rPr>
          <w:spacing w:val="-2"/>
        </w:rPr>
        <w:t>training</w:t>
      </w:r>
    </w:p>
    <w:p w14:paraId="317B617D" w14:textId="77777777" w:rsidR="004E14BB" w:rsidRDefault="004E14BB">
      <w:pPr>
        <w:pStyle w:val="BodyText"/>
        <w:spacing w:before="11"/>
        <w:rPr>
          <w:b/>
          <w:sz w:val="4"/>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3"/>
        <w:gridCol w:w="1483"/>
        <w:gridCol w:w="1803"/>
        <w:gridCol w:w="1803"/>
        <w:gridCol w:w="1803"/>
      </w:tblGrid>
      <w:tr w:rsidR="004E14BB" w14:paraId="631BC70B" w14:textId="77777777">
        <w:trPr>
          <w:trHeight w:val="971"/>
        </w:trPr>
        <w:tc>
          <w:tcPr>
            <w:tcW w:w="2123" w:type="dxa"/>
            <w:shd w:val="clear" w:color="auto" w:fill="D9D9D9"/>
          </w:tcPr>
          <w:p w14:paraId="6557BDF1" w14:textId="77777777" w:rsidR="004E14BB" w:rsidRDefault="004E14BB">
            <w:pPr>
              <w:pStyle w:val="TableParagraph"/>
              <w:ind w:left="0"/>
              <w:rPr>
                <w:rFonts w:ascii="Times New Roman"/>
                <w:sz w:val="20"/>
              </w:rPr>
            </w:pPr>
          </w:p>
        </w:tc>
        <w:tc>
          <w:tcPr>
            <w:tcW w:w="1483" w:type="dxa"/>
            <w:shd w:val="clear" w:color="auto" w:fill="D9D9D9"/>
          </w:tcPr>
          <w:p w14:paraId="721EB5F7" w14:textId="77777777" w:rsidR="004E14BB" w:rsidRDefault="00000000">
            <w:pPr>
              <w:pStyle w:val="TableParagraph"/>
              <w:spacing w:before="242"/>
              <w:ind w:left="504" w:right="327" w:hanging="167"/>
              <w:rPr>
                <w:b/>
                <w:sz w:val="20"/>
              </w:rPr>
            </w:pPr>
            <w:r>
              <w:rPr>
                <w:b/>
                <w:spacing w:val="-2"/>
                <w:sz w:val="20"/>
              </w:rPr>
              <w:t xml:space="preserve">Overall </w:t>
            </w:r>
            <w:r>
              <w:rPr>
                <w:b/>
                <w:spacing w:val="-4"/>
                <w:sz w:val="20"/>
              </w:rPr>
              <w:t>(%)</w:t>
            </w:r>
          </w:p>
        </w:tc>
        <w:tc>
          <w:tcPr>
            <w:tcW w:w="1803" w:type="dxa"/>
            <w:shd w:val="clear" w:color="auto" w:fill="D9D9D9"/>
          </w:tcPr>
          <w:p w14:paraId="1F37C8C2" w14:textId="77777777" w:rsidR="004E14BB" w:rsidRDefault="00000000">
            <w:pPr>
              <w:pStyle w:val="TableParagraph"/>
              <w:spacing w:before="121"/>
              <w:ind w:left="177" w:right="164"/>
              <w:jc w:val="center"/>
              <w:rPr>
                <w:b/>
                <w:sz w:val="20"/>
              </w:rPr>
            </w:pPr>
            <w:r>
              <w:rPr>
                <w:b/>
                <w:spacing w:val="-2"/>
                <w:sz w:val="20"/>
              </w:rPr>
              <w:t xml:space="preserve">Employment Relations </w:t>
            </w:r>
            <w:r>
              <w:rPr>
                <w:b/>
                <w:spacing w:val="-4"/>
                <w:sz w:val="20"/>
              </w:rPr>
              <w:t>(%)</w:t>
            </w:r>
          </w:p>
        </w:tc>
        <w:tc>
          <w:tcPr>
            <w:tcW w:w="1803" w:type="dxa"/>
            <w:shd w:val="clear" w:color="auto" w:fill="D9D9D9"/>
          </w:tcPr>
          <w:p w14:paraId="3A1D700D" w14:textId="77777777" w:rsidR="004E14BB" w:rsidRDefault="00000000">
            <w:pPr>
              <w:pStyle w:val="TableParagraph"/>
              <w:spacing w:before="121"/>
              <w:ind w:left="168" w:right="157" w:hanging="1"/>
              <w:jc w:val="center"/>
              <w:rPr>
                <w:b/>
                <w:sz w:val="20"/>
              </w:rPr>
            </w:pPr>
            <w:r>
              <w:rPr>
                <w:b/>
                <w:spacing w:val="-4"/>
                <w:sz w:val="20"/>
              </w:rPr>
              <w:t xml:space="preserve">Fair </w:t>
            </w:r>
            <w:r>
              <w:rPr>
                <w:b/>
                <w:sz w:val="20"/>
              </w:rPr>
              <w:t>Treatment</w:t>
            </w:r>
            <w:r>
              <w:rPr>
                <w:b/>
                <w:spacing w:val="-18"/>
                <w:sz w:val="20"/>
              </w:rPr>
              <w:t xml:space="preserve"> </w:t>
            </w:r>
            <w:r>
              <w:rPr>
                <w:b/>
                <w:sz w:val="20"/>
              </w:rPr>
              <w:t>at Work (%)</w:t>
            </w:r>
          </w:p>
        </w:tc>
        <w:tc>
          <w:tcPr>
            <w:tcW w:w="1803" w:type="dxa"/>
            <w:shd w:val="clear" w:color="auto" w:fill="D9D9D9"/>
          </w:tcPr>
          <w:p w14:paraId="166077B2" w14:textId="77777777" w:rsidR="004E14BB" w:rsidRDefault="00000000">
            <w:pPr>
              <w:pStyle w:val="TableParagraph"/>
              <w:ind w:left="177" w:right="162" w:hanging="2"/>
              <w:jc w:val="center"/>
              <w:rPr>
                <w:b/>
                <w:sz w:val="20"/>
              </w:rPr>
            </w:pPr>
            <w:r>
              <w:rPr>
                <w:b/>
                <w:sz w:val="20"/>
              </w:rPr>
              <w:t xml:space="preserve">HR and </w:t>
            </w:r>
            <w:r>
              <w:rPr>
                <w:b/>
                <w:spacing w:val="-2"/>
                <w:sz w:val="20"/>
              </w:rPr>
              <w:t>People Management</w:t>
            </w:r>
          </w:p>
          <w:p w14:paraId="0DDC9A65" w14:textId="77777777" w:rsidR="004E14BB" w:rsidRDefault="00000000">
            <w:pPr>
              <w:pStyle w:val="TableParagraph"/>
              <w:spacing w:line="222" w:lineRule="exact"/>
              <w:ind w:left="177" w:right="164"/>
              <w:jc w:val="center"/>
              <w:rPr>
                <w:b/>
                <w:sz w:val="20"/>
              </w:rPr>
            </w:pPr>
            <w:r>
              <w:rPr>
                <w:b/>
                <w:spacing w:val="-5"/>
                <w:sz w:val="20"/>
              </w:rPr>
              <w:t>(%)</w:t>
            </w:r>
          </w:p>
        </w:tc>
      </w:tr>
      <w:tr w:rsidR="004E14BB" w14:paraId="784C4233" w14:textId="77777777">
        <w:trPr>
          <w:trHeight w:val="566"/>
        </w:trPr>
        <w:tc>
          <w:tcPr>
            <w:tcW w:w="2123" w:type="dxa"/>
          </w:tcPr>
          <w:p w14:paraId="3BAFCD3C" w14:textId="77777777" w:rsidR="004E14BB" w:rsidRDefault="00000000">
            <w:pPr>
              <w:pStyle w:val="TableParagraph"/>
              <w:spacing w:before="40"/>
              <w:ind w:left="107" w:right="192"/>
              <w:rPr>
                <w:sz w:val="20"/>
              </w:rPr>
            </w:pPr>
            <w:r>
              <w:rPr>
                <w:sz w:val="20"/>
              </w:rPr>
              <w:t>Very</w:t>
            </w:r>
            <w:r>
              <w:rPr>
                <w:spacing w:val="-18"/>
                <w:sz w:val="20"/>
              </w:rPr>
              <w:t xml:space="preserve"> </w:t>
            </w:r>
            <w:r>
              <w:rPr>
                <w:sz w:val="20"/>
              </w:rPr>
              <w:t>good</w:t>
            </w:r>
            <w:r>
              <w:rPr>
                <w:spacing w:val="-18"/>
                <w:sz w:val="20"/>
              </w:rPr>
              <w:t xml:space="preserve"> </w:t>
            </w:r>
            <w:r>
              <w:rPr>
                <w:sz w:val="20"/>
              </w:rPr>
              <w:t>value for money</w:t>
            </w:r>
          </w:p>
        </w:tc>
        <w:tc>
          <w:tcPr>
            <w:tcW w:w="1483" w:type="dxa"/>
          </w:tcPr>
          <w:p w14:paraId="62614146" w14:textId="77777777" w:rsidR="004E14BB" w:rsidRDefault="00000000">
            <w:pPr>
              <w:pStyle w:val="TableParagraph"/>
              <w:spacing w:before="162"/>
              <w:ind w:left="9" w:right="2"/>
              <w:jc w:val="center"/>
              <w:rPr>
                <w:sz w:val="20"/>
              </w:rPr>
            </w:pPr>
            <w:r>
              <w:rPr>
                <w:spacing w:val="-5"/>
                <w:sz w:val="20"/>
              </w:rPr>
              <w:t>60</w:t>
            </w:r>
          </w:p>
        </w:tc>
        <w:tc>
          <w:tcPr>
            <w:tcW w:w="1803" w:type="dxa"/>
          </w:tcPr>
          <w:p w14:paraId="48120966" w14:textId="77777777" w:rsidR="004E14BB" w:rsidRDefault="00000000">
            <w:pPr>
              <w:pStyle w:val="TableParagraph"/>
              <w:spacing w:before="162"/>
              <w:ind w:left="177" w:right="168"/>
              <w:jc w:val="center"/>
              <w:rPr>
                <w:sz w:val="20"/>
              </w:rPr>
            </w:pPr>
            <w:r>
              <w:rPr>
                <w:spacing w:val="-5"/>
                <w:sz w:val="20"/>
              </w:rPr>
              <w:t>60</w:t>
            </w:r>
          </w:p>
        </w:tc>
        <w:tc>
          <w:tcPr>
            <w:tcW w:w="1803" w:type="dxa"/>
          </w:tcPr>
          <w:p w14:paraId="76FF6844" w14:textId="77777777" w:rsidR="004E14BB" w:rsidRDefault="00000000">
            <w:pPr>
              <w:pStyle w:val="TableParagraph"/>
              <w:spacing w:before="162"/>
              <w:ind w:left="177" w:right="170"/>
              <w:jc w:val="center"/>
              <w:rPr>
                <w:sz w:val="20"/>
              </w:rPr>
            </w:pPr>
            <w:r>
              <w:rPr>
                <w:spacing w:val="-5"/>
                <w:sz w:val="20"/>
              </w:rPr>
              <w:t>55</w:t>
            </w:r>
          </w:p>
        </w:tc>
        <w:tc>
          <w:tcPr>
            <w:tcW w:w="1803" w:type="dxa"/>
          </w:tcPr>
          <w:p w14:paraId="3F4FED38" w14:textId="77777777" w:rsidR="004E14BB" w:rsidRDefault="00000000">
            <w:pPr>
              <w:pStyle w:val="TableParagraph"/>
              <w:spacing w:before="162"/>
              <w:ind w:left="177" w:right="166"/>
              <w:jc w:val="center"/>
              <w:rPr>
                <w:sz w:val="20"/>
              </w:rPr>
            </w:pPr>
            <w:r>
              <w:rPr>
                <w:spacing w:val="-5"/>
                <w:sz w:val="20"/>
              </w:rPr>
              <w:t>62</w:t>
            </w:r>
          </w:p>
        </w:tc>
      </w:tr>
      <w:tr w:rsidR="004E14BB" w14:paraId="2240267F" w14:textId="77777777">
        <w:trPr>
          <w:trHeight w:val="565"/>
        </w:trPr>
        <w:tc>
          <w:tcPr>
            <w:tcW w:w="2123" w:type="dxa"/>
          </w:tcPr>
          <w:p w14:paraId="20949BF6" w14:textId="77777777" w:rsidR="004E14BB" w:rsidRDefault="00000000">
            <w:pPr>
              <w:pStyle w:val="TableParagraph"/>
              <w:spacing w:before="41"/>
              <w:ind w:left="107" w:right="192"/>
              <w:rPr>
                <w:sz w:val="20"/>
              </w:rPr>
            </w:pPr>
            <w:r>
              <w:rPr>
                <w:sz w:val="20"/>
              </w:rPr>
              <w:t>Fairly</w:t>
            </w:r>
            <w:r>
              <w:rPr>
                <w:spacing w:val="-18"/>
                <w:sz w:val="20"/>
              </w:rPr>
              <w:t xml:space="preserve"> </w:t>
            </w:r>
            <w:r>
              <w:rPr>
                <w:sz w:val="20"/>
              </w:rPr>
              <w:t>good</w:t>
            </w:r>
            <w:r>
              <w:rPr>
                <w:spacing w:val="-18"/>
                <w:sz w:val="20"/>
              </w:rPr>
              <w:t xml:space="preserve"> </w:t>
            </w:r>
            <w:r>
              <w:rPr>
                <w:sz w:val="20"/>
              </w:rPr>
              <w:t>value for money</w:t>
            </w:r>
          </w:p>
        </w:tc>
        <w:tc>
          <w:tcPr>
            <w:tcW w:w="1483" w:type="dxa"/>
          </w:tcPr>
          <w:p w14:paraId="002FE28B" w14:textId="77777777" w:rsidR="004E14BB" w:rsidRDefault="00000000">
            <w:pPr>
              <w:pStyle w:val="TableParagraph"/>
              <w:spacing w:before="162"/>
              <w:ind w:left="9" w:right="2"/>
              <w:jc w:val="center"/>
              <w:rPr>
                <w:sz w:val="20"/>
              </w:rPr>
            </w:pPr>
            <w:r>
              <w:rPr>
                <w:spacing w:val="-5"/>
                <w:sz w:val="20"/>
              </w:rPr>
              <w:t>31</w:t>
            </w:r>
          </w:p>
        </w:tc>
        <w:tc>
          <w:tcPr>
            <w:tcW w:w="1803" w:type="dxa"/>
          </w:tcPr>
          <w:p w14:paraId="4812AE7C" w14:textId="77777777" w:rsidR="004E14BB" w:rsidRDefault="00000000">
            <w:pPr>
              <w:pStyle w:val="TableParagraph"/>
              <w:spacing w:before="162"/>
              <w:ind w:left="177" w:right="168"/>
              <w:jc w:val="center"/>
              <w:rPr>
                <w:sz w:val="20"/>
              </w:rPr>
            </w:pPr>
            <w:r>
              <w:rPr>
                <w:spacing w:val="-5"/>
                <w:sz w:val="20"/>
              </w:rPr>
              <w:t>28</w:t>
            </w:r>
          </w:p>
        </w:tc>
        <w:tc>
          <w:tcPr>
            <w:tcW w:w="1803" w:type="dxa"/>
          </w:tcPr>
          <w:p w14:paraId="0FBCA989" w14:textId="77777777" w:rsidR="004E14BB" w:rsidRDefault="00000000">
            <w:pPr>
              <w:pStyle w:val="TableParagraph"/>
              <w:spacing w:before="162"/>
              <w:ind w:left="177" w:right="167"/>
              <w:jc w:val="center"/>
              <w:rPr>
                <w:b/>
                <w:sz w:val="20"/>
              </w:rPr>
            </w:pPr>
            <w:r>
              <w:rPr>
                <w:b/>
                <w:spacing w:val="-5"/>
                <w:sz w:val="20"/>
              </w:rPr>
              <w:t>39</w:t>
            </w:r>
          </w:p>
        </w:tc>
        <w:tc>
          <w:tcPr>
            <w:tcW w:w="1803" w:type="dxa"/>
          </w:tcPr>
          <w:p w14:paraId="53C0B081" w14:textId="77777777" w:rsidR="004E14BB" w:rsidRDefault="00000000">
            <w:pPr>
              <w:pStyle w:val="TableParagraph"/>
              <w:spacing w:before="162"/>
              <w:ind w:left="177" w:right="166"/>
              <w:jc w:val="center"/>
              <w:rPr>
                <w:sz w:val="20"/>
              </w:rPr>
            </w:pPr>
            <w:r>
              <w:rPr>
                <w:spacing w:val="-5"/>
                <w:sz w:val="20"/>
              </w:rPr>
              <w:t>27</w:t>
            </w:r>
          </w:p>
        </w:tc>
      </w:tr>
      <w:tr w:rsidR="004E14BB" w14:paraId="00FA57E4" w14:textId="77777777">
        <w:trPr>
          <w:trHeight w:val="567"/>
        </w:trPr>
        <w:tc>
          <w:tcPr>
            <w:tcW w:w="2123" w:type="dxa"/>
          </w:tcPr>
          <w:p w14:paraId="1211A39E" w14:textId="77777777" w:rsidR="004E14BB" w:rsidRDefault="00000000">
            <w:pPr>
              <w:pStyle w:val="TableParagraph"/>
              <w:spacing w:before="41"/>
              <w:ind w:left="107" w:right="192"/>
              <w:rPr>
                <w:sz w:val="20"/>
              </w:rPr>
            </w:pPr>
            <w:r>
              <w:rPr>
                <w:sz w:val="20"/>
              </w:rPr>
              <w:t>Average</w:t>
            </w:r>
            <w:r>
              <w:rPr>
                <w:spacing w:val="-18"/>
                <w:sz w:val="20"/>
              </w:rPr>
              <w:t xml:space="preserve"> </w:t>
            </w:r>
            <w:r>
              <w:rPr>
                <w:sz w:val="20"/>
              </w:rPr>
              <w:t>value</w:t>
            </w:r>
            <w:r>
              <w:rPr>
                <w:spacing w:val="-18"/>
                <w:sz w:val="20"/>
              </w:rPr>
              <w:t xml:space="preserve"> </w:t>
            </w:r>
            <w:r>
              <w:rPr>
                <w:sz w:val="20"/>
              </w:rPr>
              <w:t xml:space="preserve">for </w:t>
            </w:r>
            <w:r>
              <w:rPr>
                <w:spacing w:val="-2"/>
                <w:sz w:val="20"/>
              </w:rPr>
              <w:t>money</w:t>
            </w:r>
          </w:p>
        </w:tc>
        <w:tc>
          <w:tcPr>
            <w:tcW w:w="1483" w:type="dxa"/>
          </w:tcPr>
          <w:p w14:paraId="49BE90D5" w14:textId="77777777" w:rsidR="004E14BB" w:rsidRDefault="00000000">
            <w:pPr>
              <w:pStyle w:val="TableParagraph"/>
              <w:spacing w:before="162"/>
              <w:ind w:left="9" w:right="2"/>
              <w:jc w:val="center"/>
              <w:rPr>
                <w:sz w:val="20"/>
              </w:rPr>
            </w:pPr>
            <w:r>
              <w:rPr>
                <w:spacing w:val="-10"/>
                <w:sz w:val="20"/>
              </w:rPr>
              <w:t>9</w:t>
            </w:r>
          </w:p>
        </w:tc>
        <w:tc>
          <w:tcPr>
            <w:tcW w:w="1803" w:type="dxa"/>
          </w:tcPr>
          <w:p w14:paraId="2EC70A34" w14:textId="77777777" w:rsidR="004E14BB" w:rsidRDefault="00000000">
            <w:pPr>
              <w:pStyle w:val="TableParagraph"/>
              <w:spacing w:before="162"/>
              <w:ind w:left="177" w:right="168"/>
              <w:jc w:val="center"/>
              <w:rPr>
                <w:sz w:val="20"/>
              </w:rPr>
            </w:pPr>
            <w:r>
              <w:rPr>
                <w:spacing w:val="-5"/>
                <w:sz w:val="20"/>
              </w:rPr>
              <w:t>10</w:t>
            </w:r>
          </w:p>
        </w:tc>
        <w:tc>
          <w:tcPr>
            <w:tcW w:w="1803" w:type="dxa"/>
          </w:tcPr>
          <w:p w14:paraId="24DF4A07" w14:textId="77777777" w:rsidR="004E14BB" w:rsidRDefault="00000000">
            <w:pPr>
              <w:pStyle w:val="TableParagraph"/>
              <w:spacing w:before="162"/>
              <w:ind w:left="177" w:right="169"/>
              <w:jc w:val="center"/>
              <w:rPr>
                <w:sz w:val="20"/>
              </w:rPr>
            </w:pPr>
            <w:r>
              <w:rPr>
                <w:spacing w:val="-10"/>
                <w:sz w:val="20"/>
              </w:rPr>
              <w:t>6</w:t>
            </w:r>
          </w:p>
        </w:tc>
        <w:tc>
          <w:tcPr>
            <w:tcW w:w="1803" w:type="dxa"/>
          </w:tcPr>
          <w:p w14:paraId="2527BFEB" w14:textId="77777777" w:rsidR="004E14BB" w:rsidRDefault="00000000">
            <w:pPr>
              <w:pStyle w:val="TableParagraph"/>
              <w:spacing w:before="162"/>
              <w:ind w:left="177" w:right="166"/>
              <w:jc w:val="center"/>
              <w:rPr>
                <w:sz w:val="20"/>
              </w:rPr>
            </w:pPr>
            <w:r>
              <w:rPr>
                <w:spacing w:val="-10"/>
                <w:sz w:val="20"/>
              </w:rPr>
              <w:t>9</w:t>
            </w:r>
          </w:p>
        </w:tc>
      </w:tr>
      <w:tr w:rsidR="004E14BB" w14:paraId="5F86B313" w14:textId="77777777">
        <w:trPr>
          <w:trHeight w:val="566"/>
        </w:trPr>
        <w:tc>
          <w:tcPr>
            <w:tcW w:w="2123" w:type="dxa"/>
          </w:tcPr>
          <w:p w14:paraId="1F0A7E2D" w14:textId="77777777" w:rsidR="004E14BB" w:rsidRDefault="00000000">
            <w:pPr>
              <w:pStyle w:val="TableParagraph"/>
              <w:spacing w:before="40"/>
              <w:ind w:left="107" w:right="192"/>
              <w:rPr>
                <w:sz w:val="20"/>
              </w:rPr>
            </w:pPr>
            <w:r>
              <w:rPr>
                <w:sz w:val="20"/>
              </w:rPr>
              <w:t>Fairly</w:t>
            </w:r>
            <w:r>
              <w:rPr>
                <w:spacing w:val="-18"/>
                <w:sz w:val="20"/>
              </w:rPr>
              <w:t xml:space="preserve"> </w:t>
            </w:r>
            <w:r>
              <w:rPr>
                <w:sz w:val="20"/>
              </w:rPr>
              <w:t>poor</w:t>
            </w:r>
            <w:r>
              <w:rPr>
                <w:spacing w:val="-18"/>
                <w:sz w:val="20"/>
              </w:rPr>
              <w:t xml:space="preserve"> </w:t>
            </w:r>
            <w:r>
              <w:rPr>
                <w:sz w:val="20"/>
              </w:rPr>
              <w:t>value for money</w:t>
            </w:r>
          </w:p>
        </w:tc>
        <w:tc>
          <w:tcPr>
            <w:tcW w:w="1483" w:type="dxa"/>
          </w:tcPr>
          <w:p w14:paraId="70974E9A" w14:textId="77777777" w:rsidR="004E14BB" w:rsidRDefault="00000000">
            <w:pPr>
              <w:pStyle w:val="TableParagraph"/>
              <w:spacing w:before="161"/>
              <w:ind w:left="9"/>
              <w:jc w:val="center"/>
              <w:rPr>
                <w:sz w:val="20"/>
              </w:rPr>
            </w:pPr>
            <w:r>
              <w:rPr>
                <w:spacing w:val="-4"/>
                <w:sz w:val="20"/>
              </w:rPr>
              <w:t>&lt;0.5</w:t>
            </w:r>
          </w:p>
        </w:tc>
        <w:tc>
          <w:tcPr>
            <w:tcW w:w="1803" w:type="dxa"/>
          </w:tcPr>
          <w:p w14:paraId="77AF4F82" w14:textId="77777777" w:rsidR="004E14BB" w:rsidRDefault="00000000">
            <w:pPr>
              <w:pStyle w:val="TableParagraph"/>
              <w:spacing w:before="161"/>
              <w:ind w:left="177" w:right="168"/>
              <w:jc w:val="center"/>
              <w:rPr>
                <w:sz w:val="20"/>
              </w:rPr>
            </w:pPr>
            <w:r>
              <w:rPr>
                <w:spacing w:val="-10"/>
                <w:sz w:val="20"/>
              </w:rPr>
              <w:t>0</w:t>
            </w:r>
          </w:p>
        </w:tc>
        <w:tc>
          <w:tcPr>
            <w:tcW w:w="1803" w:type="dxa"/>
          </w:tcPr>
          <w:p w14:paraId="1B8A237E" w14:textId="77777777" w:rsidR="004E14BB" w:rsidRDefault="00000000">
            <w:pPr>
              <w:pStyle w:val="TableParagraph"/>
              <w:spacing w:before="161"/>
              <w:ind w:left="177" w:right="169"/>
              <w:jc w:val="center"/>
              <w:rPr>
                <w:sz w:val="20"/>
              </w:rPr>
            </w:pPr>
            <w:r>
              <w:rPr>
                <w:spacing w:val="-10"/>
                <w:sz w:val="20"/>
              </w:rPr>
              <w:t>0</w:t>
            </w:r>
          </w:p>
        </w:tc>
        <w:tc>
          <w:tcPr>
            <w:tcW w:w="1803" w:type="dxa"/>
          </w:tcPr>
          <w:p w14:paraId="1D805697" w14:textId="77777777" w:rsidR="004E14BB" w:rsidRDefault="00000000">
            <w:pPr>
              <w:pStyle w:val="TableParagraph"/>
              <w:spacing w:before="161"/>
              <w:ind w:left="177" w:right="166"/>
              <w:jc w:val="center"/>
              <w:rPr>
                <w:sz w:val="20"/>
              </w:rPr>
            </w:pPr>
            <w:r>
              <w:rPr>
                <w:spacing w:val="-10"/>
                <w:sz w:val="20"/>
              </w:rPr>
              <w:t>1</w:t>
            </w:r>
          </w:p>
        </w:tc>
      </w:tr>
      <w:tr w:rsidR="004E14BB" w14:paraId="3371661F" w14:textId="77777777">
        <w:trPr>
          <w:trHeight w:val="565"/>
        </w:trPr>
        <w:tc>
          <w:tcPr>
            <w:tcW w:w="2123" w:type="dxa"/>
          </w:tcPr>
          <w:p w14:paraId="4D90C009" w14:textId="77777777" w:rsidR="004E14BB" w:rsidRDefault="00000000">
            <w:pPr>
              <w:pStyle w:val="TableParagraph"/>
              <w:spacing w:before="40"/>
              <w:ind w:left="107" w:right="192"/>
              <w:rPr>
                <w:sz w:val="20"/>
              </w:rPr>
            </w:pPr>
            <w:r>
              <w:rPr>
                <w:sz w:val="20"/>
              </w:rPr>
              <w:t>Very</w:t>
            </w:r>
            <w:r>
              <w:rPr>
                <w:spacing w:val="-18"/>
                <w:sz w:val="20"/>
              </w:rPr>
              <w:t xml:space="preserve"> </w:t>
            </w:r>
            <w:r>
              <w:rPr>
                <w:sz w:val="20"/>
              </w:rPr>
              <w:t>poor</w:t>
            </w:r>
            <w:r>
              <w:rPr>
                <w:spacing w:val="-18"/>
                <w:sz w:val="20"/>
              </w:rPr>
              <w:t xml:space="preserve"> </w:t>
            </w:r>
            <w:r>
              <w:rPr>
                <w:sz w:val="20"/>
              </w:rPr>
              <w:t>value for money</w:t>
            </w:r>
          </w:p>
        </w:tc>
        <w:tc>
          <w:tcPr>
            <w:tcW w:w="1483" w:type="dxa"/>
          </w:tcPr>
          <w:p w14:paraId="4523F4D5" w14:textId="77777777" w:rsidR="004E14BB" w:rsidRDefault="00000000">
            <w:pPr>
              <w:pStyle w:val="TableParagraph"/>
              <w:spacing w:before="161"/>
              <w:ind w:left="9" w:right="2"/>
              <w:jc w:val="center"/>
              <w:rPr>
                <w:sz w:val="20"/>
              </w:rPr>
            </w:pPr>
            <w:r>
              <w:rPr>
                <w:spacing w:val="-10"/>
                <w:sz w:val="20"/>
              </w:rPr>
              <w:t>1</w:t>
            </w:r>
          </w:p>
        </w:tc>
        <w:tc>
          <w:tcPr>
            <w:tcW w:w="1803" w:type="dxa"/>
          </w:tcPr>
          <w:p w14:paraId="0F7467DF" w14:textId="77777777" w:rsidR="004E14BB" w:rsidRDefault="00000000">
            <w:pPr>
              <w:pStyle w:val="TableParagraph"/>
              <w:spacing w:before="161"/>
              <w:ind w:left="177" w:right="168"/>
              <w:jc w:val="center"/>
              <w:rPr>
                <w:sz w:val="20"/>
              </w:rPr>
            </w:pPr>
            <w:r>
              <w:rPr>
                <w:spacing w:val="-10"/>
                <w:sz w:val="20"/>
              </w:rPr>
              <w:t>1</w:t>
            </w:r>
          </w:p>
        </w:tc>
        <w:tc>
          <w:tcPr>
            <w:tcW w:w="1803" w:type="dxa"/>
          </w:tcPr>
          <w:p w14:paraId="7FC19D57" w14:textId="77777777" w:rsidR="004E14BB" w:rsidRDefault="00000000">
            <w:pPr>
              <w:pStyle w:val="TableParagraph"/>
              <w:spacing w:before="161"/>
              <w:ind w:left="177" w:right="169"/>
              <w:jc w:val="center"/>
              <w:rPr>
                <w:sz w:val="20"/>
              </w:rPr>
            </w:pPr>
            <w:r>
              <w:rPr>
                <w:spacing w:val="-10"/>
                <w:sz w:val="20"/>
              </w:rPr>
              <w:t>1</w:t>
            </w:r>
          </w:p>
        </w:tc>
        <w:tc>
          <w:tcPr>
            <w:tcW w:w="1803" w:type="dxa"/>
          </w:tcPr>
          <w:p w14:paraId="41BE0FD0" w14:textId="77777777" w:rsidR="004E14BB" w:rsidRDefault="00000000">
            <w:pPr>
              <w:pStyle w:val="TableParagraph"/>
              <w:spacing w:before="161"/>
              <w:ind w:left="177" w:right="166"/>
              <w:jc w:val="center"/>
              <w:rPr>
                <w:sz w:val="20"/>
              </w:rPr>
            </w:pPr>
            <w:r>
              <w:rPr>
                <w:spacing w:val="-10"/>
                <w:sz w:val="20"/>
              </w:rPr>
              <w:t>1</w:t>
            </w:r>
          </w:p>
        </w:tc>
      </w:tr>
      <w:tr w:rsidR="004E14BB" w14:paraId="3577549E" w14:textId="77777777">
        <w:trPr>
          <w:trHeight w:val="566"/>
        </w:trPr>
        <w:tc>
          <w:tcPr>
            <w:tcW w:w="2123" w:type="dxa"/>
            <w:shd w:val="clear" w:color="auto" w:fill="F1F1F1"/>
          </w:tcPr>
          <w:p w14:paraId="206778A6" w14:textId="77777777" w:rsidR="004E14BB" w:rsidRDefault="00000000">
            <w:pPr>
              <w:pStyle w:val="TableParagraph"/>
              <w:spacing w:before="40"/>
              <w:ind w:left="107" w:right="192"/>
              <w:rPr>
                <w:b/>
                <w:sz w:val="20"/>
              </w:rPr>
            </w:pPr>
            <w:r>
              <w:rPr>
                <w:b/>
                <w:sz w:val="20"/>
              </w:rPr>
              <w:t xml:space="preserve">2019 Good </w:t>
            </w:r>
            <w:r>
              <w:rPr>
                <w:b/>
                <w:spacing w:val="-2"/>
                <w:sz w:val="20"/>
              </w:rPr>
              <w:t>(summary)</w:t>
            </w:r>
          </w:p>
        </w:tc>
        <w:tc>
          <w:tcPr>
            <w:tcW w:w="1483" w:type="dxa"/>
            <w:shd w:val="clear" w:color="auto" w:fill="F1F1F1"/>
          </w:tcPr>
          <w:p w14:paraId="3C8C336C" w14:textId="77777777" w:rsidR="004E14BB" w:rsidRDefault="00000000">
            <w:pPr>
              <w:pStyle w:val="TableParagraph"/>
              <w:spacing w:before="161"/>
              <w:ind w:left="9"/>
              <w:jc w:val="center"/>
              <w:rPr>
                <w:b/>
                <w:sz w:val="20"/>
              </w:rPr>
            </w:pPr>
            <w:r>
              <w:rPr>
                <w:b/>
                <w:spacing w:val="-5"/>
                <w:sz w:val="20"/>
              </w:rPr>
              <w:t>90</w:t>
            </w:r>
          </w:p>
        </w:tc>
        <w:tc>
          <w:tcPr>
            <w:tcW w:w="1803" w:type="dxa"/>
            <w:shd w:val="clear" w:color="auto" w:fill="F1F1F1"/>
          </w:tcPr>
          <w:p w14:paraId="699D9C22" w14:textId="77777777" w:rsidR="004E14BB" w:rsidRDefault="00000000">
            <w:pPr>
              <w:pStyle w:val="TableParagraph"/>
              <w:spacing w:before="161"/>
              <w:ind w:left="177" w:right="166"/>
              <w:jc w:val="center"/>
              <w:rPr>
                <w:b/>
                <w:sz w:val="20"/>
              </w:rPr>
            </w:pPr>
            <w:r>
              <w:rPr>
                <w:b/>
                <w:spacing w:val="-5"/>
                <w:sz w:val="20"/>
              </w:rPr>
              <w:t>89</w:t>
            </w:r>
          </w:p>
        </w:tc>
        <w:tc>
          <w:tcPr>
            <w:tcW w:w="1803" w:type="dxa"/>
            <w:shd w:val="clear" w:color="auto" w:fill="F1F1F1"/>
          </w:tcPr>
          <w:p w14:paraId="5E7BC5C0" w14:textId="77777777" w:rsidR="004E14BB" w:rsidRDefault="00000000">
            <w:pPr>
              <w:pStyle w:val="TableParagraph"/>
              <w:spacing w:before="161"/>
              <w:ind w:left="177" w:right="167"/>
              <w:jc w:val="center"/>
              <w:rPr>
                <w:b/>
                <w:sz w:val="20"/>
              </w:rPr>
            </w:pPr>
            <w:r>
              <w:rPr>
                <w:b/>
                <w:spacing w:val="-5"/>
                <w:sz w:val="20"/>
              </w:rPr>
              <w:t>94</w:t>
            </w:r>
          </w:p>
        </w:tc>
        <w:tc>
          <w:tcPr>
            <w:tcW w:w="1803" w:type="dxa"/>
            <w:shd w:val="clear" w:color="auto" w:fill="F1F1F1"/>
          </w:tcPr>
          <w:p w14:paraId="4D5E4B30" w14:textId="77777777" w:rsidR="004E14BB" w:rsidRDefault="00000000">
            <w:pPr>
              <w:pStyle w:val="TableParagraph"/>
              <w:spacing w:before="161"/>
              <w:ind w:left="177" w:right="164"/>
              <w:jc w:val="center"/>
              <w:rPr>
                <w:b/>
                <w:sz w:val="20"/>
              </w:rPr>
            </w:pPr>
            <w:r>
              <w:rPr>
                <w:b/>
                <w:spacing w:val="-5"/>
                <w:sz w:val="20"/>
              </w:rPr>
              <w:t>89</w:t>
            </w:r>
          </w:p>
        </w:tc>
      </w:tr>
      <w:tr w:rsidR="004E14BB" w14:paraId="54E58E7E" w14:textId="77777777">
        <w:trPr>
          <w:trHeight w:val="565"/>
        </w:trPr>
        <w:tc>
          <w:tcPr>
            <w:tcW w:w="2123" w:type="dxa"/>
            <w:shd w:val="clear" w:color="auto" w:fill="F1F1F1"/>
          </w:tcPr>
          <w:p w14:paraId="3DF6059E" w14:textId="77777777" w:rsidR="004E14BB" w:rsidRDefault="00000000">
            <w:pPr>
              <w:pStyle w:val="TableParagraph"/>
              <w:spacing w:before="40"/>
              <w:ind w:left="107" w:right="192"/>
              <w:rPr>
                <w:sz w:val="20"/>
              </w:rPr>
            </w:pPr>
            <w:r>
              <w:rPr>
                <w:sz w:val="20"/>
              </w:rPr>
              <w:t>2013</w:t>
            </w:r>
            <w:r>
              <w:rPr>
                <w:spacing w:val="-12"/>
                <w:sz w:val="20"/>
              </w:rPr>
              <w:t xml:space="preserve"> </w:t>
            </w:r>
            <w:r>
              <w:rPr>
                <w:sz w:val="20"/>
              </w:rPr>
              <w:t xml:space="preserve">Good </w:t>
            </w:r>
            <w:r>
              <w:rPr>
                <w:spacing w:val="-2"/>
                <w:sz w:val="20"/>
              </w:rPr>
              <w:t>(summary)</w:t>
            </w:r>
          </w:p>
        </w:tc>
        <w:tc>
          <w:tcPr>
            <w:tcW w:w="1483" w:type="dxa"/>
            <w:shd w:val="clear" w:color="auto" w:fill="F1F1F1"/>
          </w:tcPr>
          <w:p w14:paraId="22425E89" w14:textId="77777777" w:rsidR="004E14BB" w:rsidRDefault="00000000">
            <w:pPr>
              <w:pStyle w:val="TableParagraph"/>
              <w:spacing w:before="161"/>
              <w:ind w:left="9" w:right="2"/>
              <w:jc w:val="center"/>
              <w:rPr>
                <w:sz w:val="20"/>
              </w:rPr>
            </w:pPr>
            <w:r>
              <w:rPr>
                <w:spacing w:val="-5"/>
                <w:sz w:val="20"/>
              </w:rPr>
              <w:t>87</w:t>
            </w:r>
          </w:p>
        </w:tc>
        <w:tc>
          <w:tcPr>
            <w:tcW w:w="1803" w:type="dxa"/>
            <w:shd w:val="clear" w:color="auto" w:fill="F1F1F1"/>
          </w:tcPr>
          <w:p w14:paraId="673162F7" w14:textId="77777777" w:rsidR="004E14BB" w:rsidRDefault="00000000">
            <w:pPr>
              <w:pStyle w:val="TableParagraph"/>
              <w:spacing w:before="161"/>
              <w:ind w:left="177" w:right="168"/>
              <w:jc w:val="center"/>
              <w:rPr>
                <w:sz w:val="20"/>
              </w:rPr>
            </w:pPr>
            <w:r>
              <w:rPr>
                <w:spacing w:val="-5"/>
                <w:sz w:val="20"/>
              </w:rPr>
              <w:t>77</w:t>
            </w:r>
          </w:p>
        </w:tc>
        <w:tc>
          <w:tcPr>
            <w:tcW w:w="1803" w:type="dxa"/>
            <w:shd w:val="clear" w:color="auto" w:fill="F1F1F1"/>
          </w:tcPr>
          <w:p w14:paraId="6CAE9C95" w14:textId="77777777" w:rsidR="004E14BB" w:rsidRDefault="00000000">
            <w:pPr>
              <w:pStyle w:val="TableParagraph"/>
              <w:spacing w:before="161"/>
              <w:ind w:left="177" w:right="170"/>
              <w:jc w:val="center"/>
              <w:rPr>
                <w:sz w:val="20"/>
              </w:rPr>
            </w:pPr>
            <w:r>
              <w:rPr>
                <w:spacing w:val="-5"/>
                <w:sz w:val="20"/>
              </w:rPr>
              <w:t>87</w:t>
            </w:r>
          </w:p>
        </w:tc>
        <w:tc>
          <w:tcPr>
            <w:tcW w:w="1803" w:type="dxa"/>
            <w:shd w:val="clear" w:color="auto" w:fill="F1F1F1"/>
          </w:tcPr>
          <w:p w14:paraId="01B9EDD4" w14:textId="77777777" w:rsidR="004E14BB" w:rsidRDefault="00000000">
            <w:pPr>
              <w:pStyle w:val="TableParagraph"/>
              <w:spacing w:before="161"/>
              <w:ind w:left="177" w:right="166"/>
              <w:jc w:val="center"/>
              <w:rPr>
                <w:sz w:val="20"/>
              </w:rPr>
            </w:pPr>
            <w:r>
              <w:rPr>
                <w:spacing w:val="-5"/>
                <w:sz w:val="20"/>
              </w:rPr>
              <w:t>92</w:t>
            </w:r>
          </w:p>
        </w:tc>
      </w:tr>
      <w:tr w:rsidR="004E14BB" w14:paraId="328EDDA8" w14:textId="77777777">
        <w:trPr>
          <w:trHeight w:val="566"/>
        </w:trPr>
        <w:tc>
          <w:tcPr>
            <w:tcW w:w="2123" w:type="dxa"/>
            <w:shd w:val="clear" w:color="auto" w:fill="F1F1F1"/>
          </w:tcPr>
          <w:p w14:paraId="059865A0" w14:textId="77777777" w:rsidR="004E14BB" w:rsidRDefault="00000000">
            <w:pPr>
              <w:pStyle w:val="TableParagraph"/>
              <w:spacing w:before="40"/>
              <w:ind w:left="107" w:right="192"/>
              <w:rPr>
                <w:b/>
                <w:sz w:val="20"/>
              </w:rPr>
            </w:pPr>
            <w:r>
              <w:rPr>
                <w:b/>
                <w:sz w:val="20"/>
              </w:rPr>
              <w:t xml:space="preserve">2019 Poor </w:t>
            </w:r>
            <w:r>
              <w:rPr>
                <w:b/>
                <w:spacing w:val="-2"/>
                <w:sz w:val="20"/>
              </w:rPr>
              <w:t>(summary)</w:t>
            </w:r>
          </w:p>
        </w:tc>
        <w:tc>
          <w:tcPr>
            <w:tcW w:w="1483" w:type="dxa"/>
            <w:shd w:val="clear" w:color="auto" w:fill="F1F1F1"/>
          </w:tcPr>
          <w:p w14:paraId="427F5A2E" w14:textId="77777777" w:rsidR="004E14BB" w:rsidRDefault="00000000">
            <w:pPr>
              <w:pStyle w:val="TableParagraph"/>
              <w:spacing w:before="162"/>
              <w:ind w:left="9" w:right="2"/>
              <w:jc w:val="center"/>
              <w:rPr>
                <w:b/>
                <w:sz w:val="20"/>
              </w:rPr>
            </w:pPr>
            <w:r>
              <w:rPr>
                <w:b/>
                <w:spacing w:val="-10"/>
                <w:sz w:val="20"/>
              </w:rPr>
              <w:t>1</w:t>
            </w:r>
          </w:p>
        </w:tc>
        <w:tc>
          <w:tcPr>
            <w:tcW w:w="1803" w:type="dxa"/>
            <w:shd w:val="clear" w:color="auto" w:fill="F1F1F1"/>
          </w:tcPr>
          <w:p w14:paraId="2AB37340" w14:textId="77777777" w:rsidR="004E14BB" w:rsidRDefault="00000000">
            <w:pPr>
              <w:pStyle w:val="TableParagraph"/>
              <w:spacing w:before="162"/>
              <w:ind w:left="177" w:right="168"/>
              <w:jc w:val="center"/>
              <w:rPr>
                <w:b/>
                <w:sz w:val="20"/>
              </w:rPr>
            </w:pPr>
            <w:r>
              <w:rPr>
                <w:b/>
                <w:spacing w:val="-10"/>
                <w:sz w:val="20"/>
              </w:rPr>
              <w:t>1</w:t>
            </w:r>
          </w:p>
        </w:tc>
        <w:tc>
          <w:tcPr>
            <w:tcW w:w="1803" w:type="dxa"/>
            <w:shd w:val="clear" w:color="auto" w:fill="F1F1F1"/>
          </w:tcPr>
          <w:p w14:paraId="41591E3D" w14:textId="77777777" w:rsidR="004E14BB" w:rsidRDefault="00000000">
            <w:pPr>
              <w:pStyle w:val="TableParagraph"/>
              <w:spacing w:before="162"/>
              <w:ind w:left="177" w:right="169"/>
              <w:jc w:val="center"/>
              <w:rPr>
                <w:b/>
                <w:sz w:val="20"/>
              </w:rPr>
            </w:pPr>
            <w:r>
              <w:rPr>
                <w:b/>
                <w:spacing w:val="-10"/>
                <w:sz w:val="20"/>
              </w:rPr>
              <w:t>1</w:t>
            </w:r>
          </w:p>
        </w:tc>
        <w:tc>
          <w:tcPr>
            <w:tcW w:w="1803" w:type="dxa"/>
            <w:shd w:val="clear" w:color="auto" w:fill="F1F1F1"/>
          </w:tcPr>
          <w:p w14:paraId="12E9E8A6" w14:textId="77777777" w:rsidR="004E14BB" w:rsidRDefault="00000000">
            <w:pPr>
              <w:pStyle w:val="TableParagraph"/>
              <w:spacing w:before="162"/>
              <w:ind w:left="177" w:right="165"/>
              <w:jc w:val="center"/>
              <w:rPr>
                <w:b/>
                <w:sz w:val="20"/>
              </w:rPr>
            </w:pPr>
            <w:r>
              <w:rPr>
                <w:b/>
                <w:spacing w:val="-10"/>
                <w:sz w:val="20"/>
              </w:rPr>
              <w:t>1</w:t>
            </w:r>
          </w:p>
        </w:tc>
      </w:tr>
      <w:tr w:rsidR="004E14BB" w14:paraId="4247C2A3" w14:textId="77777777">
        <w:trPr>
          <w:trHeight w:val="566"/>
        </w:trPr>
        <w:tc>
          <w:tcPr>
            <w:tcW w:w="2123" w:type="dxa"/>
            <w:shd w:val="clear" w:color="auto" w:fill="F1F1F1"/>
          </w:tcPr>
          <w:p w14:paraId="2DDA3619" w14:textId="77777777" w:rsidR="004E14BB" w:rsidRDefault="00000000">
            <w:pPr>
              <w:pStyle w:val="TableParagraph"/>
              <w:spacing w:before="40"/>
              <w:ind w:left="107" w:right="192"/>
              <w:rPr>
                <w:sz w:val="20"/>
              </w:rPr>
            </w:pPr>
            <w:r>
              <w:rPr>
                <w:sz w:val="20"/>
              </w:rPr>
              <w:t xml:space="preserve">2013 Poor </w:t>
            </w:r>
            <w:r>
              <w:rPr>
                <w:spacing w:val="-2"/>
                <w:sz w:val="20"/>
              </w:rPr>
              <w:t>(summary)</w:t>
            </w:r>
          </w:p>
        </w:tc>
        <w:tc>
          <w:tcPr>
            <w:tcW w:w="1483" w:type="dxa"/>
            <w:shd w:val="clear" w:color="auto" w:fill="F1F1F1"/>
          </w:tcPr>
          <w:p w14:paraId="275A1C2C" w14:textId="77777777" w:rsidR="004E14BB" w:rsidRDefault="00000000">
            <w:pPr>
              <w:pStyle w:val="TableParagraph"/>
              <w:spacing w:before="162"/>
              <w:ind w:left="9" w:right="2"/>
              <w:jc w:val="center"/>
              <w:rPr>
                <w:sz w:val="20"/>
              </w:rPr>
            </w:pPr>
            <w:r>
              <w:rPr>
                <w:spacing w:val="-10"/>
                <w:sz w:val="20"/>
              </w:rPr>
              <w:t>7</w:t>
            </w:r>
          </w:p>
        </w:tc>
        <w:tc>
          <w:tcPr>
            <w:tcW w:w="1803" w:type="dxa"/>
            <w:shd w:val="clear" w:color="auto" w:fill="F1F1F1"/>
          </w:tcPr>
          <w:p w14:paraId="46F79B93" w14:textId="77777777" w:rsidR="004E14BB" w:rsidRDefault="00000000">
            <w:pPr>
              <w:pStyle w:val="TableParagraph"/>
              <w:spacing w:before="162"/>
              <w:ind w:left="177" w:right="168"/>
              <w:jc w:val="center"/>
              <w:rPr>
                <w:sz w:val="20"/>
              </w:rPr>
            </w:pPr>
            <w:r>
              <w:rPr>
                <w:spacing w:val="-5"/>
                <w:sz w:val="20"/>
              </w:rPr>
              <w:t>15</w:t>
            </w:r>
          </w:p>
        </w:tc>
        <w:tc>
          <w:tcPr>
            <w:tcW w:w="1803" w:type="dxa"/>
            <w:shd w:val="clear" w:color="auto" w:fill="F1F1F1"/>
          </w:tcPr>
          <w:p w14:paraId="24183D35" w14:textId="77777777" w:rsidR="004E14BB" w:rsidRDefault="00000000">
            <w:pPr>
              <w:pStyle w:val="TableParagraph"/>
              <w:spacing w:before="162"/>
              <w:ind w:left="177" w:right="169"/>
              <w:jc w:val="center"/>
              <w:rPr>
                <w:sz w:val="20"/>
              </w:rPr>
            </w:pPr>
            <w:r>
              <w:rPr>
                <w:spacing w:val="-10"/>
                <w:sz w:val="20"/>
              </w:rPr>
              <w:t>9</w:t>
            </w:r>
          </w:p>
        </w:tc>
        <w:tc>
          <w:tcPr>
            <w:tcW w:w="1803" w:type="dxa"/>
            <w:shd w:val="clear" w:color="auto" w:fill="F1F1F1"/>
          </w:tcPr>
          <w:p w14:paraId="50F0D5D2" w14:textId="77777777" w:rsidR="004E14BB" w:rsidRDefault="00000000">
            <w:pPr>
              <w:pStyle w:val="TableParagraph"/>
              <w:spacing w:before="162"/>
              <w:ind w:left="177" w:right="166"/>
              <w:jc w:val="center"/>
              <w:rPr>
                <w:sz w:val="20"/>
              </w:rPr>
            </w:pPr>
            <w:r>
              <w:rPr>
                <w:spacing w:val="-10"/>
                <w:sz w:val="20"/>
              </w:rPr>
              <w:t>3</w:t>
            </w:r>
          </w:p>
        </w:tc>
      </w:tr>
      <w:tr w:rsidR="004E14BB" w14:paraId="484AC20E" w14:textId="77777777">
        <w:trPr>
          <w:trHeight w:val="323"/>
        </w:trPr>
        <w:tc>
          <w:tcPr>
            <w:tcW w:w="2123" w:type="dxa"/>
          </w:tcPr>
          <w:p w14:paraId="5602CFE3" w14:textId="77777777" w:rsidR="004E14BB" w:rsidRDefault="00000000">
            <w:pPr>
              <w:pStyle w:val="TableParagraph"/>
              <w:spacing w:before="41"/>
              <w:ind w:left="107"/>
              <w:rPr>
                <w:sz w:val="20"/>
              </w:rPr>
            </w:pPr>
            <w:r>
              <w:rPr>
                <w:sz w:val="20"/>
              </w:rPr>
              <w:t>2019</w:t>
            </w:r>
            <w:r>
              <w:rPr>
                <w:spacing w:val="-5"/>
                <w:sz w:val="20"/>
              </w:rPr>
              <w:t xml:space="preserve"> </w:t>
            </w:r>
            <w:r>
              <w:rPr>
                <w:spacing w:val="-2"/>
                <w:sz w:val="20"/>
              </w:rPr>
              <w:t>Bases</w:t>
            </w:r>
          </w:p>
        </w:tc>
        <w:tc>
          <w:tcPr>
            <w:tcW w:w="1483" w:type="dxa"/>
          </w:tcPr>
          <w:p w14:paraId="44EE2E27" w14:textId="77777777" w:rsidR="004E14BB" w:rsidRDefault="00000000">
            <w:pPr>
              <w:pStyle w:val="TableParagraph"/>
              <w:spacing w:before="41"/>
              <w:ind w:left="9" w:right="2"/>
              <w:jc w:val="center"/>
              <w:rPr>
                <w:sz w:val="20"/>
              </w:rPr>
            </w:pPr>
            <w:r>
              <w:rPr>
                <w:spacing w:val="-5"/>
                <w:sz w:val="20"/>
              </w:rPr>
              <w:t>376</w:t>
            </w:r>
          </w:p>
        </w:tc>
        <w:tc>
          <w:tcPr>
            <w:tcW w:w="1803" w:type="dxa"/>
          </w:tcPr>
          <w:p w14:paraId="006D5D39" w14:textId="77777777" w:rsidR="004E14BB" w:rsidRDefault="00000000">
            <w:pPr>
              <w:pStyle w:val="TableParagraph"/>
              <w:spacing w:before="41"/>
              <w:ind w:left="177" w:right="168"/>
              <w:jc w:val="center"/>
              <w:rPr>
                <w:sz w:val="20"/>
              </w:rPr>
            </w:pPr>
            <w:r>
              <w:rPr>
                <w:spacing w:val="-5"/>
                <w:sz w:val="20"/>
              </w:rPr>
              <w:t>124</w:t>
            </w:r>
          </w:p>
        </w:tc>
        <w:tc>
          <w:tcPr>
            <w:tcW w:w="1803" w:type="dxa"/>
          </w:tcPr>
          <w:p w14:paraId="7E9DF905" w14:textId="77777777" w:rsidR="004E14BB" w:rsidRDefault="00000000">
            <w:pPr>
              <w:pStyle w:val="TableParagraph"/>
              <w:spacing w:before="41"/>
              <w:ind w:left="177" w:right="170"/>
              <w:jc w:val="center"/>
              <w:rPr>
                <w:sz w:val="20"/>
              </w:rPr>
            </w:pPr>
            <w:r>
              <w:rPr>
                <w:spacing w:val="-5"/>
                <w:sz w:val="20"/>
              </w:rPr>
              <w:t>109</w:t>
            </w:r>
          </w:p>
        </w:tc>
        <w:tc>
          <w:tcPr>
            <w:tcW w:w="1803" w:type="dxa"/>
          </w:tcPr>
          <w:p w14:paraId="0D672031" w14:textId="77777777" w:rsidR="004E14BB" w:rsidRDefault="00000000">
            <w:pPr>
              <w:pStyle w:val="TableParagraph"/>
              <w:spacing w:before="41"/>
              <w:ind w:left="177" w:right="166"/>
              <w:jc w:val="center"/>
              <w:rPr>
                <w:sz w:val="20"/>
              </w:rPr>
            </w:pPr>
            <w:r>
              <w:rPr>
                <w:spacing w:val="-5"/>
                <w:sz w:val="20"/>
              </w:rPr>
              <w:t>142</w:t>
            </w:r>
          </w:p>
        </w:tc>
      </w:tr>
      <w:tr w:rsidR="004E14BB" w14:paraId="221AF157" w14:textId="77777777">
        <w:trPr>
          <w:trHeight w:val="323"/>
        </w:trPr>
        <w:tc>
          <w:tcPr>
            <w:tcW w:w="2123" w:type="dxa"/>
          </w:tcPr>
          <w:p w14:paraId="77036D26" w14:textId="77777777" w:rsidR="004E14BB" w:rsidRDefault="00000000">
            <w:pPr>
              <w:pStyle w:val="TableParagraph"/>
              <w:spacing w:before="40"/>
              <w:ind w:left="107"/>
              <w:rPr>
                <w:sz w:val="20"/>
              </w:rPr>
            </w:pPr>
            <w:r>
              <w:rPr>
                <w:sz w:val="20"/>
              </w:rPr>
              <w:t>2013</w:t>
            </w:r>
            <w:r>
              <w:rPr>
                <w:spacing w:val="-5"/>
                <w:sz w:val="20"/>
              </w:rPr>
              <w:t xml:space="preserve"> </w:t>
            </w:r>
            <w:r>
              <w:rPr>
                <w:spacing w:val="-2"/>
                <w:sz w:val="20"/>
              </w:rPr>
              <w:t>Bases</w:t>
            </w:r>
          </w:p>
        </w:tc>
        <w:tc>
          <w:tcPr>
            <w:tcW w:w="1483" w:type="dxa"/>
          </w:tcPr>
          <w:p w14:paraId="597F3161" w14:textId="77777777" w:rsidR="004E14BB" w:rsidRDefault="00000000">
            <w:pPr>
              <w:pStyle w:val="TableParagraph"/>
              <w:spacing w:before="40"/>
              <w:ind w:left="9" w:right="2"/>
              <w:jc w:val="center"/>
              <w:rPr>
                <w:sz w:val="20"/>
              </w:rPr>
            </w:pPr>
            <w:r>
              <w:rPr>
                <w:spacing w:val="-5"/>
                <w:sz w:val="20"/>
              </w:rPr>
              <w:t>397</w:t>
            </w:r>
          </w:p>
        </w:tc>
        <w:tc>
          <w:tcPr>
            <w:tcW w:w="1803" w:type="dxa"/>
          </w:tcPr>
          <w:p w14:paraId="7F9649B3" w14:textId="77777777" w:rsidR="004E14BB" w:rsidRDefault="00000000">
            <w:pPr>
              <w:pStyle w:val="TableParagraph"/>
              <w:spacing w:before="40"/>
              <w:ind w:left="177" w:right="168"/>
              <w:jc w:val="center"/>
              <w:rPr>
                <w:sz w:val="20"/>
              </w:rPr>
            </w:pPr>
            <w:r>
              <w:rPr>
                <w:spacing w:val="-5"/>
                <w:sz w:val="20"/>
              </w:rPr>
              <w:t>94</w:t>
            </w:r>
          </w:p>
        </w:tc>
        <w:tc>
          <w:tcPr>
            <w:tcW w:w="1803" w:type="dxa"/>
          </w:tcPr>
          <w:p w14:paraId="439654B5" w14:textId="77777777" w:rsidR="004E14BB" w:rsidRDefault="00000000">
            <w:pPr>
              <w:pStyle w:val="TableParagraph"/>
              <w:spacing w:before="40"/>
              <w:ind w:left="177" w:right="170"/>
              <w:jc w:val="center"/>
              <w:rPr>
                <w:sz w:val="20"/>
              </w:rPr>
            </w:pPr>
            <w:r>
              <w:rPr>
                <w:spacing w:val="-5"/>
                <w:sz w:val="20"/>
              </w:rPr>
              <w:t>94</w:t>
            </w:r>
          </w:p>
        </w:tc>
        <w:tc>
          <w:tcPr>
            <w:tcW w:w="1803" w:type="dxa"/>
          </w:tcPr>
          <w:p w14:paraId="793C872E" w14:textId="77777777" w:rsidR="004E14BB" w:rsidRDefault="00000000">
            <w:pPr>
              <w:pStyle w:val="TableParagraph"/>
              <w:spacing w:before="40"/>
              <w:ind w:left="177" w:right="166"/>
              <w:jc w:val="center"/>
              <w:rPr>
                <w:sz w:val="20"/>
              </w:rPr>
            </w:pPr>
            <w:r>
              <w:rPr>
                <w:spacing w:val="-5"/>
                <w:sz w:val="20"/>
              </w:rPr>
              <w:t>209</w:t>
            </w:r>
          </w:p>
        </w:tc>
      </w:tr>
    </w:tbl>
    <w:p w14:paraId="7EA9535E" w14:textId="77777777" w:rsidR="004E14BB" w:rsidRDefault="004E14BB">
      <w:pPr>
        <w:pStyle w:val="BodyText"/>
        <w:spacing w:before="4"/>
        <w:rPr>
          <w:b/>
        </w:rPr>
      </w:pPr>
    </w:p>
    <w:p w14:paraId="40F04944" w14:textId="77777777" w:rsidR="004E14BB" w:rsidRDefault="00000000">
      <w:pPr>
        <w:spacing w:line="264" w:lineRule="auto"/>
        <w:ind w:left="958" w:right="1330"/>
        <w:jc w:val="both"/>
        <w:rPr>
          <w:sz w:val="20"/>
        </w:rPr>
      </w:pPr>
      <w:r>
        <w:rPr>
          <w:b/>
          <w:sz w:val="20"/>
        </w:rPr>
        <w:t>Q40</w:t>
      </w:r>
      <w:r>
        <w:rPr>
          <w:b/>
          <w:spacing w:val="-3"/>
          <w:sz w:val="20"/>
        </w:rPr>
        <w:t xml:space="preserve"> </w:t>
      </w:r>
      <w:r>
        <w:rPr>
          <w:sz w:val="20"/>
        </w:rPr>
        <w:t>How</w:t>
      </w:r>
      <w:r>
        <w:rPr>
          <w:spacing w:val="-3"/>
          <w:sz w:val="20"/>
        </w:rPr>
        <w:t xml:space="preserve"> </w:t>
      </w:r>
      <w:r>
        <w:rPr>
          <w:sz w:val="20"/>
        </w:rPr>
        <w:t>would</w:t>
      </w:r>
      <w:r>
        <w:rPr>
          <w:spacing w:val="-2"/>
          <w:sz w:val="20"/>
        </w:rPr>
        <w:t xml:space="preserve"> </w:t>
      </w:r>
      <w:r>
        <w:rPr>
          <w:sz w:val="20"/>
        </w:rPr>
        <w:t>you</w:t>
      </w:r>
      <w:r>
        <w:rPr>
          <w:spacing w:val="-2"/>
          <w:sz w:val="20"/>
        </w:rPr>
        <w:t xml:space="preserve"> </w:t>
      </w:r>
      <w:r>
        <w:rPr>
          <w:sz w:val="20"/>
        </w:rPr>
        <w:t>rate</w:t>
      </w:r>
      <w:r>
        <w:rPr>
          <w:spacing w:val="-3"/>
          <w:sz w:val="20"/>
        </w:rPr>
        <w:t xml:space="preserve"> </w:t>
      </w:r>
      <w:r>
        <w:rPr>
          <w:sz w:val="20"/>
        </w:rPr>
        <w:t>the</w:t>
      </w:r>
      <w:r>
        <w:rPr>
          <w:spacing w:val="-3"/>
          <w:sz w:val="20"/>
        </w:rPr>
        <w:t xml:space="preserve"> </w:t>
      </w:r>
      <w:r>
        <w:rPr>
          <w:sz w:val="20"/>
        </w:rPr>
        <w:t>value</w:t>
      </w:r>
      <w:r>
        <w:rPr>
          <w:spacing w:val="-4"/>
          <w:sz w:val="20"/>
        </w:rPr>
        <w:t xml:space="preserve"> </w:t>
      </w:r>
      <w:r>
        <w:rPr>
          <w:sz w:val="20"/>
        </w:rPr>
        <w:t>for</w:t>
      </w:r>
      <w:r>
        <w:rPr>
          <w:spacing w:val="-2"/>
          <w:sz w:val="20"/>
        </w:rPr>
        <w:t xml:space="preserve"> </w:t>
      </w:r>
      <w:r>
        <w:rPr>
          <w:sz w:val="20"/>
        </w:rPr>
        <w:t>money</w:t>
      </w:r>
      <w:r>
        <w:rPr>
          <w:spacing w:val="-2"/>
          <w:sz w:val="20"/>
        </w:rPr>
        <w:t xml:space="preserve"> </w:t>
      </w:r>
      <w:r>
        <w:rPr>
          <w:sz w:val="20"/>
        </w:rPr>
        <w:t>of</w:t>
      </w:r>
      <w:r>
        <w:rPr>
          <w:spacing w:val="-2"/>
          <w:sz w:val="20"/>
        </w:rPr>
        <w:t xml:space="preserve"> </w:t>
      </w:r>
      <w:r>
        <w:rPr>
          <w:sz w:val="20"/>
        </w:rPr>
        <w:t>the</w:t>
      </w:r>
      <w:r>
        <w:rPr>
          <w:spacing w:val="-3"/>
          <w:sz w:val="20"/>
        </w:rPr>
        <w:t xml:space="preserve"> </w:t>
      </w:r>
      <w:r>
        <w:rPr>
          <w:sz w:val="20"/>
        </w:rPr>
        <w:t>training?</w:t>
      </w:r>
      <w:r>
        <w:rPr>
          <w:spacing w:val="-2"/>
          <w:sz w:val="20"/>
        </w:rPr>
        <w:t xml:space="preserve"> </w:t>
      </w:r>
      <w:r>
        <w:rPr>
          <w:sz w:val="20"/>
        </w:rPr>
        <w:t>Would</w:t>
      </w:r>
      <w:r>
        <w:rPr>
          <w:spacing w:val="-2"/>
          <w:sz w:val="20"/>
        </w:rPr>
        <w:t xml:space="preserve"> </w:t>
      </w:r>
      <w:r>
        <w:rPr>
          <w:sz w:val="20"/>
        </w:rPr>
        <w:t>you</w:t>
      </w:r>
      <w:r>
        <w:rPr>
          <w:spacing w:val="-2"/>
          <w:sz w:val="20"/>
        </w:rPr>
        <w:t xml:space="preserve"> </w:t>
      </w:r>
      <w:r>
        <w:rPr>
          <w:sz w:val="20"/>
        </w:rPr>
        <w:t>say</w:t>
      </w:r>
      <w:r>
        <w:rPr>
          <w:spacing w:val="-3"/>
          <w:sz w:val="20"/>
        </w:rPr>
        <w:t xml:space="preserve"> </w:t>
      </w:r>
      <w:r>
        <w:rPr>
          <w:sz w:val="20"/>
        </w:rPr>
        <w:t>it</w:t>
      </w:r>
      <w:r>
        <w:rPr>
          <w:spacing w:val="-2"/>
          <w:sz w:val="20"/>
        </w:rPr>
        <w:t xml:space="preserve"> </w:t>
      </w:r>
      <w:r>
        <w:rPr>
          <w:sz w:val="20"/>
        </w:rPr>
        <w:t xml:space="preserve">was...? Bases: all respondents providing a valid response – excluding don’t </w:t>
      </w:r>
      <w:proofErr w:type="gramStart"/>
      <w:r>
        <w:rPr>
          <w:sz w:val="20"/>
        </w:rPr>
        <w:t>knows</w:t>
      </w:r>
      <w:proofErr w:type="gramEnd"/>
    </w:p>
    <w:p w14:paraId="5D3782F4" w14:textId="77777777" w:rsidR="004E14BB" w:rsidRDefault="004E14BB">
      <w:pPr>
        <w:pStyle w:val="BodyText"/>
        <w:rPr>
          <w:sz w:val="20"/>
        </w:rPr>
      </w:pPr>
    </w:p>
    <w:p w14:paraId="35A7AEE5" w14:textId="77777777" w:rsidR="004E14BB" w:rsidRDefault="004E14BB">
      <w:pPr>
        <w:pStyle w:val="BodyText"/>
        <w:spacing w:before="62"/>
        <w:rPr>
          <w:sz w:val="20"/>
        </w:rPr>
      </w:pPr>
    </w:p>
    <w:p w14:paraId="7CED6260" w14:textId="77777777" w:rsidR="004E14BB" w:rsidRDefault="00000000">
      <w:pPr>
        <w:pStyle w:val="BodyText"/>
        <w:spacing w:line="276" w:lineRule="auto"/>
        <w:ind w:left="958" w:right="1058"/>
        <w:jc w:val="both"/>
      </w:pPr>
      <w:r>
        <w:t xml:space="preserve">Respondents within private sector </w:t>
      </w:r>
      <w:proofErr w:type="spellStart"/>
      <w:r>
        <w:t>organisations</w:t>
      </w:r>
      <w:proofErr w:type="spellEnd"/>
      <w:r>
        <w:t xml:space="preserve"> are particularly happy with the training in this respect, and significantly more likely than those in public or third sector</w:t>
      </w:r>
      <w:r>
        <w:rPr>
          <w:spacing w:val="-3"/>
        </w:rPr>
        <w:t xml:space="preserve"> </w:t>
      </w:r>
      <w:proofErr w:type="spellStart"/>
      <w:r>
        <w:t>organisations</w:t>
      </w:r>
      <w:proofErr w:type="spellEnd"/>
      <w:r>
        <w:rPr>
          <w:spacing w:val="-3"/>
        </w:rPr>
        <w:t xml:space="preserve"> </w:t>
      </w:r>
      <w:r>
        <w:t>to</w:t>
      </w:r>
      <w:r>
        <w:rPr>
          <w:spacing w:val="-3"/>
        </w:rPr>
        <w:t xml:space="preserve"> </w:t>
      </w:r>
      <w:r>
        <w:t>consider</w:t>
      </w:r>
      <w:r>
        <w:rPr>
          <w:spacing w:val="-3"/>
        </w:rPr>
        <w:t xml:space="preserve"> </w:t>
      </w:r>
      <w:r>
        <w:t>the</w:t>
      </w:r>
      <w:r>
        <w:rPr>
          <w:spacing w:val="-3"/>
        </w:rPr>
        <w:t xml:space="preserve"> </w:t>
      </w:r>
      <w:r>
        <w:t>training</w:t>
      </w:r>
      <w:r>
        <w:rPr>
          <w:spacing w:val="-4"/>
        </w:rPr>
        <w:t xml:space="preserve"> </w:t>
      </w:r>
      <w:r>
        <w:t>as</w:t>
      </w:r>
      <w:r>
        <w:rPr>
          <w:spacing w:val="-3"/>
        </w:rPr>
        <w:t xml:space="preserve"> </w:t>
      </w:r>
      <w:r>
        <w:t>very</w:t>
      </w:r>
      <w:r>
        <w:rPr>
          <w:spacing w:val="-3"/>
        </w:rPr>
        <w:t xml:space="preserve"> </w:t>
      </w:r>
      <w:r>
        <w:t>good</w:t>
      </w:r>
      <w:r>
        <w:rPr>
          <w:spacing w:val="-3"/>
        </w:rPr>
        <w:t xml:space="preserve"> </w:t>
      </w:r>
      <w:r>
        <w:t>value</w:t>
      </w:r>
      <w:r>
        <w:rPr>
          <w:spacing w:val="-3"/>
        </w:rPr>
        <w:t xml:space="preserve"> </w:t>
      </w:r>
      <w:r>
        <w:t>for</w:t>
      </w:r>
      <w:r>
        <w:rPr>
          <w:spacing w:val="-3"/>
        </w:rPr>
        <w:t xml:space="preserve"> </w:t>
      </w:r>
      <w:r>
        <w:t>money</w:t>
      </w:r>
      <w:r>
        <w:rPr>
          <w:spacing w:val="-3"/>
        </w:rPr>
        <w:t xml:space="preserve"> </w:t>
      </w:r>
      <w:r>
        <w:t>(68%, compared to 54% in the public sector and 47% in the third sector).</w:t>
      </w:r>
    </w:p>
    <w:p w14:paraId="39E3FF40" w14:textId="77777777" w:rsidR="004E14BB" w:rsidRDefault="00000000">
      <w:pPr>
        <w:pStyle w:val="BodyText"/>
        <w:spacing w:before="120" w:line="276" w:lineRule="auto"/>
        <w:ind w:left="958" w:right="1057"/>
        <w:jc w:val="both"/>
      </w:pPr>
      <w:r>
        <w:t>There</w:t>
      </w:r>
      <w:r>
        <w:rPr>
          <w:spacing w:val="-7"/>
        </w:rPr>
        <w:t xml:space="preserve"> </w:t>
      </w:r>
      <w:r>
        <w:t>is</w:t>
      </w:r>
      <w:r>
        <w:rPr>
          <w:spacing w:val="-7"/>
        </w:rPr>
        <w:t xml:space="preserve"> </w:t>
      </w:r>
      <w:r>
        <w:t>a</w:t>
      </w:r>
      <w:r>
        <w:rPr>
          <w:spacing w:val="-4"/>
        </w:rPr>
        <w:t xml:space="preserve"> </w:t>
      </w:r>
      <w:r>
        <w:t>clear</w:t>
      </w:r>
      <w:r>
        <w:rPr>
          <w:spacing w:val="-7"/>
        </w:rPr>
        <w:t xml:space="preserve"> </w:t>
      </w:r>
      <w:r>
        <w:t>link</w:t>
      </w:r>
      <w:r>
        <w:rPr>
          <w:spacing w:val="-7"/>
        </w:rPr>
        <w:t xml:space="preserve"> </w:t>
      </w:r>
      <w:r>
        <w:t>between</w:t>
      </w:r>
      <w:r>
        <w:rPr>
          <w:spacing w:val="-5"/>
        </w:rPr>
        <w:t xml:space="preserve"> </w:t>
      </w:r>
      <w:r>
        <w:t>considering</w:t>
      </w:r>
      <w:r>
        <w:rPr>
          <w:spacing w:val="-7"/>
        </w:rPr>
        <w:t xml:space="preserve"> </w:t>
      </w:r>
      <w:r>
        <w:t>the</w:t>
      </w:r>
      <w:r>
        <w:rPr>
          <w:spacing w:val="-7"/>
        </w:rPr>
        <w:t xml:space="preserve"> </w:t>
      </w:r>
      <w:r>
        <w:t>training</w:t>
      </w:r>
      <w:r>
        <w:rPr>
          <w:spacing w:val="-7"/>
        </w:rPr>
        <w:t xml:space="preserve"> </w:t>
      </w:r>
      <w:r>
        <w:t>to</w:t>
      </w:r>
      <w:r>
        <w:rPr>
          <w:spacing w:val="-7"/>
        </w:rPr>
        <w:t xml:space="preserve"> </w:t>
      </w:r>
      <w:r>
        <w:t>be</w:t>
      </w:r>
      <w:r>
        <w:rPr>
          <w:spacing w:val="-7"/>
        </w:rPr>
        <w:t xml:space="preserve"> </w:t>
      </w:r>
      <w:r>
        <w:t>good</w:t>
      </w:r>
      <w:r>
        <w:rPr>
          <w:spacing w:val="-7"/>
        </w:rPr>
        <w:t xml:space="preserve"> </w:t>
      </w:r>
      <w:r>
        <w:t>value</w:t>
      </w:r>
      <w:r>
        <w:rPr>
          <w:spacing w:val="-7"/>
        </w:rPr>
        <w:t xml:space="preserve"> </w:t>
      </w:r>
      <w:r>
        <w:t>for</w:t>
      </w:r>
      <w:r>
        <w:rPr>
          <w:spacing w:val="-6"/>
        </w:rPr>
        <w:t xml:space="preserve"> </w:t>
      </w:r>
      <w:r>
        <w:t>money, achieving training objectives and overall satisfaction with the training.</w:t>
      </w:r>
    </w:p>
    <w:p w14:paraId="7AC4162F" w14:textId="77777777" w:rsidR="004E14BB" w:rsidRDefault="00000000">
      <w:pPr>
        <w:pStyle w:val="BodyText"/>
        <w:spacing w:before="121"/>
        <w:ind w:left="958"/>
        <w:jc w:val="both"/>
      </w:pPr>
      <w:r>
        <w:t>Extent</w:t>
      </w:r>
      <w:r>
        <w:rPr>
          <w:spacing w:val="-7"/>
        </w:rPr>
        <w:t xml:space="preserve"> </w:t>
      </w:r>
      <w:r>
        <w:t>to</w:t>
      </w:r>
      <w:r>
        <w:rPr>
          <w:spacing w:val="-6"/>
        </w:rPr>
        <w:t xml:space="preserve"> </w:t>
      </w:r>
      <w:r>
        <w:t>which</w:t>
      </w:r>
      <w:r>
        <w:rPr>
          <w:spacing w:val="-8"/>
        </w:rPr>
        <w:t xml:space="preserve"> </w:t>
      </w:r>
      <w:r>
        <w:t>the</w:t>
      </w:r>
      <w:r>
        <w:rPr>
          <w:spacing w:val="-7"/>
        </w:rPr>
        <w:t xml:space="preserve"> </w:t>
      </w:r>
      <w:r>
        <w:t>training</w:t>
      </w:r>
      <w:r>
        <w:rPr>
          <w:spacing w:val="-8"/>
        </w:rPr>
        <w:t xml:space="preserve"> </w:t>
      </w:r>
      <w:r>
        <w:t>has</w:t>
      </w:r>
      <w:r>
        <w:rPr>
          <w:spacing w:val="-8"/>
        </w:rPr>
        <w:t xml:space="preserve"> </w:t>
      </w:r>
      <w:r>
        <w:t>been</w:t>
      </w:r>
      <w:r>
        <w:rPr>
          <w:spacing w:val="-7"/>
        </w:rPr>
        <w:t xml:space="preserve"> </w:t>
      </w:r>
      <w:r>
        <w:t>considered</w:t>
      </w:r>
      <w:r>
        <w:rPr>
          <w:spacing w:val="-7"/>
        </w:rPr>
        <w:t xml:space="preserve"> </w:t>
      </w:r>
      <w:r>
        <w:t>very</w:t>
      </w:r>
      <w:r>
        <w:rPr>
          <w:spacing w:val="-8"/>
        </w:rPr>
        <w:t xml:space="preserve"> </w:t>
      </w:r>
      <w:r>
        <w:t>good</w:t>
      </w:r>
      <w:r>
        <w:rPr>
          <w:spacing w:val="-7"/>
        </w:rPr>
        <w:t xml:space="preserve"> </w:t>
      </w:r>
      <w:r>
        <w:t>value</w:t>
      </w:r>
      <w:r>
        <w:rPr>
          <w:spacing w:val="-8"/>
        </w:rPr>
        <w:t xml:space="preserve"> </w:t>
      </w:r>
      <w:r>
        <w:t>for</w:t>
      </w:r>
      <w:r>
        <w:rPr>
          <w:spacing w:val="-7"/>
        </w:rPr>
        <w:t xml:space="preserve"> </w:t>
      </w:r>
      <w:r>
        <w:rPr>
          <w:spacing w:val="-2"/>
        </w:rPr>
        <w:t>money:</w:t>
      </w:r>
    </w:p>
    <w:p w14:paraId="4F940468" w14:textId="77777777" w:rsidR="004E14BB" w:rsidRDefault="00000000">
      <w:pPr>
        <w:pStyle w:val="ListParagraph"/>
        <w:numPr>
          <w:ilvl w:val="0"/>
          <w:numId w:val="3"/>
        </w:numPr>
        <w:tabs>
          <w:tab w:val="left" w:pos="1667"/>
        </w:tabs>
        <w:spacing w:before="159"/>
      </w:pPr>
      <w:r>
        <w:t>Achieved</w:t>
      </w:r>
      <w:r>
        <w:rPr>
          <w:spacing w:val="-8"/>
        </w:rPr>
        <w:t xml:space="preserve"> </w:t>
      </w:r>
      <w:r>
        <w:t>objectives,</w:t>
      </w:r>
      <w:r>
        <w:rPr>
          <w:spacing w:val="-7"/>
        </w:rPr>
        <w:t xml:space="preserve"> </w:t>
      </w:r>
      <w:r>
        <w:t>69%;</w:t>
      </w:r>
      <w:r>
        <w:rPr>
          <w:spacing w:val="-8"/>
        </w:rPr>
        <w:t xml:space="preserve"> </w:t>
      </w:r>
      <w:r>
        <w:t>Partly</w:t>
      </w:r>
      <w:r>
        <w:rPr>
          <w:spacing w:val="-9"/>
        </w:rPr>
        <w:t xml:space="preserve"> </w:t>
      </w:r>
      <w:r>
        <w:t>achieved,</w:t>
      </w:r>
      <w:r>
        <w:rPr>
          <w:spacing w:val="-8"/>
        </w:rPr>
        <w:t xml:space="preserve"> </w:t>
      </w:r>
      <w:r>
        <w:t>47%;</w:t>
      </w:r>
      <w:r>
        <w:rPr>
          <w:spacing w:val="-9"/>
        </w:rPr>
        <w:t xml:space="preserve"> </w:t>
      </w:r>
      <w:r>
        <w:t>Not</w:t>
      </w:r>
      <w:r>
        <w:rPr>
          <w:spacing w:val="-8"/>
        </w:rPr>
        <w:t xml:space="preserve"> </w:t>
      </w:r>
      <w:r>
        <w:t>at</w:t>
      </w:r>
      <w:r>
        <w:rPr>
          <w:spacing w:val="-8"/>
        </w:rPr>
        <w:t xml:space="preserve"> </w:t>
      </w:r>
      <w:r>
        <w:t>all,</w:t>
      </w:r>
      <w:r>
        <w:rPr>
          <w:spacing w:val="-8"/>
        </w:rPr>
        <w:t xml:space="preserve"> </w:t>
      </w:r>
      <w:proofErr w:type="gramStart"/>
      <w:r>
        <w:rPr>
          <w:spacing w:val="-5"/>
        </w:rPr>
        <w:t>25%</w:t>
      </w:r>
      <w:proofErr w:type="gramEnd"/>
    </w:p>
    <w:p w14:paraId="7C79E304" w14:textId="77777777" w:rsidR="004E14BB" w:rsidRDefault="00000000">
      <w:pPr>
        <w:pStyle w:val="ListParagraph"/>
        <w:numPr>
          <w:ilvl w:val="0"/>
          <w:numId w:val="3"/>
        </w:numPr>
        <w:tabs>
          <w:tab w:val="left" w:pos="1667"/>
        </w:tabs>
        <w:spacing w:before="25" w:line="261" w:lineRule="auto"/>
        <w:ind w:right="1140"/>
      </w:pPr>
      <w:r>
        <w:t>Very</w:t>
      </w:r>
      <w:r>
        <w:rPr>
          <w:spacing w:val="-5"/>
        </w:rPr>
        <w:t xml:space="preserve"> </w:t>
      </w:r>
      <w:r>
        <w:t>satisfied,</w:t>
      </w:r>
      <w:r>
        <w:rPr>
          <w:spacing w:val="-5"/>
        </w:rPr>
        <w:t xml:space="preserve"> </w:t>
      </w:r>
      <w:r>
        <w:t>69%;</w:t>
      </w:r>
      <w:r>
        <w:rPr>
          <w:spacing w:val="-5"/>
        </w:rPr>
        <w:t xml:space="preserve"> </w:t>
      </w:r>
      <w:proofErr w:type="gramStart"/>
      <w:r>
        <w:t>Fairly</w:t>
      </w:r>
      <w:r>
        <w:rPr>
          <w:spacing w:val="-6"/>
        </w:rPr>
        <w:t xml:space="preserve"> </w:t>
      </w:r>
      <w:r>
        <w:t>satisfied</w:t>
      </w:r>
      <w:proofErr w:type="gramEnd"/>
      <w:r>
        <w:t>,</w:t>
      </w:r>
      <w:r>
        <w:rPr>
          <w:spacing w:val="-5"/>
        </w:rPr>
        <w:t xml:space="preserve"> </w:t>
      </w:r>
      <w:r>
        <w:t>40%;</w:t>
      </w:r>
      <w:r>
        <w:rPr>
          <w:spacing w:val="-5"/>
        </w:rPr>
        <w:t xml:space="preserve"> </w:t>
      </w:r>
      <w:r>
        <w:t>Neither/nor,</w:t>
      </w:r>
      <w:r>
        <w:rPr>
          <w:spacing w:val="-5"/>
        </w:rPr>
        <w:t xml:space="preserve"> </w:t>
      </w:r>
      <w:r>
        <w:t>50%;</w:t>
      </w:r>
      <w:r>
        <w:rPr>
          <w:spacing w:val="-4"/>
        </w:rPr>
        <w:t xml:space="preserve"> </w:t>
      </w:r>
      <w:r>
        <w:t xml:space="preserve">Dissatisfied, </w:t>
      </w:r>
      <w:r>
        <w:rPr>
          <w:spacing w:val="-4"/>
        </w:rPr>
        <w:t>14%</w:t>
      </w:r>
    </w:p>
    <w:p w14:paraId="6B071D77" w14:textId="77777777" w:rsidR="004E14BB" w:rsidRDefault="004E14BB">
      <w:pPr>
        <w:spacing w:line="261" w:lineRule="auto"/>
        <w:sectPr w:rsidR="004E14BB">
          <w:pgSz w:w="11910" w:h="16840"/>
          <w:pgMar w:top="1740" w:right="380" w:bottom="920" w:left="460" w:header="0" w:footer="730" w:gutter="0"/>
          <w:cols w:space="720"/>
        </w:sectPr>
      </w:pPr>
    </w:p>
    <w:p w14:paraId="0B0258BE" w14:textId="77777777" w:rsidR="004E14BB" w:rsidRDefault="00000000">
      <w:pPr>
        <w:pStyle w:val="Heading3"/>
        <w:numPr>
          <w:ilvl w:val="1"/>
          <w:numId w:val="15"/>
        </w:numPr>
        <w:tabs>
          <w:tab w:val="left" w:pos="1678"/>
        </w:tabs>
        <w:ind w:left="1678" w:hanging="720"/>
      </w:pPr>
      <w:bookmarkStart w:id="86" w:name="7.6_Future_use"/>
      <w:bookmarkStart w:id="87" w:name="_bookmark39"/>
      <w:bookmarkEnd w:id="86"/>
      <w:bookmarkEnd w:id="87"/>
      <w:r>
        <w:lastRenderedPageBreak/>
        <w:t>Future</w:t>
      </w:r>
      <w:r>
        <w:rPr>
          <w:spacing w:val="-5"/>
        </w:rPr>
        <w:t xml:space="preserve"> use</w:t>
      </w:r>
    </w:p>
    <w:p w14:paraId="741323E6" w14:textId="77777777" w:rsidR="004E14BB" w:rsidRDefault="00000000">
      <w:pPr>
        <w:pStyle w:val="BodyText"/>
        <w:spacing w:before="192" w:line="276" w:lineRule="auto"/>
        <w:ind w:left="958" w:right="1056"/>
        <w:jc w:val="both"/>
      </w:pPr>
      <w:r>
        <w:t>Respondents</w:t>
      </w:r>
      <w:r>
        <w:rPr>
          <w:spacing w:val="-12"/>
        </w:rPr>
        <w:t xml:space="preserve"> </w:t>
      </w:r>
      <w:r>
        <w:t>were</w:t>
      </w:r>
      <w:r>
        <w:rPr>
          <w:spacing w:val="-11"/>
        </w:rPr>
        <w:t xml:space="preserve"> </w:t>
      </w:r>
      <w:r>
        <w:t>asked</w:t>
      </w:r>
      <w:r>
        <w:rPr>
          <w:spacing w:val="-11"/>
        </w:rPr>
        <w:t xml:space="preserve"> </w:t>
      </w:r>
      <w:r>
        <w:t>about</w:t>
      </w:r>
      <w:r>
        <w:rPr>
          <w:spacing w:val="-11"/>
        </w:rPr>
        <w:t xml:space="preserve"> </w:t>
      </w:r>
      <w:r>
        <w:t>the</w:t>
      </w:r>
      <w:r>
        <w:rPr>
          <w:spacing w:val="-12"/>
        </w:rPr>
        <w:t xml:space="preserve"> </w:t>
      </w:r>
      <w:r>
        <w:t>likelihood</w:t>
      </w:r>
      <w:r>
        <w:rPr>
          <w:spacing w:val="-11"/>
        </w:rPr>
        <w:t xml:space="preserve"> </w:t>
      </w:r>
      <w:r>
        <w:t>of</w:t>
      </w:r>
      <w:r>
        <w:rPr>
          <w:spacing w:val="-12"/>
        </w:rPr>
        <w:t xml:space="preserve"> </w:t>
      </w:r>
      <w:r>
        <w:t>their</w:t>
      </w:r>
      <w:r>
        <w:rPr>
          <w:spacing w:val="-10"/>
        </w:rPr>
        <w:t xml:space="preserve"> </w:t>
      </w:r>
      <w:r>
        <w:t>commissioning</w:t>
      </w:r>
      <w:r>
        <w:rPr>
          <w:spacing w:val="-12"/>
        </w:rPr>
        <w:t xml:space="preserve"> </w:t>
      </w:r>
      <w:r>
        <w:t>training</w:t>
      </w:r>
      <w:r>
        <w:rPr>
          <w:spacing w:val="-12"/>
        </w:rPr>
        <w:t xml:space="preserve"> </w:t>
      </w:r>
      <w:r>
        <w:t xml:space="preserve">from </w:t>
      </w:r>
      <w:proofErr w:type="spellStart"/>
      <w:r>
        <w:t>Acas</w:t>
      </w:r>
      <w:proofErr w:type="spellEnd"/>
      <w:r>
        <w:rPr>
          <w:spacing w:val="-7"/>
        </w:rPr>
        <w:t xml:space="preserve"> </w:t>
      </w:r>
      <w:r>
        <w:t>in</w:t>
      </w:r>
      <w:r>
        <w:rPr>
          <w:spacing w:val="-8"/>
        </w:rPr>
        <w:t xml:space="preserve"> </w:t>
      </w:r>
      <w:r>
        <w:t>the</w:t>
      </w:r>
      <w:r>
        <w:rPr>
          <w:spacing w:val="-7"/>
        </w:rPr>
        <w:t xml:space="preserve"> </w:t>
      </w:r>
      <w:r>
        <w:t>future.</w:t>
      </w:r>
      <w:r>
        <w:rPr>
          <w:spacing w:val="-7"/>
        </w:rPr>
        <w:t xml:space="preserve"> </w:t>
      </w:r>
      <w:r>
        <w:t>Ninety-five</w:t>
      </w:r>
      <w:r>
        <w:rPr>
          <w:spacing w:val="-8"/>
        </w:rPr>
        <w:t xml:space="preserve"> </w:t>
      </w:r>
      <w:r>
        <w:t>per</w:t>
      </w:r>
      <w:r>
        <w:rPr>
          <w:spacing w:val="-8"/>
        </w:rPr>
        <w:t xml:space="preserve"> </w:t>
      </w:r>
      <w:r>
        <w:t>cent</w:t>
      </w:r>
      <w:r>
        <w:rPr>
          <w:spacing w:val="-8"/>
        </w:rPr>
        <w:t xml:space="preserve"> </w:t>
      </w:r>
      <w:r>
        <w:t>of</w:t>
      </w:r>
      <w:r>
        <w:rPr>
          <w:spacing w:val="-8"/>
        </w:rPr>
        <w:t xml:space="preserve"> </w:t>
      </w:r>
      <w:r>
        <w:t>respondents</w:t>
      </w:r>
      <w:r>
        <w:rPr>
          <w:spacing w:val="-8"/>
        </w:rPr>
        <w:t xml:space="preserve"> </w:t>
      </w:r>
      <w:r>
        <w:t>would</w:t>
      </w:r>
      <w:r>
        <w:rPr>
          <w:spacing w:val="-8"/>
        </w:rPr>
        <w:t xml:space="preserve"> </w:t>
      </w:r>
      <w:r>
        <w:t>be</w:t>
      </w:r>
      <w:r>
        <w:rPr>
          <w:spacing w:val="-7"/>
        </w:rPr>
        <w:t xml:space="preserve"> </w:t>
      </w:r>
      <w:r>
        <w:t>likely</w:t>
      </w:r>
      <w:r>
        <w:rPr>
          <w:spacing w:val="-8"/>
        </w:rPr>
        <w:t xml:space="preserve"> </w:t>
      </w:r>
      <w:r>
        <w:t>to</w:t>
      </w:r>
      <w:r>
        <w:rPr>
          <w:spacing w:val="-8"/>
        </w:rPr>
        <w:t xml:space="preserve"> </w:t>
      </w:r>
      <w:r>
        <w:t>use</w:t>
      </w:r>
      <w:r>
        <w:rPr>
          <w:spacing w:val="-8"/>
        </w:rPr>
        <w:t xml:space="preserve"> </w:t>
      </w:r>
      <w:proofErr w:type="spellStart"/>
      <w:proofErr w:type="gramStart"/>
      <w:r>
        <w:t>Acas</w:t>
      </w:r>
      <w:proofErr w:type="spellEnd"/>
      <w:proofErr w:type="gramEnd"/>
      <w:r>
        <w:t xml:space="preserve"> training again, increasing to 98% of those that have been very satisfied with the training.</w:t>
      </w:r>
      <w:r>
        <w:rPr>
          <w:spacing w:val="-8"/>
        </w:rPr>
        <w:t xml:space="preserve"> </w:t>
      </w:r>
      <w:r>
        <w:t>Seventy-eight</w:t>
      </w:r>
      <w:r>
        <w:rPr>
          <w:spacing w:val="-9"/>
        </w:rPr>
        <w:t xml:space="preserve"> </w:t>
      </w:r>
      <w:r>
        <w:t>per</w:t>
      </w:r>
      <w:r>
        <w:rPr>
          <w:spacing w:val="-8"/>
        </w:rPr>
        <w:t xml:space="preserve"> </w:t>
      </w:r>
      <w:r>
        <w:t>cent</w:t>
      </w:r>
      <w:r>
        <w:rPr>
          <w:spacing w:val="-8"/>
        </w:rPr>
        <w:t xml:space="preserve"> </w:t>
      </w:r>
      <w:r>
        <w:t>of</w:t>
      </w:r>
      <w:r>
        <w:rPr>
          <w:spacing w:val="-9"/>
        </w:rPr>
        <w:t xml:space="preserve"> </w:t>
      </w:r>
      <w:r>
        <w:t>respondents</w:t>
      </w:r>
      <w:r>
        <w:rPr>
          <w:spacing w:val="-8"/>
        </w:rPr>
        <w:t xml:space="preserve"> </w:t>
      </w:r>
      <w:r>
        <w:t>(78%)</w:t>
      </w:r>
      <w:r>
        <w:rPr>
          <w:spacing w:val="-9"/>
        </w:rPr>
        <w:t xml:space="preserve"> </w:t>
      </w:r>
      <w:r>
        <w:t>would</w:t>
      </w:r>
      <w:r>
        <w:rPr>
          <w:spacing w:val="-8"/>
        </w:rPr>
        <w:t xml:space="preserve"> </w:t>
      </w:r>
      <w:r>
        <w:t>be</w:t>
      </w:r>
      <w:r>
        <w:rPr>
          <w:spacing w:val="-9"/>
        </w:rPr>
        <w:t xml:space="preserve"> </w:t>
      </w:r>
      <w:r>
        <w:rPr>
          <w:i/>
        </w:rPr>
        <w:t>very</w:t>
      </w:r>
      <w:r>
        <w:rPr>
          <w:i/>
          <w:spacing w:val="-10"/>
        </w:rPr>
        <w:t xml:space="preserve"> </w:t>
      </w:r>
      <w:r>
        <w:t>likely</w:t>
      </w:r>
      <w:r>
        <w:rPr>
          <w:spacing w:val="-9"/>
        </w:rPr>
        <w:t xml:space="preserve"> </w:t>
      </w:r>
      <w:r>
        <w:t>to</w:t>
      </w:r>
      <w:r>
        <w:rPr>
          <w:spacing w:val="-9"/>
        </w:rPr>
        <w:t xml:space="preserve"> </w:t>
      </w:r>
      <w:r>
        <w:t>use it again, rising to 87% of those that have been very satisfied. Compared with previous evaluations this proportion has increased significantly (68% in 2008; 71% in 2013).</w:t>
      </w:r>
    </w:p>
    <w:p w14:paraId="1D551535" w14:textId="77777777" w:rsidR="004E14BB" w:rsidRDefault="00000000">
      <w:pPr>
        <w:pStyle w:val="Heading4"/>
        <w:spacing w:before="119"/>
        <w:jc w:val="both"/>
      </w:pPr>
      <w:r>
        <w:t>Figure</w:t>
      </w:r>
      <w:r>
        <w:rPr>
          <w:spacing w:val="-8"/>
        </w:rPr>
        <w:t xml:space="preserve"> </w:t>
      </w:r>
      <w:r>
        <w:t>38:</w:t>
      </w:r>
      <w:r>
        <w:rPr>
          <w:spacing w:val="-9"/>
        </w:rPr>
        <w:t xml:space="preserve"> </w:t>
      </w:r>
      <w:r>
        <w:t>Likelihood</w:t>
      </w:r>
      <w:r>
        <w:rPr>
          <w:spacing w:val="-9"/>
        </w:rPr>
        <w:t xml:space="preserve"> </w:t>
      </w:r>
      <w:r>
        <w:t>of</w:t>
      </w:r>
      <w:r>
        <w:rPr>
          <w:spacing w:val="-8"/>
        </w:rPr>
        <w:t xml:space="preserve"> </w:t>
      </w:r>
      <w:r>
        <w:t>using</w:t>
      </w:r>
      <w:r>
        <w:rPr>
          <w:spacing w:val="-9"/>
        </w:rPr>
        <w:t xml:space="preserve"> </w:t>
      </w:r>
      <w:proofErr w:type="spellStart"/>
      <w:proofErr w:type="gramStart"/>
      <w:r>
        <w:t>Acas</w:t>
      </w:r>
      <w:proofErr w:type="spellEnd"/>
      <w:proofErr w:type="gramEnd"/>
      <w:r>
        <w:rPr>
          <w:spacing w:val="-8"/>
        </w:rPr>
        <w:t xml:space="preserve"> </w:t>
      </w:r>
      <w:r>
        <w:t>training</w:t>
      </w:r>
      <w:r>
        <w:rPr>
          <w:spacing w:val="-9"/>
        </w:rPr>
        <w:t xml:space="preserve"> </w:t>
      </w:r>
      <w:r>
        <w:rPr>
          <w:spacing w:val="-2"/>
        </w:rPr>
        <w:t>again</w:t>
      </w:r>
    </w:p>
    <w:p w14:paraId="641B6666" w14:textId="77777777" w:rsidR="004E14BB" w:rsidRDefault="00000000">
      <w:pPr>
        <w:pStyle w:val="BodyText"/>
        <w:spacing w:before="10"/>
        <w:rPr>
          <w:b/>
          <w:sz w:val="15"/>
        </w:rPr>
      </w:pPr>
      <w:r>
        <w:rPr>
          <w:noProof/>
        </w:rPr>
        <mc:AlternateContent>
          <mc:Choice Requires="wpg">
            <w:drawing>
              <wp:anchor distT="0" distB="0" distL="0" distR="0" simplePos="0" relativeHeight="487606784" behindDoc="1" locked="0" layoutInCell="1" allowOverlap="1" wp14:anchorId="693F7335" wp14:editId="42339757">
                <wp:simplePos x="0" y="0"/>
                <wp:positionH relativeFrom="page">
                  <wp:posOffset>922019</wp:posOffset>
                </wp:positionH>
                <wp:positionV relativeFrom="paragraph">
                  <wp:posOffset>137792</wp:posOffset>
                </wp:positionV>
                <wp:extent cx="5149215" cy="3545204"/>
                <wp:effectExtent l="0" t="0" r="0" b="0"/>
                <wp:wrapTopAndBottom/>
                <wp:docPr id="1518" name="Group 1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9215" cy="3545204"/>
                          <a:chOff x="0" y="0"/>
                          <a:chExt cx="5149215" cy="3545204"/>
                        </a:xfrm>
                      </wpg:grpSpPr>
                      <pic:pic xmlns:pic="http://schemas.openxmlformats.org/drawingml/2006/picture">
                        <pic:nvPicPr>
                          <pic:cNvPr id="1519" name="Image 1519"/>
                          <pic:cNvPicPr/>
                        </pic:nvPicPr>
                        <pic:blipFill>
                          <a:blip r:embed="rId1722" cstate="print"/>
                          <a:stretch>
                            <a:fillRect/>
                          </a:stretch>
                        </pic:blipFill>
                        <pic:spPr>
                          <a:xfrm>
                            <a:off x="1542288" y="48767"/>
                            <a:ext cx="3185921" cy="3070859"/>
                          </a:xfrm>
                          <a:prstGeom prst="rect">
                            <a:avLst/>
                          </a:prstGeom>
                        </pic:spPr>
                      </pic:pic>
                      <pic:pic xmlns:pic="http://schemas.openxmlformats.org/drawingml/2006/picture">
                        <pic:nvPicPr>
                          <pic:cNvPr id="1520" name="Image 1520"/>
                          <pic:cNvPicPr/>
                        </pic:nvPicPr>
                        <pic:blipFill>
                          <a:blip r:embed="rId1723" cstate="print"/>
                          <a:stretch>
                            <a:fillRect/>
                          </a:stretch>
                        </pic:blipFill>
                        <pic:spPr>
                          <a:xfrm>
                            <a:off x="1542288" y="252983"/>
                            <a:ext cx="2903981" cy="3070859"/>
                          </a:xfrm>
                          <a:prstGeom prst="rect">
                            <a:avLst/>
                          </a:prstGeom>
                        </pic:spPr>
                      </pic:pic>
                      <pic:pic xmlns:pic="http://schemas.openxmlformats.org/drawingml/2006/picture">
                        <pic:nvPicPr>
                          <pic:cNvPr id="1521" name="Image 1521"/>
                          <pic:cNvPicPr/>
                        </pic:nvPicPr>
                        <pic:blipFill>
                          <a:blip r:embed="rId1724" cstate="print"/>
                          <a:stretch>
                            <a:fillRect/>
                          </a:stretch>
                        </pic:blipFill>
                        <pic:spPr>
                          <a:xfrm>
                            <a:off x="1542288" y="457961"/>
                            <a:ext cx="2782823" cy="3056381"/>
                          </a:xfrm>
                          <a:prstGeom prst="rect">
                            <a:avLst/>
                          </a:prstGeom>
                        </pic:spPr>
                      </pic:pic>
                      <wps:wsp>
                        <wps:cNvPr id="1522" name="Graphic 1522"/>
                        <wps:cNvSpPr/>
                        <wps:spPr>
                          <a:xfrm>
                            <a:off x="1542605" y="67080"/>
                            <a:ext cx="3144520" cy="2988945"/>
                          </a:xfrm>
                          <a:custGeom>
                            <a:avLst/>
                            <a:gdLst/>
                            <a:ahLst/>
                            <a:cxnLst/>
                            <a:rect l="l" t="t" r="r" b="b"/>
                            <a:pathLst>
                              <a:path w="3144520" h="2988945">
                                <a:moveTo>
                                  <a:pt x="40055" y="2783573"/>
                                </a:moveTo>
                                <a:lnTo>
                                  <a:pt x="0" y="2783573"/>
                                </a:lnTo>
                                <a:lnTo>
                                  <a:pt x="0" y="2988538"/>
                                </a:lnTo>
                                <a:lnTo>
                                  <a:pt x="40055" y="2988538"/>
                                </a:lnTo>
                                <a:lnTo>
                                  <a:pt x="40055" y="2783573"/>
                                </a:lnTo>
                                <a:close/>
                              </a:path>
                              <a:path w="3144520" h="2988945">
                                <a:moveTo>
                                  <a:pt x="40055" y="1391399"/>
                                </a:moveTo>
                                <a:lnTo>
                                  <a:pt x="0" y="1391399"/>
                                </a:lnTo>
                                <a:lnTo>
                                  <a:pt x="0" y="1596364"/>
                                </a:lnTo>
                                <a:lnTo>
                                  <a:pt x="40055" y="1596364"/>
                                </a:lnTo>
                                <a:lnTo>
                                  <a:pt x="40055" y="1391399"/>
                                </a:lnTo>
                                <a:close/>
                              </a:path>
                              <a:path w="3144520" h="2988945">
                                <a:moveTo>
                                  <a:pt x="80454" y="2087854"/>
                                </a:moveTo>
                                <a:lnTo>
                                  <a:pt x="0" y="2087854"/>
                                </a:lnTo>
                                <a:lnTo>
                                  <a:pt x="0" y="2292070"/>
                                </a:lnTo>
                                <a:lnTo>
                                  <a:pt x="80454" y="2292070"/>
                                </a:lnTo>
                                <a:lnTo>
                                  <a:pt x="80454" y="2087854"/>
                                </a:lnTo>
                                <a:close/>
                              </a:path>
                              <a:path w="3144520" h="2988945">
                                <a:moveTo>
                                  <a:pt x="685482" y="695667"/>
                                </a:moveTo>
                                <a:lnTo>
                                  <a:pt x="0" y="695667"/>
                                </a:lnTo>
                                <a:lnTo>
                                  <a:pt x="0" y="900658"/>
                                </a:lnTo>
                                <a:lnTo>
                                  <a:pt x="685482" y="900658"/>
                                </a:lnTo>
                                <a:lnTo>
                                  <a:pt x="685482" y="695667"/>
                                </a:lnTo>
                                <a:close/>
                              </a:path>
                              <a:path w="3144520" h="2988945">
                                <a:moveTo>
                                  <a:pt x="3144443" y="0"/>
                                </a:moveTo>
                                <a:lnTo>
                                  <a:pt x="0" y="0"/>
                                </a:lnTo>
                                <a:lnTo>
                                  <a:pt x="0" y="204190"/>
                                </a:lnTo>
                                <a:lnTo>
                                  <a:pt x="3144443" y="204190"/>
                                </a:lnTo>
                                <a:lnTo>
                                  <a:pt x="3144443" y="0"/>
                                </a:lnTo>
                                <a:close/>
                              </a:path>
                            </a:pathLst>
                          </a:custGeom>
                          <a:solidFill>
                            <a:srgbClr val="0039A6"/>
                          </a:solidFill>
                        </wps:spPr>
                        <wps:bodyPr wrap="square" lIns="0" tIns="0" rIns="0" bIns="0" rtlCol="0">
                          <a:prstTxWarp prst="textNoShape">
                            <a:avLst/>
                          </a:prstTxWarp>
                          <a:noAutofit/>
                        </wps:bodyPr>
                      </wps:wsp>
                      <wps:wsp>
                        <wps:cNvPr id="1523" name="Graphic 1523"/>
                        <wps:cNvSpPr/>
                        <wps:spPr>
                          <a:xfrm>
                            <a:off x="1542605" y="271258"/>
                            <a:ext cx="2862580" cy="2988945"/>
                          </a:xfrm>
                          <a:custGeom>
                            <a:avLst/>
                            <a:gdLst/>
                            <a:ahLst/>
                            <a:cxnLst/>
                            <a:rect l="l" t="t" r="r" b="b"/>
                            <a:pathLst>
                              <a:path w="2862580" h="2988945">
                                <a:moveTo>
                                  <a:pt x="40055" y="2784360"/>
                                </a:moveTo>
                                <a:lnTo>
                                  <a:pt x="0" y="2784360"/>
                                </a:lnTo>
                                <a:lnTo>
                                  <a:pt x="0" y="2988576"/>
                                </a:lnTo>
                                <a:lnTo>
                                  <a:pt x="40055" y="2988576"/>
                                </a:lnTo>
                                <a:lnTo>
                                  <a:pt x="40055" y="2784360"/>
                                </a:lnTo>
                                <a:close/>
                              </a:path>
                              <a:path w="2862580" h="2988945">
                                <a:moveTo>
                                  <a:pt x="40055" y="2087892"/>
                                </a:moveTo>
                                <a:lnTo>
                                  <a:pt x="0" y="2087892"/>
                                </a:lnTo>
                                <a:lnTo>
                                  <a:pt x="0" y="2292870"/>
                                </a:lnTo>
                                <a:lnTo>
                                  <a:pt x="40055" y="2292870"/>
                                </a:lnTo>
                                <a:lnTo>
                                  <a:pt x="40055" y="2087892"/>
                                </a:lnTo>
                                <a:close/>
                              </a:path>
                              <a:path w="2862580" h="2988945">
                                <a:moveTo>
                                  <a:pt x="80454" y="1392174"/>
                                </a:moveTo>
                                <a:lnTo>
                                  <a:pt x="0" y="1392174"/>
                                </a:lnTo>
                                <a:lnTo>
                                  <a:pt x="0" y="1597164"/>
                                </a:lnTo>
                                <a:lnTo>
                                  <a:pt x="80454" y="1597164"/>
                                </a:lnTo>
                                <a:lnTo>
                                  <a:pt x="80454" y="1392174"/>
                                </a:lnTo>
                                <a:close/>
                              </a:path>
                              <a:path w="2862580" h="2988945">
                                <a:moveTo>
                                  <a:pt x="967422" y="696493"/>
                                </a:moveTo>
                                <a:lnTo>
                                  <a:pt x="0" y="696493"/>
                                </a:lnTo>
                                <a:lnTo>
                                  <a:pt x="0" y="900696"/>
                                </a:lnTo>
                                <a:lnTo>
                                  <a:pt x="967422" y="900696"/>
                                </a:lnTo>
                                <a:lnTo>
                                  <a:pt x="967422" y="696493"/>
                                </a:lnTo>
                                <a:close/>
                              </a:path>
                              <a:path w="2862580" h="2988945">
                                <a:moveTo>
                                  <a:pt x="2862516" y="0"/>
                                </a:moveTo>
                                <a:lnTo>
                                  <a:pt x="0" y="0"/>
                                </a:lnTo>
                                <a:lnTo>
                                  <a:pt x="0" y="204990"/>
                                </a:lnTo>
                                <a:lnTo>
                                  <a:pt x="2862516" y="204990"/>
                                </a:lnTo>
                                <a:lnTo>
                                  <a:pt x="2862516" y="0"/>
                                </a:lnTo>
                                <a:close/>
                              </a:path>
                            </a:pathLst>
                          </a:custGeom>
                          <a:solidFill>
                            <a:srgbClr val="CC3399"/>
                          </a:solidFill>
                        </wps:spPr>
                        <wps:bodyPr wrap="square" lIns="0" tIns="0" rIns="0" bIns="0" rtlCol="0">
                          <a:prstTxWarp prst="textNoShape">
                            <a:avLst/>
                          </a:prstTxWarp>
                          <a:noAutofit/>
                        </wps:bodyPr>
                      </wps:wsp>
                      <wps:wsp>
                        <wps:cNvPr id="1524" name="Graphic 1524"/>
                        <wps:cNvSpPr/>
                        <wps:spPr>
                          <a:xfrm>
                            <a:off x="1542605" y="476248"/>
                            <a:ext cx="2741930" cy="2988945"/>
                          </a:xfrm>
                          <a:custGeom>
                            <a:avLst/>
                            <a:gdLst/>
                            <a:ahLst/>
                            <a:cxnLst/>
                            <a:rect l="l" t="t" r="r" b="b"/>
                            <a:pathLst>
                              <a:path w="2741930" h="2988945">
                                <a:moveTo>
                                  <a:pt x="40055" y="2087867"/>
                                </a:moveTo>
                                <a:lnTo>
                                  <a:pt x="0" y="2087867"/>
                                </a:lnTo>
                                <a:lnTo>
                                  <a:pt x="0" y="2292858"/>
                                </a:lnTo>
                                <a:lnTo>
                                  <a:pt x="40055" y="2292858"/>
                                </a:lnTo>
                                <a:lnTo>
                                  <a:pt x="40055" y="2087867"/>
                                </a:lnTo>
                                <a:close/>
                              </a:path>
                              <a:path w="2741930" h="2988945">
                                <a:moveTo>
                                  <a:pt x="80454" y="1392186"/>
                                </a:moveTo>
                                <a:lnTo>
                                  <a:pt x="0" y="1392186"/>
                                </a:lnTo>
                                <a:lnTo>
                                  <a:pt x="0" y="1596390"/>
                                </a:lnTo>
                                <a:lnTo>
                                  <a:pt x="80454" y="1596390"/>
                                </a:lnTo>
                                <a:lnTo>
                                  <a:pt x="80454" y="1392186"/>
                                </a:lnTo>
                                <a:close/>
                              </a:path>
                              <a:path w="2741930" h="2988945">
                                <a:moveTo>
                                  <a:pt x="161226" y="2783586"/>
                                </a:moveTo>
                                <a:lnTo>
                                  <a:pt x="0" y="2783586"/>
                                </a:lnTo>
                                <a:lnTo>
                                  <a:pt x="0" y="2988564"/>
                                </a:lnTo>
                                <a:lnTo>
                                  <a:pt x="161226" y="2988564"/>
                                </a:lnTo>
                                <a:lnTo>
                                  <a:pt x="161226" y="2783586"/>
                                </a:lnTo>
                                <a:close/>
                              </a:path>
                              <a:path w="2741930" h="2988945">
                                <a:moveTo>
                                  <a:pt x="1007808" y="695693"/>
                                </a:moveTo>
                                <a:lnTo>
                                  <a:pt x="0" y="695693"/>
                                </a:lnTo>
                                <a:lnTo>
                                  <a:pt x="0" y="900684"/>
                                </a:lnTo>
                                <a:lnTo>
                                  <a:pt x="1007808" y="900684"/>
                                </a:lnTo>
                                <a:lnTo>
                                  <a:pt x="1007808" y="695693"/>
                                </a:lnTo>
                                <a:close/>
                              </a:path>
                              <a:path w="2741930" h="2988945">
                                <a:moveTo>
                                  <a:pt x="2741345" y="0"/>
                                </a:moveTo>
                                <a:lnTo>
                                  <a:pt x="0" y="0"/>
                                </a:lnTo>
                                <a:lnTo>
                                  <a:pt x="0" y="204978"/>
                                </a:lnTo>
                                <a:lnTo>
                                  <a:pt x="2741345" y="204978"/>
                                </a:lnTo>
                                <a:lnTo>
                                  <a:pt x="2741345" y="0"/>
                                </a:lnTo>
                                <a:close/>
                              </a:path>
                            </a:pathLst>
                          </a:custGeom>
                          <a:solidFill>
                            <a:srgbClr val="8FAADC"/>
                          </a:solidFill>
                        </wps:spPr>
                        <wps:bodyPr wrap="square" lIns="0" tIns="0" rIns="0" bIns="0" rtlCol="0">
                          <a:prstTxWarp prst="textNoShape">
                            <a:avLst/>
                          </a:prstTxWarp>
                          <a:noAutofit/>
                        </wps:bodyPr>
                      </wps:wsp>
                      <wps:wsp>
                        <wps:cNvPr id="1525" name="Graphic 1525"/>
                        <wps:cNvSpPr/>
                        <wps:spPr>
                          <a:xfrm>
                            <a:off x="1542605" y="26017"/>
                            <a:ext cx="1270" cy="3479800"/>
                          </a:xfrm>
                          <a:custGeom>
                            <a:avLst/>
                            <a:gdLst/>
                            <a:ahLst/>
                            <a:cxnLst/>
                            <a:rect l="l" t="t" r="r" b="b"/>
                            <a:pathLst>
                              <a:path h="3479800">
                                <a:moveTo>
                                  <a:pt x="0" y="0"/>
                                </a:moveTo>
                                <a:lnTo>
                                  <a:pt x="0" y="3479558"/>
                                </a:lnTo>
                              </a:path>
                            </a:pathLst>
                          </a:custGeom>
                          <a:ln w="9525">
                            <a:solidFill>
                              <a:srgbClr val="858585"/>
                            </a:solidFill>
                            <a:prstDash val="solid"/>
                          </a:ln>
                        </wps:spPr>
                        <wps:bodyPr wrap="square" lIns="0" tIns="0" rIns="0" bIns="0" rtlCol="0">
                          <a:prstTxWarp prst="textNoShape">
                            <a:avLst/>
                          </a:prstTxWarp>
                          <a:noAutofit/>
                        </wps:bodyPr>
                      </wps:wsp>
                      <pic:pic xmlns:pic="http://schemas.openxmlformats.org/drawingml/2006/picture">
                        <pic:nvPicPr>
                          <pic:cNvPr id="1526" name="Image 1526"/>
                          <pic:cNvPicPr/>
                        </pic:nvPicPr>
                        <pic:blipFill>
                          <a:blip r:embed="rId1725" cstate="print"/>
                          <a:stretch>
                            <a:fillRect/>
                          </a:stretch>
                        </pic:blipFill>
                        <pic:spPr>
                          <a:xfrm>
                            <a:off x="4640579" y="0"/>
                            <a:ext cx="508253" cy="384809"/>
                          </a:xfrm>
                          <a:prstGeom prst="rect">
                            <a:avLst/>
                          </a:prstGeom>
                        </pic:spPr>
                      </pic:pic>
                      <pic:pic xmlns:pic="http://schemas.openxmlformats.org/drawingml/2006/picture">
                        <pic:nvPicPr>
                          <pic:cNvPr id="1527" name="Image 1527"/>
                          <pic:cNvPicPr/>
                        </pic:nvPicPr>
                        <pic:blipFill>
                          <a:blip r:embed="rId1726" cstate="print"/>
                          <a:stretch>
                            <a:fillRect/>
                          </a:stretch>
                        </pic:blipFill>
                        <pic:spPr>
                          <a:xfrm>
                            <a:off x="2180844" y="695706"/>
                            <a:ext cx="508253" cy="384808"/>
                          </a:xfrm>
                          <a:prstGeom prst="rect">
                            <a:avLst/>
                          </a:prstGeom>
                        </pic:spPr>
                      </pic:pic>
                      <pic:pic xmlns:pic="http://schemas.openxmlformats.org/drawingml/2006/picture">
                        <pic:nvPicPr>
                          <pic:cNvPr id="1528" name="Image 1528"/>
                          <pic:cNvPicPr/>
                        </pic:nvPicPr>
                        <pic:blipFill>
                          <a:blip r:embed="rId1727" cstate="print"/>
                          <a:stretch>
                            <a:fillRect/>
                          </a:stretch>
                        </pic:blipFill>
                        <pic:spPr>
                          <a:xfrm>
                            <a:off x="1536191" y="1392173"/>
                            <a:ext cx="431291" cy="384809"/>
                          </a:xfrm>
                          <a:prstGeom prst="rect">
                            <a:avLst/>
                          </a:prstGeom>
                        </pic:spPr>
                      </pic:pic>
                      <pic:pic xmlns:pic="http://schemas.openxmlformats.org/drawingml/2006/picture">
                        <pic:nvPicPr>
                          <pic:cNvPr id="1529" name="Image 1529"/>
                          <pic:cNvPicPr/>
                        </pic:nvPicPr>
                        <pic:blipFill>
                          <a:blip r:embed="rId1728" cstate="print"/>
                          <a:stretch>
                            <a:fillRect/>
                          </a:stretch>
                        </pic:blipFill>
                        <pic:spPr>
                          <a:xfrm>
                            <a:off x="1576577" y="2087879"/>
                            <a:ext cx="431291" cy="384809"/>
                          </a:xfrm>
                          <a:prstGeom prst="rect">
                            <a:avLst/>
                          </a:prstGeom>
                        </pic:spPr>
                      </pic:pic>
                      <pic:pic xmlns:pic="http://schemas.openxmlformats.org/drawingml/2006/picture">
                        <pic:nvPicPr>
                          <pic:cNvPr id="1530" name="Image 1530"/>
                          <pic:cNvPicPr/>
                        </pic:nvPicPr>
                        <pic:blipFill>
                          <a:blip r:embed="rId1729" cstate="print"/>
                          <a:stretch>
                            <a:fillRect/>
                          </a:stretch>
                        </pic:blipFill>
                        <pic:spPr>
                          <a:xfrm>
                            <a:off x="1536191" y="2783585"/>
                            <a:ext cx="431291" cy="384809"/>
                          </a:xfrm>
                          <a:prstGeom prst="rect">
                            <a:avLst/>
                          </a:prstGeom>
                        </pic:spPr>
                      </pic:pic>
                      <pic:pic xmlns:pic="http://schemas.openxmlformats.org/drawingml/2006/picture">
                        <pic:nvPicPr>
                          <pic:cNvPr id="1531" name="Image 1531"/>
                          <pic:cNvPicPr/>
                        </pic:nvPicPr>
                        <pic:blipFill>
                          <a:blip r:embed="rId1730" cstate="print"/>
                          <a:stretch>
                            <a:fillRect/>
                          </a:stretch>
                        </pic:blipFill>
                        <pic:spPr>
                          <a:xfrm>
                            <a:off x="4376166" y="230885"/>
                            <a:ext cx="429005" cy="325373"/>
                          </a:xfrm>
                          <a:prstGeom prst="rect">
                            <a:avLst/>
                          </a:prstGeom>
                        </pic:spPr>
                      </pic:pic>
                      <pic:pic xmlns:pic="http://schemas.openxmlformats.org/drawingml/2006/picture">
                        <pic:nvPicPr>
                          <pic:cNvPr id="1532" name="Image 1532"/>
                          <pic:cNvPicPr/>
                        </pic:nvPicPr>
                        <pic:blipFill>
                          <a:blip r:embed="rId1731" cstate="print"/>
                          <a:stretch>
                            <a:fillRect/>
                          </a:stretch>
                        </pic:blipFill>
                        <pic:spPr>
                          <a:xfrm>
                            <a:off x="2481072" y="926591"/>
                            <a:ext cx="429005" cy="325373"/>
                          </a:xfrm>
                          <a:prstGeom prst="rect">
                            <a:avLst/>
                          </a:prstGeom>
                        </pic:spPr>
                      </pic:pic>
                      <pic:pic xmlns:pic="http://schemas.openxmlformats.org/drawingml/2006/picture">
                        <pic:nvPicPr>
                          <pic:cNvPr id="1533" name="Image 1533"/>
                          <pic:cNvPicPr/>
                        </pic:nvPicPr>
                        <pic:blipFill>
                          <a:blip r:embed="rId1732" cstate="print"/>
                          <a:stretch>
                            <a:fillRect/>
                          </a:stretch>
                        </pic:blipFill>
                        <pic:spPr>
                          <a:xfrm>
                            <a:off x="1594866" y="1623059"/>
                            <a:ext cx="364235" cy="325373"/>
                          </a:xfrm>
                          <a:prstGeom prst="rect">
                            <a:avLst/>
                          </a:prstGeom>
                        </pic:spPr>
                      </pic:pic>
                      <pic:pic xmlns:pic="http://schemas.openxmlformats.org/drawingml/2006/picture">
                        <pic:nvPicPr>
                          <pic:cNvPr id="1534" name="Image 1534"/>
                          <pic:cNvPicPr/>
                        </pic:nvPicPr>
                        <pic:blipFill>
                          <a:blip r:embed="rId795" cstate="print"/>
                          <a:stretch>
                            <a:fillRect/>
                          </a:stretch>
                        </pic:blipFill>
                        <pic:spPr>
                          <a:xfrm>
                            <a:off x="1554480" y="2318765"/>
                            <a:ext cx="364235" cy="325373"/>
                          </a:xfrm>
                          <a:prstGeom prst="rect">
                            <a:avLst/>
                          </a:prstGeom>
                        </pic:spPr>
                      </pic:pic>
                      <pic:pic xmlns:pic="http://schemas.openxmlformats.org/drawingml/2006/picture">
                        <pic:nvPicPr>
                          <pic:cNvPr id="1535" name="Image 1535"/>
                          <pic:cNvPicPr/>
                        </pic:nvPicPr>
                        <pic:blipFill>
                          <a:blip r:embed="rId1733" cstate="print"/>
                          <a:stretch>
                            <a:fillRect/>
                          </a:stretch>
                        </pic:blipFill>
                        <pic:spPr>
                          <a:xfrm>
                            <a:off x="1554480" y="3014471"/>
                            <a:ext cx="364235" cy="325373"/>
                          </a:xfrm>
                          <a:prstGeom prst="rect">
                            <a:avLst/>
                          </a:prstGeom>
                        </pic:spPr>
                      </pic:pic>
                      <pic:pic xmlns:pic="http://schemas.openxmlformats.org/drawingml/2006/picture">
                        <pic:nvPicPr>
                          <pic:cNvPr id="1536" name="Image 1536"/>
                          <pic:cNvPicPr/>
                        </pic:nvPicPr>
                        <pic:blipFill>
                          <a:blip r:embed="rId1734" cstate="print"/>
                          <a:stretch>
                            <a:fillRect/>
                          </a:stretch>
                        </pic:blipFill>
                        <pic:spPr>
                          <a:xfrm>
                            <a:off x="4255008" y="435863"/>
                            <a:ext cx="429005" cy="325373"/>
                          </a:xfrm>
                          <a:prstGeom prst="rect">
                            <a:avLst/>
                          </a:prstGeom>
                        </pic:spPr>
                      </pic:pic>
                      <pic:pic xmlns:pic="http://schemas.openxmlformats.org/drawingml/2006/picture">
                        <pic:nvPicPr>
                          <pic:cNvPr id="1537" name="Image 1537"/>
                          <pic:cNvPicPr/>
                        </pic:nvPicPr>
                        <pic:blipFill>
                          <a:blip r:embed="rId1735" cstate="print"/>
                          <a:stretch>
                            <a:fillRect/>
                          </a:stretch>
                        </pic:blipFill>
                        <pic:spPr>
                          <a:xfrm>
                            <a:off x="2521458" y="1131569"/>
                            <a:ext cx="429005" cy="325373"/>
                          </a:xfrm>
                          <a:prstGeom prst="rect">
                            <a:avLst/>
                          </a:prstGeom>
                        </pic:spPr>
                      </pic:pic>
                      <pic:pic xmlns:pic="http://schemas.openxmlformats.org/drawingml/2006/picture">
                        <pic:nvPicPr>
                          <pic:cNvPr id="1538" name="Image 1538"/>
                          <pic:cNvPicPr/>
                        </pic:nvPicPr>
                        <pic:blipFill>
                          <a:blip r:embed="rId1736" cstate="print"/>
                          <a:stretch>
                            <a:fillRect/>
                          </a:stretch>
                        </pic:blipFill>
                        <pic:spPr>
                          <a:xfrm>
                            <a:off x="1594866" y="1827275"/>
                            <a:ext cx="364235" cy="325373"/>
                          </a:xfrm>
                          <a:prstGeom prst="rect">
                            <a:avLst/>
                          </a:prstGeom>
                        </pic:spPr>
                      </pic:pic>
                      <pic:pic xmlns:pic="http://schemas.openxmlformats.org/drawingml/2006/picture">
                        <pic:nvPicPr>
                          <pic:cNvPr id="1539" name="Image 1539"/>
                          <pic:cNvPicPr/>
                        </pic:nvPicPr>
                        <pic:blipFill>
                          <a:blip r:embed="rId794" cstate="print"/>
                          <a:stretch>
                            <a:fillRect/>
                          </a:stretch>
                        </pic:blipFill>
                        <pic:spPr>
                          <a:xfrm>
                            <a:off x="1554480" y="2522981"/>
                            <a:ext cx="364235" cy="325373"/>
                          </a:xfrm>
                          <a:prstGeom prst="rect">
                            <a:avLst/>
                          </a:prstGeom>
                        </pic:spPr>
                      </pic:pic>
                      <pic:pic xmlns:pic="http://schemas.openxmlformats.org/drawingml/2006/picture">
                        <pic:nvPicPr>
                          <pic:cNvPr id="1540" name="Image 1540"/>
                          <pic:cNvPicPr/>
                        </pic:nvPicPr>
                        <pic:blipFill>
                          <a:blip r:embed="rId1737" cstate="print"/>
                          <a:stretch>
                            <a:fillRect/>
                          </a:stretch>
                        </pic:blipFill>
                        <pic:spPr>
                          <a:xfrm>
                            <a:off x="1675638" y="3219449"/>
                            <a:ext cx="364235" cy="325373"/>
                          </a:xfrm>
                          <a:prstGeom prst="rect">
                            <a:avLst/>
                          </a:prstGeom>
                        </pic:spPr>
                      </pic:pic>
                      <pic:pic xmlns:pic="http://schemas.openxmlformats.org/drawingml/2006/picture">
                        <pic:nvPicPr>
                          <pic:cNvPr id="1541" name="Image 1541"/>
                          <pic:cNvPicPr/>
                        </pic:nvPicPr>
                        <pic:blipFill>
                          <a:blip r:embed="rId1738" cstate="print"/>
                          <a:stretch>
                            <a:fillRect/>
                          </a:stretch>
                        </pic:blipFill>
                        <pic:spPr>
                          <a:xfrm>
                            <a:off x="788669" y="224028"/>
                            <a:ext cx="740663" cy="325373"/>
                          </a:xfrm>
                          <a:prstGeom prst="rect">
                            <a:avLst/>
                          </a:prstGeom>
                        </pic:spPr>
                      </pic:pic>
                      <pic:pic xmlns:pic="http://schemas.openxmlformats.org/drawingml/2006/picture">
                        <pic:nvPicPr>
                          <pic:cNvPr id="1542" name="Image 1542"/>
                          <pic:cNvPicPr/>
                        </pic:nvPicPr>
                        <pic:blipFill>
                          <a:blip r:embed="rId1739" cstate="print"/>
                          <a:stretch>
                            <a:fillRect/>
                          </a:stretch>
                        </pic:blipFill>
                        <pic:spPr>
                          <a:xfrm>
                            <a:off x="746759" y="919734"/>
                            <a:ext cx="782573" cy="325372"/>
                          </a:xfrm>
                          <a:prstGeom prst="rect">
                            <a:avLst/>
                          </a:prstGeom>
                        </pic:spPr>
                      </pic:pic>
                      <pic:pic xmlns:pic="http://schemas.openxmlformats.org/drawingml/2006/picture">
                        <pic:nvPicPr>
                          <pic:cNvPr id="1543" name="Image 1543"/>
                          <pic:cNvPicPr/>
                        </pic:nvPicPr>
                        <pic:blipFill>
                          <a:blip r:embed="rId1740" cstate="print"/>
                          <a:stretch>
                            <a:fillRect/>
                          </a:stretch>
                        </pic:blipFill>
                        <pic:spPr>
                          <a:xfrm>
                            <a:off x="0" y="1615439"/>
                            <a:ext cx="1529333" cy="325373"/>
                          </a:xfrm>
                          <a:prstGeom prst="rect">
                            <a:avLst/>
                          </a:prstGeom>
                        </pic:spPr>
                      </pic:pic>
                      <pic:pic xmlns:pic="http://schemas.openxmlformats.org/drawingml/2006/picture">
                        <pic:nvPicPr>
                          <pic:cNvPr id="1544" name="Image 1544"/>
                          <pic:cNvPicPr/>
                        </pic:nvPicPr>
                        <pic:blipFill>
                          <a:blip r:embed="rId1741" cstate="print"/>
                          <a:stretch>
                            <a:fillRect/>
                          </a:stretch>
                        </pic:blipFill>
                        <pic:spPr>
                          <a:xfrm>
                            <a:off x="613410" y="2311907"/>
                            <a:ext cx="915923" cy="325373"/>
                          </a:xfrm>
                          <a:prstGeom prst="rect">
                            <a:avLst/>
                          </a:prstGeom>
                        </pic:spPr>
                      </pic:pic>
                      <pic:pic xmlns:pic="http://schemas.openxmlformats.org/drawingml/2006/picture">
                        <pic:nvPicPr>
                          <pic:cNvPr id="1545" name="Image 1545"/>
                          <pic:cNvPicPr/>
                        </pic:nvPicPr>
                        <pic:blipFill>
                          <a:blip r:embed="rId1742" cstate="print"/>
                          <a:stretch>
                            <a:fillRect/>
                          </a:stretch>
                        </pic:blipFill>
                        <pic:spPr>
                          <a:xfrm>
                            <a:off x="655319" y="3007613"/>
                            <a:ext cx="874013" cy="325373"/>
                          </a:xfrm>
                          <a:prstGeom prst="rect">
                            <a:avLst/>
                          </a:prstGeom>
                        </pic:spPr>
                      </pic:pic>
                      <wps:wsp>
                        <wps:cNvPr id="1546" name="Graphic 1546"/>
                        <wps:cNvSpPr/>
                        <wps:spPr>
                          <a:xfrm>
                            <a:off x="4360633" y="2134119"/>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0039A6"/>
                          </a:solidFill>
                        </wps:spPr>
                        <wps:bodyPr wrap="square" lIns="0" tIns="0" rIns="0" bIns="0" rtlCol="0">
                          <a:prstTxWarp prst="textNoShape">
                            <a:avLst/>
                          </a:prstTxWarp>
                          <a:noAutofit/>
                        </wps:bodyPr>
                      </wps:wsp>
                      <pic:pic xmlns:pic="http://schemas.openxmlformats.org/drawingml/2006/picture">
                        <pic:nvPicPr>
                          <pic:cNvPr id="1547" name="Image 1547"/>
                          <pic:cNvPicPr/>
                        </pic:nvPicPr>
                        <pic:blipFill>
                          <a:blip r:embed="rId1743" cstate="print"/>
                          <a:stretch>
                            <a:fillRect/>
                          </a:stretch>
                        </pic:blipFill>
                        <pic:spPr>
                          <a:xfrm>
                            <a:off x="4357116" y="2008631"/>
                            <a:ext cx="510539" cy="355091"/>
                          </a:xfrm>
                          <a:prstGeom prst="rect">
                            <a:avLst/>
                          </a:prstGeom>
                        </pic:spPr>
                      </pic:pic>
                      <wps:wsp>
                        <wps:cNvPr id="1548" name="Graphic 1548"/>
                        <wps:cNvSpPr/>
                        <wps:spPr>
                          <a:xfrm>
                            <a:off x="4360633" y="2379179"/>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CC3399"/>
                          </a:solidFill>
                        </wps:spPr>
                        <wps:bodyPr wrap="square" lIns="0" tIns="0" rIns="0" bIns="0" rtlCol="0">
                          <a:prstTxWarp prst="textNoShape">
                            <a:avLst/>
                          </a:prstTxWarp>
                          <a:noAutofit/>
                        </wps:bodyPr>
                      </wps:wsp>
                      <pic:pic xmlns:pic="http://schemas.openxmlformats.org/drawingml/2006/picture">
                        <pic:nvPicPr>
                          <pic:cNvPr id="1549" name="Image 1549"/>
                          <pic:cNvPicPr/>
                        </pic:nvPicPr>
                        <pic:blipFill>
                          <a:blip r:embed="rId1744" cstate="print"/>
                          <a:stretch>
                            <a:fillRect/>
                          </a:stretch>
                        </pic:blipFill>
                        <pic:spPr>
                          <a:xfrm>
                            <a:off x="4357116" y="2253995"/>
                            <a:ext cx="510539" cy="355091"/>
                          </a:xfrm>
                          <a:prstGeom prst="rect">
                            <a:avLst/>
                          </a:prstGeom>
                        </pic:spPr>
                      </pic:pic>
                      <wps:wsp>
                        <wps:cNvPr id="1550" name="Graphic 1550"/>
                        <wps:cNvSpPr/>
                        <wps:spPr>
                          <a:xfrm>
                            <a:off x="4360633" y="2624225"/>
                            <a:ext cx="76835" cy="76835"/>
                          </a:xfrm>
                          <a:custGeom>
                            <a:avLst/>
                            <a:gdLst/>
                            <a:ahLst/>
                            <a:cxnLst/>
                            <a:rect l="l" t="t" r="r" b="b"/>
                            <a:pathLst>
                              <a:path w="76835" h="76835">
                                <a:moveTo>
                                  <a:pt x="76746" y="0"/>
                                </a:moveTo>
                                <a:lnTo>
                                  <a:pt x="0" y="0"/>
                                </a:lnTo>
                                <a:lnTo>
                                  <a:pt x="0" y="76746"/>
                                </a:lnTo>
                                <a:lnTo>
                                  <a:pt x="76746" y="76746"/>
                                </a:lnTo>
                                <a:lnTo>
                                  <a:pt x="76746" y="0"/>
                                </a:lnTo>
                                <a:close/>
                              </a:path>
                            </a:pathLst>
                          </a:custGeom>
                          <a:solidFill>
                            <a:srgbClr val="8FAADC"/>
                          </a:solidFill>
                        </wps:spPr>
                        <wps:bodyPr wrap="square" lIns="0" tIns="0" rIns="0" bIns="0" rtlCol="0">
                          <a:prstTxWarp prst="textNoShape">
                            <a:avLst/>
                          </a:prstTxWarp>
                          <a:noAutofit/>
                        </wps:bodyPr>
                      </wps:wsp>
                      <pic:pic xmlns:pic="http://schemas.openxmlformats.org/drawingml/2006/picture">
                        <pic:nvPicPr>
                          <pic:cNvPr id="1551" name="Image 1551"/>
                          <pic:cNvPicPr/>
                        </pic:nvPicPr>
                        <pic:blipFill>
                          <a:blip r:embed="rId1745" cstate="print"/>
                          <a:stretch>
                            <a:fillRect/>
                          </a:stretch>
                        </pic:blipFill>
                        <pic:spPr>
                          <a:xfrm>
                            <a:off x="4357116" y="2498597"/>
                            <a:ext cx="510539" cy="355091"/>
                          </a:xfrm>
                          <a:prstGeom prst="rect">
                            <a:avLst/>
                          </a:prstGeom>
                        </pic:spPr>
                      </pic:pic>
                      <wps:wsp>
                        <wps:cNvPr id="1552" name="Textbox 1552"/>
                        <wps:cNvSpPr txBox="1"/>
                        <wps:spPr>
                          <a:xfrm>
                            <a:off x="4762957" y="106746"/>
                            <a:ext cx="275590" cy="152400"/>
                          </a:xfrm>
                          <a:prstGeom prst="rect">
                            <a:avLst/>
                          </a:prstGeom>
                        </wps:spPr>
                        <wps:txbx>
                          <w:txbxContent>
                            <w:p w14:paraId="6C920AC8" w14:textId="77777777" w:rsidR="004E14BB" w:rsidRDefault="00000000">
                              <w:pPr>
                                <w:spacing w:line="240" w:lineRule="exact"/>
                                <w:rPr>
                                  <w:rFonts w:ascii="Calibri"/>
                                  <w:sz w:val="24"/>
                                </w:rPr>
                              </w:pPr>
                              <w:r>
                                <w:rPr>
                                  <w:rFonts w:ascii="Calibri"/>
                                  <w:spacing w:val="-5"/>
                                  <w:sz w:val="24"/>
                                </w:rPr>
                                <w:t>78%</w:t>
                              </w:r>
                            </w:p>
                          </w:txbxContent>
                        </wps:txbx>
                        <wps:bodyPr wrap="square" lIns="0" tIns="0" rIns="0" bIns="0" rtlCol="0">
                          <a:noAutofit/>
                        </wps:bodyPr>
                      </wps:wsp>
                      <wps:wsp>
                        <wps:cNvPr id="1553" name="Textbox 1553"/>
                        <wps:cNvSpPr txBox="1"/>
                        <wps:spPr>
                          <a:xfrm>
                            <a:off x="893302" y="315189"/>
                            <a:ext cx="544195" cy="127635"/>
                          </a:xfrm>
                          <a:prstGeom prst="rect">
                            <a:avLst/>
                          </a:prstGeom>
                        </wps:spPr>
                        <wps:txbx>
                          <w:txbxContent>
                            <w:p w14:paraId="5BB7D45E"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2"/>
                                  <w:sz w:val="20"/>
                                </w:rPr>
                                <w:t>likely</w:t>
                              </w:r>
                            </w:p>
                          </w:txbxContent>
                        </wps:txbx>
                        <wps:bodyPr wrap="square" lIns="0" tIns="0" rIns="0" bIns="0" rtlCol="0">
                          <a:noAutofit/>
                        </wps:bodyPr>
                      </wps:wsp>
                      <wps:wsp>
                        <wps:cNvPr id="1554" name="Textbox 1554"/>
                        <wps:cNvSpPr txBox="1"/>
                        <wps:spPr>
                          <a:xfrm>
                            <a:off x="4359257" y="322189"/>
                            <a:ext cx="354965" cy="332105"/>
                          </a:xfrm>
                          <a:prstGeom prst="rect">
                            <a:avLst/>
                          </a:prstGeom>
                        </wps:spPr>
                        <wps:txbx>
                          <w:txbxContent>
                            <w:p w14:paraId="5B2698E2" w14:textId="77777777" w:rsidR="004E14BB" w:rsidRDefault="00000000">
                              <w:pPr>
                                <w:spacing w:line="204" w:lineRule="exact"/>
                                <w:ind w:left="190"/>
                                <w:rPr>
                                  <w:rFonts w:ascii="Calibri"/>
                                  <w:sz w:val="20"/>
                                </w:rPr>
                              </w:pPr>
                              <w:r>
                                <w:rPr>
                                  <w:rFonts w:ascii="Calibri"/>
                                  <w:spacing w:val="-5"/>
                                  <w:sz w:val="20"/>
                                </w:rPr>
                                <w:t>71%</w:t>
                              </w:r>
                            </w:p>
                            <w:p w14:paraId="72C3ED51" w14:textId="77777777" w:rsidR="004E14BB" w:rsidRDefault="00000000">
                              <w:pPr>
                                <w:spacing w:before="78" w:line="241" w:lineRule="exact"/>
                                <w:rPr>
                                  <w:rFonts w:ascii="Calibri"/>
                                  <w:sz w:val="20"/>
                                </w:rPr>
                              </w:pPr>
                              <w:r>
                                <w:rPr>
                                  <w:rFonts w:ascii="Calibri"/>
                                  <w:spacing w:val="-5"/>
                                  <w:sz w:val="20"/>
                                </w:rPr>
                                <w:t>68%</w:t>
                              </w:r>
                            </w:p>
                          </w:txbxContent>
                        </wps:txbx>
                        <wps:bodyPr wrap="square" lIns="0" tIns="0" rIns="0" bIns="0" rtlCol="0">
                          <a:noAutofit/>
                        </wps:bodyPr>
                      </wps:wsp>
                      <wps:wsp>
                        <wps:cNvPr id="1555" name="Textbox 1555"/>
                        <wps:cNvSpPr txBox="1"/>
                        <wps:spPr>
                          <a:xfrm>
                            <a:off x="2303871" y="802658"/>
                            <a:ext cx="275590" cy="152400"/>
                          </a:xfrm>
                          <a:prstGeom prst="rect">
                            <a:avLst/>
                          </a:prstGeom>
                        </wps:spPr>
                        <wps:txbx>
                          <w:txbxContent>
                            <w:p w14:paraId="3FFF6400" w14:textId="77777777" w:rsidR="004E14BB" w:rsidRDefault="00000000">
                              <w:pPr>
                                <w:spacing w:line="240" w:lineRule="exact"/>
                                <w:rPr>
                                  <w:rFonts w:ascii="Calibri"/>
                                  <w:sz w:val="24"/>
                                </w:rPr>
                              </w:pPr>
                              <w:r>
                                <w:rPr>
                                  <w:rFonts w:ascii="Calibri"/>
                                  <w:spacing w:val="-5"/>
                                  <w:sz w:val="24"/>
                                </w:rPr>
                                <w:t>17%</w:t>
                              </w:r>
                            </w:p>
                          </w:txbxContent>
                        </wps:txbx>
                        <wps:bodyPr wrap="square" lIns="0" tIns="0" rIns="0" bIns="0" rtlCol="0">
                          <a:noAutofit/>
                        </wps:bodyPr>
                      </wps:wsp>
                      <wps:wsp>
                        <wps:cNvPr id="1556" name="Textbox 1556"/>
                        <wps:cNvSpPr txBox="1"/>
                        <wps:spPr>
                          <a:xfrm>
                            <a:off x="851075" y="1011099"/>
                            <a:ext cx="588010" cy="127635"/>
                          </a:xfrm>
                          <a:prstGeom prst="rect">
                            <a:avLst/>
                          </a:prstGeom>
                        </wps:spPr>
                        <wps:txbx>
                          <w:txbxContent>
                            <w:p w14:paraId="3CBE216E" w14:textId="77777777" w:rsidR="004E14BB" w:rsidRDefault="00000000">
                              <w:pPr>
                                <w:spacing w:line="200" w:lineRule="exact"/>
                                <w:rPr>
                                  <w:rFonts w:ascii="Calibri"/>
                                  <w:sz w:val="20"/>
                                </w:rPr>
                              </w:pPr>
                              <w:r>
                                <w:rPr>
                                  <w:rFonts w:ascii="Calibri"/>
                                  <w:sz w:val="20"/>
                                </w:rPr>
                                <w:t>Fairly</w:t>
                              </w:r>
                              <w:r>
                                <w:rPr>
                                  <w:rFonts w:ascii="Calibri"/>
                                  <w:spacing w:val="-7"/>
                                  <w:sz w:val="20"/>
                                </w:rPr>
                                <w:t xml:space="preserve"> </w:t>
                              </w:r>
                              <w:r>
                                <w:rPr>
                                  <w:rFonts w:ascii="Calibri"/>
                                  <w:spacing w:val="-2"/>
                                  <w:sz w:val="20"/>
                                </w:rPr>
                                <w:t>likely</w:t>
                              </w:r>
                            </w:p>
                          </w:txbxContent>
                        </wps:txbx>
                        <wps:bodyPr wrap="square" lIns="0" tIns="0" rIns="0" bIns="0" rtlCol="0">
                          <a:noAutofit/>
                        </wps:bodyPr>
                      </wps:wsp>
                      <wps:wsp>
                        <wps:cNvPr id="1557" name="Textbox 1557"/>
                        <wps:cNvSpPr txBox="1"/>
                        <wps:spPr>
                          <a:xfrm>
                            <a:off x="2585490" y="1018101"/>
                            <a:ext cx="274320" cy="332105"/>
                          </a:xfrm>
                          <a:prstGeom prst="rect">
                            <a:avLst/>
                          </a:prstGeom>
                        </wps:spPr>
                        <wps:txbx>
                          <w:txbxContent>
                            <w:p w14:paraId="7AE8D8BE" w14:textId="77777777" w:rsidR="004E14BB" w:rsidRDefault="00000000">
                              <w:pPr>
                                <w:spacing w:line="204" w:lineRule="exact"/>
                                <w:rPr>
                                  <w:rFonts w:ascii="Calibri"/>
                                  <w:sz w:val="20"/>
                                </w:rPr>
                              </w:pPr>
                              <w:r>
                                <w:rPr>
                                  <w:rFonts w:ascii="Calibri"/>
                                  <w:spacing w:val="-5"/>
                                  <w:sz w:val="20"/>
                                </w:rPr>
                                <w:t>24%</w:t>
                              </w:r>
                            </w:p>
                            <w:p w14:paraId="51CFD9C6" w14:textId="77777777" w:rsidR="004E14BB" w:rsidRDefault="00000000">
                              <w:pPr>
                                <w:spacing w:before="78" w:line="241" w:lineRule="exact"/>
                                <w:ind w:left="63"/>
                                <w:rPr>
                                  <w:rFonts w:ascii="Calibri"/>
                                  <w:sz w:val="20"/>
                                </w:rPr>
                              </w:pPr>
                              <w:r>
                                <w:rPr>
                                  <w:rFonts w:ascii="Calibri"/>
                                  <w:spacing w:val="-5"/>
                                  <w:sz w:val="20"/>
                                </w:rPr>
                                <w:t>25%</w:t>
                              </w:r>
                            </w:p>
                          </w:txbxContent>
                        </wps:txbx>
                        <wps:bodyPr wrap="square" lIns="0" tIns="0" rIns="0" bIns="0" rtlCol="0">
                          <a:noAutofit/>
                        </wps:bodyPr>
                      </wps:wsp>
                      <wps:wsp>
                        <wps:cNvPr id="1558" name="Textbox 1558"/>
                        <wps:cNvSpPr txBox="1"/>
                        <wps:spPr>
                          <a:xfrm>
                            <a:off x="104562" y="1498570"/>
                            <a:ext cx="1793239" cy="1243330"/>
                          </a:xfrm>
                          <a:prstGeom prst="rect">
                            <a:avLst/>
                          </a:prstGeom>
                        </wps:spPr>
                        <wps:txbx>
                          <w:txbxContent>
                            <w:p w14:paraId="5F650D60" w14:textId="77777777" w:rsidR="004E14BB" w:rsidRDefault="00000000">
                              <w:pPr>
                                <w:spacing w:line="244" w:lineRule="exact"/>
                                <w:ind w:right="81"/>
                                <w:jc w:val="right"/>
                                <w:rPr>
                                  <w:rFonts w:ascii="Calibri"/>
                                  <w:sz w:val="24"/>
                                </w:rPr>
                              </w:pPr>
                              <w:r>
                                <w:rPr>
                                  <w:rFonts w:ascii="Calibri"/>
                                  <w:spacing w:val="-5"/>
                                  <w:sz w:val="24"/>
                                </w:rPr>
                                <w:t>1%</w:t>
                              </w:r>
                            </w:p>
                            <w:p w14:paraId="42BF060C" w14:textId="77777777" w:rsidR="004E14BB" w:rsidRDefault="00000000">
                              <w:pPr>
                                <w:tabs>
                                  <w:tab w:val="left" w:pos="2511"/>
                                </w:tabs>
                                <w:spacing w:before="44"/>
                                <w:ind w:right="65"/>
                                <w:jc w:val="right"/>
                                <w:rPr>
                                  <w:rFonts w:ascii="Calibri"/>
                                  <w:sz w:val="20"/>
                                </w:rPr>
                              </w:pPr>
                              <w:r>
                                <w:rPr>
                                  <w:rFonts w:ascii="Calibri"/>
                                  <w:position w:val="1"/>
                                  <w:sz w:val="20"/>
                                </w:rPr>
                                <w:t>Neither</w:t>
                              </w:r>
                              <w:r>
                                <w:rPr>
                                  <w:rFonts w:ascii="Calibri"/>
                                  <w:spacing w:val="-4"/>
                                  <w:position w:val="1"/>
                                  <w:sz w:val="20"/>
                                </w:rPr>
                                <w:t xml:space="preserve"> </w:t>
                              </w:r>
                              <w:r>
                                <w:rPr>
                                  <w:rFonts w:ascii="Calibri"/>
                                  <w:position w:val="1"/>
                                  <w:sz w:val="20"/>
                                </w:rPr>
                                <w:t>likely</w:t>
                              </w:r>
                              <w:r>
                                <w:rPr>
                                  <w:rFonts w:ascii="Calibri"/>
                                  <w:spacing w:val="-3"/>
                                  <w:position w:val="1"/>
                                  <w:sz w:val="20"/>
                                </w:rPr>
                                <w:t xml:space="preserve"> </w:t>
                              </w:r>
                              <w:r>
                                <w:rPr>
                                  <w:rFonts w:ascii="Calibri"/>
                                  <w:position w:val="1"/>
                                  <w:sz w:val="20"/>
                                </w:rPr>
                                <w:t>nor</w:t>
                              </w:r>
                              <w:r>
                                <w:rPr>
                                  <w:rFonts w:ascii="Calibri"/>
                                  <w:spacing w:val="-3"/>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2%</w:t>
                              </w:r>
                            </w:p>
                            <w:p w14:paraId="3557E2F6" w14:textId="77777777" w:rsidR="004E14BB" w:rsidRDefault="00000000">
                              <w:pPr>
                                <w:spacing w:before="79"/>
                                <w:ind w:right="65"/>
                                <w:jc w:val="right"/>
                                <w:rPr>
                                  <w:rFonts w:ascii="Calibri"/>
                                  <w:sz w:val="20"/>
                                </w:rPr>
                              </w:pPr>
                              <w:r>
                                <w:rPr>
                                  <w:rFonts w:ascii="Calibri"/>
                                  <w:spacing w:val="-5"/>
                                  <w:sz w:val="20"/>
                                </w:rPr>
                                <w:t>2%</w:t>
                              </w:r>
                            </w:p>
                            <w:p w14:paraId="07AAC0BA" w14:textId="77777777" w:rsidR="004E14BB" w:rsidRDefault="00000000">
                              <w:pPr>
                                <w:spacing w:before="181"/>
                                <w:ind w:right="18"/>
                                <w:jc w:val="right"/>
                                <w:rPr>
                                  <w:rFonts w:ascii="Calibri"/>
                                  <w:sz w:val="24"/>
                                </w:rPr>
                              </w:pPr>
                              <w:r>
                                <w:rPr>
                                  <w:rFonts w:ascii="Calibri"/>
                                  <w:spacing w:val="-5"/>
                                  <w:sz w:val="24"/>
                                </w:rPr>
                                <w:t>2%</w:t>
                              </w:r>
                            </w:p>
                            <w:p w14:paraId="3CB04C61" w14:textId="77777777" w:rsidR="004E14BB" w:rsidRDefault="00000000">
                              <w:pPr>
                                <w:tabs>
                                  <w:tab w:val="left" w:pos="1482"/>
                                </w:tabs>
                                <w:spacing w:before="45"/>
                                <w:ind w:right="128"/>
                                <w:jc w:val="right"/>
                                <w:rPr>
                                  <w:rFonts w:ascii="Calibri"/>
                                  <w:sz w:val="20"/>
                                </w:rPr>
                              </w:pPr>
                              <w:r>
                                <w:rPr>
                                  <w:rFonts w:ascii="Calibri"/>
                                  <w:position w:val="1"/>
                                  <w:sz w:val="20"/>
                                </w:rPr>
                                <w:t>Fairly</w:t>
                              </w:r>
                              <w:r>
                                <w:rPr>
                                  <w:rFonts w:ascii="Calibri"/>
                                  <w:spacing w:val="-7"/>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1%</w:t>
                              </w:r>
                            </w:p>
                            <w:p w14:paraId="526EF08A" w14:textId="77777777" w:rsidR="004E14BB" w:rsidRDefault="00000000">
                              <w:pPr>
                                <w:spacing w:before="78" w:line="241" w:lineRule="exact"/>
                                <w:ind w:right="128"/>
                                <w:jc w:val="right"/>
                                <w:rPr>
                                  <w:rFonts w:ascii="Calibri"/>
                                  <w:sz w:val="20"/>
                                </w:rPr>
                              </w:pPr>
                              <w:r>
                                <w:rPr>
                                  <w:rFonts w:ascii="Calibri"/>
                                  <w:spacing w:val="-5"/>
                                  <w:sz w:val="20"/>
                                </w:rPr>
                                <w:t>1%</w:t>
                              </w:r>
                            </w:p>
                          </w:txbxContent>
                        </wps:txbx>
                        <wps:bodyPr wrap="square" lIns="0" tIns="0" rIns="0" bIns="0" rtlCol="0">
                          <a:noAutofit/>
                        </wps:bodyPr>
                      </wps:wsp>
                      <wps:wsp>
                        <wps:cNvPr id="1559" name="Textbox 1559"/>
                        <wps:cNvSpPr txBox="1"/>
                        <wps:spPr>
                          <a:xfrm>
                            <a:off x="4471001" y="2108264"/>
                            <a:ext cx="296545" cy="629920"/>
                          </a:xfrm>
                          <a:prstGeom prst="rect">
                            <a:avLst/>
                          </a:prstGeom>
                        </wps:spPr>
                        <wps:txbx>
                          <w:txbxContent>
                            <w:p w14:paraId="23DC58CA" w14:textId="77777777" w:rsidR="004E14BB" w:rsidRDefault="00000000">
                              <w:pPr>
                                <w:spacing w:line="224" w:lineRule="exact"/>
                                <w:rPr>
                                  <w:rFonts w:ascii="Calibri"/>
                                </w:rPr>
                              </w:pPr>
                              <w:r>
                                <w:rPr>
                                  <w:rFonts w:ascii="Calibri"/>
                                  <w:spacing w:val="-4"/>
                                </w:rPr>
                                <w:t>2019</w:t>
                              </w:r>
                            </w:p>
                            <w:p w14:paraId="57470FA7" w14:textId="77777777" w:rsidR="004E14BB" w:rsidRDefault="00000000">
                              <w:pPr>
                                <w:spacing w:before="117"/>
                                <w:rPr>
                                  <w:rFonts w:ascii="Calibri"/>
                                </w:rPr>
                              </w:pPr>
                              <w:r>
                                <w:rPr>
                                  <w:rFonts w:ascii="Calibri"/>
                                  <w:spacing w:val="-4"/>
                                </w:rPr>
                                <w:t>2013</w:t>
                              </w:r>
                            </w:p>
                            <w:p w14:paraId="5C306470" w14:textId="77777777" w:rsidR="004E14BB" w:rsidRDefault="00000000">
                              <w:pPr>
                                <w:spacing w:before="117" w:line="264" w:lineRule="exact"/>
                                <w:rPr>
                                  <w:rFonts w:ascii="Calibri"/>
                                </w:rPr>
                              </w:pPr>
                              <w:r>
                                <w:rPr>
                                  <w:rFonts w:ascii="Calibri"/>
                                  <w:spacing w:val="-4"/>
                                </w:rPr>
                                <w:t>2008</w:t>
                              </w:r>
                            </w:p>
                          </w:txbxContent>
                        </wps:txbx>
                        <wps:bodyPr wrap="square" lIns="0" tIns="0" rIns="0" bIns="0" rtlCol="0">
                          <a:noAutofit/>
                        </wps:bodyPr>
                      </wps:wsp>
                      <wps:wsp>
                        <wps:cNvPr id="1560" name="Textbox 1560"/>
                        <wps:cNvSpPr txBox="1"/>
                        <wps:spPr>
                          <a:xfrm>
                            <a:off x="759824" y="2890393"/>
                            <a:ext cx="1188720" cy="548005"/>
                          </a:xfrm>
                          <a:prstGeom prst="rect">
                            <a:avLst/>
                          </a:prstGeom>
                        </wps:spPr>
                        <wps:txbx>
                          <w:txbxContent>
                            <w:p w14:paraId="1794933D" w14:textId="77777777" w:rsidR="004E14BB" w:rsidRDefault="00000000">
                              <w:pPr>
                                <w:spacing w:line="244" w:lineRule="exact"/>
                                <w:ind w:right="161"/>
                                <w:jc w:val="right"/>
                                <w:rPr>
                                  <w:rFonts w:ascii="Calibri"/>
                                  <w:sz w:val="24"/>
                                </w:rPr>
                              </w:pPr>
                              <w:r>
                                <w:rPr>
                                  <w:rFonts w:ascii="Calibri"/>
                                  <w:spacing w:val="-5"/>
                                  <w:sz w:val="24"/>
                                </w:rPr>
                                <w:t>1%</w:t>
                              </w:r>
                            </w:p>
                            <w:p w14:paraId="39E13AF7" w14:textId="77777777" w:rsidR="004E14BB" w:rsidRDefault="00000000">
                              <w:pPr>
                                <w:tabs>
                                  <w:tab w:val="left" w:pos="1415"/>
                                </w:tabs>
                                <w:spacing w:before="44"/>
                                <w:ind w:right="208"/>
                                <w:jc w:val="right"/>
                                <w:rPr>
                                  <w:rFonts w:ascii="Calibri"/>
                                  <w:sz w:val="20"/>
                                </w:rPr>
                              </w:pPr>
                              <w:r>
                                <w:rPr>
                                  <w:rFonts w:ascii="Calibri"/>
                                  <w:position w:val="1"/>
                                  <w:sz w:val="20"/>
                                </w:rPr>
                                <w:t>Very</w:t>
                              </w:r>
                              <w:r>
                                <w:rPr>
                                  <w:rFonts w:ascii="Calibri"/>
                                  <w:spacing w:val="-5"/>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1%</w:t>
                              </w:r>
                            </w:p>
                            <w:p w14:paraId="109FEB3A" w14:textId="77777777" w:rsidR="004E14BB" w:rsidRDefault="00000000">
                              <w:pPr>
                                <w:spacing w:before="79" w:line="241" w:lineRule="exact"/>
                                <w:ind w:right="18"/>
                                <w:jc w:val="right"/>
                                <w:rPr>
                                  <w:rFonts w:ascii="Calibri"/>
                                  <w:sz w:val="20"/>
                                </w:rPr>
                              </w:pPr>
                              <w:r>
                                <w:rPr>
                                  <w:rFonts w:ascii="Calibri"/>
                                  <w:spacing w:val="-5"/>
                                  <w:sz w:val="20"/>
                                </w:rPr>
                                <w:t>4%</w:t>
                              </w:r>
                            </w:p>
                          </w:txbxContent>
                        </wps:txbx>
                        <wps:bodyPr wrap="square" lIns="0" tIns="0" rIns="0" bIns="0" rtlCol="0">
                          <a:noAutofit/>
                        </wps:bodyPr>
                      </wps:wsp>
                    </wpg:wgp>
                  </a:graphicData>
                </a:graphic>
              </wp:anchor>
            </w:drawing>
          </mc:Choice>
          <mc:Fallback>
            <w:pict>
              <v:group w14:anchorId="693F7335" id="Group 1518" o:spid="_x0000_s2514" style="position:absolute;margin-left:72.6pt;margin-top:10.85pt;width:405.45pt;height:279.15pt;z-index:-15709696;mso-wrap-distance-left:0;mso-wrap-distance-right:0;mso-position-horizontal-relative:page" coordsize="51492,35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">
                <v:shape id="Image 1519" o:spid="_x0000_s2515" type="#_x0000_t75" style="position:absolute;left:15422;top:487;width:31860;height:3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">
                  <v:imagedata r:id="rId1746" o:title=""/>
                </v:shape>
                <v:shape id="Image 1520" o:spid="_x0000_s2516" type="#_x0000_t75" style="position:absolute;left:15422;top:2529;width:29040;height:3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">
                  <v:imagedata r:id="rId1747" o:title=""/>
                </v:shape>
                <v:shape id="Image 1521" o:spid="_x0000_s2517" type="#_x0000_t75" style="position:absolute;left:15422;top:4579;width:27829;height:30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">
                  <v:imagedata r:id="rId1748" o:title=""/>
                </v:shape>
                <v:shape id="Graphic 1522" o:spid="_x0000_s2518" style="position:absolute;left:15426;top:670;width:31445;height:29890;visibility:visible;mso-wrap-style:square;v-text-anchor:top" coordsize="3144520,298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" path="m40055,2783573r-40055,l,2988538r40055,l40055,2783573xem40055,1391399r-40055,l,1596364r40055,l40055,1391399xem80454,2087854r-80454,l,2292070r80454,l80454,2087854xem685482,695667l,695667,,900658r685482,l685482,695667xem3144443,l,,,204190r3144443,l3144443,xe" fillcolor="#0039a6" stroked="f">
                  <v:path arrowok="t"/>
                </v:shape>
                <v:shape id="Graphic 1523" o:spid="_x0000_s2519" style="position:absolute;left:15426;top:2712;width:28625;height:29890;visibility:visible;mso-wrap-style:square;v-text-anchor:top" coordsize="2862580,298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" path="m40055,2784360r-40055,l,2988576r40055,l40055,2784360xem40055,2087892r-40055,l,2292870r40055,l40055,2087892xem80454,1392174r-80454,l,1597164r80454,l80454,1392174xem967422,696493l,696493,,900696r967422,l967422,696493xem2862516,l,,,204990r2862516,l2862516,xe" fillcolor="#c39" stroked="f">
                  <v:path arrowok="t"/>
                </v:shape>
                <v:shape id="Graphic 1524" o:spid="_x0000_s2520" style="position:absolute;left:15426;top:4762;width:27419;height:29889;visibility:visible;mso-wrap-style:square;v-text-anchor:top" coordsize="2741930,298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" path="m40055,2087867r-40055,l,2292858r40055,l40055,2087867xem80454,1392186r-80454,l,1596390r80454,l80454,1392186xem161226,2783586l,2783586r,204978l161226,2988564r,-204978xem1007808,695693l,695693,,900684r1007808,l1007808,695693xem2741345,l,,,204978r2741345,l2741345,xe" fillcolor="#8faadc" stroked="f">
                  <v:path arrowok="t"/>
                </v:shape>
                <v:shape id="Graphic 1525" o:spid="_x0000_s2521" style="position:absolute;left:15426;top:260;width:12;height:34798;visibility:visible;mso-wrap-style:square;v-text-anchor:top" coordsize="1270,347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" path="m,l,3479558e" filled="f" strokecolor="#858585">
                  <v:path arrowok="t"/>
                </v:shape>
                <v:shape id="Image 1526" o:spid="_x0000_s2522" type="#_x0000_t75" style="position:absolute;left:46405;width:508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">
                  <v:imagedata r:id="rId1749" o:title=""/>
                </v:shape>
                <v:shape id="Image 1527" o:spid="_x0000_s2523" type="#_x0000_t75" style="position:absolute;left:21808;top:6957;width:5082;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">
                  <v:imagedata r:id="rId1750" o:title=""/>
                </v:shape>
                <v:shape id="Image 1528" o:spid="_x0000_s2524" type="#_x0000_t75" style="position:absolute;left:15361;top:13921;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">
                  <v:imagedata r:id="rId1751" o:title=""/>
                </v:shape>
                <v:shape id="Image 1529" o:spid="_x0000_s2525" type="#_x0000_t75" style="position:absolute;left:15765;top:20878;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">
                  <v:imagedata r:id="rId1752" o:title=""/>
                </v:shape>
                <v:shape id="Image 1530" o:spid="_x0000_s2526" type="#_x0000_t75" style="position:absolute;left:15361;top:27835;width:4313;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">
                  <v:imagedata r:id="rId1753" o:title=""/>
                </v:shape>
                <v:shape id="Image 1531" o:spid="_x0000_s2527" type="#_x0000_t75" style="position:absolute;left:43761;top:2308;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">
                  <v:imagedata r:id="rId1754" o:title=""/>
                </v:shape>
                <v:shape id="Image 1532" o:spid="_x0000_s2528" type="#_x0000_t75" style="position:absolute;left:24810;top:9265;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">
                  <v:imagedata r:id="rId1755" o:title=""/>
                </v:shape>
                <v:shape id="Image 1533" o:spid="_x0000_s2529" type="#_x0000_t75" style="position:absolute;left:15948;top:16230;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">
                  <v:imagedata r:id="rId1756" o:title=""/>
                </v:shape>
                <v:shape id="Image 1534" o:spid="_x0000_s2530" type="#_x0000_t75" style="position:absolute;left:15544;top:23187;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">
                  <v:imagedata r:id="rId854" o:title=""/>
                </v:shape>
                <v:shape id="Image 1535" o:spid="_x0000_s2531" type="#_x0000_t75" style="position:absolute;left:15544;top:30144;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">
                  <v:imagedata r:id="rId1757" o:title=""/>
                </v:shape>
                <v:shape id="Image 1536" o:spid="_x0000_s2532" type="#_x0000_t75" style="position:absolute;left:42550;top:4358;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">
                  <v:imagedata r:id="rId1758" o:title=""/>
                </v:shape>
                <v:shape id="Image 1537" o:spid="_x0000_s2533" type="#_x0000_t75" style="position:absolute;left:25214;top:11315;width:4290;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">
                  <v:imagedata r:id="rId1759" o:title=""/>
                </v:shape>
                <v:shape id="Image 1538" o:spid="_x0000_s2534" type="#_x0000_t75" style="position:absolute;left:15948;top:18272;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">
                  <v:imagedata r:id="rId1760" o:title=""/>
                </v:shape>
                <v:shape id="Image 1539" o:spid="_x0000_s2535" type="#_x0000_t75" style="position:absolute;left:15544;top:25229;width:364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">
                  <v:imagedata r:id="rId853" o:title=""/>
                </v:shape>
                <v:shape id="Image 1540" o:spid="_x0000_s2536" type="#_x0000_t75" style="position:absolute;left:16756;top:32194;width:3642;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">
                  <v:imagedata r:id="rId1761" o:title=""/>
                </v:shape>
                <v:shape id="Image 1541" o:spid="_x0000_s2537" type="#_x0000_t75" style="position:absolute;left:7886;top:2240;width:7407;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">
                  <v:imagedata r:id="rId1762" o:title=""/>
                </v:shape>
                <v:shape id="Image 1542" o:spid="_x0000_s2538" type="#_x0000_t75" style="position:absolute;left:7467;top:9197;width:7826;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">
                  <v:imagedata r:id="rId1763" o:title=""/>
                </v:shape>
                <v:shape id="Image 1543" o:spid="_x0000_s2539" type="#_x0000_t75" style="position:absolute;top:16154;width:15293;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">
                  <v:imagedata r:id="rId1764" o:title=""/>
                </v:shape>
                <v:shape id="Image 1544" o:spid="_x0000_s2540" type="#_x0000_t75" style="position:absolute;left:6134;top:23119;width:9159;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">
                  <v:imagedata r:id="rId1765" o:title=""/>
                </v:shape>
                <v:shape id="Image 1545" o:spid="_x0000_s2541" type="#_x0000_t75" style="position:absolute;left:6553;top:30076;width:8740;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">
                  <v:imagedata r:id="rId1766" o:title=""/>
                </v:shape>
                <v:shape id="Graphic 1546" o:spid="_x0000_s2542" style="position:absolute;left:43606;top:21341;width:768;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" path="m76746,l,,,76746r76746,l76746,xe" fillcolor="#0039a6" stroked="f">
                  <v:path arrowok="t"/>
                </v:shape>
                <v:shape id="Image 1547" o:spid="_x0000_s2543" type="#_x0000_t75" style="position:absolute;left:43571;top:20086;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">
                  <v:imagedata r:id="rId1767" o:title=""/>
                </v:shape>
                <v:shape id="Graphic 1548" o:spid="_x0000_s2544" style="position:absolute;left:43606;top:23791;width:768;height:769;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" path="m76746,l,,,76746r76746,l76746,xe" fillcolor="#c39" stroked="f">
                  <v:path arrowok="t"/>
                </v:shape>
                <v:shape id="Image 1549" o:spid="_x0000_s2545" type="#_x0000_t75" style="position:absolute;left:43571;top:22539;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">
                  <v:imagedata r:id="rId1768" o:title=""/>
                </v:shape>
                <v:shape id="Graphic 1550" o:spid="_x0000_s2546" style="position:absolute;left:43606;top:26242;width:768;height:768;visibility:visible;mso-wrap-style:square;v-text-anchor:top" coordsize="7683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" path="m76746,l,,,76746r76746,l76746,xe" fillcolor="#8faadc" stroked="f">
                  <v:path arrowok="t"/>
                </v:shape>
                <v:shape id="Image 1551" o:spid="_x0000_s2547" type="#_x0000_t75" style="position:absolute;left:43571;top:24985;width:5105;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">
                  <v:imagedata r:id="rId1769" o:title=""/>
                </v:shape>
                <v:shape id="Textbox 1552" o:spid="_x0000_s2548" type="#_x0000_t202" style="position:absolute;left:47629;top:1067;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9bNxAAAAN0AAAAPAAAAZHJzL2Rvd25yZXYueG1sRE9Na8JA&#10;EL0X/A/LFHqrmwpK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ELb1s3EAAAA3QAAAA8A&#10;AAAAAAAAAAAAAAAABwIAAGRycy9kb3ducmV2LnhtbFBLBQYAAAAAAwADALcAAAD4AgAAAAA=&#10;" filled="f" stroked="f">
                  <v:textbox inset="0,0,0,0">
                    <w:txbxContent>
                      <w:p w14:paraId="6C920AC8" w14:textId="77777777" w:rsidR="004E14BB" w:rsidRDefault="00000000">
                        <w:pPr>
                          <w:spacing w:line="240" w:lineRule="exact"/>
                          <w:rPr>
                            <w:rFonts w:ascii="Calibri"/>
                            <w:sz w:val="24"/>
                          </w:rPr>
                        </w:pPr>
                        <w:r>
                          <w:rPr>
                            <w:rFonts w:ascii="Calibri"/>
                            <w:spacing w:val="-5"/>
                            <w:sz w:val="24"/>
                          </w:rPr>
                          <w:t>78%</w:t>
                        </w:r>
                      </w:p>
                    </w:txbxContent>
                  </v:textbox>
                </v:shape>
                <v:shape id="Textbox 1553" o:spid="_x0000_s2549" type="#_x0000_t202" style="position:absolute;left:8933;top:3151;width:5441;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" filled="f" stroked="f">
                  <v:textbox inset="0,0,0,0">
                    <w:txbxContent>
                      <w:p w14:paraId="5BB7D45E" w14:textId="77777777" w:rsidR="004E14BB" w:rsidRDefault="00000000">
                        <w:pPr>
                          <w:spacing w:line="200" w:lineRule="exact"/>
                          <w:rPr>
                            <w:rFonts w:ascii="Calibri"/>
                            <w:sz w:val="20"/>
                          </w:rPr>
                        </w:pPr>
                        <w:r>
                          <w:rPr>
                            <w:rFonts w:ascii="Calibri"/>
                            <w:sz w:val="20"/>
                          </w:rPr>
                          <w:t>Very</w:t>
                        </w:r>
                        <w:r>
                          <w:rPr>
                            <w:rFonts w:ascii="Calibri"/>
                            <w:spacing w:val="-3"/>
                            <w:sz w:val="20"/>
                          </w:rPr>
                          <w:t xml:space="preserve"> </w:t>
                        </w:r>
                        <w:r>
                          <w:rPr>
                            <w:rFonts w:ascii="Calibri"/>
                            <w:spacing w:val="-2"/>
                            <w:sz w:val="20"/>
                          </w:rPr>
                          <w:t>likely</w:t>
                        </w:r>
                      </w:p>
                    </w:txbxContent>
                  </v:textbox>
                </v:shape>
                <v:shape id="Textbox 1554" o:spid="_x0000_s2550" type="#_x0000_t202" style="position:absolute;left:43592;top:3221;width:3550;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" filled="f" stroked="f">
                  <v:textbox inset="0,0,0,0">
                    <w:txbxContent>
                      <w:p w14:paraId="5B2698E2" w14:textId="77777777" w:rsidR="004E14BB" w:rsidRDefault="00000000">
                        <w:pPr>
                          <w:spacing w:line="204" w:lineRule="exact"/>
                          <w:ind w:left="190"/>
                          <w:rPr>
                            <w:rFonts w:ascii="Calibri"/>
                            <w:sz w:val="20"/>
                          </w:rPr>
                        </w:pPr>
                        <w:r>
                          <w:rPr>
                            <w:rFonts w:ascii="Calibri"/>
                            <w:spacing w:val="-5"/>
                            <w:sz w:val="20"/>
                          </w:rPr>
                          <w:t>71%</w:t>
                        </w:r>
                      </w:p>
                      <w:p w14:paraId="72C3ED51" w14:textId="77777777" w:rsidR="004E14BB" w:rsidRDefault="00000000">
                        <w:pPr>
                          <w:spacing w:before="78" w:line="241" w:lineRule="exact"/>
                          <w:rPr>
                            <w:rFonts w:ascii="Calibri"/>
                            <w:sz w:val="20"/>
                          </w:rPr>
                        </w:pPr>
                        <w:r>
                          <w:rPr>
                            <w:rFonts w:ascii="Calibri"/>
                            <w:spacing w:val="-5"/>
                            <w:sz w:val="20"/>
                          </w:rPr>
                          <w:t>68%</w:t>
                        </w:r>
                      </w:p>
                    </w:txbxContent>
                  </v:textbox>
                </v:shape>
                <v:shape id="Textbox 1555" o:spid="_x0000_s2551" type="#_x0000_t202" style="position:absolute;left:23038;top:8026;width:275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k65xAAAAN0AAAAPAAAAZHJzL2Rvd25yZXYueG1sRE9Na8JA&#10;EL0X+h+WKfRWNxYi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M0yTrnEAAAA3QAAAA8A&#10;AAAAAAAAAAAAAAAABwIAAGRycy9kb3ducmV2LnhtbFBLBQYAAAAAAwADALcAAAD4AgAAAAA=&#10;" filled="f" stroked="f">
                  <v:textbox inset="0,0,0,0">
                    <w:txbxContent>
                      <w:p w14:paraId="3FFF6400" w14:textId="77777777" w:rsidR="004E14BB" w:rsidRDefault="00000000">
                        <w:pPr>
                          <w:spacing w:line="240" w:lineRule="exact"/>
                          <w:rPr>
                            <w:rFonts w:ascii="Calibri"/>
                            <w:sz w:val="24"/>
                          </w:rPr>
                        </w:pPr>
                        <w:r>
                          <w:rPr>
                            <w:rFonts w:ascii="Calibri"/>
                            <w:spacing w:val="-5"/>
                            <w:sz w:val="24"/>
                          </w:rPr>
                          <w:t>17%</w:t>
                        </w:r>
                      </w:p>
                    </w:txbxContent>
                  </v:textbox>
                </v:shape>
                <v:shape id="Textbox 1556" o:spid="_x0000_s2552" type="#_x0000_t202" style="position:absolute;left:8510;top:10110;width:588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NDOxAAAAN0AAAAPAAAAZHJzL2Rvd25yZXYueG1sRE9Na8JA&#10;EL0X+h+WKfRWNxYM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D3g0M7EAAAA3QAAAA8A&#10;AAAAAAAAAAAAAAAABwIAAGRycy9kb3ducmV2LnhtbFBLBQYAAAAAAwADALcAAAD4AgAAAAA=&#10;" filled="f" stroked="f">
                  <v:textbox inset="0,0,0,0">
                    <w:txbxContent>
                      <w:p w14:paraId="3CBE216E" w14:textId="77777777" w:rsidR="004E14BB" w:rsidRDefault="00000000">
                        <w:pPr>
                          <w:spacing w:line="200" w:lineRule="exact"/>
                          <w:rPr>
                            <w:rFonts w:ascii="Calibri"/>
                            <w:sz w:val="20"/>
                          </w:rPr>
                        </w:pPr>
                        <w:r>
                          <w:rPr>
                            <w:rFonts w:ascii="Calibri"/>
                            <w:sz w:val="20"/>
                          </w:rPr>
                          <w:t>Fairly</w:t>
                        </w:r>
                        <w:r>
                          <w:rPr>
                            <w:rFonts w:ascii="Calibri"/>
                            <w:spacing w:val="-7"/>
                            <w:sz w:val="20"/>
                          </w:rPr>
                          <w:t xml:space="preserve"> </w:t>
                        </w:r>
                        <w:r>
                          <w:rPr>
                            <w:rFonts w:ascii="Calibri"/>
                            <w:spacing w:val="-2"/>
                            <w:sz w:val="20"/>
                          </w:rPr>
                          <w:t>likely</w:t>
                        </w:r>
                      </w:p>
                    </w:txbxContent>
                  </v:textbox>
                </v:shape>
                <v:shape id="Textbox 1557" o:spid="_x0000_s2553" type="#_x0000_t202" style="position:absolute;left:25854;top:10181;width:2744;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HVVxAAAAN0AAAAPAAAAZHJzL2Rvd25yZXYueG1sRE9Na8JA&#10;EL0L/Q/LFLzppgVt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FKsdVXEAAAA3QAAAA8A&#10;AAAAAAAAAAAAAAAABwIAAGRycy9kb3ducmV2LnhtbFBLBQYAAAAAAwADALcAAAD4AgAAAAA=&#10;" filled="f" stroked="f">
                  <v:textbox inset="0,0,0,0">
                    <w:txbxContent>
                      <w:p w14:paraId="7AE8D8BE" w14:textId="77777777" w:rsidR="004E14BB" w:rsidRDefault="00000000">
                        <w:pPr>
                          <w:spacing w:line="204" w:lineRule="exact"/>
                          <w:rPr>
                            <w:rFonts w:ascii="Calibri"/>
                            <w:sz w:val="20"/>
                          </w:rPr>
                        </w:pPr>
                        <w:r>
                          <w:rPr>
                            <w:rFonts w:ascii="Calibri"/>
                            <w:spacing w:val="-5"/>
                            <w:sz w:val="20"/>
                          </w:rPr>
                          <w:t>24%</w:t>
                        </w:r>
                      </w:p>
                      <w:p w14:paraId="51CFD9C6" w14:textId="77777777" w:rsidR="004E14BB" w:rsidRDefault="00000000">
                        <w:pPr>
                          <w:spacing w:before="78" w:line="241" w:lineRule="exact"/>
                          <w:ind w:left="63"/>
                          <w:rPr>
                            <w:rFonts w:ascii="Calibri"/>
                            <w:sz w:val="20"/>
                          </w:rPr>
                        </w:pPr>
                        <w:r>
                          <w:rPr>
                            <w:rFonts w:ascii="Calibri"/>
                            <w:spacing w:val="-5"/>
                            <w:sz w:val="20"/>
                          </w:rPr>
                          <w:t>25%</w:t>
                        </w:r>
                      </w:p>
                    </w:txbxContent>
                  </v:textbox>
                </v:shape>
                <v:shape id="Textbox 1558" o:spid="_x0000_s2554" type="#_x0000_t202" style="position:absolute;left:1045;top:14985;width:17933;height:1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nxgAAAN0AAAAPAAAAZHJzL2Rvd25yZXYueG1sRI9Ba8JA&#10;EIXvhf6HZQq91Y2C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IzPhJ8YAAADdAAAA&#10;DwAAAAAAAAAAAAAAAAAHAgAAZHJzL2Rvd25yZXYueG1sUEsFBgAAAAADAAMAtwAAAPoCAAAAAA==&#10;" filled="f" stroked="f">
                  <v:textbox inset="0,0,0,0">
                    <w:txbxContent>
                      <w:p w14:paraId="5F650D60" w14:textId="77777777" w:rsidR="004E14BB" w:rsidRDefault="00000000">
                        <w:pPr>
                          <w:spacing w:line="244" w:lineRule="exact"/>
                          <w:ind w:right="81"/>
                          <w:jc w:val="right"/>
                          <w:rPr>
                            <w:rFonts w:ascii="Calibri"/>
                            <w:sz w:val="24"/>
                          </w:rPr>
                        </w:pPr>
                        <w:r>
                          <w:rPr>
                            <w:rFonts w:ascii="Calibri"/>
                            <w:spacing w:val="-5"/>
                            <w:sz w:val="24"/>
                          </w:rPr>
                          <w:t>1%</w:t>
                        </w:r>
                      </w:p>
                      <w:p w14:paraId="42BF060C" w14:textId="77777777" w:rsidR="004E14BB" w:rsidRDefault="00000000">
                        <w:pPr>
                          <w:tabs>
                            <w:tab w:val="left" w:pos="2511"/>
                          </w:tabs>
                          <w:spacing w:before="44"/>
                          <w:ind w:right="65"/>
                          <w:jc w:val="right"/>
                          <w:rPr>
                            <w:rFonts w:ascii="Calibri"/>
                            <w:sz w:val="20"/>
                          </w:rPr>
                        </w:pPr>
                        <w:r>
                          <w:rPr>
                            <w:rFonts w:ascii="Calibri"/>
                            <w:position w:val="1"/>
                            <w:sz w:val="20"/>
                          </w:rPr>
                          <w:t>Neither</w:t>
                        </w:r>
                        <w:r>
                          <w:rPr>
                            <w:rFonts w:ascii="Calibri"/>
                            <w:spacing w:val="-4"/>
                            <w:position w:val="1"/>
                            <w:sz w:val="20"/>
                          </w:rPr>
                          <w:t xml:space="preserve"> </w:t>
                        </w:r>
                        <w:r>
                          <w:rPr>
                            <w:rFonts w:ascii="Calibri"/>
                            <w:position w:val="1"/>
                            <w:sz w:val="20"/>
                          </w:rPr>
                          <w:t>likely</w:t>
                        </w:r>
                        <w:r>
                          <w:rPr>
                            <w:rFonts w:ascii="Calibri"/>
                            <w:spacing w:val="-3"/>
                            <w:position w:val="1"/>
                            <w:sz w:val="20"/>
                          </w:rPr>
                          <w:t xml:space="preserve"> </w:t>
                        </w:r>
                        <w:r>
                          <w:rPr>
                            <w:rFonts w:ascii="Calibri"/>
                            <w:position w:val="1"/>
                            <w:sz w:val="20"/>
                          </w:rPr>
                          <w:t>nor</w:t>
                        </w:r>
                        <w:r>
                          <w:rPr>
                            <w:rFonts w:ascii="Calibri"/>
                            <w:spacing w:val="-3"/>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2%</w:t>
                        </w:r>
                      </w:p>
                      <w:p w14:paraId="3557E2F6" w14:textId="77777777" w:rsidR="004E14BB" w:rsidRDefault="00000000">
                        <w:pPr>
                          <w:spacing w:before="79"/>
                          <w:ind w:right="65"/>
                          <w:jc w:val="right"/>
                          <w:rPr>
                            <w:rFonts w:ascii="Calibri"/>
                            <w:sz w:val="20"/>
                          </w:rPr>
                        </w:pPr>
                        <w:r>
                          <w:rPr>
                            <w:rFonts w:ascii="Calibri"/>
                            <w:spacing w:val="-5"/>
                            <w:sz w:val="20"/>
                          </w:rPr>
                          <w:t>2%</w:t>
                        </w:r>
                      </w:p>
                      <w:p w14:paraId="07AAC0BA" w14:textId="77777777" w:rsidR="004E14BB" w:rsidRDefault="00000000">
                        <w:pPr>
                          <w:spacing w:before="181"/>
                          <w:ind w:right="18"/>
                          <w:jc w:val="right"/>
                          <w:rPr>
                            <w:rFonts w:ascii="Calibri"/>
                            <w:sz w:val="24"/>
                          </w:rPr>
                        </w:pPr>
                        <w:r>
                          <w:rPr>
                            <w:rFonts w:ascii="Calibri"/>
                            <w:spacing w:val="-5"/>
                            <w:sz w:val="24"/>
                          </w:rPr>
                          <w:t>2%</w:t>
                        </w:r>
                      </w:p>
                      <w:p w14:paraId="3CB04C61" w14:textId="77777777" w:rsidR="004E14BB" w:rsidRDefault="00000000">
                        <w:pPr>
                          <w:tabs>
                            <w:tab w:val="left" w:pos="1482"/>
                          </w:tabs>
                          <w:spacing w:before="45"/>
                          <w:ind w:right="128"/>
                          <w:jc w:val="right"/>
                          <w:rPr>
                            <w:rFonts w:ascii="Calibri"/>
                            <w:sz w:val="20"/>
                          </w:rPr>
                        </w:pPr>
                        <w:r>
                          <w:rPr>
                            <w:rFonts w:ascii="Calibri"/>
                            <w:position w:val="1"/>
                            <w:sz w:val="20"/>
                          </w:rPr>
                          <w:t>Fairly</w:t>
                        </w:r>
                        <w:r>
                          <w:rPr>
                            <w:rFonts w:ascii="Calibri"/>
                            <w:spacing w:val="-7"/>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1%</w:t>
                        </w:r>
                      </w:p>
                      <w:p w14:paraId="526EF08A" w14:textId="77777777" w:rsidR="004E14BB" w:rsidRDefault="00000000">
                        <w:pPr>
                          <w:spacing w:before="78" w:line="241" w:lineRule="exact"/>
                          <w:ind w:right="128"/>
                          <w:jc w:val="right"/>
                          <w:rPr>
                            <w:rFonts w:ascii="Calibri"/>
                            <w:sz w:val="20"/>
                          </w:rPr>
                        </w:pPr>
                        <w:r>
                          <w:rPr>
                            <w:rFonts w:ascii="Calibri"/>
                            <w:spacing w:val="-5"/>
                            <w:sz w:val="20"/>
                          </w:rPr>
                          <w:t>1%</w:t>
                        </w:r>
                      </w:p>
                    </w:txbxContent>
                  </v:textbox>
                </v:shape>
                <v:shape id="Textbox 1559" o:spid="_x0000_s2555" type="#_x0000_t202" style="position:absolute;left:44710;top:21082;width:2965;height:6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S8wwAAAN0AAAAPAAAAZHJzL2Rvd25yZXYueG1sRE9Ni8Iw&#10;EL0L/ocwwt40VVC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TH9EvMMAAADdAAAADwAA&#10;AAAAAAAAAAAAAAAHAgAAZHJzL2Rvd25yZXYueG1sUEsFBgAAAAADAAMAtwAAAPcCAAAAAA==&#10;" filled="f" stroked="f">
                  <v:textbox inset="0,0,0,0">
                    <w:txbxContent>
                      <w:p w14:paraId="23DC58CA" w14:textId="77777777" w:rsidR="004E14BB" w:rsidRDefault="00000000">
                        <w:pPr>
                          <w:spacing w:line="224" w:lineRule="exact"/>
                          <w:rPr>
                            <w:rFonts w:ascii="Calibri"/>
                          </w:rPr>
                        </w:pPr>
                        <w:r>
                          <w:rPr>
                            <w:rFonts w:ascii="Calibri"/>
                            <w:spacing w:val="-4"/>
                          </w:rPr>
                          <w:t>2019</w:t>
                        </w:r>
                      </w:p>
                      <w:p w14:paraId="57470FA7" w14:textId="77777777" w:rsidR="004E14BB" w:rsidRDefault="00000000">
                        <w:pPr>
                          <w:spacing w:before="117"/>
                          <w:rPr>
                            <w:rFonts w:ascii="Calibri"/>
                          </w:rPr>
                        </w:pPr>
                        <w:r>
                          <w:rPr>
                            <w:rFonts w:ascii="Calibri"/>
                            <w:spacing w:val="-4"/>
                          </w:rPr>
                          <w:t>2013</w:t>
                        </w:r>
                      </w:p>
                      <w:p w14:paraId="5C306470" w14:textId="77777777" w:rsidR="004E14BB" w:rsidRDefault="00000000">
                        <w:pPr>
                          <w:spacing w:before="117" w:line="264" w:lineRule="exact"/>
                          <w:rPr>
                            <w:rFonts w:ascii="Calibri"/>
                          </w:rPr>
                        </w:pPr>
                        <w:r>
                          <w:rPr>
                            <w:rFonts w:ascii="Calibri"/>
                            <w:spacing w:val="-4"/>
                          </w:rPr>
                          <w:t>2008</w:t>
                        </w:r>
                      </w:p>
                    </w:txbxContent>
                  </v:textbox>
                </v:shape>
                <v:shape id="Textbox 1560" o:spid="_x0000_s2556" type="#_x0000_t202" style="position:absolute;left:7598;top:28903;width:11887;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SecxwAAAN0AAAAPAAAAZHJzL2Rvd25yZXYueG1sRI9Ba8JA&#10;EIXvQv/DMgVvumnB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BMpJ5zHAAAA3QAA&#10;AA8AAAAAAAAAAAAAAAAABwIAAGRycy9kb3ducmV2LnhtbFBLBQYAAAAAAwADALcAAAD7AgAAAAA=&#10;" filled="f" stroked="f">
                  <v:textbox inset="0,0,0,0">
                    <w:txbxContent>
                      <w:p w14:paraId="1794933D" w14:textId="77777777" w:rsidR="004E14BB" w:rsidRDefault="00000000">
                        <w:pPr>
                          <w:spacing w:line="244" w:lineRule="exact"/>
                          <w:ind w:right="161"/>
                          <w:jc w:val="right"/>
                          <w:rPr>
                            <w:rFonts w:ascii="Calibri"/>
                            <w:sz w:val="24"/>
                          </w:rPr>
                        </w:pPr>
                        <w:r>
                          <w:rPr>
                            <w:rFonts w:ascii="Calibri"/>
                            <w:spacing w:val="-5"/>
                            <w:sz w:val="24"/>
                          </w:rPr>
                          <w:t>1%</w:t>
                        </w:r>
                      </w:p>
                      <w:p w14:paraId="39E13AF7" w14:textId="77777777" w:rsidR="004E14BB" w:rsidRDefault="00000000">
                        <w:pPr>
                          <w:tabs>
                            <w:tab w:val="left" w:pos="1415"/>
                          </w:tabs>
                          <w:spacing w:before="44"/>
                          <w:ind w:right="208"/>
                          <w:jc w:val="right"/>
                          <w:rPr>
                            <w:rFonts w:ascii="Calibri"/>
                            <w:sz w:val="20"/>
                          </w:rPr>
                        </w:pPr>
                        <w:r>
                          <w:rPr>
                            <w:rFonts w:ascii="Calibri"/>
                            <w:position w:val="1"/>
                            <w:sz w:val="20"/>
                          </w:rPr>
                          <w:t>Very</w:t>
                        </w:r>
                        <w:r>
                          <w:rPr>
                            <w:rFonts w:ascii="Calibri"/>
                            <w:spacing w:val="-5"/>
                            <w:position w:val="1"/>
                            <w:sz w:val="20"/>
                          </w:rPr>
                          <w:t xml:space="preserve"> </w:t>
                        </w:r>
                        <w:r>
                          <w:rPr>
                            <w:rFonts w:ascii="Calibri"/>
                            <w:spacing w:val="-2"/>
                            <w:position w:val="1"/>
                            <w:sz w:val="20"/>
                          </w:rPr>
                          <w:t>unlikely</w:t>
                        </w:r>
                        <w:r>
                          <w:rPr>
                            <w:rFonts w:ascii="Calibri"/>
                            <w:position w:val="1"/>
                            <w:sz w:val="20"/>
                          </w:rPr>
                          <w:tab/>
                        </w:r>
                        <w:r>
                          <w:rPr>
                            <w:rFonts w:ascii="Calibri"/>
                            <w:spacing w:val="-5"/>
                            <w:sz w:val="20"/>
                          </w:rPr>
                          <w:t>1%</w:t>
                        </w:r>
                      </w:p>
                      <w:p w14:paraId="109FEB3A" w14:textId="77777777" w:rsidR="004E14BB" w:rsidRDefault="00000000">
                        <w:pPr>
                          <w:spacing w:before="79" w:line="241" w:lineRule="exact"/>
                          <w:ind w:right="18"/>
                          <w:jc w:val="right"/>
                          <w:rPr>
                            <w:rFonts w:ascii="Calibri"/>
                            <w:sz w:val="20"/>
                          </w:rPr>
                        </w:pPr>
                        <w:r>
                          <w:rPr>
                            <w:rFonts w:ascii="Calibri"/>
                            <w:spacing w:val="-5"/>
                            <w:sz w:val="20"/>
                          </w:rPr>
                          <w:t>4%</w:t>
                        </w:r>
                      </w:p>
                    </w:txbxContent>
                  </v:textbox>
                </v:shape>
                <w10:wrap type="topAndBottom" anchorx="page"/>
              </v:group>
            </w:pict>
          </mc:Fallback>
        </mc:AlternateContent>
      </w:r>
    </w:p>
    <w:p w14:paraId="0A343039" w14:textId="77777777" w:rsidR="004E14BB" w:rsidRDefault="00000000">
      <w:pPr>
        <w:spacing w:before="143" w:line="264" w:lineRule="auto"/>
        <w:ind w:left="958" w:right="1074"/>
        <w:rPr>
          <w:sz w:val="20"/>
        </w:rPr>
      </w:pPr>
      <w:r>
        <w:rPr>
          <w:b/>
          <w:sz w:val="20"/>
        </w:rPr>
        <w:t>Q43</w:t>
      </w:r>
      <w:r>
        <w:rPr>
          <w:b/>
          <w:spacing w:val="-2"/>
          <w:sz w:val="20"/>
        </w:rPr>
        <w:t xml:space="preserve"> </w:t>
      </w:r>
      <w:r>
        <w:rPr>
          <w:sz w:val="20"/>
        </w:rPr>
        <w:t>If</w:t>
      </w:r>
      <w:r>
        <w:rPr>
          <w:spacing w:val="-2"/>
          <w:sz w:val="20"/>
        </w:rPr>
        <w:t xml:space="preserve"> </w:t>
      </w:r>
      <w:r>
        <w:rPr>
          <w:sz w:val="20"/>
        </w:rPr>
        <w:t>in</w:t>
      </w:r>
      <w:r>
        <w:rPr>
          <w:spacing w:val="-3"/>
          <w:sz w:val="20"/>
        </w:rPr>
        <w:t xml:space="preserve"> </w:t>
      </w:r>
      <w:r>
        <w:rPr>
          <w:sz w:val="20"/>
        </w:rPr>
        <w:t>the</w:t>
      </w:r>
      <w:r>
        <w:rPr>
          <w:spacing w:val="-3"/>
          <w:sz w:val="20"/>
        </w:rPr>
        <w:t xml:space="preserve"> </w:t>
      </w:r>
      <w:r>
        <w:rPr>
          <w:sz w:val="20"/>
        </w:rPr>
        <w:t>future</w:t>
      </w:r>
      <w:r>
        <w:rPr>
          <w:spacing w:val="-3"/>
          <w:sz w:val="20"/>
        </w:rPr>
        <w:t xml:space="preserve"> </w:t>
      </w:r>
      <w:r>
        <w:rPr>
          <w:sz w:val="20"/>
        </w:rPr>
        <w:t>you</w:t>
      </w:r>
      <w:r>
        <w:rPr>
          <w:spacing w:val="-2"/>
          <w:sz w:val="20"/>
        </w:rPr>
        <w:t xml:space="preserve"> </w:t>
      </w:r>
      <w:r>
        <w:rPr>
          <w:sz w:val="20"/>
        </w:rPr>
        <w:t>need</w:t>
      </w:r>
      <w:r>
        <w:rPr>
          <w:spacing w:val="-2"/>
          <w:sz w:val="20"/>
        </w:rPr>
        <w:t xml:space="preserve"> </w:t>
      </w:r>
      <w:r>
        <w:rPr>
          <w:sz w:val="20"/>
        </w:rPr>
        <w:t>more</w:t>
      </w:r>
      <w:r>
        <w:rPr>
          <w:spacing w:val="-3"/>
          <w:sz w:val="20"/>
        </w:rPr>
        <w:t xml:space="preserve"> </w:t>
      </w:r>
      <w:r>
        <w:rPr>
          <w:sz w:val="20"/>
        </w:rPr>
        <w:t>training</w:t>
      </w:r>
      <w:r>
        <w:rPr>
          <w:spacing w:val="-2"/>
          <w:sz w:val="20"/>
        </w:rPr>
        <w:t xml:space="preserve"> </w:t>
      </w:r>
      <w:r>
        <w:rPr>
          <w:sz w:val="20"/>
        </w:rPr>
        <w:t>on</w:t>
      </w:r>
      <w:r>
        <w:rPr>
          <w:spacing w:val="-2"/>
          <w:sz w:val="20"/>
        </w:rPr>
        <w:t xml:space="preserve"> </w:t>
      </w:r>
      <w:r>
        <w:rPr>
          <w:b/>
          <w:sz w:val="20"/>
        </w:rPr>
        <w:t>[TOPIC]</w:t>
      </w:r>
      <w:r>
        <w:rPr>
          <w:sz w:val="20"/>
        </w:rPr>
        <w:t>,</w:t>
      </w:r>
      <w:r>
        <w:rPr>
          <w:spacing w:val="-3"/>
          <w:sz w:val="20"/>
        </w:rPr>
        <w:t xml:space="preserve"> </w:t>
      </w:r>
      <w:r>
        <w:rPr>
          <w:sz w:val="20"/>
        </w:rPr>
        <w:t>or</w:t>
      </w:r>
      <w:r>
        <w:rPr>
          <w:spacing w:val="-2"/>
          <w:sz w:val="20"/>
        </w:rPr>
        <w:t xml:space="preserve"> </w:t>
      </w:r>
      <w:r>
        <w:rPr>
          <w:sz w:val="20"/>
        </w:rPr>
        <w:t>another</w:t>
      </w:r>
      <w:r>
        <w:rPr>
          <w:spacing w:val="-4"/>
          <w:sz w:val="20"/>
        </w:rPr>
        <w:t xml:space="preserve"> </w:t>
      </w:r>
      <w:r>
        <w:rPr>
          <w:sz w:val="20"/>
        </w:rPr>
        <w:t>area</w:t>
      </w:r>
      <w:r>
        <w:rPr>
          <w:spacing w:val="-2"/>
          <w:sz w:val="20"/>
        </w:rPr>
        <w:t xml:space="preserve"> </w:t>
      </w:r>
      <w:r>
        <w:rPr>
          <w:sz w:val="20"/>
        </w:rPr>
        <w:t>of</w:t>
      </w:r>
      <w:r>
        <w:rPr>
          <w:spacing w:val="-2"/>
          <w:sz w:val="20"/>
        </w:rPr>
        <w:t xml:space="preserve"> </w:t>
      </w:r>
      <w:r>
        <w:rPr>
          <w:sz w:val="20"/>
        </w:rPr>
        <w:t xml:space="preserve">employment relations, how likely would you be to use </w:t>
      </w:r>
      <w:proofErr w:type="spellStart"/>
      <w:proofErr w:type="gramStart"/>
      <w:r>
        <w:rPr>
          <w:sz w:val="20"/>
        </w:rPr>
        <w:t>Acas</w:t>
      </w:r>
      <w:proofErr w:type="spellEnd"/>
      <w:proofErr w:type="gramEnd"/>
      <w:r>
        <w:rPr>
          <w:sz w:val="20"/>
        </w:rPr>
        <w:t xml:space="preserve"> training again? Would you be...</w:t>
      </w:r>
      <w:r>
        <w:rPr>
          <w:spacing w:val="-1"/>
          <w:sz w:val="20"/>
        </w:rPr>
        <w:t xml:space="preserve"> </w:t>
      </w:r>
      <w:r>
        <w:rPr>
          <w:sz w:val="18"/>
        </w:rPr>
        <w:t>B</w:t>
      </w:r>
      <w:r>
        <w:rPr>
          <w:sz w:val="20"/>
        </w:rPr>
        <w:t xml:space="preserve">ase: 2019 = 383; 2013 = 391; 2008 = 414 (all respondents providing a valid response – excluding </w:t>
      </w:r>
      <w:proofErr w:type="gramStart"/>
      <w:r>
        <w:rPr>
          <w:sz w:val="20"/>
        </w:rPr>
        <w:t>don’t</w:t>
      </w:r>
      <w:proofErr w:type="gramEnd"/>
      <w:r>
        <w:rPr>
          <w:sz w:val="20"/>
        </w:rPr>
        <w:t xml:space="preserve"> knows)</w:t>
      </w:r>
    </w:p>
    <w:p w14:paraId="0F2AB408" w14:textId="77777777" w:rsidR="004E14BB" w:rsidRDefault="004E14BB">
      <w:pPr>
        <w:pStyle w:val="BodyText"/>
        <w:rPr>
          <w:sz w:val="20"/>
        </w:rPr>
      </w:pPr>
    </w:p>
    <w:p w14:paraId="744948A8" w14:textId="77777777" w:rsidR="004E14BB" w:rsidRDefault="004E14BB">
      <w:pPr>
        <w:pStyle w:val="BodyText"/>
        <w:spacing w:before="62"/>
        <w:rPr>
          <w:sz w:val="20"/>
        </w:rPr>
      </w:pPr>
    </w:p>
    <w:p w14:paraId="3A754640" w14:textId="77777777" w:rsidR="004E14BB" w:rsidRDefault="00000000">
      <w:pPr>
        <w:pStyle w:val="BodyText"/>
        <w:spacing w:line="276" w:lineRule="auto"/>
        <w:ind w:left="958" w:right="1059"/>
        <w:jc w:val="both"/>
      </w:pPr>
      <w:r>
        <w:t>There are no significant differences by the general topic of training, but it is interesting</w:t>
      </w:r>
      <w:r>
        <w:rPr>
          <w:spacing w:val="-20"/>
        </w:rPr>
        <w:t xml:space="preserve"> </w:t>
      </w:r>
      <w:r>
        <w:t>to</w:t>
      </w:r>
      <w:r>
        <w:rPr>
          <w:spacing w:val="-18"/>
        </w:rPr>
        <w:t xml:space="preserve"> </w:t>
      </w:r>
      <w:r>
        <w:t>note</w:t>
      </w:r>
      <w:r>
        <w:rPr>
          <w:spacing w:val="-18"/>
        </w:rPr>
        <w:t xml:space="preserve"> </w:t>
      </w:r>
      <w:r>
        <w:t>small</w:t>
      </w:r>
      <w:r>
        <w:rPr>
          <w:spacing w:val="-19"/>
        </w:rPr>
        <w:t xml:space="preserve"> </w:t>
      </w:r>
      <w:r>
        <w:t>differences</w:t>
      </w:r>
      <w:r>
        <w:rPr>
          <w:spacing w:val="-19"/>
        </w:rPr>
        <w:t xml:space="preserve"> </w:t>
      </w:r>
      <w:r>
        <w:t>between</w:t>
      </w:r>
      <w:r>
        <w:rPr>
          <w:spacing w:val="-19"/>
        </w:rPr>
        <w:t xml:space="preserve"> </w:t>
      </w:r>
      <w:r>
        <w:t>the</w:t>
      </w:r>
      <w:r>
        <w:rPr>
          <w:spacing w:val="-18"/>
        </w:rPr>
        <w:t xml:space="preserve"> </w:t>
      </w:r>
      <w:r>
        <w:t>proportions</w:t>
      </w:r>
      <w:r>
        <w:rPr>
          <w:spacing w:val="-19"/>
        </w:rPr>
        <w:t xml:space="preserve"> </w:t>
      </w:r>
      <w:r>
        <w:t>that</w:t>
      </w:r>
      <w:r>
        <w:rPr>
          <w:spacing w:val="-20"/>
        </w:rPr>
        <w:t xml:space="preserve"> </w:t>
      </w:r>
      <w:r>
        <w:t>are</w:t>
      </w:r>
      <w:r>
        <w:rPr>
          <w:spacing w:val="-17"/>
        </w:rPr>
        <w:t xml:space="preserve"> </w:t>
      </w:r>
      <w:r>
        <w:t>very</w:t>
      </w:r>
      <w:r>
        <w:rPr>
          <w:spacing w:val="-18"/>
        </w:rPr>
        <w:t xml:space="preserve"> </w:t>
      </w:r>
      <w:r>
        <w:t>or</w:t>
      </w:r>
      <w:r>
        <w:rPr>
          <w:spacing w:val="-19"/>
        </w:rPr>
        <w:t xml:space="preserve"> </w:t>
      </w:r>
      <w:proofErr w:type="gramStart"/>
      <w:r>
        <w:t>fairly likely</w:t>
      </w:r>
      <w:proofErr w:type="gramEnd"/>
      <w:r>
        <w:rPr>
          <w:spacing w:val="-2"/>
        </w:rPr>
        <w:t xml:space="preserve"> </w:t>
      </w:r>
      <w:r>
        <w:t>to</w:t>
      </w:r>
      <w:r>
        <w:rPr>
          <w:spacing w:val="-2"/>
        </w:rPr>
        <w:t xml:space="preserve"> </w:t>
      </w:r>
      <w:r>
        <w:t>use</w:t>
      </w:r>
      <w:r>
        <w:rPr>
          <w:spacing w:val="-1"/>
        </w:rPr>
        <w:t xml:space="preserve"> </w:t>
      </w:r>
      <w:r>
        <w:t>the</w:t>
      </w:r>
      <w:r>
        <w:rPr>
          <w:spacing w:val="-1"/>
        </w:rPr>
        <w:t xml:space="preserve"> </w:t>
      </w:r>
      <w:r>
        <w:t>training</w:t>
      </w:r>
      <w:r>
        <w:rPr>
          <w:spacing w:val="-2"/>
        </w:rPr>
        <w:t xml:space="preserve"> </w:t>
      </w:r>
      <w:r>
        <w:t>again.</w:t>
      </w:r>
      <w:r>
        <w:rPr>
          <w:spacing w:val="-1"/>
        </w:rPr>
        <w:t xml:space="preserve"> </w:t>
      </w:r>
      <w:r>
        <w:t>There</w:t>
      </w:r>
      <w:r>
        <w:rPr>
          <w:spacing w:val="-1"/>
        </w:rPr>
        <w:t xml:space="preserve"> </w:t>
      </w:r>
      <w:r>
        <w:t>is</w:t>
      </w:r>
      <w:r>
        <w:rPr>
          <w:spacing w:val="-2"/>
        </w:rPr>
        <w:t xml:space="preserve"> </w:t>
      </w:r>
      <w:r>
        <w:t>a more</w:t>
      </w:r>
      <w:r>
        <w:rPr>
          <w:spacing w:val="-1"/>
        </w:rPr>
        <w:t xml:space="preserve"> </w:t>
      </w:r>
      <w:r>
        <w:t>positive</w:t>
      </w:r>
      <w:r>
        <w:rPr>
          <w:spacing w:val="-1"/>
        </w:rPr>
        <w:t xml:space="preserve"> </w:t>
      </w:r>
      <w:r>
        <w:t>view</w:t>
      </w:r>
      <w:r>
        <w:rPr>
          <w:spacing w:val="-1"/>
        </w:rPr>
        <w:t xml:space="preserve"> </w:t>
      </w:r>
      <w:r>
        <w:t>amongst</w:t>
      </w:r>
      <w:r>
        <w:rPr>
          <w:spacing w:val="-2"/>
        </w:rPr>
        <w:t xml:space="preserve"> </w:t>
      </w:r>
      <w:r>
        <w:t>those</w:t>
      </w:r>
      <w:r>
        <w:rPr>
          <w:spacing w:val="-1"/>
        </w:rPr>
        <w:t xml:space="preserve"> </w:t>
      </w:r>
      <w:r>
        <w:t>that have commissioned training on Fair Treatment at Work.</w:t>
      </w:r>
    </w:p>
    <w:p w14:paraId="4014CA69" w14:textId="77777777" w:rsidR="004E14BB" w:rsidRDefault="004E14BB">
      <w:pPr>
        <w:spacing w:line="276" w:lineRule="auto"/>
        <w:jc w:val="both"/>
        <w:sectPr w:rsidR="004E14BB">
          <w:pgSz w:w="11910" w:h="16840"/>
          <w:pgMar w:top="1740" w:right="380" w:bottom="920" w:left="460" w:header="0" w:footer="730" w:gutter="0"/>
          <w:cols w:space="720"/>
        </w:sectPr>
      </w:pPr>
    </w:p>
    <w:p w14:paraId="78A5EAB8" w14:textId="77777777" w:rsidR="004E14BB" w:rsidRDefault="00000000">
      <w:pPr>
        <w:pStyle w:val="Heading4"/>
      </w:pPr>
      <w:r>
        <w:lastRenderedPageBreak/>
        <w:t>Figure</w:t>
      </w:r>
      <w:r>
        <w:rPr>
          <w:spacing w:val="-7"/>
        </w:rPr>
        <w:t xml:space="preserve"> </w:t>
      </w:r>
      <w:r>
        <w:t>39:</w:t>
      </w:r>
      <w:r>
        <w:rPr>
          <w:spacing w:val="-8"/>
        </w:rPr>
        <w:t xml:space="preserve"> </w:t>
      </w:r>
      <w:r>
        <w:t>Likelihood</w:t>
      </w:r>
      <w:r>
        <w:rPr>
          <w:spacing w:val="-8"/>
        </w:rPr>
        <w:t xml:space="preserve"> </w:t>
      </w:r>
      <w:r>
        <w:t>of</w:t>
      </w:r>
      <w:r>
        <w:rPr>
          <w:spacing w:val="-8"/>
        </w:rPr>
        <w:t xml:space="preserve"> </w:t>
      </w:r>
      <w:r>
        <w:t>using</w:t>
      </w:r>
      <w:r>
        <w:rPr>
          <w:spacing w:val="-8"/>
        </w:rPr>
        <w:t xml:space="preserve"> </w:t>
      </w:r>
      <w:proofErr w:type="spellStart"/>
      <w:proofErr w:type="gramStart"/>
      <w:r>
        <w:t>Acas</w:t>
      </w:r>
      <w:proofErr w:type="spellEnd"/>
      <w:proofErr w:type="gramEnd"/>
      <w:r>
        <w:rPr>
          <w:spacing w:val="-7"/>
        </w:rPr>
        <w:t xml:space="preserve"> </w:t>
      </w:r>
      <w:r>
        <w:t>training</w:t>
      </w:r>
      <w:r>
        <w:rPr>
          <w:spacing w:val="-7"/>
        </w:rPr>
        <w:t xml:space="preserve"> </w:t>
      </w:r>
      <w:r>
        <w:t>again</w:t>
      </w:r>
      <w:r>
        <w:rPr>
          <w:spacing w:val="-9"/>
        </w:rPr>
        <w:t xml:space="preserve"> </w:t>
      </w:r>
      <w:r>
        <w:t>by</w:t>
      </w:r>
      <w:r>
        <w:rPr>
          <w:spacing w:val="-8"/>
        </w:rPr>
        <w:t xml:space="preserve"> </w:t>
      </w:r>
      <w:r>
        <w:t>topic</w:t>
      </w:r>
      <w:r>
        <w:rPr>
          <w:spacing w:val="-8"/>
        </w:rPr>
        <w:t xml:space="preserve"> </w:t>
      </w:r>
      <w:r>
        <w:rPr>
          <w:spacing w:val="-4"/>
        </w:rPr>
        <w:t>area</w:t>
      </w:r>
    </w:p>
    <w:p w14:paraId="102A871D" w14:textId="77777777" w:rsidR="004E14BB" w:rsidRDefault="004E14BB">
      <w:pPr>
        <w:pStyle w:val="BodyText"/>
        <w:spacing w:before="11"/>
        <w:rPr>
          <w:b/>
          <w:sz w:val="4"/>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4"/>
        <w:gridCol w:w="1803"/>
        <w:gridCol w:w="1804"/>
        <w:gridCol w:w="1804"/>
        <w:gridCol w:w="1811"/>
      </w:tblGrid>
      <w:tr w:rsidR="004E14BB" w14:paraId="352117B8" w14:textId="77777777">
        <w:trPr>
          <w:trHeight w:val="1149"/>
        </w:trPr>
        <w:tc>
          <w:tcPr>
            <w:tcW w:w="1804" w:type="dxa"/>
            <w:shd w:val="clear" w:color="auto" w:fill="D9D9D9"/>
          </w:tcPr>
          <w:p w14:paraId="4A8E1729" w14:textId="77777777" w:rsidR="004E14BB" w:rsidRDefault="004E14BB">
            <w:pPr>
              <w:pStyle w:val="TableParagraph"/>
              <w:ind w:left="0"/>
              <w:rPr>
                <w:rFonts w:ascii="Times New Roman"/>
                <w:sz w:val="20"/>
              </w:rPr>
            </w:pPr>
          </w:p>
        </w:tc>
        <w:tc>
          <w:tcPr>
            <w:tcW w:w="1803" w:type="dxa"/>
            <w:shd w:val="clear" w:color="auto" w:fill="D9D9D9"/>
          </w:tcPr>
          <w:p w14:paraId="481B5F81" w14:textId="77777777" w:rsidR="004E14BB" w:rsidRDefault="004E14BB">
            <w:pPr>
              <w:pStyle w:val="TableParagraph"/>
              <w:spacing w:before="173"/>
              <w:ind w:left="0"/>
              <w:rPr>
                <w:b/>
              </w:rPr>
            </w:pPr>
          </w:p>
          <w:p w14:paraId="5D2BA902" w14:textId="77777777" w:rsidR="004E14BB" w:rsidRDefault="00000000">
            <w:pPr>
              <w:pStyle w:val="TableParagraph"/>
              <w:ind w:left="6"/>
              <w:jc w:val="center"/>
              <w:rPr>
                <w:b/>
              </w:rPr>
            </w:pPr>
            <w:r>
              <w:rPr>
                <w:b/>
              </w:rPr>
              <w:t>Overall</w:t>
            </w:r>
            <w:r>
              <w:rPr>
                <w:b/>
                <w:spacing w:val="-10"/>
              </w:rPr>
              <w:t xml:space="preserve"> </w:t>
            </w:r>
            <w:r>
              <w:rPr>
                <w:b/>
                <w:spacing w:val="-5"/>
              </w:rPr>
              <w:t>(%)</w:t>
            </w:r>
          </w:p>
        </w:tc>
        <w:tc>
          <w:tcPr>
            <w:tcW w:w="1804" w:type="dxa"/>
            <w:shd w:val="clear" w:color="auto" w:fill="D9D9D9"/>
          </w:tcPr>
          <w:p w14:paraId="6EFFA710" w14:textId="77777777" w:rsidR="004E14BB" w:rsidRDefault="00000000">
            <w:pPr>
              <w:pStyle w:val="TableParagraph"/>
              <w:spacing w:before="173"/>
              <w:ind w:left="129" w:right="121"/>
              <w:jc w:val="center"/>
              <w:rPr>
                <w:b/>
              </w:rPr>
            </w:pPr>
            <w:r>
              <w:rPr>
                <w:b/>
                <w:spacing w:val="-2"/>
              </w:rPr>
              <w:t xml:space="preserve">Employment Relations </w:t>
            </w:r>
            <w:r>
              <w:rPr>
                <w:b/>
                <w:spacing w:val="-4"/>
              </w:rPr>
              <w:t>(%)</w:t>
            </w:r>
          </w:p>
        </w:tc>
        <w:tc>
          <w:tcPr>
            <w:tcW w:w="1804" w:type="dxa"/>
            <w:shd w:val="clear" w:color="auto" w:fill="D9D9D9"/>
          </w:tcPr>
          <w:p w14:paraId="60B8FBE2" w14:textId="77777777" w:rsidR="004E14BB" w:rsidRDefault="00000000">
            <w:pPr>
              <w:pStyle w:val="TableParagraph"/>
              <w:spacing w:before="173"/>
              <w:ind w:left="112" w:right="107"/>
              <w:jc w:val="center"/>
              <w:rPr>
                <w:b/>
              </w:rPr>
            </w:pPr>
            <w:r>
              <w:rPr>
                <w:b/>
                <w:spacing w:val="-4"/>
              </w:rPr>
              <w:t xml:space="preserve">Fair </w:t>
            </w:r>
            <w:r>
              <w:rPr>
                <w:b/>
                <w:spacing w:val="-2"/>
              </w:rPr>
              <w:t>Treatment</w:t>
            </w:r>
            <w:r>
              <w:rPr>
                <w:b/>
                <w:spacing w:val="40"/>
              </w:rPr>
              <w:t xml:space="preserve"> </w:t>
            </w:r>
            <w:r>
              <w:rPr>
                <w:b/>
              </w:rPr>
              <w:t>at</w:t>
            </w:r>
            <w:r>
              <w:rPr>
                <w:b/>
                <w:spacing w:val="-19"/>
              </w:rPr>
              <w:t xml:space="preserve"> </w:t>
            </w:r>
            <w:r>
              <w:rPr>
                <w:b/>
              </w:rPr>
              <w:t>Work</w:t>
            </w:r>
            <w:r>
              <w:rPr>
                <w:b/>
                <w:spacing w:val="-19"/>
              </w:rPr>
              <w:t xml:space="preserve"> </w:t>
            </w:r>
            <w:r>
              <w:rPr>
                <w:b/>
              </w:rPr>
              <w:t>(%)</w:t>
            </w:r>
          </w:p>
        </w:tc>
        <w:tc>
          <w:tcPr>
            <w:tcW w:w="1811" w:type="dxa"/>
            <w:shd w:val="clear" w:color="auto" w:fill="D9D9D9"/>
          </w:tcPr>
          <w:p w14:paraId="33A3FCAC" w14:textId="77777777" w:rsidR="004E14BB" w:rsidRDefault="00000000">
            <w:pPr>
              <w:pStyle w:val="TableParagraph"/>
              <w:spacing w:before="40"/>
              <w:ind w:right="99" w:hanging="1"/>
              <w:jc w:val="center"/>
              <w:rPr>
                <w:b/>
              </w:rPr>
            </w:pPr>
            <w:r>
              <w:rPr>
                <w:b/>
              </w:rPr>
              <w:t xml:space="preserve">HR and </w:t>
            </w:r>
            <w:r>
              <w:rPr>
                <w:b/>
                <w:spacing w:val="-2"/>
              </w:rPr>
              <w:t xml:space="preserve">People Management </w:t>
            </w:r>
            <w:r>
              <w:rPr>
                <w:b/>
                <w:spacing w:val="-4"/>
              </w:rPr>
              <w:t>(%)</w:t>
            </w:r>
          </w:p>
        </w:tc>
      </w:tr>
      <w:tr w:rsidR="004E14BB" w14:paraId="43E861E0" w14:textId="77777777">
        <w:trPr>
          <w:trHeight w:val="347"/>
        </w:trPr>
        <w:tc>
          <w:tcPr>
            <w:tcW w:w="1804" w:type="dxa"/>
          </w:tcPr>
          <w:p w14:paraId="5197C163" w14:textId="77777777" w:rsidR="004E14BB" w:rsidRDefault="00000000">
            <w:pPr>
              <w:pStyle w:val="TableParagraph"/>
              <w:spacing w:before="40"/>
              <w:ind w:left="107"/>
            </w:pPr>
            <w:r>
              <w:t>Very</w:t>
            </w:r>
            <w:r>
              <w:rPr>
                <w:spacing w:val="-8"/>
              </w:rPr>
              <w:t xml:space="preserve"> </w:t>
            </w:r>
            <w:r>
              <w:rPr>
                <w:spacing w:val="-2"/>
              </w:rPr>
              <w:t>likely</w:t>
            </w:r>
          </w:p>
        </w:tc>
        <w:tc>
          <w:tcPr>
            <w:tcW w:w="1803" w:type="dxa"/>
          </w:tcPr>
          <w:p w14:paraId="45E2E11C" w14:textId="77777777" w:rsidR="004E14BB" w:rsidRDefault="00000000">
            <w:pPr>
              <w:pStyle w:val="TableParagraph"/>
              <w:spacing w:before="40"/>
              <w:ind w:left="177" w:right="172"/>
              <w:jc w:val="center"/>
            </w:pPr>
            <w:r>
              <w:rPr>
                <w:spacing w:val="-5"/>
              </w:rPr>
              <w:t>78</w:t>
            </w:r>
          </w:p>
        </w:tc>
        <w:tc>
          <w:tcPr>
            <w:tcW w:w="1804" w:type="dxa"/>
          </w:tcPr>
          <w:p w14:paraId="2BE2C976" w14:textId="77777777" w:rsidR="004E14BB" w:rsidRDefault="00000000">
            <w:pPr>
              <w:pStyle w:val="TableParagraph"/>
              <w:spacing w:before="40"/>
              <w:ind w:left="6"/>
              <w:jc w:val="center"/>
            </w:pPr>
            <w:r>
              <w:rPr>
                <w:spacing w:val="-5"/>
              </w:rPr>
              <w:t>76</w:t>
            </w:r>
          </w:p>
        </w:tc>
        <w:tc>
          <w:tcPr>
            <w:tcW w:w="1804" w:type="dxa"/>
          </w:tcPr>
          <w:p w14:paraId="365788FD" w14:textId="77777777" w:rsidR="004E14BB" w:rsidRDefault="00000000">
            <w:pPr>
              <w:pStyle w:val="TableParagraph"/>
              <w:spacing w:before="40"/>
              <w:ind w:left="2"/>
              <w:jc w:val="center"/>
            </w:pPr>
            <w:r>
              <w:rPr>
                <w:spacing w:val="-5"/>
              </w:rPr>
              <w:t>81</w:t>
            </w:r>
          </w:p>
        </w:tc>
        <w:tc>
          <w:tcPr>
            <w:tcW w:w="1811" w:type="dxa"/>
          </w:tcPr>
          <w:p w14:paraId="572F1292" w14:textId="77777777" w:rsidR="004E14BB" w:rsidRDefault="00000000">
            <w:pPr>
              <w:pStyle w:val="TableParagraph"/>
              <w:spacing w:before="40"/>
              <w:ind w:left="5" w:right="1"/>
              <w:jc w:val="center"/>
            </w:pPr>
            <w:r>
              <w:rPr>
                <w:spacing w:val="-5"/>
              </w:rPr>
              <w:t>77</w:t>
            </w:r>
          </w:p>
        </w:tc>
      </w:tr>
      <w:tr w:rsidR="004E14BB" w14:paraId="2AC1CDBC" w14:textId="77777777">
        <w:trPr>
          <w:trHeight w:val="347"/>
        </w:trPr>
        <w:tc>
          <w:tcPr>
            <w:tcW w:w="1804" w:type="dxa"/>
          </w:tcPr>
          <w:p w14:paraId="44FFAB5C" w14:textId="77777777" w:rsidR="004E14BB" w:rsidRDefault="00000000">
            <w:pPr>
              <w:pStyle w:val="TableParagraph"/>
              <w:spacing w:before="40"/>
              <w:ind w:left="107"/>
            </w:pPr>
            <w:r>
              <w:t>Fairly</w:t>
            </w:r>
            <w:r>
              <w:rPr>
                <w:spacing w:val="-10"/>
              </w:rPr>
              <w:t xml:space="preserve"> </w:t>
            </w:r>
            <w:r>
              <w:rPr>
                <w:spacing w:val="-2"/>
              </w:rPr>
              <w:t>likely</w:t>
            </w:r>
          </w:p>
        </w:tc>
        <w:tc>
          <w:tcPr>
            <w:tcW w:w="1803" w:type="dxa"/>
          </w:tcPr>
          <w:p w14:paraId="1F5DD239" w14:textId="77777777" w:rsidR="004E14BB" w:rsidRDefault="00000000">
            <w:pPr>
              <w:pStyle w:val="TableParagraph"/>
              <w:spacing w:before="40"/>
              <w:ind w:left="177" w:right="172"/>
              <w:jc w:val="center"/>
            </w:pPr>
            <w:r>
              <w:rPr>
                <w:spacing w:val="-5"/>
              </w:rPr>
              <w:t>17</w:t>
            </w:r>
          </w:p>
        </w:tc>
        <w:tc>
          <w:tcPr>
            <w:tcW w:w="1804" w:type="dxa"/>
          </w:tcPr>
          <w:p w14:paraId="6D569A76" w14:textId="77777777" w:rsidR="004E14BB" w:rsidRDefault="00000000">
            <w:pPr>
              <w:pStyle w:val="TableParagraph"/>
              <w:spacing w:before="40"/>
              <w:ind w:left="6"/>
              <w:jc w:val="center"/>
            </w:pPr>
            <w:r>
              <w:rPr>
                <w:spacing w:val="-5"/>
              </w:rPr>
              <w:t>20</w:t>
            </w:r>
          </w:p>
        </w:tc>
        <w:tc>
          <w:tcPr>
            <w:tcW w:w="1804" w:type="dxa"/>
          </w:tcPr>
          <w:p w14:paraId="2E70A531" w14:textId="77777777" w:rsidR="004E14BB" w:rsidRDefault="00000000">
            <w:pPr>
              <w:pStyle w:val="TableParagraph"/>
              <w:spacing w:before="40"/>
              <w:ind w:left="2"/>
              <w:jc w:val="center"/>
            </w:pPr>
            <w:r>
              <w:rPr>
                <w:spacing w:val="-5"/>
              </w:rPr>
              <w:t>14</w:t>
            </w:r>
          </w:p>
        </w:tc>
        <w:tc>
          <w:tcPr>
            <w:tcW w:w="1811" w:type="dxa"/>
          </w:tcPr>
          <w:p w14:paraId="327E1A40" w14:textId="77777777" w:rsidR="004E14BB" w:rsidRDefault="00000000">
            <w:pPr>
              <w:pStyle w:val="TableParagraph"/>
              <w:spacing w:before="40"/>
              <w:ind w:left="5" w:right="1"/>
              <w:jc w:val="center"/>
            </w:pPr>
            <w:r>
              <w:rPr>
                <w:spacing w:val="-5"/>
              </w:rPr>
              <w:t>18</w:t>
            </w:r>
          </w:p>
        </w:tc>
      </w:tr>
      <w:tr w:rsidR="004E14BB" w14:paraId="2A1DF979" w14:textId="77777777">
        <w:trPr>
          <w:trHeight w:val="613"/>
        </w:trPr>
        <w:tc>
          <w:tcPr>
            <w:tcW w:w="1804" w:type="dxa"/>
          </w:tcPr>
          <w:p w14:paraId="67FE7FE2" w14:textId="77777777" w:rsidR="004E14BB" w:rsidRDefault="00000000">
            <w:pPr>
              <w:pStyle w:val="TableParagraph"/>
              <w:spacing w:before="40"/>
              <w:ind w:left="107"/>
            </w:pPr>
            <w:r>
              <w:t>Neither</w:t>
            </w:r>
            <w:r>
              <w:rPr>
                <w:spacing w:val="-20"/>
              </w:rPr>
              <w:t xml:space="preserve"> </w:t>
            </w:r>
            <w:r>
              <w:t>likely nor unlikely</w:t>
            </w:r>
          </w:p>
        </w:tc>
        <w:tc>
          <w:tcPr>
            <w:tcW w:w="1803" w:type="dxa"/>
          </w:tcPr>
          <w:p w14:paraId="297CF218" w14:textId="77777777" w:rsidR="004E14BB" w:rsidRDefault="00000000">
            <w:pPr>
              <w:pStyle w:val="TableParagraph"/>
              <w:spacing w:before="173"/>
              <w:ind w:left="177" w:right="171"/>
              <w:jc w:val="center"/>
            </w:pPr>
            <w:r>
              <w:rPr>
                <w:spacing w:val="-10"/>
              </w:rPr>
              <w:t>1</w:t>
            </w:r>
          </w:p>
        </w:tc>
        <w:tc>
          <w:tcPr>
            <w:tcW w:w="1804" w:type="dxa"/>
          </w:tcPr>
          <w:p w14:paraId="39605943" w14:textId="77777777" w:rsidR="004E14BB" w:rsidRDefault="00000000">
            <w:pPr>
              <w:pStyle w:val="TableParagraph"/>
              <w:spacing w:before="173"/>
              <w:ind w:left="6"/>
              <w:jc w:val="center"/>
            </w:pPr>
            <w:r>
              <w:rPr>
                <w:spacing w:val="-10"/>
              </w:rPr>
              <w:t>2</w:t>
            </w:r>
          </w:p>
        </w:tc>
        <w:tc>
          <w:tcPr>
            <w:tcW w:w="1804" w:type="dxa"/>
          </w:tcPr>
          <w:p w14:paraId="404D3150" w14:textId="77777777" w:rsidR="004E14BB" w:rsidRDefault="00000000">
            <w:pPr>
              <w:pStyle w:val="TableParagraph"/>
              <w:spacing w:before="173"/>
              <w:ind w:left="3"/>
              <w:jc w:val="center"/>
            </w:pPr>
            <w:r>
              <w:rPr>
                <w:spacing w:val="-10"/>
              </w:rPr>
              <w:t>0</w:t>
            </w:r>
          </w:p>
        </w:tc>
        <w:tc>
          <w:tcPr>
            <w:tcW w:w="1811" w:type="dxa"/>
          </w:tcPr>
          <w:p w14:paraId="6C6998F6" w14:textId="77777777" w:rsidR="004E14BB" w:rsidRDefault="00000000">
            <w:pPr>
              <w:pStyle w:val="TableParagraph"/>
              <w:spacing w:before="173"/>
              <w:ind w:left="5"/>
              <w:jc w:val="center"/>
            </w:pPr>
            <w:r>
              <w:rPr>
                <w:spacing w:val="-10"/>
              </w:rPr>
              <w:t>1</w:t>
            </w:r>
          </w:p>
        </w:tc>
      </w:tr>
      <w:tr w:rsidR="004E14BB" w14:paraId="7BBE4994" w14:textId="77777777">
        <w:trPr>
          <w:trHeight w:val="347"/>
        </w:trPr>
        <w:tc>
          <w:tcPr>
            <w:tcW w:w="1804" w:type="dxa"/>
          </w:tcPr>
          <w:p w14:paraId="5AF86435" w14:textId="77777777" w:rsidR="004E14BB" w:rsidRDefault="00000000">
            <w:pPr>
              <w:pStyle w:val="TableParagraph"/>
              <w:spacing w:before="40"/>
              <w:ind w:left="107"/>
            </w:pPr>
            <w:r>
              <w:t>Fairly</w:t>
            </w:r>
            <w:r>
              <w:rPr>
                <w:spacing w:val="-10"/>
              </w:rPr>
              <w:t xml:space="preserve"> </w:t>
            </w:r>
            <w:r>
              <w:rPr>
                <w:spacing w:val="-2"/>
              </w:rPr>
              <w:t>likely</w:t>
            </w:r>
          </w:p>
        </w:tc>
        <w:tc>
          <w:tcPr>
            <w:tcW w:w="1803" w:type="dxa"/>
          </w:tcPr>
          <w:p w14:paraId="06292983" w14:textId="77777777" w:rsidR="004E14BB" w:rsidRDefault="00000000">
            <w:pPr>
              <w:pStyle w:val="TableParagraph"/>
              <w:spacing w:before="40"/>
              <w:ind w:left="177" w:right="171"/>
              <w:jc w:val="center"/>
            </w:pPr>
            <w:r>
              <w:rPr>
                <w:spacing w:val="-10"/>
              </w:rPr>
              <w:t>2</w:t>
            </w:r>
          </w:p>
        </w:tc>
        <w:tc>
          <w:tcPr>
            <w:tcW w:w="1804" w:type="dxa"/>
          </w:tcPr>
          <w:p w14:paraId="742A3B69" w14:textId="77777777" w:rsidR="004E14BB" w:rsidRDefault="00000000">
            <w:pPr>
              <w:pStyle w:val="TableParagraph"/>
              <w:spacing w:before="40"/>
              <w:ind w:left="6"/>
              <w:jc w:val="center"/>
            </w:pPr>
            <w:r>
              <w:rPr>
                <w:spacing w:val="-10"/>
              </w:rPr>
              <w:t>1</w:t>
            </w:r>
          </w:p>
        </w:tc>
        <w:tc>
          <w:tcPr>
            <w:tcW w:w="1804" w:type="dxa"/>
          </w:tcPr>
          <w:p w14:paraId="13362D86" w14:textId="77777777" w:rsidR="004E14BB" w:rsidRDefault="00000000">
            <w:pPr>
              <w:pStyle w:val="TableParagraph"/>
              <w:spacing w:before="40"/>
              <w:ind w:left="3"/>
              <w:jc w:val="center"/>
            </w:pPr>
            <w:r>
              <w:rPr>
                <w:spacing w:val="-10"/>
              </w:rPr>
              <w:t>4</w:t>
            </w:r>
          </w:p>
        </w:tc>
        <w:tc>
          <w:tcPr>
            <w:tcW w:w="1811" w:type="dxa"/>
          </w:tcPr>
          <w:p w14:paraId="207D2341" w14:textId="77777777" w:rsidR="004E14BB" w:rsidRDefault="00000000">
            <w:pPr>
              <w:pStyle w:val="TableParagraph"/>
              <w:spacing w:before="40"/>
              <w:ind w:left="5"/>
              <w:jc w:val="center"/>
            </w:pPr>
            <w:r>
              <w:rPr>
                <w:spacing w:val="-10"/>
              </w:rPr>
              <w:t>1</w:t>
            </w:r>
          </w:p>
        </w:tc>
      </w:tr>
      <w:tr w:rsidR="004E14BB" w14:paraId="59C6FEE7" w14:textId="77777777">
        <w:trPr>
          <w:trHeight w:val="347"/>
        </w:trPr>
        <w:tc>
          <w:tcPr>
            <w:tcW w:w="1804" w:type="dxa"/>
          </w:tcPr>
          <w:p w14:paraId="4E19B238" w14:textId="77777777" w:rsidR="004E14BB" w:rsidRDefault="00000000">
            <w:pPr>
              <w:pStyle w:val="TableParagraph"/>
              <w:spacing w:before="40"/>
              <w:ind w:left="107"/>
            </w:pPr>
            <w:r>
              <w:t>Very</w:t>
            </w:r>
            <w:r>
              <w:rPr>
                <w:spacing w:val="-8"/>
              </w:rPr>
              <w:t xml:space="preserve"> </w:t>
            </w:r>
            <w:r>
              <w:rPr>
                <w:spacing w:val="-2"/>
              </w:rPr>
              <w:t>unlikely</w:t>
            </w:r>
          </w:p>
        </w:tc>
        <w:tc>
          <w:tcPr>
            <w:tcW w:w="1803" w:type="dxa"/>
          </w:tcPr>
          <w:p w14:paraId="4AD6E722" w14:textId="77777777" w:rsidR="004E14BB" w:rsidRDefault="00000000">
            <w:pPr>
              <w:pStyle w:val="TableParagraph"/>
              <w:spacing w:before="40"/>
              <w:ind w:left="177" w:right="171"/>
              <w:jc w:val="center"/>
            </w:pPr>
            <w:r>
              <w:rPr>
                <w:spacing w:val="-10"/>
              </w:rPr>
              <w:t>1</w:t>
            </w:r>
          </w:p>
        </w:tc>
        <w:tc>
          <w:tcPr>
            <w:tcW w:w="1804" w:type="dxa"/>
          </w:tcPr>
          <w:p w14:paraId="316DE68F" w14:textId="77777777" w:rsidR="004E14BB" w:rsidRDefault="00000000">
            <w:pPr>
              <w:pStyle w:val="TableParagraph"/>
              <w:spacing w:before="40"/>
              <w:ind w:left="6"/>
              <w:jc w:val="center"/>
            </w:pPr>
            <w:r>
              <w:rPr>
                <w:spacing w:val="-10"/>
              </w:rPr>
              <w:t>2</w:t>
            </w:r>
          </w:p>
        </w:tc>
        <w:tc>
          <w:tcPr>
            <w:tcW w:w="1804" w:type="dxa"/>
          </w:tcPr>
          <w:p w14:paraId="6032C24E" w14:textId="77777777" w:rsidR="004E14BB" w:rsidRDefault="00000000">
            <w:pPr>
              <w:pStyle w:val="TableParagraph"/>
              <w:spacing w:before="40"/>
              <w:ind w:left="3"/>
              <w:jc w:val="center"/>
            </w:pPr>
            <w:r>
              <w:rPr>
                <w:spacing w:val="-10"/>
              </w:rPr>
              <w:t>0</w:t>
            </w:r>
          </w:p>
        </w:tc>
        <w:tc>
          <w:tcPr>
            <w:tcW w:w="1811" w:type="dxa"/>
          </w:tcPr>
          <w:p w14:paraId="165519AF" w14:textId="77777777" w:rsidR="004E14BB" w:rsidRDefault="00000000">
            <w:pPr>
              <w:pStyle w:val="TableParagraph"/>
              <w:spacing w:before="40"/>
              <w:ind w:left="5"/>
              <w:jc w:val="center"/>
            </w:pPr>
            <w:r>
              <w:rPr>
                <w:spacing w:val="-10"/>
              </w:rPr>
              <w:t>2</w:t>
            </w:r>
          </w:p>
        </w:tc>
      </w:tr>
      <w:tr w:rsidR="004E14BB" w14:paraId="39D318CF" w14:textId="77777777">
        <w:trPr>
          <w:trHeight w:val="613"/>
        </w:trPr>
        <w:tc>
          <w:tcPr>
            <w:tcW w:w="1804" w:type="dxa"/>
            <w:shd w:val="clear" w:color="auto" w:fill="F1F1F1"/>
          </w:tcPr>
          <w:p w14:paraId="422DC3D4" w14:textId="77777777" w:rsidR="004E14BB" w:rsidRDefault="00000000">
            <w:pPr>
              <w:pStyle w:val="TableParagraph"/>
              <w:spacing w:before="40"/>
              <w:ind w:left="107"/>
            </w:pPr>
            <w:r>
              <w:t>2019</w:t>
            </w:r>
            <w:r>
              <w:rPr>
                <w:spacing w:val="-20"/>
              </w:rPr>
              <w:t xml:space="preserve"> </w:t>
            </w:r>
            <w:r>
              <w:t xml:space="preserve">Likely </w:t>
            </w:r>
            <w:r>
              <w:rPr>
                <w:spacing w:val="-2"/>
              </w:rPr>
              <w:t>(summary)</w:t>
            </w:r>
          </w:p>
        </w:tc>
        <w:tc>
          <w:tcPr>
            <w:tcW w:w="1803" w:type="dxa"/>
            <w:shd w:val="clear" w:color="auto" w:fill="F1F1F1"/>
          </w:tcPr>
          <w:p w14:paraId="70BE62AC" w14:textId="77777777" w:rsidR="004E14BB" w:rsidRDefault="00000000">
            <w:pPr>
              <w:pStyle w:val="TableParagraph"/>
              <w:spacing w:before="173"/>
              <w:ind w:left="177" w:right="172"/>
              <w:jc w:val="center"/>
            </w:pPr>
            <w:r>
              <w:rPr>
                <w:spacing w:val="-5"/>
              </w:rPr>
              <w:t>96</w:t>
            </w:r>
          </w:p>
        </w:tc>
        <w:tc>
          <w:tcPr>
            <w:tcW w:w="1804" w:type="dxa"/>
            <w:shd w:val="clear" w:color="auto" w:fill="F1F1F1"/>
          </w:tcPr>
          <w:p w14:paraId="52DC4556" w14:textId="77777777" w:rsidR="004E14BB" w:rsidRDefault="00000000">
            <w:pPr>
              <w:pStyle w:val="TableParagraph"/>
              <w:spacing w:before="173"/>
              <w:ind w:left="6"/>
              <w:jc w:val="center"/>
            </w:pPr>
            <w:r>
              <w:rPr>
                <w:spacing w:val="-5"/>
              </w:rPr>
              <w:t>95</w:t>
            </w:r>
          </w:p>
        </w:tc>
        <w:tc>
          <w:tcPr>
            <w:tcW w:w="1804" w:type="dxa"/>
            <w:shd w:val="clear" w:color="auto" w:fill="F1F1F1"/>
          </w:tcPr>
          <w:p w14:paraId="675CE0F6" w14:textId="77777777" w:rsidR="004E14BB" w:rsidRDefault="00000000">
            <w:pPr>
              <w:pStyle w:val="TableParagraph"/>
              <w:spacing w:before="173"/>
              <w:ind w:left="2"/>
              <w:jc w:val="center"/>
            </w:pPr>
            <w:r>
              <w:rPr>
                <w:spacing w:val="-5"/>
              </w:rPr>
              <w:t>96</w:t>
            </w:r>
          </w:p>
        </w:tc>
        <w:tc>
          <w:tcPr>
            <w:tcW w:w="1811" w:type="dxa"/>
            <w:shd w:val="clear" w:color="auto" w:fill="F1F1F1"/>
          </w:tcPr>
          <w:p w14:paraId="712F2CB5" w14:textId="77777777" w:rsidR="004E14BB" w:rsidRDefault="00000000">
            <w:pPr>
              <w:pStyle w:val="TableParagraph"/>
              <w:spacing w:before="173"/>
              <w:ind w:left="5" w:right="1"/>
              <w:jc w:val="center"/>
            </w:pPr>
            <w:r>
              <w:rPr>
                <w:spacing w:val="-5"/>
              </w:rPr>
              <w:t>94</w:t>
            </w:r>
          </w:p>
        </w:tc>
      </w:tr>
      <w:tr w:rsidR="004E14BB" w14:paraId="316F8F98" w14:textId="77777777">
        <w:trPr>
          <w:trHeight w:val="615"/>
        </w:trPr>
        <w:tc>
          <w:tcPr>
            <w:tcW w:w="1804" w:type="dxa"/>
            <w:shd w:val="clear" w:color="auto" w:fill="F1F1F1"/>
          </w:tcPr>
          <w:p w14:paraId="726B9D2E" w14:textId="77777777" w:rsidR="004E14BB" w:rsidRDefault="00000000">
            <w:pPr>
              <w:pStyle w:val="TableParagraph"/>
              <w:spacing w:before="41"/>
              <w:ind w:left="107"/>
            </w:pPr>
            <w:r>
              <w:t>2013</w:t>
            </w:r>
            <w:r>
              <w:rPr>
                <w:spacing w:val="-20"/>
              </w:rPr>
              <w:t xml:space="preserve"> </w:t>
            </w:r>
            <w:r>
              <w:t xml:space="preserve">Likely </w:t>
            </w:r>
            <w:r>
              <w:rPr>
                <w:spacing w:val="-2"/>
              </w:rPr>
              <w:t>(summary)</w:t>
            </w:r>
          </w:p>
        </w:tc>
        <w:tc>
          <w:tcPr>
            <w:tcW w:w="1803" w:type="dxa"/>
            <w:shd w:val="clear" w:color="auto" w:fill="F1F1F1"/>
          </w:tcPr>
          <w:p w14:paraId="2579E1B4" w14:textId="77777777" w:rsidR="004E14BB" w:rsidRDefault="00000000">
            <w:pPr>
              <w:pStyle w:val="TableParagraph"/>
              <w:spacing w:before="174"/>
              <w:ind w:left="177" w:right="172"/>
              <w:jc w:val="center"/>
            </w:pPr>
            <w:r>
              <w:rPr>
                <w:spacing w:val="-5"/>
              </w:rPr>
              <w:t>96</w:t>
            </w:r>
          </w:p>
        </w:tc>
        <w:tc>
          <w:tcPr>
            <w:tcW w:w="1804" w:type="dxa"/>
            <w:shd w:val="clear" w:color="auto" w:fill="F1F1F1"/>
          </w:tcPr>
          <w:p w14:paraId="4FD470C2" w14:textId="77777777" w:rsidR="004E14BB" w:rsidRDefault="00000000">
            <w:pPr>
              <w:pStyle w:val="TableParagraph"/>
              <w:spacing w:before="174"/>
              <w:ind w:left="6"/>
              <w:jc w:val="center"/>
            </w:pPr>
            <w:r>
              <w:rPr>
                <w:spacing w:val="-5"/>
              </w:rPr>
              <w:t>92</w:t>
            </w:r>
          </w:p>
        </w:tc>
        <w:tc>
          <w:tcPr>
            <w:tcW w:w="1804" w:type="dxa"/>
            <w:shd w:val="clear" w:color="auto" w:fill="F1F1F1"/>
          </w:tcPr>
          <w:p w14:paraId="23F6AF6D" w14:textId="77777777" w:rsidR="004E14BB" w:rsidRDefault="00000000">
            <w:pPr>
              <w:pStyle w:val="TableParagraph"/>
              <w:spacing w:before="174"/>
              <w:ind w:left="2"/>
              <w:jc w:val="center"/>
            </w:pPr>
            <w:r>
              <w:rPr>
                <w:spacing w:val="-5"/>
              </w:rPr>
              <w:t>99</w:t>
            </w:r>
          </w:p>
        </w:tc>
        <w:tc>
          <w:tcPr>
            <w:tcW w:w="1811" w:type="dxa"/>
            <w:shd w:val="clear" w:color="auto" w:fill="F1F1F1"/>
          </w:tcPr>
          <w:p w14:paraId="49B4A01F" w14:textId="77777777" w:rsidR="004E14BB" w:rsidRDefault="00000000">
            <w:pPr>
              <w:pStyle w:val="TableParagraph"/>
              <w:spacing w:before="174"/>
              <w:ind w:left="5" w:right="1"/>
              <w:jc w:val="center"/>
            </w:pPr>
            <w:r>
              <w:rPr>
                <w:spacing w:val="-5"/>
              </w:rPr>
              <w:t>96</w:t>
            </w:r>
          </w:p>
        </w:tc>
      </w:tr>
      <w:tr w:rsidR="004E14BB" w14:paraId="0BB951D1" w14:textId="77777777">
        <w:trPr>
          <w:trHeight w:val="615"/>
        </w:trPr>
        <w:tc>
          <w:tcPr>
            <w:tcW w:w="1804" w:type="dxa"/>
            <w:shd w:val="clear" w:color="auto" w:fill="F1F1F1"/>
          </w:tcPr>
          <w:p w14:paraId="1FE474E4" w14:textId="77777777" w:rsidR="004E14BB" w:rsidRDefault="00000000">
            <w:pPr>
              <w:pStyle w:val="TableParagraph"/>
              <w:spacing w:before="40"/>
              <w:ind w:left="107"/>
            </w:pPr>
            <w:r>
              <w:t>2019</w:t>
            </w:r>
            <w:r>
              <w:rPr>
                <w:spacing w:val="-20"/>
              </w:rPr>
              <w:t xml:space="preserve"> </w:t>
            </w:r>
            <w:r>
              <w:t xml:space="preserve">Unlikely </w:t>
            </w:r>
            <w:r>
              <w:rPr>
                <w:spacing w:val="-2"/>
              </w:rPr>
              <w:t>(summary)</w:t>
            </w:r>
          </w:p>
        </w:tc>
        <w:tc>
          <w:tcPr>
            <w:tcW w:w="1803" w:type="dxa"/>
            <w:shd w:val="clear" w:color="auto" w:fill="F1F1F1"/>
          </w:tcPr>
          <w:p w14:paraId="1A650AEC" w14:textId="77777777" w:rsidR="004E14BB" w:rsidRDefault="00000000">
            <w:pPr>
              <w:pStyle w:val="TableParagraph"/>
              <w:spacing w:before="174"/>
              <w:ind w:left="177" w:right="171"/>
              <w:jc w:val="center"/>
            </w:pPr>
            <w:r>
              <w:rPr>
                <w:spacing w:val="-10"/>
              </w:rPr>
              <w:t>3</w:t>
            </w:r>
          </w:p>
        </w:tc>
        <w:tc>
          <w:tcPr>
            <w:tcW w:w="1804" w:type="dxa"/>
            <w:shd w:val="clear" w:color="auto" w:fill="F1F1F1"/>
          </w:tcPr>
          <w:p w14:paraId="3160CD23" w14:textId="77777777" w:rsidR="004E14BB" w:rsidRDefault="00000000">
            <w:pPr>
              <w:pStyle w:val="TableParagraph"/>
              <w:spacing w:before="174"/>
              <w:ind w:left="6"/>
              <w:jc w:val="center"/>
            </w:pPr>
            <w:r>
              <w:rPr>
                <w:spacing w:val="-10"/>
              </w:rPr>
              <w:t>2</w:t>
            </w:r>
          </w:p>
        </w:tc>
        <w:tc>
          <w:tcPr>
            <w:tcW w:w="1804" w:type="dxa"/>
            <w:shd w:val="clear" w:color="auto" w:fill="F1F1F1"/>
          </w:tcPr>
          <w:p w14:paraId="69AA838A" w14:textId="77777777" w:rsidR="004E14BB" w:rsidRDefault="00000000">
            <w:pPr>
              <w:pStyle w:val="TableParagraph"/>
              <w:spacing w:before="174"/>
              <w:ind w:left="3"/>
              <w:jc w:val="center"/>
            </w:pPr>
            <w:r>
              <w:rPr>
                <w:spacing w:val="-10"/>
              </w:rPr>
              <w:t>4</w:t>
            </w:r>
          </w:p>
        </w:tc>
        <w:tc>
          <w:tcPr>
            <w:tcW w:w="1811" w:type="dxa"/>
            <w:shd w:val="clear" w:color="auto" w:fill="F1F1F1"/>
          </w:tcPr>
          <w:p w14:paraId="4D853E71" w14:textId="77777777" w:rsidR="004E14BB" w:rsidRDefault="00000000">
            <w:pPr>
              <w:pStyle w:val="TableParagraph"/>
              <w:spacing w:before="174"/>
              <w:ind w:left="5"/>
              <w:jc w:val="center"/>
            </w:pPr>
            <w:r>
              <w:rPr>
                <w:spacing w:val="-10"/>
              </w:rPr>
              <w:t>3</w:t>
            </w:r>
          </w:p>
        </w:tc>
      </w:tr>
      <w:tr w:rsidR="004E14BB" w14:paraId="3BE8AC93" w14:textId="77777777">
        <w:trPr>
          <w:trHeight w:val="613"/>
        </w:trPr>
        <w:tc>
          <w:tcPr>
            <w:tcW w:w="1804" w:type="dxa"/>
            <w:shd w:val="clear" w:color="auto" w:fill="F1F1F1"/>
          </w:tcPr>
          <w:p w14:paraId="5F846D74" w14:textId="77777777" w:rsidR="004E14BB" w:rsidRDefault="00000000">
            <w:pPr>
              <w:pStyle w:val="TableParagraph"/>
              <w:spacing w:before="40"/>
              <w:ind w:left="107"/>
            </w:pPr>
            <w:r>
              <w:t>2013</w:t>
            </w:r>
            <w:r>
              <w:rPr>
                <w:spacing w:val="-20"/>
              </w:rPr>
              <w:t xml:space="preserve"> </w:t>
            </w:r>
            <w:r>
              <w:t xml:space="preserve">Unlikely </w:t>
            </w:r>
            <w:r>
              <w:rPr>
                <w:spacing w:val="-2"/>
              </w:rPr>
              <w:t>(summary</w:t>
            </w:r>
          </w:p>
        </w:tc>
        <w:tc>
          <w:tcPr>
            <w:tcW w:w="1803" w:type="dxa"/>
            <w:shd w:val="clear" w:color="auto" w:fill="F1F1F1"/>
          </w:tcPr>
          <w:p w14:paraId="7667F39F" w14:textId="77777777" w:rsidR="004E14BB" w:rsidRDefault="00000000">
            <w:pPr>
              <w:pStyle w:val="TableParagraph"/>
              <w:spacing w:before="173"/>
              <w:ind w:left="177" w:right="171"/>
              <w:jc w:val="center"/>
            </w:pPr>
            <w:r>
              <w:rPr>
                <w:spacing w:val="-10"/>
              </w:rPr>
              <w:t>2</w:t>
            </w:r>
          </w:p>
        </w:tc>
        <w:tc>
          <w:tcPr>
            <w:tcW w:w="1804" w:type="dxa"/>
            <w:shd w:val="clear" w:color="auto" w:fill="F1F1F1"/>
          </w:tcPr>
          <w:p w14:paraId="0CFA1DF7" w14:textId="77777777" w:rsidR="004E14BB" w:rsidRDefault="00000000">
            <w:pPr>
              <w:pStyle w:val="TableParagraph"/>
              <w:spacing w:before="173"/>
              <w:ind w:left="6"/>
              <w:jc w:val="center"/>
            </w:pPr>
            <w:r>
              <w:rPr>
                <w:spacing w:val="-10"/>
              </w:rPr>
              <w:t>3</w:t>
            </w:r>
          </w:p>
        </w:tc>
        <w:tc>
          <w:tcPr>
            <w:tcW w:w="1804" w:type="dxa"/>
            <w:shd w:val="clear" w:color="auto" w:fill="F1F1F1"/>
          </w:tcPr>
          <w:p w14:paraId="725C424D" w14:textId="77777777" w:rsidR="004E14BB" w:rsidRDefault="00000000">
            <w:pPr>
              <w:pStyle w:val="TableParagraph"/>
              <w:spacing w:before="173"/>
              <w:ind w:left="3"/>
              <w:jc w:val="center"/>
            </w:pPr>
            <w:r>
              <w:rPr>
                <w:spacing w:val="-10"/>
              </w:rPr>
              <w:t>1</w:t>
            </w:r>
          </w:p>
        </w:tc>
        <w:tc>
          <w:tcPr>
            <w:tcW w:w="1811" w:type="dxa"/>
            <w:shd w:val="clear" w:color="auto" w:fill="F1F1F1"/>
          </w:tcPr>
          <w:p w14:paraId="58687F4E" w14:textId="77777777" w:rsidR="004E14BB" w:rsidRDefault="00000000">
            <w:pPr>
              <w:pStyle w:val="TableParagraph"/>
              <w:spacing w:before="173"/>
              <w:ind w:left="5"/>
              <w:jc w:val="center"/>
            </w:pPr>
            <w:r>
              <w:rPr>
                <w:spacing w:val="-10"/>
              </w:rPr>
              <w:t>2</w:t>
            </w:r>
          </w:p>
        </w:tc>
      </w:tr>
      <w:tr w:rsidR="004E14BB" w14:paraId="0DFB8068" w14:textId="77777777">
        <w:trPr>
          <w:trHeight w:val="323"/>
        </w:trPr>
        <w:tc>
          <w:tcPr>
            <w:tcW w:w="1804" w:type="dxa"/>
          </w:tcPr>
          <w:p w14:paraId="68316A0D" w14:textId="77777777" w:rsidR="004E14BB" w:rsidRDefault="00000000">
            <w:pPr>
              <w:pStyle w:val="TableParagraph"/>
              <w:spacing w:before="41"/>
              <w:ind w:left="107"/>
              <w:rPr>
                <w:sz w:val="20"/>
              </w:rPr>
            </w:pPr>
            <w:r>
              <w:rPr>
                <w:sz w:val="20"/>
              </w:rPr>
              <w:t>2019</w:t>
            </w:r>
            <w:r>
              <w:rPr>
                <w:spacing w:val="-5"/>
                <w:sz w:val="20"/>
              </w:rPr>
              <w:t xml:space="preserve"> </w:t>
            </w:r>
            <w:r>
              <w:rPr>
                <w:spacing w:val="-2"/>
                <w:sz w:val="20"/>
              </w:rPr>
              <w:t>Bases</w:t>
            </w:r>
          </w:p>
        </w:tc>
        <w:tc>
          <w:tcPr>
            <w:tcW w:w="1803" w:type="dxa"/>
          </w:tcPr>
          <w:p w14:paraId="4ABE6F15" w14:textId="77777777" w:rsidR="004E14BB" w:rsidRDefault="00000000">
            <w:pPr>
              <w:pStyle w:val="TableParagraph"/>
              <w:spacing w:before="41"/>
              <w:ind w:left="177" w:right="172"/>
              <w:jc w:val="center"/>
              <w:rPr>
                <w:sz w:val="20"/>
              </w:rPr>
            </w:pPr>
            <w:r>
              <w:rPr>
                <w:spacing w:val="-5"/>
                <w:sz w:val="20"/>
              </w:rPr>
              <w:t>383</w:t>
            </w:r>
          </w:p>
        </w:tc>
        <w:tc>
          <w:tcPr>
            <w:tcW w:w="1804" w:type="dxa"/>
          </w:tcPr>
          <w:p w14:paraId="06B843DC" w14:textId="77777777" w:rsidR="004E14BB" w:rsidRDefault="00000000">
            <w:pPr>
              <w:pStyle w:val="TableParagraph"/>
              <w:spacing w:before="41"/>
              <w:ind w:left="6"/>
              <w:jc w:val="center"/>
              <w:rPr>
                <w:sz w:val="20"/>
              </w:rPr>
            </w:pPr>
            <w:r>
              <w:rPr>
                <w:spacing w:val="-5"/>
                <w:sz w:val="20"/>
              </w:rPr>
              <w:t>127</w:t>
            </w:r>
          </w:p>
        </w:tc>
        <w:tc>
          <w:tcPr>
            <w:tcW w:w="1804" w:type="dxa"/>
          </w:tcPr>
          <w:p w14:paraId="6610107B" w14:textId="77777777" w:rsidR="004E14BB" w:rsidRDefault="00000000">
            <w:pPr>
              <w:pStyle w:val="TableParagraph"/>
              <w:spacing w:before="41"/>
              <w:ind w:left="2"/>
              <w:jc w:val="center"/>
              <w:rPr>
                <w:sz w:val="20"/>
              </w:rPr>
            </w:pPr>
            <w:r>
              <w:rPr>
                <w:spacing w:val="-5"/>
                <w:sz w:val="20"/>
              </w:rPr>
              <w:t>111</w:t>
            </w:r>
          </w:p>
        </w:tc>
        <w:tc>
          <w:tcPr>
            <w:tcW w:w="1811" w:type="dxa"/>
          </w:tcPr>
          <w:p w14:paraId="11553C6B" w14:textId="77777777" w:rsidR="004E14BB" w:rsidRDefault="00000000">
            <w:pPr>
              <w:pStyle w:val="TableParagraph"/>
              <w:spacing w:before="41"/>
              <w:ind w:left="5" w:right="1"/>
              <w:jc w:val="center"/>
              <w:rPr>
                <w:sz w:val="20"/>
              </w:rPr>
            </w:pPr>
            <w:r>
              <w:rPr>
                <w:spacing w:val="-5"/>
                <w:sz w:val="20"/>
              </w:rPr>
              <w:t>144</w:t>
            </w:r>
          </w:p>
        </w:tc>
      </w:tr>
      <w:tr w:rsidR="004E14BB" w14:paraId="33D11891" w14:textId="77777777">
        <w:trPr>
          <w:trHeight w:val="323"/>
        </w:trPr>
        <w:tc>
          <w:tcPr>
            <w:tcW w:w="1804" w:type="dxa"/>
          </w:tcPr>
          <w:p w14:paraId="0479DDB7" w14:textId="77777777" w:rsidR="004E14BB" w:rsidRDefault="00000000">
            <w:pPr>
              <w:pStyle w:val="TableParagraph"/>
              <w:spacing w:before="40"/>
              <w:ind w:left="107"/>
              <w:rPr>
                <w:sz w:val="20"/>
              </w:rPr>
            </w:pPr>
            <w:r>
              <w:rPr>
                <w:sz w:val="20"/>
              </w:rPr>
              <w:t>2013</w:t>
            </w:r>
            <w:r>
              <w:rPr>
                <w:spacing w:val="-5"/>
                <w:sz w:val="20"/>
              </w:rPr>
              <w:t xml:space="preserve"> </w:t>
            </w:r>
            <w:r>
              <w:rPr>
                <w:spacing w:val="-2"/>
                <w:sz w:val="20"/>
              </w:rPr>
              <w:t>Bases</w:t>
            </w:r>
          </w:p>
        </w:tc>
        <w:tc>
          <w:tcPr>
            <w:tcW w:w="1803" w:type="dxa"/>
          </w:tcPr>
          <w:p w14:paraId="523B7757" w14:textId="77777777" w:rsidR="004E14BB" w:rsidRDefault="00000000">
            <w:pPr>
              <w:pStyle w:val="TableParagraph"/>
              <w:spacing w:before="40"/>
              <w:ind w:left="177" w:right="172"/>
              <w:jc w:val="center"/>
              <w:rPr>
                <w:sz w:val="20"/>
              </w:rPr>
            </w:pPr>
            <w:r>
              <w:rPr>
                <w:spacing w:val="-5"/>
                <w:sz w:val="20"/>
              </w:rPr>
              <w:t>391</w:t>
            </w:r>
          </w:p>
        </w:tc>
        <w:tc>
          <w:tcPr>
            <w:tcW w:w="1804" w:type="dxa"/>
          </w:tcPr>
          <w:p w14:paraId="4E5E37D8" w14:textId="77777777" w:rsidR="004E14BB" w:rsidRDefault="00000000">
            <w:pPr>
              <w:pStyle w:val="TableParagraph"/>
              <w:spacing w:before="40"/>
              <w:ind w:left="112" w:right="107"/>
              <w:jc w:val="center"/>
              <w:rPr>
                <w:sz w:val="20"/>
              </w:rPr>
            </w:pPr>
            <w:r>
              <w:rPr>
                <w:spacing w:val="-5"/>
                <w:sz w:val="20"/>
              </w:rPr>
              <w:t>93</w:t>
            </w:r>
          </w:p>
        </w:tc>
        <w:tc>
          <w:tcPr>
            <w:tcW w:w="1804" w:type="dxa"/>
          </w:tcPr>
          <w:p w14:paraId="0F91413F" w14:textId="77777777" w:rsidR="004E14BB" w:rsidRDefault="00000000">
            <w:pPr>
              <w:pStyle w:val="TableParagraph"/>
              <w:spacing w:before="40"/>
              <w:ind w:left="2"/>
              <w:jc w:val="center"/>
              <w:rPr>
                <w:sz w:val="20"/>
              </w:rPr>
            </w:pPr>
            <w:r>
              <w:rPr>
                <w:spacing w:val="-5"/>
                <w:sz w:val="20"/>
              </w:rPr>
              <w:t>93</w:t>
            </w:r>
          </w:p>
        </w:tc>
        <w:tc>
          <w:tcPr>
            <w:tcW w:w="1811" w:type="dxa"/>
          </w:tcPr>
          <w:p w14:paraId="5280D751" w14:textId="77777777" w:rsidR="004E14BB" w:rsidRDefault="00000000">
            <w:pPr>
              <w:pStyle w:val="TableParagraph"/>
              <w:spacing w:before="40"/>
              <w:ind w:left="5" w:right="1"/>
              <w:jc w:val="center"/>
              <w:rPr>
                <w:sz w:val="20"/>
              </w:rPr>
            </w:pPr>
            <w:r>
              <w:rPr>
                <w:spacing w:val="-5"/>
                <w:sz w:val="20"/>
              </w:rPr>
              <w:t>205</w:t>
            </w:r>
          </w:p>
        </w:tc>
      </w:tr>
    </w:tbl>
    <w:p w14:paraId="77A839DB" w14:textId="77777777" w:rsidR="004E14BB" w:rsidRDefault="004E14BB">
      <w:pPr>
        <w:pStyle w:val="BodyText"/>
        <w:spacing w:before="34"/>
        <w:rPr>
          <w:b/>
        </w:rPr>
      </w:pPr>
    </w:p>
    <w:p w14:paraId="0BC075D5" w14:textId="77777777" w:rsidR="004E14BB" w:rsidRDefault="00000000">
      <w:pPr>
        <w:spacing w:line="264" w:lineRule="auto"/>
        <w:ind w:left="958" w:right="1060"/>
        <w:rPr>
          <w:sz w:val="20"/>
        </w:rPr>
      </w:pPr>
      <w:r>
        <w:rPr>
          <w:b/>
          <w:sz w:val="20"/>
        </w:rPr>
        <w:t>Q43</w:t>
      </w:r>
      <w:r>
        <w:rPr>
          <w:b/>
          <w:spacing w:val="-2"/>
          <w:sz w:val="20"/>
        </w:rPr>
        <w:t xml:space="preserve"> </w:t>
      </w:r>
      <w:r>
        <w:rPr>
          <w:sz w:val="20"/>
        </w:rPr>
        <w:t>If</w:t>
      </w:r>
      <w:r>
        <w:rPr>
          <w:spacing w:val="-2"/>
          <w:sz w:val="20"/>
        </w:rPr>
        <w:t xml:space="preserve"> </w:t>
      </w:r>
      <w:r>
        <w:rPr>
          <w:sz w:val="20"/>
        </w:rPr>
        <w:t>in</w:t>
      </w:r>
      <w:r>
        <w:rPr>
          <w:spacing w:val="-3"/>
          <w:sz w:val="20"/>
        </w:rPr>
        <w:t xml:space="preserve"> </w:t>
      </w:r>
      <w:r>
        <w:rPr>
          <w:sz w:val="20"/>
        </w:rPr>
        <w:t>the</w:t>
      </w:r>
      <w:r>
        <w:rPr>
          <w:spacing w:val="-3"/>
          <w:sz w:val="20"/>
        </w:rPr>
        <w:t xml:space="preserve"> </w:t>
      </w:r>
      <w:r>
        <w:rPr>
          <w:sz w:val="20"/>
        </w:rPr>
        <w:t>future</w:t>
      </w:r>
      <w:r>
        <w:rPr>
          <w:spacing w:val="-3"/>
          <w:sz w:val="20"/>
        </w:rPr>
        <w:t xml:space="preserve"> </w:t>
      </w:r>
      <w:r>
        <w:rPr>
          <w:sz w:val="20"/>
        </w:rPr>
        <w:t>you</w:t>
      </w:r>
      <w:r>
        <w:rPr>
          <w:spacing w:val="-2"/>
          <w:sz w:val="20"/>
        </w:rPr>
        <w:t xml:space="preserve"> </w:t>
      </w:r>
      <w:r>
        <w:rPr>
          <w:sz w:val="20"/>
        </w:rPr>
        <w:t>need</w:t>
      </w:r>
      <w:r>
        <w:rPr>
          <w:spacing w:val="-2"/>
          <w:sz w:val="20"/>
        </w:rPr>
        <w:t xml:space="preserve"> </w:t>
      </w:r>
      <w:r>
        <w:rPr>
          <w:sz w:val="20"/>
        </w:rPr>
        <w:t>more</w:t>
      </w:r>
      <w:r>
        <w:rPr>
          <w:spacing w:val="-3"/>
          <w:sz w:val="20"/>
        </w:rPr>
        <w:t xml:space="preserve"> </w:t>
      </w:r>
      <w:r>
        <w:rPr>
          <w:sz w:val="20"/>
        </w:rPr>
        <w:t>training</w:t>
      </w:r>
      <w:r>
        <w:rPr>
          <w:spacing w:val="-2"/>
          <w:sz w:val="20"/>
        </w:rPr>
        <w:t xml:space="preserve"> </w:t>
      </w:r>
      <w:r>
        <w:rPr>
          <w:sz w:val="20"/>
        </w:rPr>
        <w:t>on</w:t>
      </w:r>
      <w:r>
        <w:rPr>
          <w:spacing w:val="-2"/>
          <w:sz w:val="20"/>
        </w:rPr>
        <w:t xml:space="preserve"> </w:t>
      </w:r>
      <w:r>
        <w:rPr>
          <w:b/>
          <w:sz w:val="20"/>
        </w:rPr>
        <w:t>[TOPIC]</w:t>
      </w:r>
      <w:r>
        <w:rPr>
          <w:sz w:val="20"/>
        </w:rPr>
        <w:t>,</w:t>
      </w:r>
      <w:r>
        <w:rPr>
          <w:spacing w:val="-3"/>
          <w:sz w:val="20"/>
        </w:rPr>
        <w:t xml:space="preserve"> </w:t>
      </w:r>
      <w:r>
        <w:rPr>
          <w:sz w:val="20"/>
        </w:rPr>
        <w:t>or</w:t>
      </w:r>
      <w:r>
        <w:rPr>
          <w:spacing w:val="-2"/>
          <w:sz w:val="20"/>
        </w:rPr>
        <w:t xml:space="preserve"> </w:t>
      </w:r>
      <w:r>
        <w:rPr>
          <w:sz w:val="20"/>
        </w:rPr>
        <w:t>another</w:t>
      </w:r>
      <w:r>
        <w:rPr>
          <w:spacing w:val="-4"/>
          <w:sz w:val="20"/>
        </w:rPr>
        <w:t xml:space="preserve"> </w:t>
      </w:r>
      <w:r>
        <w:rPr>
          <w:sz w:val="20"/>
        </w:rPr>
        <w:t>area</w:t>
      </w:r>
      <w:r>
        <w:rPr>
          <w:spacing w:val="-2"/>
          <w:sz w:val="20"/>
        </w:rPr>
        <w:t xml:space="preserve"> </w:t>
      </w:r>
      <w:r>
        <w:rPr>
          <w:sz w:val="20"/>
        </w:rPr>
        <w:t>of</w:t>
      </w:r>
      <w:r>
        <w:rPr>
          <w:spacing w:val="-2"/>
          <w:sz w:val="20"/>
        </w:rPr>
        <w:t xml:space="preserve"> </w:t>
      </w:r>
      <w:r>
        <w:rPr>
          <w:sz w:val="20"/>
        </w:rPr>
        <w:t xml:space="preserve">employment relations, how likely would you be to use </w:t>
      </w:r>
      <w:proofErr w:type="spellStart"/>
      <w:proofErr w:type="gramStart"/>
      <w:r>
        <w:rPr>
          <w:sz w:val="20"/>
        </w:rPr>
        <w:t>Acas</w:t>
      </w:r>
      <w:proofErr w:type="spellEnd"/>
      <w:proofErr w:type="gramEnd"/>
      <w:r>
        <w:rPr>
          <w:sz w:val="20"/>
        </w:rPr>
        <w:t xml:space="preserve"> training again? Would you be... Bases: all respondents providing a valid response – excluding </w:t>
      </w:r>
      <w:proofErr w:type="gramStart"/>
      <w:r>
        <w:rPr>
          <w:sz w:val="20"/>
        </w:rPr>
        <w:t>don’t</w:t>
      </w:r>
      <w:proofErr w:type="gramEnd"/>
      <w:r>
        <w:rPr>
          <w:sz w:val="20"/>
        </w:rPr>
        <w:t xml:space="preserve"> knows</w:t>
      </w:r>
    </w:p>
    <w:p w14:paraId="717515D0" w14:textId="77777777" w:rsidR="004E14BB" w:rsidRDefault="004E14BB">
      <w:pPr>
        <w:pStyle w:val="BodyText"/>
        <w:rPr>
          <w:sz w:val="20"/>
        </w:rPr>
      </w:pPr>
    </w:p>
    <w:p w14:paraId="33D2B790" w14:textId="77777777" w:rsidR="004E14BB" w:rsidRDefault="004E14BB">
      <w:pPr>
        <w:pStyle w:val="BodyText"/>
        <w:spacing w:before="61"/>
        <w:rPr>
          <w:sz w:val="20"/>
        </w:rPr>
      </w:pPr>
    </w:p>
    <w:p w14:paraId="35D8D17A" w14:textId="77777777" w:rsidR="004E14BB" w:rsidRDefault="00000000">
      <w:pPr>
        <w:pStyle w:val="BodyText"/>
        <w:spacing w:line="276" w:lineRule="auto"/>
        <w:ind w:left="958" w:right="1057"/>
        <w:jc w:val="both"/>
      </w:pPr>
      <w:r>
        <w:t xml:space="preserve">Respondents reporting that their objectives had been completely achieved were significantly more likely than others to say they would be very likely to use </w:t>
      </w:r>
      <w:proofErr w:type="spellStart"/>
      <w:proofErr w:type="gramStart"/>
      <w:r>
        <w:t>Acas</w:t>
      </w:r>
      <w:proofErr w:type="spellEnd"/>
      <w:proofErr w:type="gramEnd"/>
      <w:r>
        <w:t xml:space="preserve"> training again (86%, compared with 68% of those having partly achieved their objectives and 25% of those that did not achieve their objectives at all).</w:t>
      </w:r>
    </w:p>
    <w:p w14:paraId="59E8F7B5" w14:textId="77777777" w:rsidR="004E14BB" w:rsidRDefault="004E14BB">
      <w:pPr>
        <w:spacing w:line="276" w:lineRule="auto"/>
        <w:jc w:val="both"/>
        <w:sectPr w:rsidR="004E14BB">
          <w:pgSz w:w="11910" w:h="16840"/>
          <w:pgMar w:top="1740" w:right="380" w:bottom="920" w:left="460" w:header="0" w:footer="730" w:gutter="0"/>
          <w:cols w:space="720"/>
        </w:sectPr>
      </w:pPr>
    </w:p>
    <w:p w14:paraId="5973B20B" w14:textId="77777777" w:rsidR="004E14BB" w:rsidRDefault="00000000">
      <w:pPr>
        <w:pStyle w:val="Heading1"/>
        <w:numPr>
          <w:ilvl w:val="0"/>
          <w:numId w:val="15"/>
        </w:numPr>
        <w:tabs>
          <w:tab w:val="left" w:pos="1524"/>
        </w:tabs>
        <w:ind w:left="1524" w:hanging="566"/>
      </w:pPr>
      <w:bookmarkStart w:id="88" w:name="8._Technical_Appendix"/>
      <w:bookmarkStart w:id="89" w:name="_bookmark40"/>
      <w:bookmarkEnd w:id="88"/>
      <w:bookmarkEnd w:id="89"/>
      <w:r>
        <w:lastRenderedPageBreak/>
        <w:t>Technical</w:t>
      </w:r>
      <w:r>
        <w:rPr>
          <w:spacing w:val="-8"/>
        </w:rPr>
        <w:t xml:space="preserve"> </w:t>
      </w:r>
      <w:r>
        <w:rPr>
          <w:spacing w:val="-2"/>
        </w:rPr>
        <w:t>Appendix</w:t>
      </w:r>
    </w:p>
    <w:p w14:paraId="4682414A" w14:textId="77777777" w:rsidR="004E14BB" w:rsidRDefault="004E14BB">
      <w:pPr>
        <w:pStyle w:val="BodyText"/>
        <w:spacing w:before="10"/>
        <w:rPr>
          <w:b/>
          <w:sz w:val="32"/>
        </w:rPr>
      </w:pPr>
    </w:p>
    <w:p w14:paraId="0E0F7FF0" w14:textId="77777777" w:rsidR="004E14BB" w:rsidRDefault="00000000">
      <w:pPr>
        <w:pStyle w:val="Heading3"/>
        <w:numPr>
          <w:ilvl w:val="1"/>
          <w:numId w:val="15"/>
        </w:numPr>
        <w:tabs>
          <w:tab w:val="left" w:pos="1678"/>
        </w:tabs>
        <w:spacing w:before="0"/>
        <w:ind w:left="1678" w:hanging="720"/>
      </w:pPr>
      <w:bookmarkStart w:id="90" w:name="8.1_Detailed_methodology"/>
      <w:bookmarkStart w:id="91" w:name="_bookmark41"/>
      <w:bookmarkEnd w:id="90"/>
      <w:bookmarkEnd w:id="91"/>
      <w:r>
        <w:t>Detailed</w:t>
      </w:r>
      <w:r>
        <w:rPr>
          <w:spacing w:val="-5"/>
        </w:rPr>
        <w:t xml:space="preserve"> </w:t>
      </w:r>
      <w:r>
        <w:rPr>
          <w:spacing w:val="-2"/>
        </w:rPr>
        <w:t>methodology</w:t>
      </w:r>
    </w:p>
    <w:p w14:paraId="03ABDBAE" w14:textId="77777777" w:rsidR="004E14BB" w:rsidRDefault="00000000">
      <w:pPr>
        <w:pStyle w:val="BodyText"/>
        <w:spacing w:before="190" w:line="276" w:lineRule="auto"/>
        <w:ind w:left="958" w:right="1056"/>
        <w:jc w:val="both"/>
      </w:pPr>
      <w:r>
        <w:t>The evaluation employed an entirely quantitative research approach, and did not replicate the</w:t>
      </w:r>
      <w:r>
        <w:rPr>
          <w:spacing w:val="-1"/>
        </w:rPr>
        <w:t xml:space="preserve"> </w:t>
      </w:r>
      <w:r>
        <w:t>qualitative,</w:t>
      </w:r>
      <w:r>
        <w:rPr>
          <w:spacing w:val="-1"/>
        </w:rPr>
        <w:t xml:space="preserve"> </w:t>
      </w:r>
      <w:r>
        <w:t>case-study, element</w:t>
      </w:r>
      <w:r>
        <w:rPr>
          <w:spacing w:val="-1"/>
        </w:rPr>
        <w:t xml:space="preserve"> </w:t>
      </w:r>
      <w:r>
        <w:t>of</w:t>
      </w:r>
      <w:r>
        <w:rPr>
          <w:spacing w:val="-1"/>
        </w:rPr>
        <w:t xml:space="preserve"> </w:t>
      </w:r>
      <w:r>
        <w:t>the 2013</w:t>
      </w:r>
      <w:r>
        <w:rPr>
          <w:spacing w:val="-1"/>
        </w:rPr>
        <w:t xml:space="preserve"> </w:t>
      </w:r>
      <w:r>
        <w:t>evaluation.</w:t>
      </w:r>
      <w:r>
        <w:rPr>
          <w:spacing w:val="-1"/>
        </w:rPr>
        <w:t xml:space="preserve"> </w:t>
      </w:r>
      <w:r>
        <w:t>Two modes of data collection were employed:</w:t>
      </w:r>
    </w:p>
    <w:p w14:paraId="73174C3E" w14:textId="77777777" w:rsidR="004E14BB" w:rsidRDefault="00000000">
      <w:pPr>
        <w:pStyle w:val="ListParagraph"/>
        <w:numPr>
          <w:ilvl w:val="2"/>
          <w:numId w:val="15"/>
        </w:numPr>
        <w:tabs>
          <w:tab w:val="left" w:pos="1667"/>
        </w:tabs>
        <w:spacing w:before="120" w:line="264" w:lineRule="auto"/>
        <w:ind w:right="1285"/>
      </w:pPr>
      <w:r>
        <w:t>349 computer aided telephone interviews (CATI) with commissioners of Workplace</w:t>
      </w:r>
      <w:r>
        <w:rPr>
          <w:spacing w:val="-3"/>
        </w:rPr>
        <w:t xml:space="preserve"> </w:t>
      </w:r>
      <w:r>
        <w:t>Training</w:t>
      </w:r>
      <w:r>
        <w:rPr>
          <w:spacing w:val="-4"/>
        </w:rPr>
        <w:t xml:space="preserve"> </w:t>
      </w:r>
      <w:r>
        <w:t>across</w:t>
      </w:r>
      <w:r>
        <w:rPr>
          <w:spacing w:val="-4"/>
        </w:rPr>
        <w:t xml:space="preserve"> </w:t>
      </w:r>
      <w:r>
        <w:t>the</w:t>
      </w:r>
      <w:r>
        <w:rPr>
          <w:spacing w:val="-3"/>
        </w:rPr>
        <w:t xml:space="preserve"> </w:t>
      </w:r>
      <w:r>
        <w:t>UK,</w:t>
      </w:r>
      <w:r>
        <w:rPr>
          <w:spacing w:val="-3"/>
        </w:rPr>
        <w:t xml:space="preserve"> </w:t>
      </w:r>
      <w:r>
        <w:t>achieving</w:t>
      </w:r>
      <w:r>
        <w:rPr>
          <w:spacing w:val="-4"/>
        </w:rPr>
        <w:t xml:space="preserve"> </w:t>
      </w:r>
      <w:r>
        <w:t>a</w:t>
      </w:r>
      <w:r>
        <w:rPr>
          <w:spacing w:val="-3"/>
        </w:rPr>
        <w:t xml:space="preserve"> </w:t>
      </w:r>
      <w:r>
        <w:t>59%</w:t>
      </w:r>
      <w:r>
        <w:rPr>
          <w:spacing w:val="-4"/>
        </w:rPr>
        <w:t xml:space="preserve"> </w:t>
      </w:r>
      <w:r>
        <w:t>response</w:t>
      </w:r>
      <w:r>
        <w:rPr>
          <w:spacing w:val="-3"/>
        </w:rPr>
        <w:t xml:space="preserve"> </w:t>
      </w:r>
      <w:r>
        <w:t>rate</w:t>
      </w:r>
      <w:r>
        <w:rPr>
          <w:spacing w:val="-4"/>
        </w:rPr>
        <w:t xml:space="preserve"> </w:t>
      </w:r>
      <w:r>
        <w:t>on</w:t>
      </w:r>
      <w:r>
        <w:rPr>
          <w:spacing w:val="-3"/>
        </w:rPr>
        <w:t xml:space="preserve"> </w:t>
      </w:r>
      <w:r>
        <w:t>the contacted</w:t>
      </w:r>
      <w:hyperlink w:anchor="_bookmark66" w:history="1">
        <w:r>
          <w:rPr>
            <w:rFonts w:ascii="Calibri" w:hAnsi="Calibri"/>
            <w:vertAlign w:val="superscript"/>
          </w:rPr>
          <w:t>12</w:t>
        </w:r>
      </w:hyperlink>
      <w:r>
        <w:rPr>
          <w:rFonts w:ascii="Calibri" w:hAnsi="Calibri"/>
        </w:rPr>
        <w:t xml:space="preserve"> </w:t>
      </w:r>
      <w:r>
        <w:t>sample.</w:t>
      </w:r>
    </w:p>
    <w:p w14:paraId="5FD4E2E7" w14:textId="77777777" w:rsidR="004E14BB" w:rsidRDefault="00000000">
      <w:pPr>
        <w:pStyle w:val="ListParagraph"/>
        <w:numPr>
          <w:ilvl w:val="2"/>
          <w:numId w:val="15"/>
        </w:numPr>
        <w:tabs>
          <w:tab w:val="left" w:pos="1667"/>
        </w:tabs>
        <w:spacing w:line="264" w:lineRule="auto"/>
        <w:ind w:right="1179"/>
      </w:pPr>
      <w:r>
        <w:t>36 computer aided web-based interviews (CAWI) with commissioners of Workplace</w:t>
      </w:r>
      <w:r>
        <w:rPr>
          <w:spacing w:val="-4"/>
        </w:rPr>
        <w:t xml:space="preserve"> </w:t>
      </w:r>
      <w:r>
        <w:t>Training</w:t>
      </w:r>
      <w:r>
        <w:rPr>
          <w:spacing w:val="-5"/>
        </w:rPr>
        <w:t xml:space="preserve"> </w:t>
      </w:r>
      <w:r>
        <w:t>across</w:t>
      </w:r>
      <w:r>
        <w:rPr>
          <w:spacing w:val="-5"/>
        </w:rPr>
        <w:t xml:space="preserve"> </w:t>
      </w:r>
      <w:r>
        <w:t>the</w:t>
      </w:r>
      <w:r>
        <w:rPr>
          <w:spacing w:val="-4"/>
        </w:rPr>
        <w:t xml:space="preserve"> </w:t>
      </w:r>
      <w:r>
        <w:t>UK,</w:t>
      </w:r>
      <w:r>
        <w:rPr>
          <w:spacing w:val="-4"/>
        </w:rPr>
        <w:t xml:space="preserve"> </w:t>
      </w:r>
      <w:r>
        <w:t>achieving</w:t>
      </w:r>
      <w:r>
        <w:rPr>
          <w:spacing w:val="-5"/>
        </w:rPr>
        <w:t xml:space="preserve"> </w:t>
      </w:r>
      <w:r>
        <w:t>a</w:t>
      </w:r>
      <w:r>
        <w:rPr>
          <w:spacing w:val="-4"/>
        </w:rPr>
        <w:t xml:space="preserve"> </w:t>
      </w:r>
      <w:r>
        <w:t>5%</w:t>
      </w:r>
      <w:r>
        <w:rPr>
          <w:spacing w:val="-4"/>
        </w:rPr>
        <w:t xml:space="preserve"> </w:t>
      </w:r>
      <w:r>
        <w:t>response</w:t>
      </w:r>
      <w:r>
        <w:rPr>
          <w:spacing w:val="-4"/>
        </w:rPr>
        <w:t xml:space="preserve"> </w:t>
      </w:r>
      <w:r>
        <w:t>rate</w:t>
      </w:r>
      <w:r>
        <w:rPr>
          <w:spacing w:val="-4"/>
        </w:rPr>
        <w:t xml:space="preserve"> </w:t>
      </w:r>
      <w:r>
        <w:t>on</w:t>
      </w:r>
      <w:r>
        <w:rPr>
          <w:spacing w:val="-5"/>
        </w:rPr>
        <w:t xml:space="preserve"> </w:t>
      </w:r>
      <w:r>
        <w:t>those emailed with a link to the online survey.</w:t>
      </w:r>
    </w:p>
    <w:p w14:paraId="0511A5D7" w14:textId="77777777" w:rsidR="004E14BB" w:rsidRDefault="00000000">
      <w:pPr>
        <w:pStyle w:val="BodyText"/>
        <w:spacing w:before="115" w:line="276" w:lineRule="auto"/>
        <w:ind w:left="958" w:right="1057"/>
        <w:jc w:val="both"/>
      </w:pPr>
      <w:r>
        <w:t>Telephone</w:t>
      </w:r>
      <w:r>
        <w:rPr>
          <w:spacing w:val="-20"/>
        </w:rPr>
        <w:t xml:space="preserve"> </w:t>
      </w:r>
      <w:r>
        <w:t>and</w:t>
      </w:r>
      <w:r>
        <w:rPr>
          <w:spacing w:val="-19"/>
        </w:rPr>
        <w:t xml:space="preserve"> </w:t>
      </w:r>
      <w:r>
        <w:t>online</w:t>
      </w:r>
      <w:r>
        <w:rPr>
          <w:spacing w:val="-19"/>
        </w:rPr>
        <w:t xml:space="preserve"> </w:t>
      </w:r>
      <w:r>
        <w:t>surveys</w:t>
      </w:r>
      <w:r>
        <w:rPr>
          <w:spacing w:val="-20"/>
        </w:rPr>
        <w:t xml:space="preserve"> </w:t>
      </w:r>
      <w:r>
        <w:t>were</w:t>
      </w:r>
      <w:r>
        <w:rPr>
          <w:spacing w:val="-19"/>
        </w:rPr>
        <w:t xml:space="preserve"> </w:t>
      </w:r>
      <w:r>
        <w:t>completed</w:t>
      </w:r>
      <w:r>
        <w:rPr>
          <w:spacing w:val="-20"/>
        </w:rPr>
        <w:t xml:space="preserve"> </w:t>
      </w:r>
      <w:r>
        <w:t>with/by</w:t>
      </w:r>
      <w:r>
        <w:rPr>
          <w:spacing w:val="-19"/>
        </w:rPr>
        <w:t xml:space="preserve"> </w:t>
      </w:r>
      <w:r>
        <w:t>training</w:t>
      </w:r>
      <w:r>
        <w:rPr>
          <w:spacing w:val="-19"/>
        </w:rPr>
        <w:t xml:space="preserve"> </w:t>
      </w:r>
      <w:r>
        <w:t>commissioners</w:t>
      </w:r>
      <w:r>
        <w:rPr>
          <w:spacing w:val="-20"/>
        </w:rPr>
        <w:t xml:space="preserve"> </w:t>
      </w:r>
      <w:r>
        <w:t xml:space="preserve">who had commissioned one or more Workplace Training event(s) from </w:t>
      </w:r>
      <w:proofErr w:type="spellStart"/>
      <w:r>
        <w:t>Acas</w:t>
      </w:r>
      <w:proofErr w:type="spellEnd"/>
      <w:r>
        <w:t xml:space="preserve"> delivered between October 2018 and December 2019 (three to fifteen months before fieldwork). All sample was provided by </w:t>
      </w:r>
      <w:proofErr w:type="spellStart"/>
      <w:r>
        <w:t>Acas</w:t>
      </w:r>
      <w:proofErr w:type="spellEnd"/>
      <w:r>
        <w:t xml:space="preserve"> from its management information system (EARS).</w:t>
      </w:r>
    </w:p>
    <w:p w14:paraId="1113EE7E" w14:textId="77777777" w:rsidR="004E14BB" w:rsidRDefault="00000000">
      <w:pPr>
        <w:pStyle w:val="ListParagraph"/>
        <w:numPr>
          <w:ilvl w:val="2"/>
          <w:numId w:val="15"/>
        </w:numPr>
        <w:tabs>
          <w:tab w:val="left" w:pos="1667"/>
        </w:tabs>
        <w:spacing w:before="120" w:line="261" w:lineRule="auto"/>
        <w:ind w:right="1730"/>
      </w:pPr>
      <w:r>
        <w:t>CATI</w:t>
      </w:r>
      <w:r>
        <w:rPr>
          <w:spacing w:val="-5"/>
        </w:rPr>
        <w:t xml:space="preserve"> </w:t>
      </w:r>
      <w:r>
        <w:t>fieldwork</w:t>
      </w:r>
      <w:r>
        <w:rPr>
          <w:spacing w:val="-5"/>
        </w:rPr>
        <w:t xml:space="preserve"> </w:t>
      </w:r>
      <w:r>
        <w:t>took</w:t>
      </w:r>
      <w:r>
        <w:rPr>
          <w:spacing w:val="-5"/>
        </w:rPr>
        <w:t xml:space="preserve"> </w:t>
      </w:r>
      <w:r>
        <w:t>place</w:t>
      </w:r>
      <w:r>
        <w:rPr>
          <w:spacing w:val="-6"/>
        </w:rPr>
        <w:t xml:space="preserve"> </w:t>
      </w:r>
      <w:r>
        <w:t>between</w:t>
      </w:r>
      <w:r>
        <w:rPr>
          <w:spacing w:val="-6"/>
        </w:rPr>
        <w:t xml:space="preserve"> </w:t>
      </w:r>
      <w:r>
        <w:t>Thursday,</w:t>
      </w:r>
      <w:r>
        <w:rPr>
          <w:spacing w:val="-4"/>
        </w:rPr>
        <w:t xml:space="preserve"> </w:t>
      </w:r>
      <w:r>
        <w:t>16th</w:t>
      </w:r>
      <w:r>
        <w:rPr>
          <w:spacing w:val="-3"/>
        </w:rPr>
        <w:t xml:space="preserve"> </w:t>
      </w:r>
      <w:r>
        <w:t>January</w:t>
      </w:r>
      <w:r>
        <w:rPr>
          <w:spacing w:val="-5"/>
        </w:rPr>
        <w:t xml:space="preserve"> </w:t>
      </w:r>
      <w:r>
        <w:t>2020</w:t>
      </w:r>
      <w:r>
        <w:rPr>
          <w:spacing w:val="-5"/>
        </w:rPr>
        <w:t xml:space="preserve"> </w:t>
      </w:r>
      <w:r>
        <w:t>and Monday, 16th March 2020.</w:t>
      </w:r>
    </w:p>
    <w:p w14:paraId="44B112E4" w14:textId="77777777" w:rsidR="004E14BB" w:rsidRDefault="00000000">
      <w:pPr>
        <w:pStyle w:val="ListParagraph"/>
        <w:numPr>
          <w:ilvl w:val="2"/>
          <w:numId w:val="15"/>
        </w:numPr>
        <w:tabs>
          <w:tab w:val="left" w:pos="1666"/>
        </w:tabs>
        <w:spacing w:before="3" w:line="264" w:lineRule="auto"/>
        <w:ind w:left="1666" w:right="2330"/>
      </w:pPr>
      <w:r>
        <w:t>CAWI</w:t>
      </w:r>
      <w:r>
        <w:rPr>
          <w:spacing w:val="-4"/>
        </w:rPr>
        <w:t xml:space="preserve"> </w:t>
      </w:r>
      <w:r>
        <w:t>fieldwork</w:t>
      </w:r>
      <w:r>
        <w:rPr>
          <w:spacing w:val="-4"/>
        </w:rPr>
        <w:t xml:space="preserve"> </w:t>
      </w:r>
      <w:r>
        <w:t>took</w:t>
      </w:r>
      <w:r>
        <w:rPr>
          <w:spacing w:val="-4"/>
        </w:rPr>
        <w:t xml:space="preserve"> </w:t>
      </w:r>
      <w:r>
        <w:t>place</w:t>
      </w:r>
      <w:r>
        <w:rPr>
          <w:spacing w:val="-5"/>
        </w:rPr>
        <w:t xml:space="preserve"> </w:t>
      </w:r>
      <w:r>
        <w:t>between</w:t>
      </w:r>
      <w:r>
        <w:rPr>
          <w:spacing w:val="-5"/>
        </w:rPr>
        <w:t xml:space="preserve"> </w:t>
      </w:r>
      <w:r>
        <w:t>Friday,</w:t>
      </w:r>
      <w:r>
        <w:rPr>
          <w:spacing w:val="-4"/>
        </w:rPr>
        <w:t xml:space="preserve"> </w:t>
      </w:r>
      <w:r>
        <w:t>6th</w:t>
      </w:r>
      <w:r>
        <w:rPr>
          <w:spacing w:val="-4"/>
        </w:rPr>
        <w:t xml:space="preserve"> </w:t>
      </w:r>
      <w:r>
        <w:t>March</w:t>
      </w:r>
      <w:r>
        <w:rPr>
          <w:spacing w:val="-5"/>
        </w:rPr>
        <w:t xml:space="preserve"> </w:t>
      </w:r>
      <w:r>
        <w:t>2020</w:t>
      </w:r>
      <w:r>
        <w:rPr>
          <w:spacing w:val="-5"/>
        </w:rPr>
        <w:t xml:space="preserve"> </w:t>
      </w:r>
      <w:r>
        <w:t>and Wednesday, 18th March 2020.</w:t>
      </w:r>
    </w:p>
    <w:p w14:paraId="582E9ABB" w14:textId="77777777" w:rsidR="004E14BB" w:rsidRDefault="00000000">
      <w:pPr>
        <w:pStyle w:val="BodyText"/>
        <w:spacing w:before="119" w:line="276" w:lineRule="auto"/>
        <w:ind w:left="957" w:right="1057"/>
        <w:jc w:val="both"/>
      </w:pPr>
      <w:r>
        <w:t>The CAWI approach was</w:t>
      </w:r>
      <w:r>
        <w:rPr>
          <w:spacing w:val="-1"/>
        </w:rPr>
        <w:t xml:space="preserve"> </w:t>
      </w:r>
      <w:r>
        <w:t xml:space="preserve">introduced towards the end of the CATI fieldwork period </w:t>
      </w:r>
      <w:proofErr w:type="gramStart"/>
      <w:r>
        <w:t>in</w:t>
      </w:r>
      <w:r>
        <w:rPr>
          <w:spacing w:val="-19"/>
        </w:rPr>
        <w:t xml:space="preserve"> </w:t>
      </w:r>
      <w:r>
        <w:t>order</w:t>
      </w:r>
      <w:r>
        <w:rPr>
          <w:spacing w:val="-17"/>
        </w:rPr>
        <w:t xml:space="preserve"> </w:t>
      </w:r>
      <w:r>
        <w:t>to</w:t>
      </w:r>
      <w:proofErr w:type="gramEnd"/>
      <w:r>
        <w:rPr>
          <w:spacing w:val="-17"/>
        </w:rPr>
        <w:t xml:space="preserve"> </w:t>
      </w:r>
      <w:r>
        <w:t>boost</w:t>
      </w:r>
      <w:r>
        <w:rPr>
          <w:spacing w:val="-19"/>
        </w:rPr>
        <w:t xml:space="preserve"> </w:t>
      </w:r>
      <w:r>
        <w:t>the</w:t>
      </w:r>
      <w:r>
        <w:rPr>
          <w:spacing w:val="-18"/>
        </w:rPr>
        <w:t xml:space="preserve"> </w:t>
      </w:r>
      <w:r>
        <w:t>number</w:t>
      </w:r>
      <w:r>
        <w:rPr>
          <w:spacing w:val="-18"/>
        </w:rPr>
        <w:t xml:space="preserve"> </w:t>
      </w:r>
      <w:r>
        <w:t>of</w:t>
      </w:r>
      <w:r>
        <w:rPr>
          <w:spacing w:val="-19"/>
        </w:rPr>
        <w:t xml:space="preserve"> </w:t>
      </w:r>
      <w:r>
        <w:t>completed</w:t>
      </w:r>
      <w:r>
        <w:rPr>
          <w:spacing w:val="-18"/>
        </w:rPr>
        <w:t xml:space="preserve"> </w:t>
      </w:r>
      <w:r>
        <w:t>interviews.</w:t>
      </w:r>
      <w:r>
        <w:rPr>
          <w:spacing w:val="-17"/>
        </w:rPr>
        <w:t xml:space="preserve"> </w:t>
      </w:r>
      <w:r>
        <w:t>The</w:t>
      </w:r>
      <w:r>
        <w:rPr>
          <w:spacing w:val="-20"/>
        </w:rPr>
        <w:t xml:space="preserve"> </w:t>
      </w:r>
      <w:r>
        <w:t>opportunity</w:t>
      </w:r>
      <w:r>
        <w:rPr>
          <w:spacing w:val="-19"/>
        </w:rPr>
        <w:t xml:space="preserve"> </w:t>
      </w:r>
      <w:r>
        <w:t>to</w:t>
      </w:r>
      <w:r>
        <w:rPr>
          <w:spacing w:val="-17"/>
        </w:rPr>
        <w:t xml:space="preserve"> </w:t>
      </w:r>
      <w:r>
        <w:t>complete the</w:t>
      </w:r>
      <w:r>
        <w:rPr>
          <w:spacing w:val="-20"/>
        </w:rPr>
        <w:t xml:space="preserve"> </w:t>
      </w:r>
      <w:r>
        <w:t>survey</w:t>
      </w:r>
      <w:r>
        <w:rPr>
          <w:spacing w:val="-19"/>
        </w:rPr>
        <w:t xml:space="preserve"> </w:t>
      </w:r>
      <w:r>
        <w:t>online</w:t>
      </w:r>
      <w:r>
        <w:rPr>
          <w:spacing w:val="-19"/>
        </w:rPr>
        <w:t xml:space="preserve"> </w:t>
      </w:r>
      <w:r>
        <w:t>was</w:t>
      </w:r>
      <w:r>
        <w:rPr>
          <w:spacing w:val="-20"/>
        </w:rPr>
        <w:t xml:space="preserve"> </w:t>
      </w:r>
      <w:r>
        <w:t>offered</w:t>
      </w:r>
      <w:r>
        <w:rPr>
          <w:spacing w:val="-19"/>
        </w:rPr>
        <w:t xml:space="preserve"> </w:t>
      </w:r>
      <w:r>
        <w:t>as</w:t>
      </w:r>
      <w:r>
        <w:rPr>
          <w:spacing w:val="-20"/>
        </w:rPr>
        <w:t xml:space="preserve"> </w:t>
      </w:r>
      <w:r>
        <w:t>an</w:t>
      </w:r>
      <w:r>
        <w:rPr>
          <w:spacing w:val="-19"/>
        </w:rPr>
        <w:t xml:space="preserve"> </w:t>
      </w:r>
      <w:r>
        <w:t>alternative</w:t>
      </w:r>
      <w:r>
        <w:rPr>
          <w:spacing w:val="-19"/>
        </w:rPr>
        <w:t xml:space="preserve"> </w:t>
      </w:r>
      <w:r>
        <w:t>to</w:t>
      </w:r>
      <w:r>
        <w:rPr>
          <w:spacing w:val="-20"/>
        </w:rPr>
        <w:t xml:space="preserve"> </w:t>
      </w:r>
      <w:r>
        <w:t>a</w:t>
      </w:r>
      <w:r>
        <w:rPr>
          <w:spacing w:val="-19"/>
        </w:rPr>
        <w:t xml:space="preserve"> </w:t>
      </w:r>
      <w:r>
        <w:t>telephone</w:t>
      </w:r>
      <w:r>
        <w:rPr>
          <w:spacing w:val="-19"/>
        </w:rPr>
        <w:t xml:space="preserve"> </w:t>
      </w:r>
      <w:r>
        <w:t>interview</w:t>
      </w:r>
      <w:r>
        <w:rPr>
          <w:spacing w:val="-20"/>
        </w:rPr>
        <w:t xml:space="preserve"> </w:t>
      </w:r>
      <w:r>
        <w:t>for</w:t>
      </w:r>
      <w:r>
        <w:rPr>
          <w:spacing w:val="-19"/>
        </w:rPr>
        <w:t xml:space="preserve"> </w:t>
      </w:r>
      <w:r>
        <w:t>training commissioners</w:t>
      </w:r>
      <w:r>
        <w:rPr>
          <w:spacing w:val="-14"/>
        </w:rPr>
        <w:t xml:space="preserve"> </w:t>
      </w:r>
      <w:r>
        <w:t>who</w:t>
      </w:r>
      <w:r>
        <w:rPr>
          <w:spacing w:val="-13"/>
        </w:rPr>
        <w:t xml:space="preserve"> </w:t>
      </w:r>
      <w:r>
        <w:t>were</w:t>
      </w:r>
      <w:r>
        <w:rPr>
          <w:spacing w:val="-14"/>
        </w:rPr>
        <w:t xml:space="preserve"> </w:t>
      </w:r>
      <w:r>
        <w:t>not</w:t>
      </w:r>
      <w:r>
        <w:rPr>
          <w:spacing w:val="-13"/>
        </w:rPr>
        <w:t xml:space="preserve"> </w:t>
      </w:r>
      <w:r>
        <w:t>available</w:t>
      </w:r>
      <w:r>
        <w:rPr>
          <w:spacing w:val="-14"/>
        </w:rPr>
        <w:t xml:space="preserve"> </w:t>
      </w:r>
      <w:r>
        <w:t>for</w:t>
      </w:r>
      <w:r>
        <w:rPr>
          <w:spacing w:val="-14"/>
        </w:rPr>
        <w:t xml:space="preserve"> </w:t>
      </w:r>
      <w:r>
        <w:t>telephone</w:t>
      </w:r>
      <w:r>
        <w:rPr>
          <w:spacing w:val="-12"/>
        </w:rPr>
        <w:t xml:space="preserve"> </w:t>
      </w:r>
      <w:r>
        <w:t>interviewing</w:t>
      </w:r>
      <w:r>
        <w:rPr>
          <w:spacing w:val="-14"/>
        </w:rPr>
        <w:t xml:space="preserve"> </w:t>
      </w:r>
      <w:r>
        <w:t>when</w:t>
      </w:r>
      <w:r>
        <w:rPr>
          <w:spacing w:val="-13"/>
        </w:rPr>
        <w:t xml:space="preserve"> </w:t>
      </w:r>
      <w:r>
        <w:t>called,</w:t>
      </w:r>
      <w:r>
        <w:rPr>
          <w:spacing w:val="-13"/>
        </w:rPr>
        <w:t xml:space="preserve"> </w:t>
      </w:r>
      <w:r>
        <w:t>but also</w:t>
      </w:r>
      <w:r>
        <w:rPr>
          <w:spacing w:val="-6"/>
        </w:rPr>
        <w:t xml:space="preserve"> </w:t>
      </w:r>
      <w:r>
        <w:t>not</w:t>
      </w:r>
      <w:r>
        <w:rPr>
          <w:spacing w:val="-5"/>
        </w:rPr>
        <w:t xml:space="preserve"> </w:t>
      </w:r>
      <w:r>
        <w:t>refusing</w:t>
      </w:r>
      <w:r>
        <w:rPr>
          <w:spacing w:val="-5"/>
        </w:rPr>
        <w:t xml:space="preserve"> </w:t>
      </w:r>
      <w:r>
        <w:t>to</w:t>
      </w:r>
      <w:r>
        <w:rPr>
          <w:spacing w:val="-5"/>
        </w:rPr>
        <w:t xml:space="preserve"> </w:t>
      </w:r>
      <w:r>
        <w:t>take</w:t>
      </w:r>
      <w:r>
        <w:rPr>
          <w:spacing w:val="-5"/>
        </w:rPr>
        <w:t xml:space="preserve"> </w:t>
      </w:r>
      <w:r>
        <w:t>part</w:t>
      </w:r>
      <w:r>
        <w:rPr>
          <w:spacing w:val="-4"/>
        </w:rPr>
        <w:t xml:space="preserve"> </w:t>
      </w:r>
      <w:r>
        <w:t>(logged</w:t>
      </w:r>
      <w:r>
        <w:rPr>
          <w:spacing w:val="-5"/>
        </w:rPr>
        <w:t xml:space="preserve"> </w:t>
      </w:r>
      <w:r>
        <w:t>as</w:t>
      </w:r>
      <w:r>
        <w:rPr>
          <w:spacing w:val="-6"/>
        </w:rPr>
        <w:t xml:space="preserve"> </w:t>
      </w:r>
      <w:r>
        <w:t>‘call</w:t>
      </w:r>
      <w:r>
        <w:rPr>
          <w:spacing w:val="-5"/>
        </w:rPr>
        <w:t xml:space="preserve"> </w:t>
      </w:r>
      <w:r>
        <w:t>backs’</w:t>
      </w:r>
      <w:r>
        <w:rPr>
          <w:spacing w:val="-4"/>
        </w:rPr>
        <w:t xml:space="preserve"> </w:t>
      </w:r>
      <w:r>
        <w:t>by</w:t>
      </w:r>
      <w:r>
        <w:rPr>
          <w:spacing w:val="-6"/>
        </w:rPr>
        <w:t xml:space="preserve"> </w:t>
      </w:r>
      <w:r>
        <w:t>interviewers)</w:t>
      </w:r>
      <w:r>
        <w:rPr>
          <w:spacing w:val="-5"/>
        </w:rPr>
        <w:t xml:space="preserve"> </w:t>
      </w:r>
      <w:r>
        <w:t>and</w:t>
      </w:r>
      <w:r>
        <w:rPr>
          <w:spacing w:val="-4"/>
        </w:rPr>
        <w:t xml:space="preserve"> </w:t>
      </w:r>
      <w:r>
        <w:t>to</w:t>
      </w:r>
      <w:r>
        <w:rPr>
          <w:spacing w:val="-5"/>
        </w:rPr>
        <w:t xml:space="preserve"> </w:t>
      </w:r>
      <w:r>
        <w:t>those who</w:t>
      </w:r>
      <w:r>
        <w:rPr>
          <w:spacing w:val="-4"/>
        </w:rPr>
        <w:t xml:space="preserve"> </w:t>
      </w:r>
      <w:r>
        <w:t>could</w:t>
      </w:r>
      <w:r>
        <w:rPr>
          <w:spacing w:val="-4"/>
        </w:rPr>
        <w:t xml:space="preserve"> </w:t>
      </w:r>
      <w:r>
        <w:t>not</w:t>
      </w:r>
      <w:r>
        <w:rPr>
          <w:spacing w:val="-6"/>
        </w:rPr>
        <w:t xml:space="preserve"> </w:t>
      </w:r>
      <w:r>
        <w:t>be</w:t>
      </w:r>
      <w:r>
        <w:rPr>
          <w:spacing w:val="-4"/>
        </w:rPr>
        <w:t xml:space="preserve"> </w:t>
      </w:r>
      <w:r>
        <w:t>reached</w:t>
      </w:r>
      <w:r>
        <w:rPr>
          <w:spacing w:val="-4"/>
        </w:rPr>
        <w:t xml:space="preserve"> </w:t>
      </w:r>
      <w:r>
        <w:t>by</w:t>
      </w:r>
      <w:r>
        <w:rPr>
          <w:spacing w:val="-5"/>
        </w:rPr>
        <w:t xml:space="preserve"> </w:t>
      </w:r>
      <w:r>
        <w:t>telephone</w:t>
      </w:r>
      <w:r>
        <w:rPr>
          <w:spacing w:val="-4"/>
        </w:rPr>
        <w:t xml:space="preserve"> </w:t>
      </w:r>
      <w:r>
        <w:t>(also</w:t>
      </w:r>
      <w:r>
        <w:rPr>
          <w:spacing w:val="-5"/>
        </w:rPr>
        <w:t xml:space="preserve"> </w:t>
      </w:r>
      <w:r>
        <w:t>logged</w:t>
      </w:r>
      <w:r>
        <w:rPr>
          <w:spacing w:val="-3"/>
        </w:rPr>
        <w:t xml:space="preserve"> </w:t>
      </w:r>
      <w:r>
        <w:t>as</w:t>
      </w:r>
      <w:r>
        <w:rPr>
          <w:spacing w:val="-5"/>
        </w:rPr>
        <w:t xml:space="preserve"> </w:t>
      </w:r>
      <w:r>
        <w:t>‘call</w:t>
      </w:r>
      <w:r>
        <w:rPr>
          <w:spacing w:val="-4"/>
        </w:rPr>
        <w:t xml:space="preserve"> </w:t>
      </w:r>
      <w:r>
        <w:t>backs’</w:t>
      </w:r>
      <w:r>
        <w:rPr>
          <w:spacing w:val="-4"/>
        </w:rPr>
        <w:t xml:space="preserve"> </w:t>
      </w:r>
      <w:r>
        <w:t>but</w:t>
      </w:r>
      <w:r>
        <w:rPr>
          <w:spacing w:val="-4"/>
        </w:rPr>
        <w:t xml:space="preserve"> </w:t>
      </w:r>
      <w:r>
        <w:t>also</w:t>
      </w:r>
      <w:r>
        <w:rPr>
          <w:spacing w:val="-5"/>
        </w:rPr>
        <w:t xml:space="preserve"> </w:t>
      </w:r>
      <w:r>
        <w:t>as</w:t>
      </w:r>
      <w:r>
        <w:rPr>
          <w:spacing w:val="-6"/>
        </w:rPr>
        <w:t xml:space="preserve"> </w:t>
      </w:r>
      <w:r>
        <w:t>‘no replies’ and including those for whom the telephone number provided on the database was ‘unobtainable’ or a ‘wrong number’).</w:t>
      </w:r>
    </w:p>
    <w:p w14:paraId="0EF2D2FA" w14:textId="77777777" w:rsidR="004E14BB" w:rsidRDefault="00000000">
      <w:pPr>
        <w:pStyle w:val="BodyText"/>
        <w:spacing w:before="120" w:line="276" w:lineRule="auto"/>
        <w:ind w:left="957" w:right="1057"/>
        <w:jc w:val="both"/>
      </w:pPr>
      <w:r>
        <w:t xml:space="preserve">The two approaches employed the same questionnaire, although some adjustments had to be made for the questionnaire to work for self-completion online. These adjustments are highlighted in the questionnaire attached to this </w:t>
      </w:r>
      <w:r>
        <w:rPr>
          <w:spacing w:val="-2"/>
        </w:rPr>
        <w:t>report.</w:t>
      </w:r>
    </w:p>
    <w:p w14:paraId="14946889" w14:textId="77777777" w:rsidR="004E14BB" w:rsidRDefault="00000000">
      <w:pPr>
        <w:pStyle w:val="Heading3"/>
        <w:numPr>
          <w:ilvl w:val="1"/>
          <w:numId w:val="15"/>
        </w:numPr>
        <w:tabs>
          <w:tab w:val="left" w:pos="1678"/>
        </w:tabs>
        <w:spacing w:before="157"/>
        <w:ind w:left="1678" w:hanging="720"/>
      </w:pPr>
      <w:bookmarkStart w:id="92" w:name="8.2_Sampling"/>
      <w:bookmarkStart w:id="93" w:name="_bookmark42"/>
      <w:bookmarkEnd w:id="92"/>
      <w:bookmarkEnd w:id="93"/>
      <w:r>
        <w:rPr>
          <w:spacing w:val="-2"/>
        </w:rPr>
        <w:t>Sampling</w:t>
      </w:r>
    </w:p>
    <w:p w14:paraId="1C7B0D96" w14:textId="77777777" w:rsidR="004E14BB" w:rsidRDefault="00000000">
      <w:pPr>
        <w:pStyle w:val="BodyText"/>
        <w:spacing w:before="192" w:line="276" w:lineRule="auto"/>
        <w:ind w:left="958" w:right="1057"/>
        <w:jc w:val="both"/>
      </w:pPr>
      <w:r>
        <w:t>The</w:t>
      </w:r>
      <w:r>
        <w:rPr>
          <w:spacing w:val="-1"/>
        </w:rPr>
        <w:t xml:space="preserve"> </w:t>
      </w:r>
      <w:r>
        <w:t>sample</w:t>
      </w:r>
      <w:r>
        <w:rPr>
          <w:spacing w:val="-1"/>
        </w:rPr>
        <w:t xml:space="preserve"> </w:t>
      </w:r>
      <w:r>
        <w:t>frame</w:t>
      </w:r>
      <w:r>
        <w:rPr>
          <w:spacing w:val="-1"/>
        </w:rPr>
        <w:t xml:space="preserve"> </w:t>
      </w:r>
      <w:r>
        <w:t>used</w:t>
      </w:r>
      <w:r>
        <w:rPr>
          <w:spacing w:val="-2"/>
        </w:rPr>
        <w:t xml:space="preserve"> </w:t>
      </w:r>
      <w:r>
        <w:t>for</w:t>
      </w:r>
      <w:r>
        <w:rPr>
          <w:spacing w:val="-1"/>
        </w:rPr>
        <w:t xml:space="preserve"> </w:t>
      </w:r>
      <w:r>
        <w:t>this</w:t>
      </w:r>
      <w:r>
        <w:rPr>
          <w:spacing w:val="-1"/>
        </w:rPr>
        <w:t xml:space="preserve"> </w:t>
      </w:r>
      <w:r>
        <w:t>evaluation</w:t>
      </w:r>
      <w:r>
        <w:rPr>
          <w:spacing w:val="-1"/>
        </w:rPr>
        <w:t xml:space="preserve"> </w:t>
      </w:r>
      <w:r>
        <w:t>was</w:t>
      </w:r>
      <w:r>
        <w:rPr>
          <w:spacing w:val="-2"/>
        </w:rPr>
        <w:t xml:space="preserve"> </w:t>
      </w:r>
      <w:r>
        <w:t>gathered</w:t>
      </w:r>
      <w:r>
        <w:rPr>
          <w:spacing w:val="-2"/>
        </w:rPr>
        <w:t xml:space="preserve"> </w:t>
      </w:r>
      <w:r>
        <w:t>from</w:t>
      </w:r>
      <w:r>
        <w:rPr>
          <w:spacing w:val="-1"/>
        </w:rPr>
        <w:t xml:space="preserve"> </w:t>
      </w:r>
      <w:proofErr w:type="spellStart"/>
      <w:r>
        <w:t>Acas’</w:t>
      </w:r>
      <w:proofErr w:type="spellEnd"/>
      <w:r>
        <w:rPr>
          <w:spacing w:val="-2"/>
        </w:rPr>
        <w:t xml:space="preserve"> </w:t>
      </w:r>
      <w:r>
        <w:t xml:space="preserve">management information system (EARS). When training commissioners at each of the </w:t>
      </w:r>
      <w:proofErr w:type="spellStart"/>
      <w:r>
        <w:t>organisations</w:t>
      </w:r>
      <w:proofErr w:type="spellEnd"/>
      <w:r>
        <w:t xml:space="preserve"> booked their Workplace Training event, their contact details were entered into EARS, as the ‘Lead Customer Manager’ for that </w:t>
      </w:r>
      <w:proofErr w:type="spellStart"/>
      <w:r>
        <w:t>organisation</w:t>
      </w:r>
      <w:proofErr w:type="spellEnd"/>
      <w:r>
        <w:t>.</w:t>
      </w:r>
    </w:p>
    <w:p w14:paraId="37C507B6" w14:textId="77777777" w:rsidR="004E14BB" w:rsidRDefault="00000000">
      <w:pPr>
        <w:pStyle w:val="BodyText"/>
        <w:spacing w:before="119" w:line="276" w:lineRule="auto"/>
        <w:ind w:left="958" w:right="1059"/>
        <w:jc w:val="both"/>
      </w:pPr>
      <w:r>
        <w:t xml:space="preserve">In line with the 2008 and 2013 evaluations, </w:t>
      </w:r>
      <w:proofErr w:type="spellStart"/>
      <w:r>
        <w:t>Acas</w:t>
      </w:r>
      <w:proofErr w:type="spellEnd"/>
      <w:r>
        <w:t xml:space="preserve"> securely provided a sample containing the contact details for all training commissioners at </w:t>
      </w:r>
      <w:proofErr w:type="spellStart"/>
      <w:r>
        <w:t>organisations</w:t>
      </w:r>
      <w:proofErr w:type="spellEnd"/>
      <w:r>
        <w:t xml:space="preserve"> </w:t>
      </w:r>
      <w:proofErr w:type="gramStart"/>
      <w:r>
        <w:t>that</w:t>
      </w:r>
      <w:proofErr w:type="gramEnd"/>
    </w:p>
    <w:p w14:paraId="1CC5B141" w14:textId="77777777" w:rsidR="004E14BB" w:rsidRDefault="004E14BB">
      <w:pPr>
        <w:spacing w:line="276" w:lineRule="auto"/>
        <w:jc w:val="both"/>
        <w:sectPr w:rsidR="004E14BB">
          <w:pgSz w:w="11910" w:h="16840"/>
          <w:pgMar w:top="1740" w:right="380" w:bottom="920" w:left="460" w:header="0" w:footer="730" w:gutter="0"/>
          <w:cols w:space="720"/>
        </w:sectPr>
      </w:pPr>
    </w:p>
    <w:p w14:paraId="672DBFCF" w14:textId="77777777" w:rsidR="004E14BB" w:rsidRDefault="00000000">
      <w:pPr>
        <w:pStyle w:val="BodyText"/>
        <w:spacing w:before="85" w:line="276" w:lineRule="auto"/>
        <w:ind w:left="958" w:right="1058"/>
        <w:jc w:val="both"/>
      </w:pPr>
      <w:r>
        <w:lastRenderedPageBreak/>
        <w:t>had receive one or more Workplace Training event(s) between 1 and 15 months prior to the original fieldwork dates scheduled for January 2020.</w:t>
      </w:r>
    </w:p>
    <w:p w14:paraId="6124670D" w14:textId="77777777" w:rsidR="004E14BB" w:rsidRDefault="00000000">
      <w:pPr>
        <w:pStyle w:val="BodyText"/>
        <w:spacing w:before="120" w:line="276" w:lineRule="auto"/>
        <w:ind w:left="958" w:right="1058"/>
        <w:jc w:val="both"/>
      </w:pPr>
      <w:proofErr w:type="gramStart"/>
      <w:r>
        <w:t>A number of</w:t>
      </w:r>
      <w:proofErr w:type="gramEnd"/>
      <w:r>
        <w:t xml:space="preserve"> </w:t>
      </w:r>
      <w:proofErr w:type="spellStart"/>
      <w:r>
        <w:t>organisations</w:t>
      </w:r>
      <w:proofErr w:type="spellEnd"/>
      <w:r>
        <w:t xml:space="preserve"> were represented in the sample multiple times where they had commissioned more than one Workplace Training event from </w:t>
      </w:r>
      <w:proofErr w:type="spellStart"/>
      <w:r>
        <w:t>Acas</w:t>
      </w:r>
      <w:proofErr w:type="spellEnd"/>
      <w:r>
        <w:t>. Where</w:t>
      </w:r>
      <w:r>
        <w:rPr>
          <w:spacing w:val="-5"/>
        </w:rPr>
        <w:t xml:space="preserve"> </w:t>
      </w:r>
      <w:r>
        <w:t>this</w:t>
      </w:r>
      <w:r>
        <w:rPr>
          <w:spacing w:val="-4"/>
        </w:rPr>
        <w:t xml:space="preserve"> </w:t>
      </w:r>
      <w:r>
        <w:t>was</w:t>
      </w:r>
      <w:r>
        <w:rPr>
          <w:spacing w:val="-6"/>
        </w:rPr>
        <w:t xml:space="preserve"> </w:t>
      </w:r>
      <w:r>
        <w:t>the</w:t>
      </w:r>
      <w:r>
        <w:rPr>
          <w:spacing w:val="-5"/>
        </w:rPr>
        <w:t xml:space="preserve"> </w:t>
      </w:r>
      <w:r>
        <w:t>case</w:t>
      </w:r>
      <w:r>
        <w:rPr>
          <w:spacing w:val="-5"/>
        </w:rPr>
        <w:t xml:space="preserve"> </w:t>
      </w:r>
      <w:r>
        <w:t>the</w:t>
      </w:r>
      <w:r>
        <w:rPr>
          <w:spacing w:val="-5"/>
        </w:rPr>
        <w:t xml:space="preserve"> </w:t>
      </w:r>
      <w:r>
        <w:t>sampling</w:t>
      </w:r>
      <w:r>
        <w:rPr>
          <w:spacing w:val="-5"/>
        </w:rPr>
        <w:t xml:space="preserve"> </w:t>
      </w:r>
      <w:r>
        <w:t>strategy</w:t>
      </w:r>
      <w:r>
        <w:rPr>
          <w:spacing w:val="-4"/>
        </w:rPr>
        <w:t xml:space="preserve"> </w:t>
      </w:r>
      <w:r>
        <w:t>outlined</w:t>
      </w:r>
      <w:r>
        <w:rPr>
          <w:spacing w:val="-5"/>
        </w:rPr>
        <w:t xml:space="preserve"> </w:t>
      </w:r>
      <w:r>
        <w:t>below</w:t>
      </w:r>
      <w:r>
        <w:rPr>
          <w:spacing w:val="-4"/>
        </w:rPr>
        <w:t xml:space="preserve"> </w:t>
      </w:r>
      <w:r>
        <w:t>was</w:t>
      </w:r>
      <w:r>
        <w:rPr>
          <w:spacing w:val="-6"/>
        </w:rPr>
        <w:t xml:space="preserve"> </w:t>
      </w:r>
      <w:r>
        <w:t>deployed.</w:t>
      </w:r>
      <w:r>
        <w:rPr>
          <w:spacing w:val="-5"/>
        </w:rPr>
        <w:t xml:space="preserve"> </w:t>
      </w:r>
      <w:r>
        <w:t xml:space="preserve">This replicated the sampling strategy deployed in 2013. The topic variable relates to the topic of the Workplace Training as commissioned by each </w:t>
      </w:r>
      <w:proofErr w:type="spellStart"/>
      <w:r>
        <w:t>organisation</w:t>
      </w:r>
      <w:proofErr w:type="spellEnd"/>
      <w:r>
        <w:t>, and the</w:t>
      </w:r>
      <w:r>
        <w:rPr>
          <w:spacing w:val="-12"/>
        </w:rPr>
        <w:t xml:space="preserve"> </w:t>
      </w:r>
      <w:r>
        <w:t>contact</w:t>
      </w:r>
      <w:r>
        <w:rPr>
          <w:spacing w:val="-13"/>
        </w:rPr>
        <w:t xml:space="preserve"> </w:t>
      </w:r>
      <w:r>
        <w:t>variable</w:t>
      </w:r>
      <w:r>
        <w:rPr>
          <w:spacing w:val="-14"/>
        </w:rPr>
        <w:t xml:space="preserve"> </w:t>
      </w:r>
      <w:r>
        <w:t>relates</w:t>
      </w:r>
      <w:r>
        <w:rPr>
          <w:spacing w:val="-13"/>
        </w:rPr>
        <w:t xml:space="preserve"> </w:t>
      </w:r>
      <w:r>
        <w:t>to</w:t>
      </w:r>
      <w:r>
        <w:rPr>
          <w:spacing w:val="-13"/>
        </w:rPr>
        <w:t xml:space="preserve"> </w:t>
      </w:r>
      <w:r>
        <w:t>the</w:t>
      </w:r>
      <w:r>
        <w:rPr>
          <w:spacing w:val="-14"/>
        </w:rPr>
        <w:t xml:space="preserve"> </w:t>
      </w:r>
      <w:r>
        <w:t>training</w:t>
      </w:r>
      <w:r>
        <w:rPr>
          <w:spacing w:val="-15"/>
        </w:rPr>
        <w:t xml:space="preserve"> </w:t>
      </w:r>
      <w:r>
        <w:t>commissioner</w:t>
      </w:r>
      <w:r>
        <w:rPr>
          <w:spacing w:val="-14"/>
        </w:rPr>
        <w:t xml:space="preserve"> </w:t>
      </w:r>
      <w:r>
        <w:t>within</w:t>
      </w:r>
      <w:r>
        <w:rPr>
          <w:spacing w:val="-12"/>
        </w:rPr>
        <w:t xml:space="preserve"> </w:t>
      </w:r>
      <w:r>
        <w:t>each</w:t>
      </w:r>
      <w:r>
        <w:rPr>
          <w:spacing w:val="-12"/>
        </w:rPr>
        <w:t xml:space="preserve"> </w:t>
      </w:r>
      <w:proofErr w:type="spellStart"/>
      <w:r>
        <w:t>organisation</w:t>
      </w:r>
      <w:proofErr w:type="spellEnd"/>
      <w:r>
        <w:t>.</w:t>
      </w:r>
    </w:p>
    <w:p w14:paraId="4C924B6B" w14:textId="77777777" w:rsidR="004E14BB" w:rsidRDefault="00000000">
      <w:pPr>
        <w:pStyle w:val="BodyText"/>
        <w:spacing w:before="120" w:line="276" w:lineRule="auto"/>
        <w:ind w:left="958" w:right="1057"/>
        <w:jc w:val="both"/>
      </w:pPr>
      <w:r>
        <w:t xml:space="preserve">Where one training commissioner in an </w:t>
      </w:r>
      <w:proofErr w:type="spellStart"/>
      <w:r>
        <w:t>organisation</w:t>
      </w:r>
      <w:proofErr w:type="spellEnd"/>
      <w:r>
        <w:t xml:space="preserve"> commissioned multiple Workplace Training courses on the same topic, this was deemed to be an overall training</w:t>
      </w:r>
      <w:r>
        <w:rPr>
          <w:spacing w:val="-20"/>
        </w:rPr>
        <w:t xml:space="preserve"> </w:t>
      </w:r>
      <w:proofErr w:type="spellStart"/>
      <w:r>
        <w:t>programme</w:t>
      </w:r>
      <w:proofErr w:type="spellEnd"/>
      <w:r>
        <w:t>.</w:t>
      </w:r>
      <w:r>
        <w:rPr>
          <w:spacing w:val="-19"/>
        </w:rPr>
        <w:t xml:space="preserve"> </w:t>
      </w:r>
      <w:r>
        <w:t>Where</w:t>
      </w:r>
      <w:r>
        <w:rPr>
          <w:spacing w:val="-19"/>
        </w:rPr>
        <w:t xml:space="preserve"> </w:t>
      </w:r>
      <w:r>
        <w:t>this</w:t>
      </w:r>
      <w:r>
        <w:rPr>
          <w:spacing w:val="-20"/>
        </w:rPr>
        <w:t xml:space="preserve"> </w:t>
      </w:r>
      <w:r>
        <w:t>was</w:t>
      </w:r>
      <w:r>
        <w:rPr>
          <w:spacing w:val="-19"/>
        </w:rPr>
        <w:t xml:space="preserve"> </w:t>
      </w:r>
      <w:r>
        <w:t>the</w:t>
      </w:r>
      <w:r>
        <w:rPr>
          <w:spacing w:val="-20"/>
        </w:rPr>
        <w:t xml:space="preserve"> </w:t>
      </w:r>
      <w:r>
        <w:t>case,</w:t>
      </w:r>
      <w:r>
        <w:rPr>
          <w:spacing w:val="-19"/>
        </w:rPr>
        <w:t xml:space="preserve"> </w:t>
      </w:r>
      <w:r>
        <w:t>the</w:t>
      </w:r>
      <w:r>
        <w:rPr>
          <w:spacing w:val="-19"/>
        </w:rPr>
        <w:t xml:space="preserve"> </w:t>
      </w:r>
      <w:r>
        <w:t>most</w:t>
      </w:r>
      <w:r>
        <w:rPr>
          <w:spacing w:val="-20"/>
        </w:rPr>
        <w:t xml:space="preserve"> </w:t>
      </w:r>
      <w:r>
        <w:t>recent</w:t>
      </w:r>
      <w:r>
        <w:rPr>
          <w:spacing w:val="-19"/>
        </w:rPr>
        <w:t xml:space="preserve"> </w:t>
      </w:r>
      <w:r>
        <w:t>course</w:t>
      </w:r>
      <w:r>
        <w:rPr>
          <w:spacing w:val="-19"/>
        </w:rPr>
        <w:t xml:space="preserve"> </w:t>
      </w:r>
      <w:r>
        <w:t>was</w:t>
      </w:r>
      <w:r>
        <w:rPr>
          <w:spacing w:val="-20"/>
        </w:rPr>
        <w:t xml:space="preserve"> </w:t>
      </w:r>
      <w:r>
        <w:t>selected to</w:t>
      </w:r>
      <w:r>
        <w:rPr>
          <w:spacing w:val="-13"/>
        </w:rPr>
        <w:t xml:space="preserve"> </w:t>
      </w:r>
      <w:r>
        <w:t>be</w:t>
      </w:r>
      <w:r>
        <w:rPr>
          <w:spacing w:val="-13"/>
        </w:rPr>
        <w:t xml:space="preserve"> </w:t>
      </w:r>
      <w:r>
        <w:t>part</w:t>
      </w:r>
      <w:r>
        <w:rPr>
          <w:spacing w:val="-12"/>
        </w:rPr>
        <w:t xml:space="preserve"> </w:t>
      </w:r>
      <w:r>
        <w:t>of</w:t>
      </w:r>
      <w:r>
        <w:rPr>
          <w:spacing w:val="-13"/>
        </w:rPr>
        <w:t xml:space="preserve"> </w:t>
      </w:r>
      <w:r>
        <w:t>the</w:t>
      </w:r>
      <w:r>
        <w:rPr>
          <w:spacing w:val="-11"/>
        </w:rPr>
        <w:t xml:space="preserve"> </w:t>
      </w:r>
      <w:r>
        <w:t>sample</w:t>
      </w:r>
      <w:r>
        <w:rPr>
          <w:spacing w:val="-13"/>
        </w:rPr>
        <w:t xml:space="preserve"> </w:t>
      </w:r>
      <w:r>
        <w:t>to</w:t>
      </w:r>
      <w:r>
        <w:rPr>
          <w:spacing w:val="-13"/>
        </w:rPr>
        <w:t xml:space="preserve"> </w:t>
      </w:r>
      <w:r>
        <w:t>help</w:t>
      </w:r>
      <w:r>
        <w:rPr>
          <w:spacing w:val="-13"/>
        </w:rPr>
        <w:t xml:space="preserve"> </w:t>
      </w:r>
      <w:proofErr w:type="spellStart"/>
      <w:r>
        <w:t>maximise</w:t>
      </w:r>
      <w:proofErr w:type="spellEnd"/>
      <w:r>
        <w:rPr>
          <w:spacing w:val="-13"/>
        </w:rPr>
        <w:t xml:space="preserve"> </w:t>
      </w:r>
      <w:r>
        <w:t>the</w:t>
      </w:r>
      <w:r>
        <w:rPr>
          <w:spacing w:val="-13"/>
        </w:rPr>
        <w:t xml:space="preserve"> </w:t>
      </w:r>
      <w:r>
        <w:t>chance</w:t>
      </w:r>
      <w:r>
        <w:rPr>
          <w:spacing w:val="-11"/>
        </w:rPr>
        <w:t xml:space="preserve"> </w:t>
      </w:r>
      <w:r>
        <w:t>of</w:t>
      </w:r>
      <w:r>
        <w:rPr>
          <w:spacing w:val="-13"/>
        </w:rPr>
        <w:t xml:space="preserve"> </w:t>
      </w:r>
      <w:r>
        <w:t>the</w:t>
      </w:r>
      <w:r>
        <w:rPr>
          <w:spacing w:val="-13"/>
        </w:rPr>
        <w:t xml:space="preserve"> </w:t>
      </w:r>
      <w:r>
        <w:t>training</w:t>
      </w:r>
      <w:r>
        <w:rPr>
          <w:spacing w:val="-13"/>
        </w:rPr>
        <w:t xml:space="preserve"> </w:t>
      </w:r>
      <w:r>
        <w:t>commissioner recalling the training.</w:t>
      </w:r>
    </w:p>
    <w:p w14:paraId="23641EB7" w14:textId="77777777" w:rsidR="004E14BB" w:rsidRDefault="00000000">
      <w:pPr>
        <w:pStyle w:val="BodyText"/>
        <w:spacing w:before="120" w:line="276" w:lineRule="auto"/>
        <w:ind w:left="958" w:right="1056"/>
        <w:jc w:val="both"/>
      </w:pPr>
      <w:r>
        <w:t xml:space="preserve">Where </w:t>
      </w:r>
      <w:proofErr w:type="spellStart"/>
      <w:r>
        <w:t>organisations</w:t>
      </w:r>
      <w:proofErr w:type="spellEnd"/>
      <w:r>
        <w:t xml:space="preserve"> had commissioned multiple courses via different training commissioners, or across multiple topics, one course per </w:t>
      </w:r>
      <w:proofErr w:type="spellStart"/>
      <w:r>
        <w:t>organisation</w:t>
      </w:r>
      <w:proofErr w:type="spellEnd"/>
      <w:r>
        <w:t xml:space="preserve"> was randomly selected to be part of the sample. This ensured that each </w:t>
      </w:r>
      <w:proofErr w:type="spellStart"/>
      <w:r>
        <w:t>organisation</w:t>
      </w:r>
      <w:proofErr w:type="spellEnd"/>
      <w:r>
        <w:t xml:space="preserve"> was only included in the sample </w:t>
      </w:r>
      <w:proofErr w:type="gramStart"/>
      <w:r>
        <w:t>once, and</w:t>
      </w:r>
      <w:proofErr w:type="gramEnd"/>
      <w:r>
        <w:t xml:space="preserve"> </w:t>
      </w:r>
      <w:proofErr w:type="spellStart"/>
      <w:r>
        <w:t>minimised</w:t>
      </w:r>
      <w:proofErr w:type="spellEnd"/>
      <w:r>
        <w:t xml:space="preserve"> any potential burden to respondents or </w:t>
      </w:r>
      <w:proofErr w:type="spellStart"/>
      <w:r>
        <w:t>organisations</w:t>
      </w:r>
      <w:proofErr w:type="spellEnd"/>
      <w:r>
        <w:t>.</w:t>
      </w:r>
    </w:p>
    <w:p w14:paraId="52FB19F6" w14:textId="77777777" w:rsidR="004E14BB" w:rsidRDefault="004E14BB">
      <w:pPr>
        <w:spacing w:line="276" w:lineRule="auto"/>
        <w:jc w:val="both"/>
        <w:sectPr w:rsidR="004E14BB">
          <w:pgSz w:w="11910" w:h="16840"/>
          <w:pgMar w:top="1740" w:right="380" w:bottom="920" w:left="460" w:header="0" w:footer="730" w:gutter="0"/>
          <w:cols w:space="720"/>
        </w:sectPr>
      </w:pPr>
    </w:p>
    <w:p w14:paraId="061FD726" w14:textId="77777777" w:rsidR="004E14BB" w:rsidRDefault="00000000">
      <w:pPr>
        <w:pStyle w:val="Heading4"/>
        <w:jc w:val="both"/>
      </w:pPr>
      <w:r>
        <w:lastRenderedPageBreak/>
        <w:t>Table</w:t>
      </w:r>
      <w:r>
        <w:rPr>
          <w:spacing w:val="-8"/>
        </w:rPr>
        <w:t xml:space="preserve"> </w:t>
      </w:r>
      <w:r>
        <w:t>1:</w:t>
      </w:r>
      <w:r>
        <w:rPr>
          <w:spacing w:val="-8"/>
        </w:rPr>
        <w:t xml:space="preserve"> </w:t>
      </w:r>
      <w:r>
        <w:t>Sampling</w:t>
      </w:r>
      <w:r>
        <w:rPr>
          <w:spacing w:val="-8"/>
        </w:rPr>
        <w:t xml:space="preserve"> </w:t>
      </w:r>
      <w:r>
        <w:rPr>
          <w:spacing w:val="-2"/>
        </w:rPr>
        <w:t>Strategy</w:t>
      </w:r>
    </w:p>
    <w:p w14:paraId="0E8D8C0C" w14:textId="77777777" w:rsidR="004E14BB" w:rsidRDefault="004E14BB">
      <w:pPr>
        <w:pStyle w:val="BodyText"/>
        <w:spacing w:before="11"/>
        <w:rPr>
          <w:b/>
          <w:sz w:val="4"/>
        </w:rPr>
      </w:pPr>
    </w:p>
    <w:tbl>
      <w:tblPr>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3"/>
        <w:gridCol w:w="2251"/>
        <w:gridCol w:w="2253"/>
        <w:gridCol w:w="2439"/>
      </w:tblGrid>
      <w:tr w:rsidR="004E14BB" w14:paraId="6E0B4871" w14:textId="77777777">
        <w:trPr>
          <w:trHeight w:val="1162"/>
        </w:trPr>
        <w:tc>
          <w:tcPr>
            <w:tcW w:w="2123" w:type="dxa"/>
            <w:shd w:val="clear" w:color="auto" w:fill="D9D9D9"/>
          </w:tcPr>
          <w:p w14:paraId="67426786" w14:textId="77777777" w:rsidR="004E14BB" w:rsidRDefault="00000000">
            <w:pPr>
              <w:pStyle w:val="TableParagraph"/>
              <w:spacing w:before="120" w:line="276" w:lineRule="auto"/>
              <w:ind w:left="135" w:right="192"/>
              <w:rPr>
                <w:b/>
              </w:rPr>
            </w:pPr>
            <w:r>
              <w:rPr>
                <w:b/>
              </w:rPr>
              <w:t>Topic</w:t>
            </w:r>
            <w:r>
              <w:rPr>
                <w:b/>
                <w:spacing w:val="-19"/>
              </w:rPr>
              <w:t xml:space="preserve"> </w:t>
            </w:r>
            <w:r>
              <w:rPr>
                <w:b/>
              </w:rPr>
              <w:t xml:space="preserve">Variable </w:t>
            </w:r>
            <w:r>
              <w:rPr>
                <w:b/>
                <w:spacing w:val="-2"/>
              </w:rPr>
              <w:t xml:space="preserve">(within </w:t>
            </w:r>
            <w:proofErr w:type="spellStart"/>
            <w:r>
              <w:rPr>
                <w:b/>
                <w:spacing w:val="-2"/>
              </w:rPr>
              <w:t>organisation</w:t>
            </w:r>
            <w:proofErr w:type="spellEnd"/>
            <w:r>
              <w:rPr>
                <w:b/>
                <w:spacing w:val="-2"/>
              </w:rPr>
              <w:t>)</w:t>
            </w:r>
          </w:p>
        </w:tc>
        <w:tc>
          <w:tcPr>
            <w:tcW w:w="2251" w:type="dxa"/>
            <w:shd w:val="clear" w:color="auto" w:fill="D9D9D9"/>
          </w:tcPr>
          <w:p w14:paraId="798A5E3C" w14:textId="77777777" w:rsidR="004E14BB" w:rsidRDefault="00000000">
            <w:pPr>
              <w:pStyle w:val="TableParagraph"/>
              <w:spacing w:before="120" w:line="276" w:lineRule="auto"/>
              <w:ind w:left="134" w:right="108"/>
              <w:rPr>
                <w:b/>
              </w:rPr>
            </w:pPr>
            <w:r>
              <w:rPr>
                <w:b/>
                <w:spacing w:val="-2"/>
              </w:rPr>
              <w:t>Contact</w:t>
            </w:r>
            <w:r>
              <w:rPr>
                <w:b/>
                <w:spacing w:val="40"/>
              </w:rPr>
              <w:t xml:space="preserve"> </w:t>
            </w:r>
            <w:r>
              <w:rPr>
                <w:b/>
              </w:rPr>
              <w:t>Variable</w:t>
            </w:r>
            <w:r>
              <w:rPr>
                <w:b/>
                <w:spacing w:val="-19"/>
              </w:rPr>
              <w:t xml:space="preserve"> </w:t>
            </w:r>
            <w:r>
              <w:rPr>
                <w:b/>
              </w:rPr>
              <w:t xml:space="preserve">(within </w:t>
            </w:r>
            <w:proofErr w:type="spellStart"/>
            <w:r>
              <w:rPr>
                <w:b/>
                <w:spacing w:val="-2"/>
              </w:rPr>
              <w:t>organisation</w:t>
            </w:r>
            <w:proofErr w:type="spellEnd"/>
            <w:r>
              <w:rPr>
                <w:b/>
                <w:spacing w:val="-2"/>
              </w:rPr>
              <w:t>)</w:t>
            </w:r>
          </w:p>
        </w:tc>
        <w:tc>
          <w:tcPr>
            <w:tcW w:w="2253" w:type="dxa"/>
            <w:shd w:val="clear" w:color="auto" w:fill="D9D9D9"/>
          </w:tcPr>
          <w:p w14:paraId="4C4E2CD7" w14:textId="77777777" w:rsidR="004E14BB" w:rsidRDefault="004E14BB">
            <w:pPr>
              <w:pStyle w:val="TableParagraph"/>
              <w:spacing w:before="6"/>
              <w:ind w:left="0"/>
              <w:rPr>
                <w:b/>
              </w:rPr>
            </w:pPr>
          </w:p>
          <w:p w14:paraId="6E1B167C" w14:textId="77777777" w:rsidR="004E14BB" w:rsidRDefault="00000000">
            <w:pPr>
              <w:pStyle w:val="TableParagraph"/>
              <w:spacing w:before="1" w:line="276" w:lineRule="auto"/>
              <w:ind w:left="135" w:right="932"/>
              <w:rPr>
                <w:b/>
              </w:rPr>
            </w:pPr>
            <w:r>
              <w:rPr>
                <w:b/>
                <w:spacing w:val="-2"/>
              </w:rPr>
              <w:t>Sampling Approach</w:t>
            </w:r>
          </w:p>
        </w:tc>
        <w:tc>
          <w:tcPr>
            <w:tcW w:w="2439" w:type="dxa"/>
            <w:shd w:val="clear" w:color="auto" w:fill="D9D9D9"/>
          </w:tcPr>
          <w:p w14:paraId="203A7FD8" w14:textId="77777777" w:rsidR="004E14BB" w:rsidRDefault="004E14BB">
            <w:pPr>
              <w:pStyle w:val="TableParagraph"/>
              <w:spacing w:before="160"/>
              <w:ind w:left="0"/>
              <w:rPr>
                <w:b/>
              </w:rPr>
            </w:pPr>
          </w:p>
          <w:p w14:paraId="7F47516A" w14:textId="77777777" w:rsidR="004E14BB" w:rsidRDefault="00000000">
            <w:pPr>
              <w:pStyle w:val="TableParagraph"/>
              <w:ind w:left="134"/>
              <w:rPr>
                <w:b/>
              </w:rPr>
            </w:pPr>
            <w:r>
              <w:rPr>
                <w:b/>
              </w:rPr>
              <w:t>Action</w:t>
            </w:r>
            <w:r>
              <w:rPr>
                <w:b/>
                <w:spacing w:val="-11"/>
              </w:rPr>
              <w:t xml:space="preserve"> </w:t>
            </w:r>
            <w:r>
              <w:rPr>
                <w:b/>
                <w:spacing w:val="-2"/>
              </w:rPr>
              <w:t>Taken</w:t>
            </w:r>
          </w:p>
        </w:tc>
      </w:tr>
      <w:tr w:rsidR="004E14BB" w14:paraId="5C431657" w14:textId="77777777">
        <w:trPr>
          <w:trHeight w:val="3434"/>
        </w:trPr>
        <w:tc>
          <w:tcPr>
            <w:tcW w:w="2123" w:type="dxa"/>
          </w:tcPr>
          <w:p w14:paraId="41E6F77C" w14:textId="77777777" w:rsidR="004E14BB" w:rsidRDefault="004E14BB">
            <w:pPr>
              <w:pStyle w:val="TableParagraph"/>
              <w:ind w:left="0"/>
              <w:rPr>
                <w:b/>
              </w:rPr>
            </w:pPr>
          </w:p>
          <w:p w14:paraId="54B12131" w14:textId="77777777" w:rsidR="004E14BB" w:rsidRDefault="004E14BB">
            <w:pPr>
              <w:pStyle w:val="TableParagraph"/>
              <w:ind w:left="0"/>
              <w:rPr>
                <w:b/>
              </w:rPr>
            </w:pPr>
          </w:p>
          <w:p w14:paraId="2A534A24" w14:textId="77777777" w:rsidR="004E14BB" w:rsidRDefault="004E14BB">
            <w:pPr>
              <w:pStyle w:val="TableParagraph"/>
              <w:ind w:left="0"/>
              <w:rPr>
                <w:b/>
              </w:rPr>
            </w:pPr>
          </w:p>
          <w:p w14:paraId="58500BC9" w14:textId="77777777" w:rsidR="004E14BB" w:rsidRDefault="004E14BB">
            <w:pPr>
              <w:pStyle w:val="TableParagraph"/>
              <w:ind w:left="0"/>
              <w:rPr>
                <w:b/>
              </w:rPr>
            </w:pPr>
          </w:p>
          <w:p w14:paraId="11E10D84" w14:textId="77777777" w:rsidR="004E14BB" w:rsidRDefault="004E14BB">
            <w:pPr>
              <w:pStyle w:val="TableParagraph"/>
              <w:spacing w:before="227"/>
              <w:ind w:left="0"/>
              <w:rPr>
                <w:b/>
              </w:rPr>
            </w:pPr>
          </w:p>
          <w:p w14:paraId="01D03F39" w14:textId="77777777" w:rsidR="004E14BB" w:rsidRDefault="00000000">
            <w:pPr>
              <w:pStyle w:val="TableParagraph"/>
              <w:ind w:left="135"/>
            </w:pPr>
            <w:r>
              <w:rPr>
                <w:spacing w:val="-2"/>
              </w:rPr>
              <w:t>Identical</w:t>
            </w:r>
          </w:p>
        </w:tc>
        <w:tc>
          <w:tcPr>
            <w:tcW w:w="2251" w:type="dxa"/>
          </w:tcPr>
          <w:p w14:paraId="2D161F03" w14:textId="77777777" w:rsidR="004E14BB" w:rsidRDefault="004E14BB">
            <w:pPr>
              <w:pStyle w:val="TableParagraph"/>
              <w:ind w:left="0"/>
              <w:rPr>
                <w:b/>
              </w:rPr>
            </w:pPr>
          </w:p>
          <w:p w14:paraId="44B07D80" w14:textId="77777777" w:rsidR="004E14BB" w:rsidRDefault="004E14BB">
            <w:pPr>
              <w:pStyle w:val="TableParagraph"/>
              <w:ind w:left="0"/>
              <w:rPr>
                <w:b/>
              </w:rPr>
            </w:pPr>
          </w:p>
          <w:p w14:paraId="41CB65F3" w14:textId="77777777" w:rsidR="004E14BB" w:rsidRDefault="004E14BB">
            <w:pPr>
              <w:pStyle w:val="TableParagraph"/>
              <w:ind w:left="0"/>
              <w:rPr>
                <w:b/>
              </w:rPr>
            </w:pPr>
          </w:p>
          <w:p w14:paraId="3312FBF0" w14:textId="77777777" w:rsidR="004E14BB" w:rsidRDefault="004E14BB">
            <w:pPr>
              <w:pStyle w:val="TableParagraph"/>
              <w:ind w:left="0"/>
              <w:rPr>
                <w:b/>
              </w:rPr>
            </w:pPr>
          </w:p>
          <w:p w14:paraId="7A57E5CC" w14:textId="77777777" w:rsidR="004E14BB" w:rsidRDefault="004E14BB">
            <w:pPr>
              <w:pStyle w:val="TableParagraph"/>
              <w:spacing w:before="227"/>
              <w:ind w:left="0"/>
              <w:rPr>
                <w:b/>
              </w:rPr>
            </w:pPr>
          </w:p>
          <w:p w14:paraId="1917CB7B" w14:textId="77777777" w:rsidR="004E14BB" w:rsidRDefault="00000000">
            <w:pPr>
              <w:pStyle w:val="TableParagraph"/>
              <w:ind w:left="133"/>
            </w:pPr>
            <w:r>
              <w:rPr>
                <w:spacing w:val="-2"/>
              </w:rPr>
              <w:t>Identical</w:t>
            </w:r>
          </w:p>
        </w:tc>
        <w:tc>
          <w:tcPr>
            <w:tcW w:w="2253" w:type="dxa"/>
          </w:tcPr>
          <w:p w14:paraId="40E5F7A3" w14:textId="77777777" w:rsidR="004E14BB" w:rsidRDefault="004E14BB">
            <w:pPr>
              <w:pStyle w:val="TableParagraph"/>
              <w:ind w:left="0"/>
              <w:rPr>
                <w:b/>
              </w:rPr>
            </w:pPr>
          </w:p>
          <w:p w14:paraId="515A0CC5" w14:textId="77777777" w:rsidR="004E14BB" w:rsidRDefault="004E14BB">
            <w:pPr>
              <w:pStyle w:val="TableParagraph"/>
              <w:ind w:left="0"/>
              <w:rPr>
                <w:b/>
              </w:rPr>
            </w:pPr>
          </w:p>
          <w:p w14:paraId="06A8B245" w14:textId="77777777" w:rsidR="004E14BB" w:rsidRDefault="004E14BB">
            <w:pPr>
              <w:pStyle w:val="TableParagraph"/>
              <w:ind w:left="0"/>
              <w:rPr>
                <w:b/>
              </w:rPr>
            </w:pPr>
          </w:p>
          <w:p w14:paraId="10CBA63C" w14:textId="77777777" w:rsidR="004E14BB" w:rsidRDefault="004E14BB">
            <w:pPr>
              <w:pStyle w:val="TableParagraph"/>
              <w:ind w:left="0"/>
              <w:rPr>
                <w:b/>
              </w:rPr>
            </w:pPr>
          </w:p>
          <w:p w14:paraId="6FB502DE" w14:textId="77777777" w:rsidR="004E14BB" w:rsidRDefault="004E14BB">
            <w:pPr>
              <w:pStyle w:val="TableParagraph"/>
              <w:spacing w:before="73"/>
              <w:ind w:left="0"/>
              <w:rPr>
                <w:b/>
              </w:rPr>
            </w:pPr>
          </w:p>
          <w:p w14:paraId="0E3BEBE6" w14:textId="77777777" w:rsidR="004E14BB" w:rsidRDefault="00000000">
            <w:pPr>
              <w:pStyle w:val="TableParagraph"/>
              <w:spacing w:before="1" w:line="276" w:lineRule="auto"/>
              <w:ind w:left="135" w:right="60"/>
            </w:pPr>
            <w:r>
              <w:t>Most</w:t>
            </w:r>
            <w:r>
              <w:rPr>
                <w:spacing w:val="-20"/>
              </w:rPr>
              <w:t xml:space="preserve"> </w:t>
            </w:r>
            <w:r>
              <w:t xml:space="preserve">recent </w:t>
            </w:r>
            <w:r>
              <w:rPr>
                <w:spacing w:val="-2"/>
              </w:rPr>
              <w:t>contact</w:t>
            </w:r>
          </w:p>
        </w:tc>
        <w:tc>
          <w:tcPr>
            <w:tcW w:w="2439" w:type="dxa"/>
          </w:tcPr>
          <w:p w14:paraId="2BD583BD" w14:textId="77777777" w:rsidR="004E14BB" w:rsidRDefault="00000000">
            <w:pPr>
              <w:pStyle w:val="TableParagraph"/>
              <w:spacing w:before="120" w:line="276" w:lineRule="auto"/>
              <w:ind w:left="134"/>
            </w:pPr>
            <w:r>
              <w:t>BMG</w:t>
            </w:r>
            <w:r>
              <w:rPr>
                <w:spacing w:val="-13"/>
              </w:rPr>
              <w:t xml:space="preserve"> </w:t>
            </w:r>
            <w:r>
              <w:t>to</w:t>
            </w:r>
            <w:r>
              <w:rPr>
                <w:spacing w:val="-13"/>
              </w:rPr>
              <w:t xml:space="preserve"> </w:t>
            </w:r>
            <w:r>
              <w:t>select</w:t>
            </w:r>
            <w:r>
              <w:rPr>
                <w:spacing w:val="-13"/>
              </w:rPr>
              <w:t xml:space="preserve"> </w:t>
            </w:r>
            <w:r>
              <w:t xml:space="preserve">most recent </w:t>
            </w:r>
            <w:proofErr w:type="gramStart"/>
            <w:r>
              <w:t>contact</w:t>
            </w:r>
            <w:proofErr w:type="gramEnd"/>
          </w:p>
          <w:p w14:paraId="392BB171" w14:textId="77777777" w:rsidR="004E14BB" w:rsidRDefault="00000000">
            <w:pPr>
              <w:pStyle w:val="TableParagraph"/>
              <w:spacing w:before="120" w:line="276" w:lineRule="auto"/>
              <w:ind w:left="134" w:right="122"/>
            </w:pPr>
            <w:r>
              <w:t>These</w:t>
            </w:r>
            <w:r>
              <w:rPr>
                <w:spacing w:val="-19"/>
              </w:rPr>
              <w:t xml:space="preserve"> </w:t>
            </w:r>
            <w:r>
              <w:t>contacts</w:t>
            </w:r>
            <w:r>
              <w:rPr>
                <w:spacing w:val="-19"/>
              </w:rPr>
              <w:t xml:space="preserve"> </w:t>
            </w:r>
            <w:r>
              <w:t xml:space="preserve">will then be asked about all training courses in the overall training </w:t>
            </w:r>
            <w:proofErr w:type="spellStart"/>
            <w:r>
              <w:t>programme</w:t>
            </w:r>
            <w:proofErr w:type="spellEnd"/>
            <w:r>
              <w:t xml:space="preserve"> in line with the 2008 </w:t>
            </w:r>
            <w:r>
              <w:rPr>
                <w:spacing w:val="-2"/>
              </w:rPr>
              <w:t>approach</w:t>
            </w:r>
          </w:p>
        </w:tc>
      </w:tr>
      <w:tr w:rsidR="004E14BB" w14:paraId="579062A6" w14:textId="77777777">
        <w:trPr>
          <w:trHeight w:val="855"/>
        </w:trPr>
        <w:tc>
          <w:tcPr>
            <w:tcW w:w="2123" w:type="dxa"/>
          </w:tcPr>
          <w:p w14:paraId="14BCDCBA" w14:textId="77777777" w:rsidR="004E14BB" w:rsidRDefault="004E14BB">
            <w:pPr>
              <w:pStyle w:val="TableParagraph"/>
              <w:spacing w:before="8"/>
              <w:ind w:left="0"/>
              <w:rPr>
                <w:b/>
              </w:rPr>
            </w:pPr>
          </w:p>
          <w:p w14:paraId="2C6C8C3C" w14:textId="77777777" w:rsidR="004E14BB" w:rsidRDefault="00000000">
            <w:pPr>
              <w:pStyle w:val="TableParagraph"/>
              <w:ind w:left="135"/>
            </w:pPr>
            <w:r>
              <w:rPr>
                <w:spacing w:val="-2"/>
              </w:rPr>
              <w:t>Identical</w:t>
            </w:r>
          </w:p>
        </w:tc>
        <w:tc>
          <w:tcPr>
            <w:tcW w:w="2251" w:type="dxa"/>
          </w:tcPr>
          <w:p w14:paraId="5B4CAA45" w14:textId="77777777" w:rsidR="004E14BB" w:rsidRDefault="004E14BB">
            <w:pPr>
              <w:pStyle w:val="TableParagraph"/>
              <w:spacing w:before="8"/>
              <w:ind w:left="0"/>
              <w:rPr>
                <w:b/>
              </w:rPr>
            </w:pPr>
          </w:p>
          <w:p w14:paraId="272CF60E" w14:textId="77777777" w:rsidR="004E14BB" w:rsidRDefault="00000000">
            <w:pPr>
              <w:pStyle w:val="TableParagraph"/>
              <w:ind w:left="133"/>
            </w:pPr>
            <w:r>
              <w:rPr>
                <w:spacing w:val="-2"/>
              </w:rPr>
              <w:t>Different</w:t>
            </w:r>
          </w:p>
        </w:tc>
        <w:tc>
          <w:tcPr>
            <w:tcW w:w="2253" w:type="dxa"/>
          </w:tcPr>
          <w:p w14:paraId="02E83A87" w14:textId="77777777" w:rsidR="004E14BB" w:rsidRDefault="00000000">
            <w:pPr>
              <w:pStyle w:val="TableParagraph"/>
              <w:spacing w:before="122" w:line="276" w:lineRule="auto"/>
              <w:ind w:left="135" w:right="1004"/>
            </w:pPr>
            <w:r>
              <w:rPr>
                <w:spacing w:val="-2"/>
              </w:rPr>
              <w:t>Randomly selected</w:t>
            </w:r>
          </w:p>
        </w:tc>
        <w:tc>
          <w:tcPr>
            <w:tcW w:w="2439" w:type="dxa"/>
          </w:tcPr>
          <w:p w14:paraId="2219EC71" w14:textId="77777777" w:rsidR="004E14BB" w:rsidRDefault="00000000">
            <w:pPr>
              <w:pStyle w:val="TableParagraph"/>
              <w:spacing w:before="122" w:line="276" w:lineRule="auto"/>
              <w:ind w:left="134"/>
            </w:pPr>
            <w:r>
              <w:t>BMG</w:t>
            </w:r>
            <w:r>
              <w:rPr>
                <w:spacing w:val="-19"/>
              </w:rPr>
              <w:t xml:space="preserve"> </w:t>
            </w:r>
            <w:r>
              <w:t>to</w:t>
            </w:r>
            <w:r>
              <w:rPr>
                <w:spacing w:val="-19"/>
              </w:rPr>
              <w:t xml:space="preserve"> </w:t>
            </w:r>
            <w:r>
              <w:t xml:space="preserve">randomly </w:t>
            </w:r>
            <w:r>
              <w:rPr>
                <w:spacing w:val="-2"/>
              </w:rPr>
              <w:t>select</w:t>
            </w:r>
          </w:p>
        </w:tc>
      </w:tr>
      <w:tr w:rsidR="004E14BB" w14:paraId="32B42DBF" w14:textId="77777777">
        <w:trPr>
          <w:trHeight w:val="855"/>
        </w:trPr>
        <w:tc>
          <w:tcPr>
            <w:tcW w:w="2123" w:type="dxa"/>
          </w:tcPr>
          <w:p w14:paraId="5925629B" w14:textId="77777777" w:rsidR="004E14BB" w:rsidRDefault="004E14BB">
            <w:pPr>
              <w:pStyle w:val="TableParagraph"/>
              <w:spacing w:before="8"/>
              <w:ind w:left="0"/>
              <w:rPr>
                <w:b/>
              </w:rPr>
            </w:pPr>
          </w:p>
          <w:p w14:paraId="0A44A828" w14:textId="77777777" w:rsidR="004E14BB" w:rsidRDefault="00000000">
            <w:pPr>
              <w:pStyle w:val="TableParagraph"/>
              <w:ind w:left="135"/>
            </w:pPr>
            <w:r>
              <w:rPr>
                <w:spacing w:val="-2"/>
              </w:rPr>
              <w:t>Different</w:t>
            </w:r>
          </w:p>
        </w:tc>
        <w:tc>
          <w:tcPr>
            <w:tcW w:w="2251" w:type="dxa"/>
          </w:tcPr>
          <w:p w14:paraId="06F3C3D4" w14:textId="77777777" w:rsidR="004E14BB" w:rsidRDefault="004E14BB">
            <w:pPr>
              <w:pStyle w:val="TableParagraph"/>
              <w:spacing w:before="8"/>
              <w:ind w:left="0"/>
              <w:rPr>
                <w:b/>
              </w:rPr>
            </w:pPr>
          </w:p>
          <w:p w14:paraId="50AC3F75" w14:textId="77777777" w:rsidR="004E14BB" w:rsidRDefault="00000000">
            <w:pPr>
              <w:pStyle w:val="TableParagraph"/>
              <w:ind w:left="133"/>
            </w:pPr>
            <w:r>
              <w:rPr>
                <w:spacing w:val="-2"/>
              </w:rPr>
              <w:t>Identical</w:t>
            </w:r>
          </w:p>
        </w:tc>
        <w:tc>
          <w:tcPr>
            <w:tcW w:w="2253" w:type="dxa"/>
          </w:tcPr>
          <w:p w14:paraId="7B0B421E" w14:textId="77777777" w:rsidR="004E14BB" w:rsidRDefault="00000000">
            <w:pPr>
              <w:pStyle w:val="TableParagraph"/>
              <w:spacing w:before="120" w:line="276" w:lineRule="auto"/>
              <w:ind w:left="135" w:right="1004"/>
            </w:pPr>
            <w:r>
              <w:rPr>
                <w:spacing w:val="-2"/>
              </w:rPr>
              <w:t>Randomly selected</w:t>
            </w:r>
          </w:p>
        </w:tc>
        <w:tc>
          <w:tcPr>
            <w:tcW w:w="2439" w:type="dxa"/>
          </w:tcPr>
          <w:p w14:paraId="79F47833" w14:textId="77777777" w:rsidR="004E14BB" w:rsidRDefault="00000000">
            <w:pPr>
              <w:pStyle w:val="TableParagraph"/>
              <w:spacing w:before="120" w:line="276" w:lineRule="auto"/>
              <w:ind w:left="134"/>
            </w:pPr>
            <w:r>
              <w:t>BMG</w:t>
            </w:r>
            <w:r>
              <w:rPr>
                <w:spacing w:val="-19"/>
              </w:rPr>
              <w:t xml:space="preserve"> </w:t>
            </w:r>
            <w:r>
              <w:t>to</w:t>
            </w:r>
            <w:r>
              <w:rPr>
                <w:spacing w:val="-19"/>
              </w:rPr>
              <w:t xml:space="preserve"> </w:t>
            </w:r>
            <w:r>
              <w:t xml:space="preserve">randomly </w:t>
            </w:r>
            <w:r>
              <w:rPr>
                <w:spacing w:val="-2"/>
              </w:rPr>
              <w:t>select</w:t>
            </w:r>
          </w:p>
        </w:tc>
      </w:tr>
      <w:tr w:rsidR="004E14BB" w14:paraId="064A3623" w14:textId="77777777">
        <w:trPr>
          <w:trHeight w:val="2512"/>
        </w:trPr>
        <w:tc>
          <w:tcPr>
            <w:tcW w:w="2123" w:type="dxa"/>
          </w:tcPr>
          <w:p w14:paraId="454BBD8C" w14:textId="77777777" w:rsidR="004E14BB" w:rsidRDefault="004E14BB">
            <w:pPr>
              <w:pStyle w:val="TableParagraph"/>
              <w:ind w:left="0"/>
              <w:rPr>
                <w:b/>
              </w:rPr>
            </w:pPr>
          </w:p>
          <w:p w14:paraId="05B37071" w14:textId="77777777" w:rsidR="004E14BB" w:rsidRDefault="004E14BB">
            <w:pPr>
              <w:pStyle w:val="TableParagraph"/>
              <w:ind w:left="0"/>
              <w:rPr>
                <w:b/>
              </w:rPr>
            </w:pPr>
          </w:p>
          <w:p w14:paraId="4FED4497" w14:textId="77777777" w:rsidR="004E14BB" w:rsidRDefault="004E14BB">
            <w:pPr>
              <w:pStyle w:val="TableParagraph"/>
              <w:ind w:left="0"/>
              <w:rPr>
                <w:b/>
              </w:rPr>
            </w:pPr>
          </w:p>
          <w:p w14:paraId="5C6D2EC5" w14:textId="77777777" w:rsidR="004E14BB" w:rsidRDefault="004E14BB">
            <w:pPr>
              <w:pStyle w:val="TableParagraph"/>
              <w:spacing w:before="33"/>
              <w:ind w:left="0"/>
              <w:rPr>
                <w:b/>
              </w:rPr>
            </w:pPr>
          </w:p>
          <w:p w14:paraId="63A81434" w14:textId="77777777" w:rsidR="004E14BB" w:rsidRDefault="00000000">
            <w:pPr>
              <w:pStyle w:val="TableParagraph"/>
              <w:spacing w:before="1"/>
              <w:ind w:left="135"/>
            </w:pPr>
            <w:r>
              <w:rPr>
                <w:spacing w:val="-2"/>
              </w:rPr>
              <w:t>Different</w:t>
            </w:r>
          </w:p>
        </w:tc>
        <w:tc>
          <w:tcPr>
            <w:tcW w:w="2251" w:type="dxa"/>
          </w:tcPr>
          <w:p w14:paraId="421C0A86" w14:textId="77777777" w:rsidR="004E14BB" w:rsidRDefault="004E14BB">
            <w:pPr>
              <w:pStyle w:val="TableParagraph"/>
              <w:ind w:left="0"/>
              <w:rPr>
                <w:b/>
              </w:rPr>
            </w:pPr>
          </w:p>
          <w:p w14:paraId="48CC8547" w14:textId="77777777" w:rsidR="004E14BB" w:rsidRDefault="004E14BB">
            <w:pPr>
              <w:pStyle w:val="TableParagraph"/>
              <w:ind w:left="0"/>
              <w:rPr>
                <w:b/>
              </w:rPr>
            </w:pPr>
          </w:p>
          <w:p w14:paraId="6921E363" w14:textId="77777777" w:rsidR="004E14BB" w:rsidRDefault="004E14BB">
            <w:pPr>
              <w:pStyle w:val="TableParagraph"/>
              <w:ind w:left="0"/>
              <w:rPr>
                <w:b/>
              </w:rPr>
            </w:pPr>
          </w:p>
          <w:p w14:paraId="541D2AB3" w14:textId="77777777" w:rsidR="004E14BB" w:rsidRDefault="004E14BB">
            <w:pPr>
              <w:pStyle w:val="TableParagraph"/>
              <w:spacing w:before="33"/>
              <w:ind w:left="0"/>
              <w:rPr>
                <w:b/>
              </w:rPr>
            </w:pPr>
          </w:p>
          <w:p w14:paraId="7DFBF7C8" w14:textId="77777777" w:rsidR="004E14BB" w:rsidRDefault="00000000">
            <w:pPr>
              <w:pStyle w:val="TableParagraph"/>
              <w:spacing w:before="1"/>
              <w:ind w:left="133"/>
            </w:pPr>
            <w:r>
              <w:rPr>
                <w:spacing w:val="-2"/>
              </w:rPr>
              <w:t>Different</w:t>
            </w:r>
          </w:p>
        </w:tc>
        <w:tc>
          <w:tcPr>
            <w:tcW w:w="2253" w:type="dxa"/>
          </w:tcPr>
          <w:p w14:paraId="465D9CEE" w14:textId="77777777" w:rsidR="004E14BB" w:rsidRDefault="004E14BB">
            <w:pPr>
              <w:pStyle w:val="TableParagraph"/>
              <w:ind w:left="0"/>
              <w:rPr>
                <w:b/>
              </w:rPr>
            </w:pPr>
          </w:p>
          <w:p w14:paraId="105A383F" w14:textId="77777777" w:rsidR="004E14BB" w:rsidRDefault="004E14BB">
            <w:pPr>
              <w:pStyle w:val="TableParagraph"/>
              <w:ind w:left="0"/>
              <w:rPr>
                <w:b/>
              </w:rPr>
            </w:pPr>
          </w:p>
          <w:p w14:paraId="702C7DEF" w14:textId="77777777" w:rsidR="004E14BB" w:rsidRDefault="004E14BB">
            <w:pPr>
              <w:pStyle w:val="TableParagraph"/>
              <w:spacing w:before="147"/>
              <w:ind w:left="0"/>
              <w:rPr>
                <w:b/>
              </w:rPr>
            </w:pPr>
          </w:p>
          <w:p w14:paraId="75E82ABD" w14:textId="77777777" w:rsidR="004E14BB" w:rsidRDefault="00000000">
            <w:pPr>
              <w:pStyle w:val="TableParagraph"/>
              <w:spacing w:before="1" w:line="276" w:lineRule="auto"/>
              <w:ind w:left="135" w:right="1004"/>
            </w:pPr>
            <w:r>
              <w:rPr>
                <w:spacing w:val="-2"/>
              </w:rPr>
              <w:t>Randomly selected</w:t>
            </w:r>
          </w:p>
        </w:tc>
        <w:tc>
          <w:tcPr>
            <w:tcW w:w="2439" w:type="dxa"/>
          </w:tcPr>
          <w:p w14:paraId="66BC8AAC" w14:textId="77777777" w:rsidR="004E14BB" w:rsidRDefault="00000000">
            <w:pPr>
              <w:pStyle w:val="TableParagraph"/>
              <w:spacing w:before="120" w:line="276" w:lineRule="auto"/>
              <w:ind w:left="134"/>
            </w:pPr>
            <w:r>
              <w:t>BMG</w:t>
            </w:r>
            <w:r>
              <w:rPr>
                <w:spacing w:val="-19"/>
              </w:rPr>
              <w:t xml:space="preserve"> </w:t>
            </w:r>
            <w:r>
              <w:t>to</w:t>
            </w:r>
            <w:r>
              <w:rPr>
                <w:spacing w:val="-19"/>
              </w:rPr>
              <w:t xml:space="preserve"> </w:t>
            </w:r>
            <w:r>
              <w:t xml:space="preserve">randomly </w:t>
            </w:r>
            <w:proofErr w:type="gramStart"/>
            <w:r>
              <w:rPr>
                <w:spacing w:val="-2"/>
              </w:rPr>
              <w:t>select</w:t>
            </w:r>
            <w:proofErr w:type="gramEnd"/>
          </w:p>
          <w:p w14:paraId="6A20C59E" w14:textId="77777777" w:rsidR="004E14BB" w:rsidRDefault="00000000">
            <w:pPr>
              <w:pStyle w:val="TableParagraph"/>
              <w:spacing w:before="121" w:line="276" w:lineRule="auto"/>
              <w:ind w:left="134" w:right="122"/>
            </w:pPr>
            <w:r>
              <w:t xml:space="preserve">Each </w:t>
            </w:r>
            <w:proofErr w:type="spellStart"/>
            <w:r>
              <w:t>organisation</w:t>
            </w:r>
            <w:proofErr w:type="spellEnd"/>
            <w:r>
              <w:t xml:space="preserve"> will only be contacted once to </w:t>
            </w:r>
            <w:proofErr w:type="spellStart"/>
            <w:r>
              <w:rPr>
                <w:spacing w:val="-2"/>
              </w:rPr>
              <w:t>minimise</w:t>
            </w:r>
            <w:proofErr w:type="spellEnd"/>
            <w:r>
              <w:rPr>
                <w:spacing w:val="-2"/>
              </w:rPr>
              <w:t xml:space="preserve"> </w:t>
            </w:r>
            <w:r>
              <w:t>respondent</w:t>
            </w:r>
            <w:r>
              <w:rPr>
                <w:spacing w:val="-20"/>
              </w:rPr>
              <w:t xml:space="preserve"> </w:t>
            </w:r>
            <w:r>
              <w:t>burden</w:t>
            </w:r>
          </w:p>
        </w:tc>
      </w:tr>
    </w:tbl>
    <w:p w14:paraId="680B9A3B" w14:textId="77777777" w:rsidR="004E14BB" w:rsidRDefault="004E14BB">
      <w:pPr>
        <w:pStyle w:val="BodyText"/>
        <w:rPr>
          <w:b/>
        </w:rPr>
      </w:pPr>
    </w:p>
    <w:p w14:paraId="2028A825" w14:textId="77777777" w:rsidR="004E14BB" w:rsidRDefault="004E14BB">
      <w:pPr>
        <w:pStyle w:val="BodyText"/>
        <w:spacing w:before="14"/>
        <w:rPr>
          <w:b/>
        </w:rPr>
      </w:pPr>
    </w:p>
    <w:p w14:paraId="52C75DB2" w14:textId="77777777" w:rsidR="004E14BB" w:rsidRDefault="00000000">
      <w:pPr>
        <w:pStyle w:val="BodyText"/>
        <w:spacing w:line="276" w:lineRule="auto"/>
        <w:ind w:left="958" w:right="1057"/>
        <w:jc w:val="both"/>
      </w:pPr>
      <w:r>
        <w:t>The original sample file included 3,681 records. Once the sampling strategy had been followed</w:t>
      </w:r>
      <w:r>
        <w:rPr>
          <w:spacing w:val="-2"/>
        </w:rPr>
        <w:t xml:space="preserve"> </w:t>
      </w:r>
      <w:r>
        <w:t>and</w:t>
      </w:r>
      <w:r>
        <w:rPr>
          <w:spacing w:val="-2"/>
        </w:rPr>
        <w:t xml:space="preserve"> </w:t>
      </w:r>
      <w:r>
        <w:t>duplicates</w:t>
      </w:r>
      <w:r>
        <w:rPr>
          <w:spacing w:val="-2"/>
        </w:rPr>
        <w:t xml:space="preserve"> </w:t>
      </w:r>
      <w:r>
        <w:t>removed, 1,350</w:t>
      </w:r>
      <w:r>
        <w:rPr>
          <w:spacing w:val="-1"/>
        </w:rPr>
        <w:t xml:space="preserve"> </w:t>
      </w:r>
      <w:r>
        <w:t>records</w:t>
      </w:r>
      <w:r>
        <w:rPr>
          <w:spacing w:val="-1"/>
        </w:rPr>
        <w:t xml:space="preserve"> </w:t>
      </w:r>
      <w:r>
        <w:t>remained</w:t>
      </w:r>
      <w:r>
        <w:rPr>
          <w:spacing w:val="-2"/>
        </w:rPr>
        <w:t xml:space="preserve"> </w:t>
      </w:r>
      <w:r>
        <w:t>to be used in</w:t>
      </w:r>
      <w:r>
        <w:rPr>
          <w:spacing w:val="-1"/>
        </w:rPr>
        <w:t xml:space="preserve"> </w:t>
      </w:r>
      <w:r>
        <w:t xml:space="preserve">the </w:t>
      </w:r>
      <w:r>
        <w:rPr>
          <w:spacing w:val="-2"/>
        </w:rPr>
        <w:t>fieldwork.</w:t>
      </w:r>
    </w:p>
    <w:p w14:paraId="45624FBA" w14:textId="77777777" w:rsidR="004E14BB" w:rsidRDefault="00000000">
      <w:pPr>
        <w:pStyle w:val="BodyText"/>
        <w:spacing w:before="120" w:line="276" w:lineRule="auto"/>
        <w:ind w:left="958" w:right="1057"/>
        <w:jc w:val="both"/>
      </w:pPr>
      <w:r>
        <w:t>This</w:t>
      </w:r>
      <w:r>
        <w:rPr>
          <w:spacing w:val="-20"/>
        </w:rPr>
        <w:t xml:space="preserve"> </w:t>
      </w:r>
      <w:r>
        <w:t>compares</w:t>
      </w:r>
      <w:r>
        <w:rPr>
          <w:spacing w:val="-19"/>
        </w:rPr>
        <w:t xml:space="preserve"> </w:t>
      </w:r>
      <w:r>
        <w:t>with</w:t>
      </w:r>
      <w:r>
        <w:rPr>
          <w:spacing w:val="-18"/>
        </w:rPr>
        <w:t xml:space="preserve"> </w:t>
      </w:r>
      <w:r>
        <w:t>943</w:t>
      </w:r>
      <w:r>
        <w:rPr>
          <w:spacing w:val="-19"/>
        </w:rPr>
        <w:t xml:space="preserve"> </w:t>
      </w:r>
      <w:r>
        <w:t>records</w:t>
      </w:r>
      <w:r>
        <w:rPr>
          <w:spacing w:val="-19"/>
        </w:rPr>
        <w:t xml:space="preserve"> </w:t>
      </w:r>
      <w:r>
        <w:t>provided</w:t>
      </w:r>
      <w:r>
        <w:rPr>
          <w:spacing w:val="-18"/>
        </w:rPr>
        <w:t xml:space="preserve"> </w:t>
      </w:r>
      <w:r>
        <w:t>in</w:t>
      </w:r>
      <w:r>
        <w:rPr>
          <w:spacing w:val="-19"/>
        </w:rPr>
        <w:t xml:space="preserve"> </w:t>
      </w:r>
      <w:r>
        <w:t>2013,</w:t>
      </w:r>
      <w:r>
        <w:rPr>
          <w:spacing w:val="-19"/>
        </w:rPr>
        <w:t xml:space="preserve"> </w:t>
      </w:r>
      <w:r>
        <w:t>of</w:t>
      </w:r>
      <w:r>
        <w:rPr>
          <w:spacing w:val="-19"/>
        </w:rPr>
        <w:t xml:space="preserve"> </w:t>
      </w:r>
      <w:r>
        <w:t>which</w:t>
      </w:r>
      <w:r>
        <w:rPr>
          <w:spacing w:val="-19"/>
        </w:rPr>
        <w:t xml:space="preserve"> </w:t>
      </w:r>
      <w:r>
        <w:t>706</w:t>
      </w:r>
      <w:r>
        <w:rPr>
          <w:spacing w:val="-20"/>
        </w:rPr>
        <w:t xml:space="preserve"> </w:t>
      </w:r>
      <w:r>
        <w:t>remained</w:t>
      </w:r>
      <w:r>
        <w:rPr>
          <w:spacing w:val="-19"/>
        </w:rPr>
        <w:t xml:space="preserve"> </w:t>
      </w:r>
      <w:r>
        <w:t>following the steps taken to remove duplicates.</w:t>
      </w:r>
    </w:p>
    <w:p w14:paraId="67997925" w14:textId="77777777" w:rsidR="004E14BB" w:rsidRDefault="00000000">
      <w:pPr>
        <w:pStyle w:val="BodyText"/>
        <w:spacing w:before="121" w:line="276" w:lineRule="auto"/>
        <w:ind w:left="958" w:right="1058"/>
        <w:jc w:val="both"/>
      </w:pPr>
      <w:r>
        <w:t xml:space="preserve">The counts of records submitted for the 2019 survey before and after duplicates were removed by month and year of Workplace Training delivery is </w:t>
      </w:r>
      <w:proofErr w:type="spellStart"/>
      <w:r>
        <w:t>summarised</w:t>
      </w:r>
      <w:proofErr w:type="spellEnd"/>
      <w:r>
        <w:t xml:space="preserve"> in the table that follows:</w:t>
      </w:r>
    </w:p>
    <w:p w14:paraId="05C973D6" w14:textId="77777777" w:rsidR="004E14BB" w:rsidRDefault="004E14BB">
      <w:pPr>
        <w:spacing w:line="276" w:lineRule="auto"/>
        <w:jc w:val="both"/>
        <w:sectPr w:rsidR="004E14BB">
          <w:pgSz w:w="11910" w:h="16840"/>
          <w:pgMar w:top="1740" w:right="380" w:bottom="920" w:left="460" w:header="0" w:footer="730" w:gutter="0"/>
          <w:cols w:space="720"/>
        </w:sectPr>
      </w:pPr>
    </w:p>
    <w:p w14:paraId="1C6D81BB" w14:textId="77777777" w:rsidR="004E14BB" w:rsidRDefault="00000000">
      <w:pPr>
        <w:pStyle w:val="Heading4"/>
      </w:pPr>
      <w:r>
        <w:lastRenderedPageBreak/>
        <w:t>Table</w:t>
      </w:r>
      <w:r>
        <w:rPr>
          <w:spacing w:val="-8"/>
        </w:rPr>
        <w:t xml:space="preserve"> </w:t>
      </w:r>
      <w:r>
        <w:t>2:</w:t>
      </w:r>
      <w:r>
        <w:rPr>
          <w:spacing w:val="-8"/>
        </w:rPr>
        <w:t xml:space="preserve"> </w:t>
      </w:r>
      <w:r>
        <w:t>Summary</w:t>
      </w:r>
      <w:r>
        <w:rPr>
          <w:spacing w:val="-7"/>
        </w:rPr>
        <w:t xml:space="preserve"> </w:t>
      </w:r>
      <w:r>
        <w:t>of</w:t>
      </w:r>
      <w:r>
        <w:rPr>
          <w:spacing w:val="-9"/>
        </w:rPr>
        <w:t xml:space="preserve"> </w:t>
      </w:r>
      <w:r>
        <w:t>sample</w:t>
      </w:r>
      <w:r>
        <w:rPr>
          <w:spacing w:val="-8"/>
        </w:rPr>
        <w:t xml:space="preserve"> </w:t>
      </w:r>
      <w:r>
        <w:t>before</w:t>
      </w:r>
      <w:r>
        <w:rPr>
          <w:spacing w:val="-8"/>
        </w:rPr>
        <w:t xml:space="preserve"> </w:t>
      </w:r>
      <w:r>
        <w:t>and</w:t>
      </w:r>
      <w:r>
        <w:rPr>
          <w:spacing w:val="-8"/>
        </w:rPr>
        <w:t xml:space="preserve"> </w:t>
      </w:r>
      <w:r>
        <w:t>after</w:t>
      </w:r>
      <w:r>
        <w:rPr>
          <w:spacing w:val="-8"/>
        </w:rPr>
        <w:t xml:space="preserve"> </w:t>
      </w:r>
      <w:r>
        <w:t>de-</w:t>
      </w:r>
      <w:r>
        <w:rPr>
          <w:spacing w:val="-2"/>
        </w:rPr>
        <w:t>duplication</w:t>
      </w:r>
    </w:p>
    <w:p w14:paraId="3016A41F" w14:textId="77777777" w:rsidR="004E14BB" w:rsidRDefault="004E14BB">
      <w:pPr>
        <w:pStyle w:val="BodyText"/>
        <w:spacing w:before="11"/>
        <w:rPr>
          <w:b/>
          <w:sz w:val="4"/>
        </w:rPr>
      </w:pP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7"/>
        <w:gridCol w:w="1568"/>
        <w:gridCol w:w="1340"/>
        <w:gridCol w:w="1413"/>
        <w:gridCol w:w="1349"/>
      </w:tblGrid>
      <w:tr w:rsidR="004E14BB" w14:paraId="049F64C5" w14:textId="77777777">
        <w:trPr>
          <w:trHeight w:val="299"/>
        </w:trPr>
        <w:tc>
          <w:tcPr>
            <w:tcW w:w="937" w:type="dxa"/>
            <w:shd w:val="clear" w:color="auto" w:fill="D9D9D9"/>
          </w:tcPr>
          <w:p w14:paraId="6FA31426" w14:textId="77777777" w:rsidR="004E14BB" w:rsidRDefault="00000000">
            <w:pPr>
              <w:pStyle w:val="TableParagraph"/>
              <w:ind w:left="185"/>
              <w:rPr>
                <w:b/>
              </w:rPr>
            </w:pPr>
            <w:r>
              <w:rPr>
                <w:b/>
                <w:spacing w:val="-4"/>
              </w:rPr>
              <w:t>Year</w:t>
            </w:r>
          </w:p>
        </w:tc>
        <w:tc>
          <w:tcPr>
            <w:tcW w:w="1568" w:type="dxa"/>
            <w:shd w:val="clear" w:color="auto" w:fill="D9D9D9"/>
          </w:tcPr>
          <w:p w14:paraId="5E48DC4E" w14:textId="77777777" w:rsidR="004E14BB" w:rsidRDefault="00000000">
            <w:pPr>
              <w:pStyle w:val="TableParagraph"/>
              <w:ind w:left="396"/>
              <w:rPr>
                <w:b/>
              </w:rPr>
            </w:pPr>
            <w:r>
              <w:rPr>
                <w:b/>
                <w:spacing w:val="-2"/>
              </w:rPr>
              <w:t>Month</w:t>
            </w:r>
          </w:p>
        </w:tc>
        <w:tc>
          <w:tcPr>
            <w:tcW w:w="1340" w:type="dxa"/>
            <w:shd w:val="clear" w:color="auto" w:fill="D9D9D9"/>
          </w:tcPr>
          <w:p w14:paraId="2C3888C2" w14:textId="77777777" w:rsidR="004E14BB" w:rsidRDefault="00000000">
            <w:pPr>
              <w:pStyle w:val="TableParagraph"/>
              <w:ind w:left="11"/>
              <w:jc w:val="center"/>
              <w:rPr>
                <w:b/>
              </w:rPr>
            </w:pPr>
            <w:r>
              <w:rPr>
                <w:b/>
                <w:spacing w:val="-2"/>
              </w:rPr>
              <w:t>Provided</w:t>
            </w:r>
          </w:p>
        </w:tc>
        <w:tc>
          <w:tcPr>
            <w:tcW w:w="1413" w:type="dxa"/>
            <w:shd w:val="clear" w:color="auto" w:fill="D9D9D9"/>
          </w:tcPr>
          <w:p w14:paraId="0FE34DF3" w14:textId="77777777" w:rsidR="004E14BB" w:rsidRDefault="00000000">
            <w:pPr>
              <w:pStyle w:val="TableParagraph"/>
              <w:ind w:left="11"/>
              <w:jc w:val="center"/>
              <w:rPr>
                <w:b/>
              </w:rPr>
            </w:pPr>
            <w:r>
              <w:rPr>
                <w:b/>
                <w:spacing w:val="-2"/>
              </w:rPr>
              <w:t>Removals</w:t>
            </w:r>
          </w:p>
        </w:tc>
        <w:tc>
          <w:tcPr>
            <w:tcW w:w="1349" w:type="dxa"/>
            <w:shd w:val="clear" w:color="auto" w:fill="D9D9D9"/>
          </w:tcPr>
          <w:p w14:paraId="1E322418" w14:textId="77777777" w:rsidR="004E14BB" w:rsidRDefault="00000000">
            <w:pPr>
              <w:pStyle w:val="TableParagraph"/>
              <w:ind w:left="12"/>
              <w:jc w:val="center"/>
              <w:rPr>
                <w:b/>
              </w:rPr>
            </w:pPr>
            <w:r>
              <w:rPr>
                <w:b/>
                <w:spacing w:val="-2"/>
              </w:rPr>
              <w:t>Available</w:t>
            </w:r>
          </w:p>
        </w:tc>
      </w:tr>
      <w:tr w:rsidR="004E14BB" w14:paraId="4A1076F5" w14:textId="77777777">
        <w:trPr>
          <w:trHeight w:val="299"/>
        </w:trPr>
        <w:tc>
          <w:tcPr>
            <w:tcW w:w="937" w:type="dxa"/>
          </w:tcPr>
          <w:p w14:paraId="71E987F2" w14:textId="77777777" w:rsidR="004E14BB" w:rsidRDefault="00000000">
            <w:pPr>
              <w:pStyle w:val="TableParagraph"/>
              <w:ind w:left="107"/>
            </w:pPr>
            <w:r>
              <w:rPr>
                <w:spacing w:val="-4"/>
              </w:rPr>
              <w:t>2018</w:t>
            </w:r>
          </w:p>
        </w:tc>
        <w:tc>
          <w:tcPr>
            <w:tcW w:w="1568" w:type="dxa"/>
          </w:tcPr>
          <w:p w14:paraId="27113977" w14:textId="77777777" w:rsidR="004E14BB" w:rsidRDefault="00000000">
            <w:pPr>
              <w:pStyle w:val="TableParagraph"/>
            </w:pPr>
            <w:r>
              <w:rPr>
                <w:spacing w:val="-2"/>
              </w:rPr>
              <w:t>October</w:t>
            </w:r>
          </w:p>
        </w:tc>
        <w:tc>
          <w:tcPr>
            <w:tcW w:w="1340" w:type="dxa"/>
          </w:tcPr>
          <w:p w14:paraId="5AD64918" w14:textId="77777777" w:rsidR="004E14BB" w:rsidRDefault="00000000">
            <w:pPr>
              <w:pStyle w:val="TableParagraph"/>
              <w:ind w:left="11" w:right="2"/>
              <w:jc w:val="center"/>
            </w:pPr>
            <w:r>
              <w:rPr>
                <w:spacing w:val="-5"/>
              </w:rPr>
              <w:t>259</w:t>
            </w:r>
          </w:p>
        </w:tc>
        <w:tc>
          <w:tcPr>
            <w:tcW w:w="1413" w:type="dxa"/>
          </w:tcPr>
          <w:p w14:paraId="69BF06C4" w14:textId="77777777" w:rsidR="004E14BB" w:rsidRDefault="00000000">
            <w:pPr>
              <w:pStyle w:val="TableParagraph"/>
              <w:ind w:left="11"/>
              <w:jc w:val="center"/>
            </w:pPr>
            <w:r>
              <w:rPr>
                <w:spacing w:val="-5"/>
              </w:rPr>
              <w:t>173</w:t>
            </w:r>
          </w:p>
        </w:tc>
        <w:tc>
          <w:tcPr>
            <w:tcW w:w="1349" w:type="dxa"/>
          </w:tcPr>
          <w:p w14:paraId="6073805E" w14:textId="77777777" w:rsidR="004E14BB" w:rsidRDefault="00000000">
            <w:pPr>
              <w:pStyle w:val="TableParagraph"/>
              <w:ind w:left="12"/>
              <w:jc w:val="center"/>
            </w:pPr>
            <w:r>
              <w:rPr>
                <w:spacing w:val="-5"/>
              </w:rPr>
              <w:t>86</w:t>
            </w:r>
          </w:p>
        </w:tc>
      </w:tr>
      <w:tr w:rsidR="004E14BB" w14:paraId="4A04B677" w14:textId="77777777">
        <w:trPr>
          <w:trHeight w:val="300"/>
        </w:trPr>
        <w:tc>
          <w:tcPr>
            <w:tcW w:w="937" w:type="dxa"/>
          </w:tcPr>
          <w:p w14:paraId="74B0628D" w14:textId="77777777" w:rsidR="004E14BB" w:rsidRDefault="00000000">
            <w:pPr>
              <w:pStyle w:val="TableParagraph"/>
              <w:ind w:left="107"/>
            </w:pPr>
            <w:r>
              <w:rPr>
                <w:spacing w:val="-4"/>
              </w:rPr>
              <w:t>2018</w:t>
            </w:r>
          </w:p>
        </w:tc>
        <w:tc>
          <w:tcPr>
            <w:tcW w:w="1568" w:type="dxa"/>
          </w:tcPr>
          <w:p w14:paraId="2DC1BB5A" w14:textId="77777777" w:rsidR="004E14BB" w:rsidRDefault="00000000">
            <w:pPr>
              <w:pStyle w:val="TableParagraph"/>
            </w:pPr>
            <w:r>
              <w:rPr>
                <w:spacing w:val="-2"/>
              </w:rPr>
              <w:t>November</w:t>
            </w:r>
          </w:p>
        </w:tc>
        <w:tc>
          <w:tcPr>
            <w:tcW w:w="1340" w:type="dxa"/>
          </w:tcPr>
          <w:p w14:paraId="7C3D368C" w14:textId="77777777" w:rsidR="004E14BB" w:rsidRDefault="00000000">
            <w:pPr>
              <w:pStyle w:val="TableParagraph"/>
              <w:ind w:left="11" w:right="2"/>
              <w:jc w:val="center"/>
            </w:pPr>
            <w:r>
              <w:rPr>
                <w:spacing w:val="-5"/>
              </w:rPr>
              <w:t>293</w:t>
            </w:r>
          </w:p>
        </w:tc>
        <w:tc>
          <w:tcPr>
            <w:tcW w:w="1413" w:type="dxa"/>
          </w:tcPr>
          <w:p w14:paraId="5362844E" w14:textId="77777777" w:rsidR="004E14BB" w:rsidRDefault="00000000">
            <w:pPr>
              <w:pStyle w:val="TableParagraph"/>
              <w:ind w:left="11"/>
              <w:jc w:val="center"/>
            </w:pPr>
            <w:r>
              <w:rPr>
                <w:spacing w:val="-5"/>
              </w:rPr>
              <w:t>190</w:t>
            </w:r>
          </w:p>
        </w:tc>
        <w:tc>
          <w:tcPr>
            <w:tcW w:w="1349" w:type="dxa"/>
          </w:tcPr>
          <w:p w14:paraId="057A9076" w14:textId="77777777" w:rsidR="004E14BB" w:rsidRDefault="00000000">
            <w:pPr>
              <w:pStyle w:val="TableParagraph"/>
              <w:ind w:left="12" w:right="1"/>
              <w:jc w:val="center"/>
            </w:pPr>
            <w:r>
              <w:rPr>
                <w:spacing w:val="-5"/>
              </w:rPr>
              <w:t>103</w:t>
            </w:r>
          </w:p>
        </w:tc>
      </w:tr>
      <w:tr w:rsidR="004E14BB" w14:paraId="705D3B55" w14:textId="77777777">
        <w:trPr>
          <w:trHeight w:val="299"/>
        </w:trPr>
        <w:tc>
          <w:tcPr>
            <w:tcW w:w="937" w:type="dxa"/>
          </w:tcPr>
          <w:p w14:paraId="31D8C487" w14:textId="77777777" w:rsidR="004E14BB" w:rsidRDefault="00000000">
            <w:pPr>
              <w:pStyle w:val="TableParagraph"/>
              <w:ind w:left="107"/>
            </w:pPr>
            <w:r>
              <w:rPr>
                <w:spacing w:val="-4"/>
              </w:rPr>
              <w:t>2018</w:t>
            </w:r>
          </w:p>
        </w:tc>
        <w:tc>
          <w:tcPr>
            <w:tcW w:w="1568" w:type="dxa"/>
          </w:tcPr>
          <w:p w14:paraId="63F84BF4" w14:textId="77777777" w:rsidR="004E14BB" w:rsidRDefault="00000000">
            <w:pPr>
              <w:pStyle w:val="TableParagraph"/>
            </w:pPr>
            <w:r>
              <w:rPr>
                <w:spacing w:val="-2"/>
              </w:rPr>
              <w:t>December</w:t>
            </w:r>
          </w:p>
        </w:tc>
        <w:tc>
          <w:tcPr>
            <w:tcW w:w="1340" w:type="dxa"/>
          </w:tcPr>
          <w:p w14:paraId="4786B279" w14:textId="77777777" w:rsidR="004E14BB" w:rsidRDefault="00000000">
            <w:pPr>
              <w:pStyle w:val="TableParagraph"/>
              <w:ind w:left="11" w:right="2"/>
              <w:jc w:val="center"/>
            </w:pPr>
            <w:r>
              <w:rPr>
                <w:spacing w:val="-5"/>
              </w:rPr>
              <w:t>149</w:t>
            </w:r>
          </w:p>
        </w:tc>
        <w:tc>
          <w:tcPr>
            <w:tcW w:w="1413" w:type="dxa"/>
          </w:tcPr>
          <w:p w14:paraId="157995D7" w14:textId="77777777" w:rsidR="004E14BB" w:rsidRDefault="00000000">
            <w:pPr>
              <w:pStyle w:val="TableParagraph"/>
              <w:ind w:left="11" w:right="2"/>
              <w:jc w:val="center"/>
            </w:pPr>
            <w:r>
              <w:rPr>
                <w:spacing w:val="-5"/>
              </w:rPr>
              <w:t>85</w:t>
            </w:r>
          </w:p>
        </w:tc>
        <w:tc>
          <w:tcPr>
            <w:tcW w:w="1349" w:type="dxa"/>
          </w:tcPr>
          <w:p w14:paraId="74761053" w14:textId="77777777" w:rsidR="004E14BB" w:rsidRDefault="00000000">
            <w:pPr>
              <w:pStyle w:val="TableParagraph"/>
              <w:ind w:left="12"/>
              <w:jc w:val="center"/>
            </w:pPr>
            <w:r>
              <w:rPr>
                <w:spacing w:val="-5"/>
              </w:rPr>
              <w:t>64</w:t>
            </w:r>
          </w:p>
        </w:tc>
      </w:tr>
      <w:tr w:rsidR="004E14BB" w14:paraId="2CB1CE27" w14:textId="77777777">
        <w:trPr>
          <w:trHeight w:val="299"/>
        </w:trPr>
        <w:tc>
          <w:tcPr>
            <w:tcW w:w="937" w:type="dxa"/>
          </w:tcPr>
          <w:p w14:paraId="43BA1D65" w14:textId="77777777" w:rsidR="004E14BB" w:rsidRDefault="00000000">
            <w:pPr>
              <w:pStyle w:val="TableParagraph"/>
              <w:ind w:left="107"/>
            </w:pPr>
            <w:r>
              <w:rPr>
                <w:spacing w:val="-4"/>
              </w:rPr>
              <w:t>2019</w:t>
            </w:r>
          </w:p>
        </w:tc>
        <w:tc>
          <w:tcPr>
            <w:tcW w:w="1568" w:type="dxa"/>
          </w:tcPr>
          <w:p w14:paraId="56068CB9" w14:textId="77777777" w:rsidR="004E14BB" w:rsidRDefault="00000000">
            <w:pPr>
              <w:pStyle w:val="TableParagraph"/>
            </w:pPr>
            <w:r>
              <w:rPr>
                <w:spacing w:val="-2"/>
              </w:rPr>
              <w:t>January</w:t>
            </w:r>
          </w:p>
        </w:tc>
        <w:tc>
          <w:tcPr>
            <w:tcW w:w="1340" w:type="dxa"/>
          </w:tcPr>
          <w:p w14:paraId="545177A9" w14:textId="77777777" w:rsidR="004E14BB" w:rsidRDefault="00000000">
            <w:pPr>
              <w:pStyle w:val="TableParagraph"/>
              <w:ind w:left="11" w:right="2"/>
              <w:jc w:val="center"/>
            </w:pPr>
            <w:r>
              <w:rPr>
                <w:spacing w:val="-5"/>
              </w:rPr>
              <w:t>216</w:t>
            </w:r>
          </w:p>
        </w:tc>
        <w:tc>
          <w:tcPr>
            <w:tcW w:w="1413" w:type="dxa"/>
          </w:tcPr>
          <w:p w14:paraId="54688228" w14:textId="77777777" w:rsidR="004E14BB" w:rsidRDefault="00000000">
            <w:pPr>
              <w:pStyle w:val="TableParagraph"/>
              <w:ind w:left="11"/>
              <w:jc w:val="center"/>
            </w:pPr>
            <w:r>
              <w:rPr>
                <w:spacing w:val="-5"/>
              </w:rPr>
              <w:t>145</w:t>
            </w:r>
          </w:p>
        </w:tc>
        <w:tc>
          <w:tcPr>
            <w:tcW w:w="1349" w:type="dxa"/>
          </w:tcPr>
          <w:p w14:paraId="48562AB9" w14:textId="77777777" w:rsidR="004E14BB" w:rsidRDefault="00000000">
            <w:pPr>
              <w:pStyle w:val="TableParagraph"/>
              <w:ind w:left="12"/>
              <w:jc w:val="center"/>
            </w:pPr>
            <w:r>
              <w:rPr>
                <w:spacing w:val="-5"/>
              </w:rPr>
              <w:t>71</w:t>
            </w:r>
          </w:p>
        </w:tc>
      </w:tr>
      <w:tr w:rsidR="004E14BB" w14:paraId="0A118836" w14:textId="77777777">
        <w:trPr>
          <w:trHeight w:val="300"/>
        </w:trPr>
        <w:tc>
          <w:tcPr>
            <w:tcW w:w="937" w:type="dxa"/>
          </w:tcPr>
          <w:p w14:paraId="3C3E8AEE" w14:textId="77777777" w:rsidR="004E14BB" w:rsidRDefault="00000000">
            <w:pPr>
              <w:pStyle w:val="TableParagraph"/>
              <w:ind w:left="107"/>
            </w:pPr>
            <w:r>
              <w:rPr>
                <w:spacing w:val="-4"/>
              </w:rPr>
              <w:t>2019</w:t>
            </w:r>
          </w:p>
        </w:tc>
        <w:tc>
          <w:tcPr>
            <w:tcW w:w="1568" w:type="dxa"/>
          </w:tcPr>
          <w:p w14:paraId="4664A15B" w14:textId="77777777" w:rsidR="004E14BB" w:rsidRDefault="00000000">
            <w:pPr>
              <w:pStyle w:val="TableParagraph"/>
            </w:pPr>
            <w:r>
              <w:rPr>
                <w:spacing w:val="-2"/>
              </w:rPr>
              <w:t>February</w:t>
            </w:r>
          </w:p>
        </w:tc>
        <w:tc>
          <w:tcPr>
            <w:tcW w:w="1340" w:type="dxa"/>
          </w:tcPr>
          <w:p w14:paraId="1D8EF22F" w14:textId="77777777" w:rsidR="004E14BB" w:rsidRDefault="00000000">
            <w:pPr>
              <w:pStyle w:val="TableParagraph"/>
              <w:ind w:left="11" w:right="2"/>
              <w:jc w:val="center"/>
            </w:pPr>
            <w:r>
              <w:rPr>
                <w:spacing w:val="-5"/>
              </w:rPr>
              <w:t>269</w:t>
            </w:r>
          </w:p>
        </w:tc>
        <w:tc>
          <w:tcPr>
            <w:tcW w:w="1413" w:type="dxa"/>
          </w:tcPr>
          <w:p w14:paraId="0FEDAB8D" w14:textId="77777777" w:rsidR="004E14BB" w:rsidRDefault="00000000">
            <w:pPr>
              <w:pStyle w:val="TableParagraph"/>
              <w:ind w:left="11"/>
              <w:jc w:val="center"/>
            </w:pPr>
            <w:r>
              <w:rPr>
                <w:spacing w:val="-5"/>
              </w:rPr>
              <w:t>195</w:t>
            </w:r>
          </w:p>
        </w:tc>
        <w:tc>
          <w:tcPr>
            <w:tcW w:w="1349" w:type="dxa"/>
          </w:tcPr>
          <w:p w14:paraId="2BDAF5B9" w14:textId="77777777" w:rsidR="004E14BB" w:rsidRDefault="00000000">
            <w:pPr>
              <w:pStyle w:val="TableParagraph"/>
              <w:ind w:left="12"/>
              <w:jc w:val="center"/>
            </w:pPr>
            <w:r>
              <w:rPr>
                <w:spacing w:val="-5"/>
              </w:rPr>
              <w:t>74</w:t>
            </w:r>
          </w:p>
        </w:tc>
      </w:tr>
      <w:tr w:rsidR="004E14BB" w14:paraId="7341A503" w14:textId="77777777">
        <w:trPr>
          <w:trHeight w:val="299"/>
        </w:trPr>
        <w:tc>
          <w:tcPr>
            <w:tcW w:w="937" w:type="dxa"/>
          </w:tcPr>
          <w:p w14:paraId="5DA33677" w14:textId="77777777" w:rsidR="004E14BB" w:rsidRDefault="00000000">
            <w:pPr>
              <w:pStyle w:val="TableParagraph"/>
              <w:ind w:left="107"/>
            </w:pPr>
            <w:r>
              <w:rPr>
                <w:spacing w:val="-4"/>
              </w:rPr>
              <w:t>2019</w:t>
            </w:r>
          </w:p>
        </w:tc>
        <w:tc>
          <w:tcPr>
            <w:tcW w:w="1568" w:type="dxa"/>
          </w:tcPr>
          <w:p w14:paraId="596D4B92" w14:textId="77777777" w:rsidR="004E14BB" w:rsidRDefault="00000000">
            <w:pPr>
              <w:pStyle w:val="TableParagraph"/>
            </w:pPr>
            <w:r>
              <w:rPr>
                <w:spacing w:val="-2"/>
              </w:rPr>
              <w:t>March</w:t>
            </w:r>
          </w:p>
        </w:tc>
        <w:tc>
          <w:tcPr>
            <w:tcW w:w="1340" w:type="dxa"/>
          </w:tcPr>
          <w:p w14:paraId="50F8FFCC" w14:textId="77777777" w:rsidR="004E14BB" w:rsidRDefault="00000000">
            <w:pPr>
              <w:pStyle w:val="TableParagraph"/>
              <w:ind w:left="11" w:right="2"/>
              <w:jc w:val="center"/>
            </w:pPr>
            <w:r>
              <w:rPr>
                <w:spacing w:val="-5"/>
              </w:rPr>
              <w:t>307</w:t>
            </w:r>
          </w:p>
        </w:tc>
        <w:tc>
          <w:tcPr>
            <w:tcW w:w="1413" w:type="dxa"/>
          </w:tcPr>
          <w:p w14:paraId="7B7A1431" w14:textId="77777777" w:rsidR="004E14BB" w:rsidRDefault="00000000">
            <w:pPr>
              <w:pStyle w:val="TableParagraph"/>
              <w:ind w:left="11"/>
              <w:jc w:val="center"/>
            </w:pPr>
            <w:r>
              <w:rPr>
                <w:spacing w:val="-5"/>
              </w:rPr>
              <w:t>194</w:t>
            </w:r>
          </w:p>
        </w:tc>
        <w:tc>
          <w:tcPr>
            <w:tcW w:w="1349" w:type="dxa"/>
          </w:tcPr>
          <w:p w14:paraId="156588E6" w14:textId="77777777" w:rsidR="004E14BB" w:rsidRDefault="00000000">
            <w:pPr>
              <w:pStyle w:val="TableParagraph"/>
              <w:ind w:left="12" w:right="1"/>
              <w:jc w:val="center"/>
            </w:pPr>
            <w:r>
              <w:rPr>
                <w:spacing w:val="-5"/>
              </w:rPr>
              <w:t>113</w:t>
            </w:r>
          </w:p>
        </w:tc>
      </w:tr>
      <w:tr w:rsidR="004E14BB" w14:paraId="451E6B7D" w14:textId="77777777">
        <w:trPr>
          <w:trHeight w:val="299"/>
        </w:trPr>
        <w:tc>
          <w:tcPr>
            <w:tcW w:w="937" w:type="dxa"/>
          </w:tcPr>
          <w:p w14:paraId="38644C8A" w14:textId="77777777" w:rsidR="004E14BB" w:rsidRDefault="00000000">
            <w:pPr>
              <w:pStyle w:val="TableParagraph"/>
              <w:ind w:left="107"/>
            </w:pPr>
            <w:r>
              <w:rPr>
                <w:spacing w:val="-4"/>
              </w:rPr>
              <w:t>2019</w:t>
            </w:r>
          </w:p>
        </w:tc>
        <w:tc>
          <w:tcPr>
            <w:tcW w:w="1568" w:type="dxa"/>
          </w:tcPr>
          <w:p w14:paraId="7AD92C10" w14:textId="77777777" w:rsidR="004E14BB" w:rsidRDefault="00000000">
            <w:pPr>
              <w:pStyle w:val="TableParagraph"/>
            </w:pPr>
            <w:r>
              <w:rPr>
                <w:spacing w:val="-4"/>
              </w:rPr>
              <w:t>April</w:t>
            </w:r>
          </w:p>
        </w:tc>
        <w:tc>
          <w:tcPr>
            <w:tcW w:w="1340" w:type="dxa"/>
          </w:tcPr>
          <w:p w14:paraId="787C4B29" w14:textId="77777777" w:rsidR="004E14BB" w:rsidRDefault="00000000">
            <w:pPr>
              <w:pStyle w:val="TableParagraph"/>
              <w:ind w:left="11" w:right="2"/>
              <w:jc w:val="center"/>
            </w:pPr>
            <w:r>
              <w:rPr>
                <w:spacing w:val="-5"/>
              </w:rPr>
              <w:t>227</w:t>
            </w:r>
          </w:p>
        </w:tc>
        <w:tc>
          <w:tcPr>
            <w:tcW w:w="1413" w:type="dxa"/>
          </w:tcPr>
          <w:p w14:paraId="535C4CB8" w14:textId="77777777" w:rsidR="004E14BB" w:rsidRDefault="00000000">
            <w:pPr>
              <w:pStyle w:val="TableParagraph"/>
              <w:ind w:left="11"/>
              <w:jc w:val="center"/>
            </w:pPr>
            <w:r>
              <w:rPr>
                <w:spacing w:val="-5"/>
              </w:rPr>
              <w:t>136</w:t>
            </w:r>
          </w:p>
        </w:tc>
        <w:tc>
          <w:tcPr>
            <w:tcW w:w="1349" w:type="dxa"/>
          </w:tcPr>
          <w:p w14:paraId="16F80D2E" w14:textId="77777777" w:rsidR="004E14BB" w:rsidRDefault="00000000">
            <w:pPr>
              <w:pStyle w:val="TableParagraph"/>
              <w:ind w:left="12"/>
              <w:jc w:val="center"/>
            </w:pPr>
            <w:r>
              <w:rPr>
                <w:spacing w:val="-5"/>
              </w:rPr>
              <w:t>91</w:t>
            </w:r>
          </w:p>
        </w:tc>
      </w:tr>
      <w:tr w:rsidR="004E14BB" w14:paraId="3D236C26" w14:textId="77777777">
        <w:trPr>
          <w:trHeight w:val="300"/>
        </w:trPr>
        <w:tc>
          <w:tcPr>
            <w:tcW w:w="937" w:type="dxa"/>
          </w:tcPr>
          <w:p w14:paraId="3B0E62B7" w14:textId="77777777" w:rsidR="004E14BB" w:rsidRDefault="00000000">
            <w:pPr>
              <w:pStyle w:val="TableParagraph"/>
              <w:ind w:left="107"/>
            </w:pPr>
            <w:r>
              <w:rPr>
                <w:spacing w:val="-4"/>
              </w:rPr>
              <w:t>2019</w:t>
            </w:r>
          </w:p>
        </w:tc>
        <w:tc>
          <w:tcPr>
            <w:tcW w:w="1568" w:type="dxa"/>
          </w:tcPr>
          <w:p w14:paraId="31EDEB2F" w14:textId="77777777" w:rsidR="004E14BB" w:rsidRDefault="00000000">
            <w:pPr>
              <w:pStyle w:val="TableParagraph"/>
            </w:pPr>
            <w:r>
              <w:rPr>
                <w:spacing w:val="-5"/>
              </w:rPr>
              <w:t>May</w:t>
            </w:r>
          </w:p>
        </w:tc>
        <w:tc>
          <w:tcPr>
            <w:tcW w:w="1340" w:type="dxa"/>
          </w:tcPr>
          <w:p w14:paraId="0F6448B6" w14:textId="77777777" w:rsidR="004E14BB" w:rsidRDefault="00000000">
            <w:pPr>
              <w:pStyle w:val="TableParagraph"/>
              <w:ind w:left="11" w:right="2"/>
              <w:jc w:val="center"/>
            </w:pPr>
            <w:r>
              <w:rPr>
                <w:spacing w:val="-5"/>
              </w:rPr>
              <w:t>268</w:t>
            </w:r>
          </w:p>
        </w:tc>
        <w:tc>
          <w:tcPr>
            <w:tcW w:w="1413" w:type="dxa"/>
          </w:tcPr>
          <w:p w14:paraId="15463168" w14:textId="77777777" w:rsidR="004E14BB" w:rsidRDefault="00000000">
            <w:pPr>
              <w:pStyle w:val="TableParagraph"/>
              <w:ind w:left="11"/>
              <w:jc w:val="center"/>
            </w:pPr>
            <w:r>
              <w:rPr>
                <w:spacing w:val="-5"/>
              </w:rPr>
              <w:t>172</w:t>
            </w:r>
          </w:p>
        </w:tc>
        <w:tc>
          <w:tcPr>
            <w:tcW w:w="1349" w:type="dxa"/>
          </w:tcPr>
          <w:p w14:paraId="40E21A9A" w14:textId="77777777" w:rsidR="004E14BB" w:rsidRDefault="00000000">
            <w:pPr>
              <w:pStyle w:val="TableParagraph"/>
              <w:ind w:left="12"/>
              <w:jc w:val="center"/>
            </w:pPr>
            <w:r>
              <w:rPr>
                <w:spacing w:val="-5"/>
              </w:rPr>
              <w:t>96</w:t>
            </w:r>
          </w:p>
        </w:tc>
      </w:tr>
      <w:tr w:rsidR="004E14BB" w14:paraId="142DF641" w14:textId="77777777">
        <w:trPr>
          <w:trHeight w:val="299"/>
        </w:trPr>
        <w:tc>
          <w:tcPr>
            <w:tcW w:w="937" w:type="dxa"/>
          </w:tcPr>
          <w:p w14:paraId="12F8BE5B" w14:textId="77777777" w:rsidR="004E14BB" w:rsidRDefault="00000000">
            <w:pPr>
              <w:pStyle w:val="TableParagraph"/>
              <w:ind w:left="107"/>
            </w:pPr>
            <w:r>
              <w:rPr>
                <w:spacing w:val="-4"/>
              </w:rPr>
              <w:t>2019</w:t>
            </w:r>
          </w:p>
        </w:tc>
        <w:tc>
          <w:tcPr>
            <w:tcW w:w="1568" w:type="dxa"/>
          </w:tcPr>
          <w:p w14:paraId="6BAB66A6" w14:textId="77777777" w:rsidR="004E14BB" w:rsidRDefault="00000000">
            <w:pPr>
              <w:pStyle w:val="TableParagraph"/>
            </w:pPr>
            <w:r>
              <w:rPr>
                <w:spacing w:val="-4"/>
              </w:rPr>
              <w:t>June</w:t>
            </w:r>
          </w:p>
        </w:tc>
        <w:tc>
          <w:tcPr>
            <w:tcW w:w="1340" w:type="dxa"/>
          </w:tcPr>
          <w:p w14:paraId="298DD3FC" w14:textId="77777777" w:rsidR="004E14BB" w:rsidRDefault="00000000">
            <w:pPr>
              <w:pStyle w:val="TableParagraph"/>
              <w:ind w:left="11" w:right="2"/>
              <w:jc w:val="center"/>
            </w:pPr>
            <w:r>
              <w:rPr>
                <w:spacing w:val="-5"/>
              </w:rPr>
              <w:t>238</w:t>
            </w:r>
          </w:p>
        </w:tc>
        <w:tc>
          <w:tcPr>
            <w:tcW w:w="1413" w:type="dxa"/>
          </w:tcPr>
          <w:p w14:paraId="410A30C1" w14:textId="77777777" w:rsidR="004E14BB" w:rsidRDefault="00000000">
            <w:pPr>
              <w:pStyle w:val="TableParagraph"/>
              <w:ind w:left="11"/>
              <w:jc w:val="center"/>
            </w:pPr>
            <w:r>
              <w:rPr>
                <w:spacing w:val="-5"/>
              </w:rPr>
              <w:t>146</w:t>
            </w:r>
          </w:p>
        </w:tc>
        <w:tc>
          <w:tcPr>
            <w:tcW w:w="1349" w:type="dxa"/>
          </w:tcPr>
          <w:p w14:paraId="3EFD3D85" w14:textId="77777777" w:rsidR="004E14BB" w:rsidRDefault="00000000">
            <w:pPr>
              <w:pStyle w:val="TableParagraph"/>
              <w:ind w:left="12"/>
              <w:jc w:val="center"/>
            </w:pPr>
            <w:r>
              <w:rPr>
                <w:spacing w:val="-5"/>
              </w:rPr>
              <w:t>92</w:t>
            </w:r>
          </w:p>
        </w:tc>
      </w:tr>
      <w:tr w:rsidR="004E14BB" w14:paraId="538B1FA7" w14:textId="77777777">
        <w:trPr>
          <w:trHeight w:val="299"/>
        </w:trPr>
        <w:tc>
          <w:tcPr>
            <w:tcW w:w="937" w:type="dxa"/>
          </w:tcPr>
          <w:p w14:paraId="424CD469" w14:textId="77777777" w:rsidR="004E14BB" w:rsidRDefault="00000000">
            <w:pPr>
              <w:pStyle w:val="TableParagraph"/>
              <w:ind w:left="107"/>
            </w:pPr>
            <w:r>
              <w:rPr>
                <w:spacing w:val="-4"/>
              </w:rPr>
              <w:t>2019</w:t>
            </w:r>
          </w:p>
        </w:tc>
        <w:tc>
          <w:tcPr>
            <w:tcW w:w="1568" w:type="dxa"/>
          </w:tcPr>
          <w:p w14:paraId="187D8DD9" w14:textId="77777777" w:rsidR="004E14BB" w:rsidRDefault="00000000">
            <w:pPr>
              <w:pStyle w:val="TableParagraph"/>
            </w:pPr>
            <w:r>
              <w:rPr>
                <w:spacing w:val="-4"/>
              </w:rPr>
              <w:t>July</w:t>
            </w:r>
          </w:p>
        </w:tc>
        <w:tc>
          <w:tcPr>
            <w:tcW w:w="1340" w:type="dxa"/>
          </w:tcPr>
          <w:p w14:paraId="23B77F2C" w14:textId="77777777" w:rsidR="004E14BB" w:rsidRDefault="00000000">
            <w:pPr>
              <w:pStyle w:val="TableParagraph"/>
              <w:ind w:left="11" w:right="2"/>
              <w:jc w:val="center"/>
            </w:pPr>
            <w:r>
              <w:rPr>
                <w:spacing w:val="-5"/>
              </w:rPr>
              <w:t>297</w:t>
            </w:r>
          </w:p>
        </w:tc>
        <w:tc>
          <w:tcPr>
            <w:tcW w:w="1413" w:type="dxa"/>
          </w:tcPr>
          <w:p w14:paraId="51967D72" w14:textId="77777777" w:rsidR="004E14BB" w:rsidRDefault="00000000">
            <w:pPr>
              <w:pStyle w:val="TableParagraph"/>
              <w:ind w:left="11"/>
              <w:jc w:val="center"/>
            </w:pPr>
            <w:r>
              <w:rPr>
                <w:spacing w:val="-5"/>
              </w:rPr>
              <w:t>201</w:t>
            </w:r>
          </w:p>
        </w:tc>
        <w:tc>
          <w:tcPr>
            <w:tcW w:w="1349" w:type="dxa"/>
          </w:tcPr>
          <w:p w14:paraId="15575CAD" w14:textId="77777777" w:rsidR="004E14BB" w:rsidRDefault="00000000">
            <w:pPr>
              <w:pStyle w:val="TableParagraph"/>
              <w:ind w:left="12"/>
              <w:jc w:val="center"/>
            </w:pPr>
            <w:r>
              <w:rPr>
                <w:spacing w:val="-5"/>
              </w:rPr>
              <w:t>96</w:t>
            </w:r>
          </w:p>
        </w:tc>
      </w:tr>
      <w:tr w:rsidR="004E14BB" w14:paraId="64763425" w14:textId="77777777">
        <w:trPr>
          <w:trHeight w:val="300"/>
        </w:trPr>
        <w:tc>
          <w:tcPr>
            <w:tcW w:w="937" w:type="dxa"/>
          </w:tcPr>
          <w:p w14:paraId="1B4A3C76" w14:textId="77777777" w:rsidR="004E14BB" w:rsidRDefault="00000000">
            <w:pPr>
              <w:pStyle w:val="TableParagraph"/>
              <w:ind w:left="107"/>
            </w:pPr>
            <w:r>
              <w:rPr>
                <w:spacing w:val="-4"/>
              </w:rPr>
              <w:t>2019</w:t>
            </w:r>
          </w:p>
        </w:tc>
        <w:tc>
          <w:tcPr>
            <w:tcW w:w="1568" w:type="dxa"/>
          </w:tcPr>
          <w:p w14:paraId="09FE38D6" w14:textId="77777777" w:rsidR="004E14BB" w:rsidRDefault="00000000">
            <w:pPr>
              <w:pStyle w:val="TableParagraph"/>
            </w:pPr>
            <w:r>
              <w:rPr>
                <w:spacing w:val="-2"/>
              </w:rPr>
              <w:t>August</w:t>
            </w:r>
          </w:p>
        </w:tc>
        <w:tc>
          <w:tcPr>
            <w:tcW w:w="1340" w:type="dxa"/>
          </w:tcPr>
          <w:p w14:paraId="78D72588" w14:textId="77777777" w:rsidR="004E14BB" w:rsidRDefault="00000000">
            <w:pPr>
              <w:pStyle w:val="TableParagraph"/>
              <w:ind w:left="11" w:right="2"/>
              <w:jc w:val="center"/>
            </w:pPr>
            <w:r>
              <w:rPr>
                <w:spacing w:val="-5"/>
              </w:rPr>
              <w:t>148</w:t>
            </w:r>
          </w:p>
        </w:tc>
        <w:tc>
          <w:tcPr>
            <w:tcW w:w="1413" w:type="dxa"/>
          </w:tcPr>
          <w:p w14:paraId="70C7D0A8" w14:textId="77777777" w:rsidR="004E14BB" w:rsidRDefault="00000000">
            <w:pPr>
              <w:pStyle w:val="TableParagraph"/>
              <w:ind w:left="11"/>
              <w:jc w:val="center"/>
            </w:pPr>
            <w:r>
              <w:rPr>
                <w:spacing w:val="-5"/>
              </w:rPr>
              <w:t>103</w:t>
            </w:r>
          </w:p>
        </w:tc>
        <w:tc>
          <w:tcPr>
            <w:tcW w:w="1349" w:type="dxa"/>
          </w:tcPr>
          <w:p w14:paraId="3C9CBFC8" w14:textId="77777777" w:rsidR="004E14BB" w:rsidRDefault="00000000">
            <w:pPr>
              <w:pStyle w:val="TableParagraph"/>
              <w:ind w:left="12"/>
              <w:jc w:val="center"/>
            </w:pPr>
            <w:r>
              <w:rPr>
                <w:spacing w:val="-5"/>
              </w:rPr>
              <w:t>45</w:t>
            </w:r>
          </w:p>
        </w:tc>
      </w:tr>
      <w:tr w:rsidR="004E14BB" w14:paraId="5E5DCEBD" w14:textId="77777777">
        <w:trPr>
          <w:trHeight w:val="299"/>
        </w:trPr>
        <w:tc>
          <w:tcPr>
            <w:tcW w:w="937" w:type="dxa"/>
          </w:tcPr>
          <w:p w14:paraId="25BB5D23" w14:textId="77777777" w:rsidR="004E14BB" w:rsidRDefault="00000000">
            <w:pPr>
              <w:pStyle w:val="TableParagraph"/>
              <w:ind w:left="107"/>
            </w:pPr>
            <w:r>
              <w:rPr>
                <w:spacing w:val="-4"/>
              </w:rPr>
              <w:t>2019</w:t>
            </w:r>
          </w:p>
        </w:tc>
        <w:tc>
          <w:tcPr>
            <w:tcW w:w="1568" w:type="dxa"/>
          </w:tcPr>
          <w:p w14:paraId="1FF0DE8F" w14:textId="77777777" w:rsidR="004E14BB" w:rsidRDefault="00000000">
            <w:pPr>
              <w:pStyle w:val="TableParagraph"/>
            </w:pPr>
            <w:r>
              <w:rPr>
                <w:spacing w:val="-2"/>
              </w:rPr>
              <w:t>September</w:t>
            </w:r>
          </w:p>
        </w:tc>
        <w:tc>
          <w:tcPr>
            <w:tcW w:w="1340" w:type="dxa"/>
          </w:tcPr>
          <w:p w14:paraId="7696DB6E" w14:textId="77777777" w:rsidR="004E14BB" w:rsidRDefault="00000000">
            <w:pPr>
              <w:pStyle w:val="TableParagraph"/>
              <w:ind w:left="11" w:right="2"/>
              <w:jc w:val="center"/>
            </w:pPr>
            <w:r>
              <w:rPr>
                <w:spacing w:val="-5"/>
              </w:rPr>
              <w:t>303</w:t>
            </w:r>
          </w:p>
        </w:tc>
        <w:tc>
          <w:tcPr>
            <w:tcW w:w="1413" w:type="dxa"/>
          </w:tcPr>
          <w:p w14:paraId="146CEFBE" w14:textId="77777777" w:rsidR="004E14BB" w:rsidRDefault="00000000">
            <w:pPr>
              <w:pStyle w:val="TableParagraph"/>
              <w:ind w:left="11"/>
              <w:jc w:val="center"/>
            </w:pPr>
            <w:r>
              <w:rPr>
                <w:spacing w:val="-5"/>
              </w:rPr>
              <w:t>202</w:t>
            </w:r>
          </w:p>
        </w:tc>
        <w:tc>
          <w:tcPr>
            <w:tcW w:w="1349" w:type="dxa"/>
          </w:tcPr>
          <w:p w14:paraId="32360B57" w14:textId="77777777" w:rsidR="004E14BB" w:rsidRDefault="00000000">
            <w:pPr>
              <w:pStyle w:val="TableParagraph"/>
              <w:ind w:left="12" w:right="1"/>
              <w:jc w:val="center"/>
            </w:pPr>
            <w:r>
              <w:rPr>
                <w:spacing w:val="-5"/>
              </w:rPr>
              <w:t>101</w:t>
            </w:r>
          </w:p>
        </w:tc>
      </w:tr>
      <w:tr w:rsidR="004E14BB" w14:paraId="35E35CC2" w14:textId="77777777">
        <w:trPr>
          <w:trHeight w:val="299"/>
        </w:trPr>
        <w:tc>
          <w:tcPr>
            <w:tcW w:w="937" w:type="dxa"/>
          </w:tcPr>
          <w:p w14:paraId="4FD10319" w14:textId="77777777" w:rsidR="004E14BB" w:rsidRDefault="00000000">
            <w:pPr>
              <w:pStyle w:val="TableParagraph"/>
              <w:ind w:left="107"/>
            </w:pPr>
            <w:r>
              <w:rPr>
                <w:spacing w:val="-4"/>
              </w:rPr>
              <w:t>2019</w:t>
            </w:r>
          </w:p>
        </w:tc>
        <w:tc>
          <w:tcPr>
            <w:tcW w:w="1568" w:type="dxa"/>
          </w:tcPr>
          <w:p w14:paraId="2070B924" w14:textId="77777777" w:rsidR="004E14BB" w:rsidRDefault="00000000">
            <w:pPr>
              <w:pStyle w:val="TableParagraph"/>
            </w:pPr>
            <w:r>
              <w:rPr>
                <w:spacing w:val="-2"/>
              </w:rPr>
              <w:t>October</w:t>
            </w:r>
          </w:p>
        </w:tc>
        <w:tc>
          <w:tcPr>
            <w:tcW w:w="1340" w:type="dxa"/>
          </w:tcPr>
          <w:p w14:paraId="1F7B5280" w14:textId="77777777" w:rsidR="004E14BB" w:rsidRDefault="00000000">
            <w:pPr>
              <w:pStyle w:val="TableParagraph"/>
              <w:ind w:left="11" w:right="2"/>
              <w:jc w:val="center"/>
            </w:pPr>
            <w:r>
              <w:rPr>
                <w:spacing w:val="-5"/>
              </w:rPr>
              <w:t>352</w:t>
            </w:r>
          </w:p>
        </w:tc>
        <w:tc>
          <w:tcPr>
            <w:tcW w:w="1413" w:type="dxa"/>
          </w:tcPr>
          <w:p w14:paraId="5918C9B9" w14:textId="77777777" w:rsidR="004E14BB" w:rsidRDefault="00000000">
            <w:pPr>
              <w:pStyle w:val="TableParagraph"/>
              <w:ind w:left="11"/>
              <w:jc w:val="center"/>
            </w:pPr>
            <w:r>
              <w:rPr>
                <w:spacing w:val="-5"/>
              </w:rPr>
              <w:t>215</w:t>
            </w:r>
          </w:p>
        </w:tc>
        <w:tc>
          <w:tcPr>
            <w:tcW w:w="1349" w:type="dxa"/>
          </w:tcPr>
          <w:p w14:paraId="26FF9427" w14:textId="77777777" w:rsidR="004E14BB" w:rsidRDefault="00000000">
            <w:pPr>
              <w:pStyle w:val="TableParagraph"/>
              <w:ind w:left="12" w:right="1"/>
              <w:jc w:val="center"/>
            </w:pPr>
            <w:r>
              <w:rPr>
                <w:spacing w:val="-5"/>
              </w:rPr>
              <w:t>137</w:t>
            </w:r>
          </w:p>
        </w:tc>
      </w:tr>
      <w:tr w:rsidR="004E14BB" w14:paraId="0DEAA448" w14:textId="77777777">
        <w:trPr>
          <w:trHeight w:val="300"/>
        </w:trPr>
        <w:tc>
          <w:tcPr>
            <w:tcW w:w="937" w:type="dxa"/>
          </w:tcPr>
          <w:p w14:paraId="6E6A47FB" w14:textId="77777777" w:rsidR="004E14BB" w:rsidRDefault="00000000">
            <w:pPr>
              <w:pStyle w:val="TableParagraph"/>
              <w:ind w:left="107"/>
            </w:pPr>
            <w:r>
              <w:rPr>
                <w:spacing w:val="-4"/>
              </w:rPr>
              <w:t>2019</w:t>
            </w:r>
          </w:p>
        </w:tc>
        <w:tc>
          <w:tcPr>
            <w:tcW w:w="1568" w:type="dxa"/>
          </w:tcPr>
          <w:p w14:paraId="7E58494A" w14:textId="77777777" w:rsidR="004E14BB" w:rsidRDefault="00000000">
            <w:pPr>
              <w:pStyle w:val="TableParagraph"/>
            </w:pPr>
            <w:r>
              <w:rPr>
                <w:spacing w:val="-2"/>
              </w:rPr>
              <w:t>November</w:t>
            </w:r>
          </w:p>
        </w:tc>
        <w:tc>
          <w:tcPr>
            <w:tcW w:w="1340" w:type="dxa"/>
          </w:tcPr>
          <w:p w14:paraId="1C00854F" w14:textId="77777777" w:rsidR="004E14BB" w:rsidRDefault="00000000">
            <w:pPr>
              <w:pStyle w:val="TableParagraph"/>
              <w:ind w:left="11" w:right="2"/>
              <w:jc w:val="center"/>
            </w:pPr>
            <w:r>
              <w:rPr>
                <w:spacing w:val="-5"/>
              </w:rPr>
              <w:t>244</w:t>
            </w:r>
          </w:p>
        </w:tc>
        <w:tc>
          <w:tcPr>
            <w:tcW w:w="1413" w:type="dxa"/>
          </w:tcPr>
          <w:p w14:paraId="5B06F10D" w14:textId="77777777" w:rsidR="004E14BB" w:rsidRDefault="00000000">
            <w:pPr>
              <w:pStyle w:val="TableParagraph"/>
              <w:ind w:left="11"/>
              <w:jc w:val="center"/>
            </w:pPr>
            <w:r>
              <w:rPr>
                <w:spacing w:val="-5"/>
              </w:rPr>
              <w:t>128</w:t>
            </w:r>
          </w:p>
        </w:tc>
        <w:tc>
          <w:tcPr>
            <w:tcW w:w="1349" w:type="dxa"/>
          </w:tcPr>
          <w:p w14:paraId="345A7942" w14:textId="77777777" w:rsidR="004E14BB" w:rsidRDefault="00000000">
            <w:pPr>
              <w:pStyle w:val="TableParagraph"/>
              <w:ind w:left="12" w:right="1"/>
              <w:jc w:val="center"/>
            </w:pPr>
            <w:r>
              <w:rPr>
                <w:spacing w:val="-5"/>
              </w:rPr>
              <w:t>116</w:t>
            </w:r>
          </w:p>
        </w:tc>
      </w:tr>
      <w:tr w:rsidR="004E14BB" w14:paraId="57766AC9" w14:textId="77777777">
        <w:trPr>
          <w:trHeight w:val="299"/>
        </w:trPr>
        <w:tc>
          <w:tcPr>
            <w:tcW w:w="937" w:type="dxa"/>
          </w:tcPr>
          <w:p w14:paraId="7DAD26AF" w14:textId="77777777" w:rsidR="004E14BB" w:rsidRDefault="00000000">
            <w:pPr>
              <w:pStyle w:val="TableParagraph"/>
              <w:ind w:left="107"/>
            </w:pPr>
            <w:r>
              <w:rPr>
                <w:spacing w:val="-4"/>
              </w:rPr>
              <w:t>2019</w:t>
            </w:r>
          </w:p>
        </w:tc>
        <w:tc>
          <w:tcPr>
            <w:tcW w:w="1568" w:type="dxa"/>
          </w:tcPr>
          <w:p w14:paraId="76B2012E" w14:textId="77777777" w:rsidR="004E14BB" w:rsidRDefault="00000000">
            <w:pPr>
              <w:pStyle w:val="TableParagraph"/>
            </w:pPr>
            <w:r>
              <w:rPr>
                <w:spacing w:val="-2"/>
              </w:rPr>
              <w:t>December</w:t>
            </w:r>
          </w:p>
        </w:tc>
        <w:tc>
          <w:tcPr>
            <w:tcW w:w="1340" w:type="dxa"/>
          </w:tcPr>
          <w:p w14:paraId="25E43A6C" w14:textId="77777777" w:rsidR="004E14BB" w:rsidRDefault="00000000">
            <w:pPr>
              <w:pStyle w:val="TableParagraph"/>
              <w:ind w:left="11" w:right="2"/>
              <w:jc w:val="center"/>
            </w:pPr>
            <w:r>
              <w:rPr>
                <w:spacing w:val="-5"/>
              </w:rPr>
              <w:t>111</w:t>
            </w:r>
          </w:p>
        </w:tc>
        <w:tc>
          <w:tcPr>
            <w:tcW w:w="1413" w:type="dxa"/>
          </w:tcPr>
          <w:p w14:paraId="3FA20CB0" w14:textId="77777777" w:rsidR="004E14BB" w:rsidRDefault="00000000">
            <w:pPr>
              <w:pStyle w:val="TableParagraph"/>
              <w:ind w:left="11" w:right="2"/>
              <w:jc w:val="center"/>
            </w:pPr>
            <w:r>
              <w:rPr>
                <w:spacing w:val="-5"/>
              </w:rPr>
              <w:t>46</w:t>
            </w:r>
          </w:p>
        </w:tc>
        <w:tc>
          <w:tcPr>
            <w:tcW w:w="1349" w:type="dxa"/>
          </w:tcPr>
          <w:p w14:paraId="46CD9268" w14:textId="77777777" w:rsidR="004E14BB" w:rsidRDefault="00000000">
            <w:pPr>
              <w:pStyle w:val="TableParagraph"/>
              <w:ind w:left="12"/>
              <w:jc w:val="center"/>
            </w:pPr>
            <w:r>
              <w:rPr>
                <w:spacing w:val="-5"/>
              </w:rPr>
              <w:t>65</w:t>
            </w:r>
          </w:p>
        </w:tc>
      </w:tr>
      <w:tr w:rsidR="004E14BB" w14:paraId="2E10CA78" w14:textId="77777777">
        <w:trPr>
          <w:trHeight w:val="300"/>
        </w:trPr>
        <w:tc>
          <w:tcPr>
            <w:tcW w:w="937" w:type="dxa"/>
          </w:tcPr>
          <w:p w14:paraId="74EB740A" w14:textId="77777777" w:rsidR="004E14BB" w:rsidRDefault="004E14BB">
            <w:pPr>
              <w:pStyle w:val="TableParagraph"/>
              <w:ind w:left="0"/>
              <w:rPr>
                <w:rFonts w:ascii="Times New Roman"/>
                <w:sz w:val="20"/>
              </w:rPr>
            </w:pPr>
          </w:p>
        </w:tc>
        <w:tc>
          <w:tcPr>
            <w:tcW w:w="1568" w:type="dxa"/>
          </w:tcPr>
          <w:p w14:paraId="07CF875E" w14:textId="77777777" w:rsidR="004E14BB" w:rsidRDefault="00000000">
            <w:pPr>
              <w:pStyle w:val="TableParagraph"/>
              <w:rPr>
                <w:b/>
              </w:rPr>
            </w:pPr>
            <w:r>
              <w:rPr>
                <w:b/>
                <w:spacing w:val="-2"/>
              </w:rPr>
              <w:t>Total</w:t>
            </w:r>
          </w:p>
        </w:tc>
        <w:tc>
          <w:tcPr>
            <w:tcW w:w="1340" w:type="dxa"/>
          </w:tcPr>
          <w:p w14:paraId="3F88CBA2" w14:textId="77777777" w:rsidR="004E14BB" w:rsidRDefault="00000000">
            <w:pPr>
              <w:pStyle w:val="TableParagraph"/>
              <w:ind w:left="11" w:right="2"/>
              <w:jc w:val="center"/>
              <w:rPr>
                <w:b/>
              </w:rPr>
            </w:pPr>
            <w:r>
              <w:rPr>
                <w:b/>
                <w:spacing w:val="-4"/>
              </w:rPr>
              <w:t>3681</w:t>
            </w:r>
          </w:p>
        </w:tc>
        <w:tc>
          <w:tcPr>
            <w:tcW w:w="1413" w:type="dxa"/>
          </w:tcPr>
          <w:p w14:paraId="7DF8DF50" w14:textId="77777777" w:rsidR="004E14BB" w:rsidRDefault="00000000">
            <w:pPr>
              <w:pStyle w:val="TableParagraph"/>
              <w:ind w:left="11" w:right="2"/>
              <w:jc w:val="center"/>
              <w:rPr>
                <w:b/>
              </w:rPr>
            </w:pPr>
            <w:r>
              <w:rPr>
                <w:b/>
                <w:spacing w:val="-4"/>
              </w:rPr>
              <w:t>2331</w:t>
            </w:r>
          </w:p>
        </w:tc>
        <w:tc>
          <w:tcPr>
            <w:tcW w:w="1349" w:type="dxa"/>
          </w:tcPr>
          <w:p w14:paraId="4F9BFB9E" w14:textId="77777777" w:rsidR="004E14BB" w:rsidRDefault="00000000">
            <w:pPr>
              <w:pStyle w:val="TableParagraph"/>
              <w:ind w:left="12"/>
              <w:jc w:val="center"/>
              <w:rPr>
                <w:b/>
              </w:rPr>
            </w:pPr>
            <w:r>
              <w:rPr>
                <w:b/>
                <w:spacing w:val="-4"/>
              </w:rPr>
              <w:t>1350</w:t>
            </w:r>
          </w:p>
        </w:tc>
      </w:tr>
    </w:tbl>
    <w:p w14:paraId="553430EA" w14:textId="77777777" w:rsidR="004E14BB" w:rsidRDefault="004E14BB">
      <w:pPr>
        <w:pStyle w:val="BodyText"/>
        <w:rPr>
          <w:b/>
        </w:rPr>
      </w:pPr>
    </w:p>
    <w:p w14:paraId="4E455A3F" w14:textId="77777777" w:rsidR="004E14BB" w:rsidRDefault="004E14BB">
      <w:pPr>
        <w:pStyle w:val="BodyText"/>
        <w:spacing w:before="24"/>
        <w:rPr>
          <w:b/>
        </w:rPr>
      </w:pPr>
    </w:p>
    <w:p w14:paraId="55A4098A" w14:textId="77777777" w:rsidR="004E14BB" w:rsidRDefault="00000000">
      <w:pPr>
        <w:pStyle w:val="BodyText"/>
        <w:ind w:left="958"/>
      </w:pPr>
      <w:r>
        <w:t>Reasons</w:t>
      </w:r>
      <w:r>
        <w:rPr>
          <w:spacing w:val="-9"/>
        </w:rPr>
        <w:t xml:space="preserve"> </w:t>
      </w:r>
      <w:r>
        <w:t>for</w:t>
      </w:r>
      <w:r>
        <w:rPr>
          <w:spacing w:val="-8"/>
        </w:rPr>
        <w:t xml:space="preserve"> </w:t>
      </w:r>
      <w:r>
        <w:t>removal</w:t>
      </w:r>
      <w:r>
        <w:rPr>
          <w:spacing w:val="-5"/>
        </w:rPr>
        <w:t xml:space="preserve"> </w:t>
      </w:r>
      <w:r>
        <w:t>were</w:t>
      </w:r>
      <w:r>
        <w:rPr>
          <w:spacing w:val="-8"/>
        </w:rPr>
        <w:t xml:space="preserve"> </w:t>
      </w:r>
      <w:r>
        <w:t>as</w:t>
      </w:r>
      <w:r>
        <w:rPr>
          <w:spacing w:val="-6"/>
        </w:rPr>
        <w:t xml:space="preserve"> </w:t>
      </w:r>
      <w:r>
        <w:rPr>
          <w:spacing w:val="-2"/>
        </w:rPr>
        <w:t>follows:</w:t>
      </w:r>
    </w:p>
    <w:p w14:paraId="110EC721" w14:textId="77777777" w:rsidR="004E14BB" w:rsidRDefault="00000000">
      <w:pPr>
        <w:pStyle w:val="Heading4"/>
        <w:spacing w:before="160" w:after="60"/>
      </w:pPr>
      <w:r>
        <w:t>Table</w:t>
      </w:r>
      <w:r>
        <w:rPr>
          <w:spacing w:val="-8"/>
        </w:rPr>
        <w:t xml:space="preserve"> </w:t>
      </w:r>
      <w:r>
        <w:t>3:</w:t>
      </w:r>
      <w:r>
        <w:rPr>
          <w:spacing w:val="-8"/>
        </w:rPr>
        <w:t xml:space="preserve"> </w:t>
      </w:r>
      <w:r>
        <w:t>Reasons</w:t>
      </w:r>
      <w:r>
        <w:rPr>
          <w:spacing w:val="-7"/>
        </w:rPr>
        <w:t xml:space="preserve"> </w:t>
      </w:r>
      <w:r>
        <w:t>for</w:t>
      </w:r>
      <w:r>
        <w:rPr>
          <w:spacing w:val="-8"/>
        </w:rPr>
        <w:t xml:space="preserve"> </w:t>
      </w:r>
      <w:r>
        <w:t>removal</w:t>
      </w:r>
      <w:r>
        <w:rPr>
          <w:spacing w:val="-7"/>
        </w:rPr>
        <w:t xml:space="preserve"> </w:t>
      </w:r>
      <w:r>
        <w:t>of</w:t>
      </w:r>
      <w:r>
        <w:rPr>
          <w:spacing w:val="-8"/>
        </w:rPr>
        <w:t xml:space="preserve"> </w:t>
      </w:r>
      <w:r>
        <w:rPr>
          <w:spacing w:val="-2"/>
        </w:rPr>
        <w:t>sample</w:t>
      </w: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3"/>
        <w:gridCol w:w="944"/>
      </w:tblGrid>
      <w:tr w:rsidR="004E14BB" w14:paraId="579454B9" w14:textId="77777777">
        <w:trPr>
          <w:trHeight w:val="299"/>
        </w:trPr>
        <w:tc>
          <w:tcPr>
            <w:tcW w:w="5713" w:type="dxa"/>
            <w:shd w:val="clear" w:color="auto" w:fill="D9D9D9"/>
          </w:tcPr>
          <w:p w14:paraId="7EFA0836" w14:textId="77777777" w:rsidR="004E14BB" w:rsidRDefault="00000000">
            <w:pPr>
              <w:pStyle w:val="TableParagraph"/>
              <w:ind w:left="107"/>
              <w:rPr>
                <w:b/>
              </w:rPr>
            </w:pPr>
            <w:r>
              <w:rPr>
                <w:b/>
                <w:spacing w:val="-2"/>
              </w:rPr>
              <w:t>Reason</w:t>
            </w:r>
          </w:p>
        </w:tc>
        <w:tc>
          <w:tcPr>
            <w:tcW w:w="944" w:type="dxa"/>
            <w:shd w:val="clear" w:color="auto" w:fill="D9D9D9"/>
          </w:tcPr>
          <w:p w14:paraId="591A0DE8" w14:textId="77777777" w:rsidR="004E14BB" w:rsidRDefault="00000000">
            <w:pPr>
              <w:pStyle w:val="TableParagraph"/>
              <w:ind w:left="7"/>
              <w:jc w:val="center"/>
              <w:rPr>
                <w:b/>
              </w:rPr>
            </w:pPr>
            <w:r>
              <w:rPr>
                <w:b/>
                <w:spacing w:val="-10"/>
              </w:rPr>
              <w:t>n</w:t>
            </w:r>
          </w:p>
        </w:tc>
      </w:tr>
      <w:tr w:rsidR="004E14BB" w14:paraId="492620CB" w14:textId="77777777">
        <w:trPr>
          <w:trHeight w:val="534"/>
        </w:trPr>
        <w:tc>
          <w:tcPr>
            <w:tcW w:w="5713" w:type="dxa"/>
          </w:tcPr>
          <w:p w14:paraId="70831612" w14:textId="77777777" w:rsidR="004E14BB" w:rsidRDefault="00000000">
            <w:pPr>
              <w:pStyle w:val="TableParagraph"/>
              <w:spacing w:line="260" w:lineRule="atLeast"/>
              <w:ind w:left="107"/>
            </w:pPr>
            <w:r>
              <w:t>Duplicate</w:t>
            </w:r>
            <w:r>
              <w:rPr>
                <w:spacing w:val="-10"/>
              </w:rPr>
              <w:t xml:space="preserve"> </w:t>
            </w:r>
            <w:r>
              <w:t>contact/telephone</w:t>
            </w:r>
            <w:r>
              <w:rPr>
                <w:spacing w:val="-10"/>
              </w:rPr>
              <w:t xml:space="preserve"> </w:t>
            </w:r>
            <w:r>
              <w:t>number</w:t>
            </w:r>
            <w:r>
              <w:rPr>
                <w:spacing w:val="-10"/>
              </w:rPr>
              <w:t xml:space="preserve"> </w:t>
            </w:r>
            <w:r>
              <w:t>but</w:t>
            </w:r>
            <w:r>
              <w:rPr>
                <w:spacing w:val="-10"/>
              </w:rPr>
              <w:t xml:space="preserve"> </w:t>
            </w:r>
            <w:r>
              <w:t xml:space="preserve">different </w:t>
            </w:r>
            <w:proofErr w:type="spellStart"/>
            <w:r>
              <w:rPr>
                <w:spacing w:val="-2"/>
              </w:rPr>
              <w:t>organisation</w:t>
            </w:r>
            <w:proofErr w:type="spellEnd"/>
          </w:p>
        </w:tc>
        <w:tc>
          <w:tcPr>
            <w:tcW w:w="944" w:type="dxa"/>
          </w:tcPr>
          <w:p w14:paraId="6FF29AB6" w14:textId="77777777" w:rsidR="004E14BB" w:rsidRDefault="00000000">
            <w:pPr>
              <w:pStyle w:val="TableParagraph"/>
              <w:spacing w:before="135"/>
              <w:ind w:left="7" w:right="1"/>
              <w:jc w:val="center"/>
            </w:pPr>
            <w:r>
              <w:rPr>
                <w:spacing w:val="-5"/>
              </w:rPr>
              <w:t>17</w:t>
            </w:r>
          </w:p>
        </w:tc>
      </w:tr>
      <w:tr w:rsidR="004E14BB" w14:paraId="462E6F6C" w14:textId="77777777">
        <w:trPr>
          <w:trHeight w:val="300"/>
        </w:trPr>
        <w:tc>
          <w:tcPr>
            <w:tcW w:w="5713" w:type="dxa"/>
          </w:tcPr>
          <w:p w14:paraId="56C4DC25" w14:textId="77777777" w:rsidR="004E14BB" w:rsidRDefault="00000000">
            <w:pPr>
              <w:pStyle w:val="TableParagraph"/>
              <w:ind w:left="107"/>
            </w:pPr>
            <w:r>
              <w:t>Duplicate</w:t>
            </w:r>
            <w:r>
              <w:rPr>
                <w:spacing w:val="-14"/>
              </w:rPr>
              <w:t xml:space="preserve"> </w:t>
            </w:r>
            <w:proofErr w:type="spellStart"/>
            <w:r>
              <w:rPr>
                <w:spacing w:val="-2"/>
              </w:rPr>
              <w:t>organisation</w:t>
            </w:r>
            <w:proofErr w:type="spellEnd"/>
          </w:p>
        </w:tc>
        <w:tc>
          <w:tcPr>
            <w:tcW w:w="944" w:type="dxa"/>
          </w:tcPr>
          <w:p w14:paraId="593E4D75" w14:textId="77777777" w:rsidR="004E14BB" w:rsidRDefault="00000000">
            <w:pPr>
              <w:pStyle w:val="TableParagraph"/>
              <w:spacing w:before="17" w:line="263" w:lineRule="exact"/>
              <w:ind w:left="7" w:right="1"/>
              <w:jc w:val="center"/>
            </w:pPr>
            <w:r>
              <w:rPr>
                <w:spacing w:val="-5"/>
              </w:rPr>
              <w:t>93</w:t>
            </w:r>
          </w:p>
        </w:tc>
      </w:tr>
      <w:tr w:rsidR="004E14BB" w14:paraId="49DDBABC" w14:textId="77777777">
        <w:trPr>
          <w:trHeight w:val="299"/>
        </w:trPr>
        <w:tc>
          <w:tcPr>
            <w:tcW w:w="5713" w:type="dxa"/>
          </w:tcPr>
          <w:p w14:paraId="7E756DFA" w14:textId="77777777" w:rsidR="004E14BB" w:rsidRDefault="00000000">
            <w:pPr>
              <w:pStyle w:val="TableParagraph"/>
              <w:ind w:left="107"/>
            </w:pPr>
            <w:r>
              <w:t>Multiple</w:t>
            </w:r>
            <w:r>
              <w:rPr>
                <w:spacing w:val="-11"/>
              </w:rPr>
              <w:t xml:space="preserve"> </w:t>
            </w:r>
            <w:r>
              <w:t>contacts</w:t>
            </w:r>
            <w:r>
              <w:rPr>
                <w:spacing w:val="-11"/>
              </w:rPr>
              <w:t xml:space="preserve"> </w:t>
            </w:r>
            <w:r>
              <w:t>within</w:t>
            </w:r>
            <w:r>
              <w:rPr>
                <w:spacing w:val="-11"/>
              </w:rPr>
              <w:t xml:space="preserve"> </w:t>
            </w:r>
            <w:proofErr w:type="spellStart"/>
            <w:r>
              <w:rPr>
                <w:spacing w:val="-2"/>
              </w:rPr>
              <w:t>organisation</w:t>
            </w:r>
            <w:proofErr w:type="spellEnd"/>
          </w:p>
        </w:tc>
        <w:tc>
          <w:tcPr>
            <w:tcW w:w="944" w:type="dxa"/>
          </w:tcPr>
          <w:p w14:paraId="7A0917A9" w14:textId="77777777" w:rsidR="004E14BB" w:rsidRDefault="00000000">
            <w:pPr>
              <w:pStyle w:val="TableParagraph"/>
              <w:spacing w:before="16" w:line="263" w:lineRule="exact"/>
              <w:ind w:left="7" w:right="1"/>
              <w:jc w:val="center"/>
            </w:pPr>
            <w:r>
              <w:rPr>
                <w:spacing w:val="-5"/>
              </w:rPr>
              <w:t>179</w:t>
            </w:r>
          </w:p>
        </w:tc>
      </w:tr>
      <w:tr w:rsidR="004E14BB" w14:paraId="10955755" w14:textId="77777777">
        <w:trPr>
          <w:trHeight w:val="299"/>
        </w:trPr>
        <w:tc>
          <w:tcPr>
            <w:tcW w:w="5713" w:type="dxa"/>
          </w:tcPr>
          <w:p w14:paraId="5A51A060" w14:textId="77777777" w:rsidR="004E14BB" w:rsidRDefault="00000000">
            <w:pPr>
              <w:pStyle w:val="TableParagraph"/>
              <w:ind w:left="107"/>
            </w:pPr>
            <w:r>
              <w:t>Duplicate</w:t>
            </w:r>
            <w:r>
              <w:rPr>
                <w:spacing w:val="-12"/>
              </w:rPr>
              <w:t xml:space="preserve"> </w:t>
            </w:r>
            <w:r>
              <w:t>email</w:t>
            </w:r>
            <w:r>
              <w:rPr>
                <w:spacing w:val="-11"/>
              </w:rPr>
              <w:t xml:space="preserve"> </w:t>
            </w:r>
            <w:r>
              <w:rPr>
                <w:spacing w:val="-2"/>
              </w:rPr>
              <w:t>address</w:t>
            </w:r>
          </w:p>
        </w:tc>
        <w:tc>
          <w:tcPr>
            <w:tcW w:w="944" w:type="dxa"/>
          </w:tcPr>
          <w:p w14:paraId="08827A2A" w14:textId="77777777" w:rsidR="004E14BB" w:rsidRDefault="00000000">
            <w:pPr>
              <w:pStyle w:val="TableParagraph"/>
              <w:spacing w:before="17" w:line="262" w:lineRule="exact"/>
              <w:ind w:left="7"/>
              <w:jc w:val="center"/>
            </w:pPr>
            <w:r>
              <w:rPr>
                <w:spacing w:val="-10"/>
              </w:rPr>
              <w:t>6</w:t>
            </w:r>
          </w:p>
        </w:tc>
      </w:tr>
      <w:tr w:rsidR="004E14BB" w14:paraId="4D5A411D" w14:textId="77777777">
        <w:trPr>
          <w:trHeight w:val="300"/>
        </w:trPr>
        <w:tc>
          <w:tcPr>
            <w:tcW w:w="5713" w:type="dxa"/>
          </w:tcPr>
          <w:p w14:paraId="4C440296" w14:textId="77777777" w:rsidR="004E14BB" w:rsidRDefault="00000000">
            <w:pPr>
              <w:pStyle w:val="TableParagraph"/>
              <w:ind w:left="107"/>
            </w:pPr>
            <w:r>
              <w:t>Multiple</w:t>
            </w:r>
            <w:r>
              <w:rPr>
                <w:spacing w:val="-11"/>
              </w:rPr>
              <w:t xml:space="preserve"> </w:t>
            </w:r>
            <w:r>
              <w:t>topics</w:t>
            </w:r>
            <w:r>
              <w:rPr>
                <w:spacing w:val="-11"/>
              </w:rPr>
              <w:t xml:space="preserve"> </w:t>
            </w:r>
            <w:r>
              <w:t>within</w:t>
            </w:r>
            <w:r>
              <w:rPr>
                <w:spacing w:val="-11"/>
              </w:rPr>
              <w:t xml:space="preserve"> </w:t>
            </w:r>
            <w:proofErr w:type="spellStart"/>
            <w:r>
              <w:rPr>
                <w:spacing w:val="-2"/>
              </w:rPr>
              <w:t>organisations</w:t>
            </w:r>
            <w:proofErr w:type="spellEnd"/>
          </w:p>
        </w:tc>
        <w:tc>
          <w:tcPr>
            <w:tcW w:w="944" w:type="dxa"/>
          </w:tcPr>
          <w:p w14:paraId="682422DC" w14:textId="77777777" w:rsidR="004E14BB" w:rsidRDefault="00000000">
            <w:pPr>
              <w:pStyle w:val="TableParagraph"/>
              <w:spacing w:before="17" w:line="263" w:lineRule="exact"/>
              <w:ind w:left="7" w:right="2"/>
              <w:jc w:val="center"/>
            </w:pPr>
            <w:r>
              <w:rPr>
                <w:spacing w:val="-4"/>
              </w:rPr>
              <w:t>1981</w:t>
            </w:r>
          </w:p>
        </w:tc>
      </w:tr>
      <w:tr w:rsidR="004E14BB" w14:paraId="2CCEB833" w14:textId="77777777">
        <w:trPr>
          <w:trHeight w:val="299"/>
        </w:trPr>
        <w:tc>
          <w:tcPr>
            <w:tcW w:w="5713" w:type="dxa"/>
          </w:tcPr>
          <w:p w14:paraId="1A80E4A8" w14:textId="77777777" w:rsidR="004E14BB" w:rsidRDefault="00000000">
            <w:pPr>
              <w:pStyle w:val="TableParagraph"/>
              <w:ind w:left="107"/>
            </w:pPr>
            <w:r>
              <w:t>Invalid/no</w:t>
            </w:r>
            <w:r>
              <w:rPr>
                <w:spacing w:val="-14"/>
              </w:rPr>
              <w:t xml:space="preserve"> </w:t>
            </w:r>
            <w:r>
              <w:rPr>
                <w:spacing w:val="-2"/>
              </w:rPr>
              <w:t>number</w:t>
            </w:r>
          </w:p>
        </w:tc>
        <w:tc>
          <w:tcPr>
            <w:tcW w:w="944" w:type="dxa"/>
          </w:tcPr>
          <w:p w14:paraId="5DD0C2D1" w14:textId="77777777" w:rsidR="004E14BB" w:rsidRDefault="00000000">
            <w:pPr>
              <w:pStyle w:val="TableParagraph"/>
              <w:spacing w:before="16" w:line="263" w:lineRule="exact"/>
              <w:ind w:left="7" w:right="1"/>
              <w:jc w:val="center"/>
            </w:pPr>
            <w:r>
              <w:rPr>
                <w:spacing w:val="-5"/>
              </w:rPr>
              <w:t>55</w:t>
            </w:r>
          </w:p>
        </w:tc>
      </w:tr>
      <w:tr w:rsidR="004E14BB" w14:paraId="2398AA50" w14:textId="77777777">
        <w:trPr>
          <w:trHeight w:val="300"/>
        </w:trPr>
        <w:tc>
          <w:tcPr>
            <w:tcW w:w="5713" w:type="dxa"/>
          </w:tcPr>
          <w:p w14:paraId="117D4210" w14:textId="77777777" w:rsidR="004E14BB" w:rsidRDefault="00000000">
            <w:pPr>
              <w:pStyle w:val="TableParagraph"/>
              <w:ind w:left="0" w:right="96"/>
              <w:jc w:val="right"/>
              <w:rPr>
                <w:b/>
              </w:rPr>
            </w:pPr>
            <w:r>
              <w:rPr>
                <w:b/>
                <w:spacing w:val="-2"/>
              </w:rPr>
              <w:t>Total</w:t>
            </w:r>
          </w:p>
        </w:tc>
        <w:tc>
          <w:tcPr>
            <w:tcW w:w="944" w:type="dxa"/>
          </w:tcPr>
          <w:p w14:paraId="0D5C28DF" w14:textId="77777777" w:rsidR="004E14BB" w:rsidRDefault="00000000">
            <w:pPr>
              <w:pStyle w:val="TableParagraph"/>
              <w:spacing w:before="17" w:line="263" w:lineRule="exact"/>
              <w:ind w:left="7" w:right="2"/>
              <w:jc w:val="center"/>
            </w:pPr>
            <w:r>
              <w:rPr>
                <w:spacing w:val="-4"/>
              </w:rPr>
              <w:t>2331</w:t>
            </w:r>
          </w:p>
        </w:tc>
      </w:tr>
    </w:tbl>
    <w:p w14:paraId="32CA747D" w14:textId="77777777" w:rsidR="004E14BB" w:rsidRDefault="004E14BB">
      <w:pPr>
        <w:pStyle w:val="BodyText"/>
        <w:rPr>
          <w:b/>
        </w:rPr>
      </w:pPr>
    </w:p>
    <w:p w14:paraId="1BE3A672" w14:textId="77777777" w:rsidR="004E14BB" w:rsidRDefault="004E14BB">
      <w:pPr>
        <w:pStyle w:val="BodyText"/>
        <w:spacing w:before="18"/>
        <w:rPr>
          <w:b/>
        </w:rPr>
      </w:pPr>
    </w:p>
    <w:p w14:paraId="07751E63" w14:textId="77777777" w:rsidR="004E14BB" w:rsidRDefault="00000000">
      <w:pPr>
        <w:pStyle w:val="BodyText"/>
        <w:spacing w:line="276" w:lineRule="auto"/>
        <w:ind w:left="958" w:right="1058"/>
        <w:jc w:val="both"/>
      </w:pPr>
      <w:r>
        <w:t>The main fieldwork period ran for eight weeks from Thursday, 16</w:t>
      </w:r>
      <w:r>
        <w:rPr>
          <w:vertAlign w:val="superscript"/>
        </w:rPr>
        <w:t>th</w:t>
      </w:r>
      <w:r>
        <w:t xml:space="preserve"> January 2020 to Wednesday, 18</w:t>
      </w:r>
      <w:r>
        <w:rPr>
          <w:vertAlign w:val="superscript"/>
        </w:rPr>
        <w:t>th</w:t>
      </w:r>
      <w:r>
        <w:t xml:space="preserve"> March 2020 (CATI and CAWI). In total 383 completed interviews were achieved.</w:t>
      </w:r>
    </w:p>
    <w:p w14:paraId="331B6D92" w14:textId="77777777" w:rsidR="004E14BB" w:rsidRDefault="00000000">
      <w:pPr>
        <w:pStyle w:val="BodyText"/>
        <w:spacing w:before="119" w:line="276" w:lineRule="auto"/>
        <w:ind w:left="958" w:right="1057"/>
        <w:jc w:val="both"/>
      </w:pPr>
      <w:r>
        <w:t xml:space="preserve">The table that follows shows the final sample disposition, </w:t>
      </w:r>
      <w:proofErr w:type="gramStart"/>
      <w:r>
        <w:t>and also</w:t>
      </w:r>
      <w:proofErr w:type="gramEnd"/>
      <w:r>
        <w:t xml:space="preserve"> provides comparisons</w:t>
      </w:r>
      <w:r>
        <w:rPr>
          <w:spacing w:val="-15"/>
        </w:rPr>
        <w:t xml:space="preserve"> </w:t>
      </w:r>
      <w:r>
        <w:t>back</w:t>
      </w:r>
      <w:r>
        <w:rPr>
          <w:spacing w:val="-14"/>
        </w:rPr>
        <w:t xml:space="preserve"> </w:t>
      </w:r>
      <w:r>
        <w:t>to</w:t>
      </w:r>
      <w:r>
        <w:rPr>
          <w:spacing w:val="-13"/>
        </w:rPr>
        <w:t xml:space="preserve"> </w:t>
      </w:r>
      <w:r>
        <w:t>the</w:t>
      </w:r>
      <w:r>
        <w:rPr>
          <w:spacing w:val="-14"/>
        </w:rPr>
        <w:t xml:space="preserve"> </w:t>
      </w:r>
      <w:r>
        <w:t>2008</w:t>
      </w:r>
      <w:r>
        <w:rPr>
          <w:spacing w:val="-14"/>
        </w:rPr>
        <w:t xml:space="preserve"> </w:t>
      </w:r>
      <w:r>
        <w:t>and</w:t>
      </w:r>
      <w:r>
        <w:rPr>
          <w:spacing w:val="-14"/>
        </w:rPr>
        <w:t xml:space="preserve"> </w:t>
      </w:r>
      <w:r>
        <w:t>2013</w:t>
      </w:r>
      <w:r>
        <w:rPr>
          <w:spacing w:val="-14"/>
        </w:rPr>
        <w:t xml:space="preserve"> </w:t>
      </w:r>
      <w:r>
        <w:t>evaluations.</w:t>
      </w:r>
      <w:r>
        <w:rPr>
          <w:spacing w:val="-14"/>
        </w:rPr>
        <w:t xml:space="preserve"> </w:t>
      </w:r>
      <w:r>
        <w:t>As</w:t>
      </w:r>
      <w:r>
        <w:rPr>
          <w:spacing w:val="-14"/>
        </w:rPr>
        <w:t xml:space="preserve"> </w:t>
      </w:r>
      <w:r>
        <w:t>can</w:t>
      </w:r>
      <w:r>
        <w:rPr>
          <w:spacing w:val="-13"/>
        </w:rPr>
        <w:t xml:space="preserve"> </w:t>
      </w:r>
      <w:r>
        <w:t>be</w:t>
      </w:r>
      <w:r>
        <w:rPr>
          <w:spacing w:val="-12"/>
        </w:rPr>
        <w:t xml:space="preserve"> </w:t>
      </w:r>
      <w:r>
        <w:t>observed,</w:t>
      </w:r>
      <w:r>
        <w:rPr>
          <w:spacing w:val="-12"/>
        </w:rPr>
        <w:t xml:space="preserve"> </w:t>
      </w:r>
      <w:r>
        <w:t>the</w:t>
      </w:r>
      <w:r>
        <w:rPr>
          <w:spacing w:val="-14"/>
        </w:rPr>
        <w:t xml:space="preserve"> </w:t>
      </w:r>
      <w:r>
        <w:t>final response rate received, based on all available records is lower than in previous years (28%, compared with 57% in 2008 and 2013). Based on where a final call outcome was achieved, the response rate is 59% for the 2019 survey.</w:t>
      </w:r>
    </w:p>
    <w:p w14:paraId="3E4736F5" w14:textId="77777777" w:rsidR="004E14BB" w:rsidRDefault="004E14BB">
      <w:pPr>
        <w:spacing w:line="276" w:lineRule="auto"/>
        <w:jc w:val="both"/>
        <w:sectPr w:rsidR="004E14BB">
          <w:pgSz w:w="11910" w:h="16840"/>
          <w:pgMar w:top="1740" w:right="380" w:bottom="920" w:left="460" w:header="0" w:footer="730" w:gutter="0"/>
          <w:cols w:space="720"/>
        </w:sectPr>
      </w:pPr>
    </w:p>
    <w:p w14:paraId="4D142254" w14:textId="77777777" w:rsidR="004E14BB" w:rsidRDefault="00000000">
      <w:pPr>
        <w:pStyle w:val="BodyText"/>
        <w:spacing w:before="85" w:line="276" w:lineRule="auto"/>
        <w:ind w:left="958" w:right="1057"/>
        <w:jc w:val="both"/>
      </w:pPr>
      <w:proofErr w:type="gramStart"/>
      <w:r>
        <w:lastRenderedPageBreak/>
        <w:t>In an effort to</w:t>
      </w:r>
      <w:proofErr w:type="gramEnd"/>
      <w:r>
        <w:t xml:space="preserve"> </w:t>
      </w:r>
      <w:proofErr w:type="spellStart"/>
      <w:r>
        <w:t>maximise</w:t>
      </w:r>
      <w:proofErr w:type="spellEnd"/>
      <w:r>
        <w:t xml:space="preserve"> the number of interviews achieved from the sample, respondents</w:t>
      </w:r>
      <w:r>
        <w:rPr>
          <w:spacing w:val="-1"/>
        </w:rPr>
        <w:t xml:space="preserve"> </w:t>
      </w:r>
      <w:r>
        <w:t>were called</w:t>
      </w:r>
      <w:r>
        <w:rPr>
          <w:spacing w:val="-2"/>
        </w:rPr>
        <w:t xml:space="preserve"> </w:t>
      </w:r>
      <w:r>
        <w:t>a maximum of 15</w:t>
      </w:r>
      <w:r>
        <w:rPr>
          <w:spacing w:val="-1"/>
        </w:rPr>
        <w:t xml:space="preserve"> </w:t>
      </w:r>
      <w:r>
        <w:t>times, compared to the maximum call thresholds of eight in 2008 and ten in 2013</w:t>
      </w:r>
      <w:hyperlink w:anchor="_bookmark67" w:history="1">
        <w:r>
          <w:rPr>
            <w:vertAlign w:val="superscript"/>
          </w:rPr>
          <w:t>13</w:t>
        </w:r>
      </w:hyperlink>
      <w:r>
        <w:t>. The call attempts were made over the eight-week fieldwork period, which was of two weeks longer duration than in 2008 and 2013. They were made at intervals of 2-3 days and made at different times</w:t>
      </w:r>
      <w:r>
        <w:rPr>
          <w:spacing w:val="-6"/>
        </w:rPr>
        <w:t xml:space="preserve"> </w:t>
      </w:r>
      <w:r>
        <w:t>of</w:t>
      </w:r>
      <w:r>
        <w:rPr>
          <w:spacing w:val="-6"/>
        </w:rPr>
        <w:t xml:space="preserve"> </w:t>
      </w:r>
      <w:r>
        <w:t>the</w:t>
      </w:r>
      <w:r>
        <w:rPr>
          <w:spacing w:val="-5"/>
        </w:rPr>
        <w:t xml:space="preserve"> </w:t>
      </w:r>
      <w:r>
        <w:t>day.</w:t>
      </w:r>
      <w:r>
        <w:rPr>
          <w:spacing w:val="-4"/>
        </w:rPr>
        <w:t xml:space="preserve"> </w:t>
      </w:r>
      <w:r>
        <w:t>Some</w:t>
      </w:r>
      <w:r>
        <w:rPr>
          <w:spacing w:val="-5"/>
        </w:rPr>
        <w:t xml:space="preserve"> </w:t>
      </w:r>
      <w:r>
        <w:t>call-backs</w:t>
      </w:r>
      <w:r>
        <w:rPr>
          <w:spacing w:val="-6"/>
        </w:rPr>
        <w:t xml:space="preserve"> </w:t>
      </w:r>
      <w:r>
        <w:t>were</w:t>
      </w:r>
      <w:r>
        <w:rPr>
          <w:spacing w:val="-4"/>
        </w:rPr>
        <w:t xml:space="preserve"> </w:t>
      </w:r>
      <w:r>
        <w:t>made</w:t>
      </w:r>
      <w:r>
        <w:rPr>
          <w:spacing w:val="-4"/>
        </w:rPr>
        <w:t xml:space="preserve"> </w:t>
      </w:r>
      <w:proofErr w:type="gramStart"/>
      <w:r>
        <w:t>on</w:t>
      </w:r>
      <w:r>
        <w:rPr>
          <w:spacing w:val="-5"/>
        </w:rPr>
        <w:t xml:space="preserve"> </w:t>
      </w:r>
      <w:r>
        <w:t>the</w:t>
      </w:r>
      <w:r>
        <w:rPr>
          <w:spacing w:val="-5"/>
        </w:rPr>
        <w:t xml:space="preserve"> </w:t>
      </w:r>
      <w:r>
        <w:t>basis</w:t>
      </w:r>
      <w:r>
        <w:rPr>
          <w:spacing w:val="-6"/>
        </w:rPr>
        <w:t xml:space="preserve"> </w:t>
      </w:r>
      <w:r>
        <w:t>of</w:t>
      </w:r>
      <w:proofErr w:type="gramEnd"/>
      <w:r>
        <w:rPr>
          <w:spacing w:val="-5"/>
        </w:rPr>
        <w:t xml:space="preserve"> </w:t>
      </w:r>
      <w:r>
        <w:t>a</w:t>
      </w:r>
      <w:r>
        <w:rPr>
          <w:spacing w:val="-4"/>
        </w:rPr>
        <w:t xml:space="preserve"> </w:t>
      </w:r>
      <w:r>
        <w:t>specified</w:t>
      </w:r>
      <w:r>
        <w:rPr>
          <w:spacing w:val="-5"/>
        </w:rPr>
        <w:t xml:space="preserve"> </w:t>
      </w:r>
      <w:r>
        <w:t>time</w:t>
      </w:r>
      <w:r>
        <w:rPr>
          <w:spacing w:val="-5"/>
        </w:rPr>
        <w:t xml:space="preserve"> </w:t>
      </w:r>
      <w:r>
        <w:t>and date but still did not result in a completed interview when this ‘soft’ appointment was met.</w:t>
      </w:r>
    </w:p>
    <w:p w14:paraId="1875DBBE" w14:textId="77777777" w:rsidR="004E14BB" w:rsidRDefault="00000000">
      <w:pPr>
        <w:pStyle w:val="Heading4"/>
        <w:spacing w:before="121" w:after="59"/>
        <w:jc w:val="both"/>
      </w:pPr>
      <w:r>
        <w:t>Table</w:t>
      </w:r>
      <w:r>
        <w:rPr>
          <w:spacing w:val="-8"/>
        </w:rPr>
        <w:t xml:space="preserve"> </w:t>
      </w:r>
      <w:r>
        <w:t>4:</w:t>
      </w:r>
      <w:r>
        <w:rPr>
          <w:spacing w:val="-8"/>
        </w:rPr>
        <w:t xml:space="preserve"> </w:t>
      </w:r>
      <w:r>
        <w:t>Final</w:t>
      </w:r>
      <w:r>
        <w:rPr>
          <w:spacing w:val="-7"/>
        </w:rPr>
        <w:t xml:space="preserve"> </w:t>
      </w:r>
      <w:r>
        <w:t>Sample</w:t>
      </w:r>
      <w:r>
        <w:rPr>
          <w:spacing w:val="-7"/>
        </w:rPr>
        <w:t xml:space="preserve"> </w:t>
      </w:r>
      <w:r>
        <w:rPr>
          <w:spacing w:val="-2"/>
        </w:rPr>
        <w:t>Disposition</w:t>
      </w: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1"/>
        <w:gridCol w:w="1996"/>
        <w:gridCol w:w="747"/>
        <w:gridCol w:w="1111"/>
        <w:gridCol w:w="638"/>
        <w:gridCol w:w="1105"/>
        <w:gridCol w:w="798"/>
        <w:gridCol w:w="1165"/>
      </w:tblGrid>
      <w:tr w:rsidR="004E14BB" w14:paraId="02644946" w14:textId="77777777">
        <w:trPr>
          <w:trHeight w:val="546"/>
        </w:trPr>
        <w:tc>
          <w:tcPr>
            <w:tcW w:w="2001" w:type="dxa"/>
            <w:vMerge w:val="restart"/>
            <w:shd w:val="clear" w:color="auto" w:fill="D9D9D9"/>
          </w:tcPr>
          <w:p w14:paraId="7C7BB8B9" w14:textId="77777777" w:rsidR="004E14BB" w:rsidRDefault="004E14BB">
            <w:pPr>
              <w:pStyle w:val="TableParagraph"/>
              <w:spacing w:before="131"/>
              <w:ind w:left="0"/>
              <w:rPr>
                <w:b/>
              </w:rPr>
            </w:pPr>
          </w:p>
          <w:p w14:paraId="316A93F5" w14:textId="77777777" w:rsidR="004E14BB" w:rsidRDefault="00000000">
            <w:pPr>
              <w:pStyle w:val="TableParagraph"/>
              <w:ind w:left="107"/>
              <w:rPr>
                <w:b/>
              </w:rPr>
            </w:pPr>
            <w:r>
              <w:rPr>
                <w:b/>
                <w:spacing w:val="-2"/>
              </w:rPr>
              <w:t>Result</w:t>
            </w:r>
          </w:p>
        </w:tc>
        <w:tc>
          <w:tcPr>
            <w:tcW w:w="1996" w:type="dxa"/>
            <w:vMerge w:val="restart"/>
            <w:shd w:val="clear" w:color="auto" w:fill="D9D9D9"/>
          </w:tcPr>
          <w:p w14:paraId="60BAF67E" w14:textId="77777777" w:rsidR="004E14BB" w:rsidRDefault="00000000">
            <w:pPr>
              <w:pStyle w:val="TableParagraph"/>
              <w:spacing w:before="245" w:line="276" w:lineRule="auto"/>
              <w:ind w:left="103"/>
              <w:rPr>
                <w:b/>
              </w:rPr>
            </w:pPr>
            <w:r>
              <w:rPr>
                <w:b/>
              </w:rPr>
              <w:t>Reason</w:t>
            </w:r>
            <w:r>
              <w:rPr>
                <w:b/>
                <w:spacing w:val="-19"/>
              </w:rPr>
              <w:t xml:space="preserve"> </w:t>
            </w:r>
            <w:r>
              <w:rPr>
                <w:b/>
              </w:rPr>
              <w:t xml:space="preserve">no </w:t>
            </w:r>
            <w:r>
              <w:rPr>
                <w:b/>
                <w:spacing w:val="-2"/>
              </w:rPr>
              <w:t>interview</w:t>
            </w:r>
          </w:p>
        </w:tc>
        <w:tc>
          <w:tcPr>
            <w:tcW w:w="1858" w:type="dxa"/>
            <w:gridSpan w:val="2"/>
            <w:shd w:val="clear" w:color="auto" w:fill="D9D9D9"/>
          </w:tcPr>
          <w:p w14:paraId="7F8F2D77" w14:textId="77777777" w:rsidR="004E14BB" w:rsidRDefault="00000000">
            <w:pPr>
              <w:pStyle w:val="TableParagraph"/>
              <w:spacing w:before="120"/>
              <w:ind w:left="626"/>
              <w:rPr>
                <w:b/>
              </w:rPr>
            </w:pPr>
            <w:r>
              <w:rPr>
                <w:b/>
                <w:spacing w:val="-4"/>
              </w:rPr>
              <w:t>2008</w:t>
            </w:r>
          </w:p>
        </w:tc>
        <w:tc>
          <w:tcPr>
            <w:tcW w:w="1743" w:type="dxa"/>
            <w:gridSpan w:val="2"/>
            <w:shd w:val="clear" w:color="auto" w:fill="D9D9D9"/>
          </w:tcPr>
          <w:p w14:paraId="32D02B70" w14:textId="77777777" w:rsidR="004E14BB" w:rsidRDefault="00000000">
            <w:pPr>
              <w:pStyle w:val="TableParagraph"/>
              <w:spacing w:before="120"/>
              <w:ind w:left="571"/>
              <w:rPr>
                <w:b/>
              </w:rPr>
            </w:pPr>
            <w:r>
              <w:rPr>
                <w:b/>
                <w:spacing w:val="-4"/>
              </w:rPr>
              <w:t>2013</w:t>
            </w:r>
          </w:p>
        </w:tc>
        <w:tc>
          <w:tcPr>
            <w:tcW w:w="1963" w:type="dxa"/>
            <w:gridSpan w:val="2"/>
            <w:shd w:val="clear" w:color="auto" w:fill="D9D9D9"/>
          </w:tcPr>
          <w:p w14:paraId="771F2F3E" w14:textId="77777777" w:rsidR="004E14BB" w:rsidRDefault="00000000">
            <w:pPr>
              <w:pStyle w:val="TableParagraph"/>
              <w:spacing w:before="120"/>
              <w:ind w:left="954"/>
              <w:rPr>
                <w:b/>
              </w:rPr>
            </w:pPr>
            <w:r>
              <w:rPr>
                <w:b/>
                <w:spacing w:val="-4"/>
              </w:rPr>
              <w:t>2019</w:t>
            </w:r>
          </w:p>
        </w:tc>
      </w:tr>
      <w:tr w:rsidR="004E14BB" w14:paraId="41145621" w14:textId="77777777">
        <w:trPr>
          <w:trHeight w:val="547"/>
        </w:trPr>
        <w:tc>
          <w:tcPr>
            <w:tcW w:w="2001" w:type="dxa"/>
            <w:vMerge/>
            <w:tcBorders>
              <w:top w:val="nil"/>
            </w:tcBorders>
            <w:shd w:val="clear" w:color="auto" w:fill="D9D9D9"/>
          </w:tcPr>
          <w:p w14:paraId="5C5BBDB2" w14:textId="77777777" w:rsidR="004E14BB" w:rsidRDefault="004E14BB">
            <w:pPr>
              <w:rPr>
                <w:sz w:val="2"/>
                <w:szCs w:val="2"/>
              </w:rPr>
            </w:pPr>
          </w:p>
        </w:tc>
        <w:tc>
          <w:tcPr>
            <w:tcW w:w="1996" w:type="dxa"/>
            <w:vMerge/>
            <w:tcBorders>
              <w:top w:val="nil"/>
            </w:tcBorders>
            <w:shd w:val="clear" w:color="auto" w:fill="D9D9D9"/>
          </w:tcPr>
          <w:p w14:paraId="46894981" w14:textId="77777777" w:rsidR="004E14BB" w:rsidRDefault="004E14BB">
            <w:pPr>
              <w:rPr>
                <w:sz w:val="2"/>
                <w:szCs w:val="2"/>
              </w:rPr>
            </w:pPr>
          </w:p>
        </w:tc>
        <w:tc>
          <w:tcPr>
            <w:tcW w:w="747" w:type="dxa"/>
            <w:shd w:val="clear" w:color="auto" w:fill="D9D9D9"/>
          </w:tcPr>
          <w:p w14:paraId="1BD5C3AA" w14:textId="77777777" w:rsidR="004E14BB" w:rsidRDefault="00000000">
            <w:pPr>
              <w:pStyle w:val="TableParagraph"/>
              <w:spacing w:before="120"/>
              <w:ind w:left="13" w:right="1"/>
              <w:jc w:val="center"/>
              <w:rPr>
                <w:b/>
              </w:rPr>
            </w:pPr>
            <w:r>
              <w:rPr>
                <w:b/>
                <w:spacing w:val="-10"/>
              </w:rPr>
              <w:t>n</w:t>
            </w:r>
          </w:p>
        </w:tc>
        <w:tc>
          <w:tcPr>
            <w:tcW w:w="1111" w:type="dxa"/>
            <w:shd w:val="clear" w:color="auto" w:fill="D9D9D9"/>
          </w:tcPr>
          <w:p w14:paraId="72C01683" w14:textId="77777777" w:rsidR="004E14BB" w:rsidRDefault="00000000">
            <w:pPr>
              <w:pStyle w:val="TableParagraph"/>
              <w:spacing w:before="120"/>
              <w:ind w:left="13"/>
              <w:jc w:val="center"/>
              <w:rPr>
                <w:b/>
              </w:rPr>
            </w:pPr>
            <w:r>
              <w:rPr>
                <w:b/>
                <w:spacing w:val="-2"/>
              </w:rPr>
              <w:t>sample</w:t>
            </w:r>
          </w:p>
        </w:tc>
        <w:tc>
          <w:tcPr>
            <w:tcW w:w="638" w:type="dxa"/>
            <w:shd w:val="clear" w:color="auto" w:fill="D9D9D9"/>
          </w:tcPr>
          <w:p w14:paraId="4E2CA3EA" w14:textId="77777777" w:rsidR="004E14BB" w:rsidRDefault="00000000">
            <w:pPr>
              <w:pStyle w:val="TableParagraph"/>
              <w:spacing w:before="120"/>
              <w:ind w:left="6" w:right="1"/>
              <w:jc w:val="center"/>
              <w:rPr>
                <w:b/>
              </w:rPr>
            </w:pPr>
            <w:r>
              <w:rPr>
                <w:b/>
                <w:spacing w:val="-10"/>
              </w:rPr>
              <w:t>n</w:t>
            </w:r>
          </w:p>
        </w:tc>
        <w:tc>
          <w:tcPr>
            <w:tcW w:w="1105" w:type="dxa"/>
            <w:shd w:val="clear" w:color="auto" w:fill="D9D9D9"/>
          </w:tcPr>
          <w:p w14:paraId="21991975" w14:textId="77777777" w:rsidR="004E14BB" w:rsidRDefault="00000000">
            <w:pPr>
              <w:pStyle w:val="TableParagraph"/>
              <w:spacing w:before="120"/>
              <w:ind w:left="6"/>
              <w:jc w:val="center"/>
              <w:rPr>
                <w:b/>
              </w:rPr>
            </w:pPr>
            <w:r>
              <w:rPr>
                <w:b/>
                <w:spacing w:val="-2"/>
              </w:rPr>
              <w:t>sample</w:t>
            </w:r>
          </w:p>
        </w:tc>
        <w:tc>
          <w:tcPr>
            <w:tcW w:w="798" w:type="dxa"/>
            <w:shd w:val="clear" w:color="auto" w:fill="D9D9D9"/>
          </w:tcPr>
          <w:p w14:paraId="097261FE" w14:textId="77777777" w:rsidR="004E14BB" w:rsidRDefault="00000000">
            <w:pPr>
              <w:pStyle w:val="TableParagraph"/>
              <w:spacing w:before="120"/>
              <w:ind w:left="21"/>
              <w:jc w:val="center"/>
              <w:rPr>
                <w:b/>
              </w:rPr>
            </w:pPr>
            <w:r>
              <w:rPr>
                <w:b/>
                <w:spacing w:val="-10"/>
              </w:rPr>
              <w:t>n</w:t>
            </w:r>
          </w:p>
        </w:tc>
        <w:tc>
          <w:tcPr>
            <w:tcW w:w="1165" w:type="dxa"/>
            <w:shd w:val="clear" w:color="auto" w:fill="D9D9D9"/>
          </w:tcPr>
          <w:p w14:paraId="04260181" w14:textId="77777777" w:rsidR="004E14BB" w:rsidRDefault="00000000">
            <w:pPr>
              <w:pStyle w:val="TableParagraph"/>
              <w:spacing w:before="120"/>
              <w:ind w:left="59"/>
              <w:jc w:val="center"/>
              <w:rPr>
                <w:b/>
              </w:rPr>
            </w:pPr>
            <w:r>
              <w:rPr>
                <w:b/>
                <w:spacing w:val="-2"/>
              </w:rPr>
              <w:t>sample</w:t>
            </w:r>
          </w:p>
        </w:tc>
      </w:tr>
      <w:tr w:rsidR="004E14BB" w14:paraId="03F4AF42" w14:textId="77777777">
        <w:trPr>
          <w:trHeight w:val="546"/>
        </w:trPr>
        <w:tc>
          <w:tcPr>
            <w:tcW w:w="3997" w:type="dxa"/>
            <w:gridSpan w:val="2"/>
            <w:shd w:val="clear" w:color="auto" w:fill="F1F1F1"/>
          </w:tcPr>
          <w:p w14:paraId="44390688" w14:textId="77777777" w:rsidR="004E14BB" w:rsidRDefault="00000000">
            <w:pPr>
              <w:pStyle w:val="TableParagraph"/>
              <w:spacing w:before="120"/>
              <w:ind w:left="107"/>
              <w:rPr>
                <w:b/>
              </w:rPr>
            </w:pPr>
            <w:r>
              <w:rPr>
                <w:b/>
                <w:spacing w:val="-2"/>
              </w:rPr>
              <w:t>Completed</w:t>
            </w:r>
          </w:p>
        </w:tc>
        <w:tc>
          <w:tcPr>
            <w:tcW w:w="747" w:type="dxa"/>
            <w:shd w:val="clear" w:color="auto" w:fill="F1F1F1"/>
          </w:tcPr>
          <w:p w14:paraId="5ABC6160" w14:textId="77777777" w:rsidR="004E14BB" w:rsidRDefault="00000000">
            <w:pPr>
              <w:pStyle w:val="TableParagraph"/>
              <w:spacing w:before="120"/>
              <w:ind w:left="13"/>
              <w:jc w:val="center"/>
            </w:pPr>
            <w:r>
              <w:rPr>
                <w:spacing w:val="-5"/>
              </w:rPr>
              <w:t>418</w:t>
            </w:r>
          </w:p>
        </w:tc>
        <w:tc>
          <w:tcPr>
            <w:tcW w:w="1111" w:type="dxa"/>
            <w:shd w:val="clear" w:color="auto" w:fill="F1F1F1"/>
          </w:tcPr>
          <w:p w14:paraId="07F09524" w14:textId="77777777" w:rsidR="004E14BB" w:rsidRDefault="00000000">
            <w:pPr>
              <w:pStyle w:val="TableParagraph"/>
              <w:spacing w:before="120"/>
              <w:ind w:left="13" w:right="2"/>
              <w:jc w:val="center"/>
            </w:pPr>
            <w:r>
              <w:rPr>
                <w:spacing w:val="-5"/>
              </w:rPr>
              <w:t>57%</w:t>
            </w:r>
          </w:p>
        </w:tc>
        <w:tc>
          <w:tcPr>
            <w:tcW w:w="638" w:type="dxa"/>
            <w:shd w:val="clear" w:color="auto" w:fill="F1F1F1"/>
          </w:tcPr>
          <w:p w14:paraId="339643D2" w14:textId="77777777" w:rsidR="004E14BB" w:rsidRDefault="00000000">
            <w:pPr>
              <w:pStyle w:val="TableParagraph"/>
              <w:spacing w:before="120"/>
              <w:ind w:left="6"/>
              <w:jc w:val="center"/>
            </w:pPr>
            <w:r>
              <w:rPr>
                <w:spacing w:val="-5"/>
              </w:rPr>
              <w:t>404</w:t>
            </w:r>
          </w:p>
        </w:tc>
        <w:tc>
          <w:tcPr>
            <w:tcW w:w="1105" w:type="dxa"/>
            <w:shd w:val="clear" w:color="auto" w:fill="F1F1F1"/>
          </w:tcPr>
          <w:p w14:paraId="26B49C8B" w14:textId="77777777" w:rsidR="004E14BB" w:rsidRDefault="00000000">
            <w:pPr>
              <w:pStyle w:val="TableParagraph"/>
              <w:spacing w:before="120"/>
              <w:ind w:left="6" w:right="2"/>
              <w:jc w:val="center"/>
            </w:pPr>
            <w:r>
              <w:rPr>
                <w:spacing w:val="-5"/>
              </w:rPr>
              <w:t>57%</w:t>
            </w:r>
          </w:p>
        </w:tc>
        <w:tc>
          <w:tcPr>
            <w:tcW w:w="798" w:type="dxa"/>
            <w:shd w:val="clear" w:color="auto" w:fill="F1F1F1"/>
          </w:tcPr>
          <w:p w14:paraId="79E63E62" w14:textId="77777777" w:rsidR="004E14BB" w:rsidRDefault="00000000">
            <w:pPr>
              <w:pStyle w:val="TableParagraph"/>
              <w:spacing w:before="120"/>
              <w:ind w:left="21" w:right="1"/>
              <w:jc w:val="center"/>
            </w:pPr>
            <w:r>
              <w:rPr>
                <w:spacing w:val="-5"/>
              </w:rPr>
              <w:t>383</w:t>
            </w:r>
          </w:p>
        </w:tc>
        <w:tc>
          <w:tcPr>
            <w:tcW w:w="1165" w:type="dxa"/>
            <w:shd w:val="clear" w:color="auto" w:fill="F1F1F1"/>
          </w:tcPr>
          <w:p w14:paraId="10F43728" w14:textId="77777777" w:rsidR="004E14BB" w:rsidRDefault="00000000">
            <w:pPr>
              <w:pStyle w:val="TableParagraph"/>
              <w:spacing w:before="120"/>
              <w:ind w:left="59" w:right="2"/>
              <w:jc w:val="center"/>
            </w:pPr>
            <w:r>
              <w:rPr>
                <w:spacing w:val="-5"/>
              </w:rPr>
              <w:t>28%</w:t>
            </w:r>
          </w:p>
        </w:tc>
      </w:tr>
      <w:tr w:rsidR="004E14BB" w14:paraId="7936DCA1" w14:textId="77777777">
        <w:trPr>
          <w:trHeight w:val="1778"/>
        </w:trPr>
        <w:tc>
          <w:tcPr>
            <w:tcW w:w="2001" w:type="dxa"/>
            <w:vMerge w:val="restart"/>
          </w:tcPr>
          <w:p w14:paraId="5CF43384" w14:textId="77777777" w:rsidR="004E14BB" w:rsidRDefault="00000000">
            <w:pPr>
              <w:pStyle w:val="TableParagraph"/>
              <w:spacing w:before="122"/>
              <w:ind w:left="107"/>
              <w:rPr>
                <w:b/>
              </w:rPr>
            </w:pPr>
            <w:r>
              <w:rPr>
                <w:b/>
                <w:spacing w:val="-2"/>
              </w:rPr>
              <w:t>Refusal</w:t>
            </w:r>
          </w:p>
        </w:tc>
        <w:tc>
          <w:tcPr>
            <w:tcW w:w="1996" w:type="dxa"/>
          </w:tcPr>
          <w:p w14:paraId="1F69462B" w14:textId="77777777" w:rsidR="004E14BB" w:rsidRDefault="00000000">
            <w:pPr>
              <w:pStyle w:val="TableParagraph"/>
              <w:spacing w:before="122" w:line="276" w:lineRule="auto"/>
              <w:ind w:left="103"/>
            </w:pPr>
            <w:r>
              <w:t>Company</w:t>
            </w:r>
            <w:r>
              <w:rPr>
                <w:spacing w:val="-20"/>
              </w:rPr>
              <w:t xml:space="preserve"> </w:t>
            </w:r>
            <w:r>
              <w:t>policy (in 2019</w:t>
            </w:r>
          </w:p>
          <w:p w14:paraId="24B592B9" w14:textId="77777777" w:rsidR="004E14BB" w:rsidRDefault="00000000">
            <w:pPr>
              <w:pStyle w:val="TableParagraph"/>
              <w:spacing w:line="276" w:lineRule="auto"/>
              <w:ind w:left="103"/>
            </w:pPr>
            <w:r>
              <w:rPr>
                <w:spacing w:val="-2"/>
              </w:rPr>
              <w:t>including gatekeeper refusal)</w:t>
            </w:r>
          </w:p>
        </w:tc>
        <w:tc>
          <w:tcPr>
            <w:tcW w:w="747" w:type="dxa"/>
          </w:tcPr>
          <w:p w14:paraId="64CA9866" w14:textId="77777777" w:rsidR="004E14BB" w:rsidRDefault="004E14BB">
            <w:pPr>
              <w:pStyle w:val="TableParagraph"/>
              <w:ind w:left="0"/>
              <w:rPr>
                <w:b/>
              </w:rPr>
            </w:pPr>
          </w:p>
          <w:p w14:paraId="4B456F0D" w14:textId="77777777" w:rsidR="004E14BB" w:rsidRDefault="004E14BB">
            <w:pPr>
              <w:pStyle w:val="TableParagraph"/>
              <w:spacing w:before="201"/>
              <w:ind w:left="0"/>
              <w:rPr>
                <w:b/>
              </w:rPr>
            </w:pPr>
          </w:p>
          <w:p w14:paraId="41C21213" w14:textId="77777777" w:rsidR="004E14BB" w:rsidRDefault="00000000">
            <w:pPr>
              <w:pStyle w:val="TableParagraph"/>
              <w:ind w:left="13" w:right="1"/>
              <w:jc w:val="center"/>
            </w:pPr>
            <w:r>
              <w:rPr>
                <w:spacing w:val="-10"/>
              </w:rPr>
              <w:t>4</w:t>
            </w:r>
          </w:p>
        </w:tc>
        <w:tc>
          <w:tcPr>
            <w:tcW w:w="1111" w:type="dxa"/>
          </w:tcPr>
          <w:p w14:paraId="4D3C4043" w14:textId="77777777" w:rsidR="004E14BB" w:rsidRDefault="004E14BB">
            <w:pPr>
              <w:pStyle w:val="TableParagraph"/>
              <w:ind w:left="0"/>
              <w:rPr>
                <w:b/>
              </w:rPr>
            </w:pPr>
          </w:p>
          <w:p w14:paraId="1B7A309F" w14:textId="77777777" w:rsidR="004E14BB" w:rsidRDefault="004E14BB">
            <w:pPr>
              <w:pStyle w:val="TableParagraph"/>
              <w:spacing w:before="201"/>
              <w:ind w:left="0"/>
              <w:rPr>
                <w:b/>
              </w:rPr>
            </w:pPr>
          </w:p>
          <w:p w14:paraId="39A7F4EA" w14:textId="77777777" w:rsidR="004E14BB" w:rsidRDefault="00000000">
            <w:pPr>
              <w:pStyle w:val="TableParagraph"/>
              <w:ind w:left="13" w:right="2"/>
              <w:jc w:val="center"/>
            </w:pPr>
            <w:r>
              <w:rPr>
                <w:spacing w:val="-5"/>
              </w:rPr>
              <w:t>1%</w:t>
            </w:r>
          </w:p>
        </w:tc>
        <w:tc>
          <w:tcPr>
            <w:tcW w:w="638" w:type="dxa"/>
          </w:tcPr>
          <w:p w14:paraId="7B6B94D6" w14:textId="77777777" w:rsidR="004E14BB" w:rsidRDefault="004E14BB">
            <w:pPr>
              <w:pStyle w:val="TableParagraph"/>
              <w:ind w:left="0"/>
              <w:rPr>
                <w:b/>
              </w:rPr>
            </w:pPr>
          </w:p>
          <w:p w14:paraId="6939E228" w14:textId="77777777" w:rsidR="004E14BB" w:rsidRDefault="004E14BB">
            <w:pPr>
              <w:pStyle w:val="TableParagraph"/>
              <w:spacing w:before="201"/>
              <w:ind w:left="0"/>
              <w:rPr>
                <w:b/>
              </w:rPr>
            </w:pPr>
          </w:p>
          <w:p w14:paraId="6CA601A7" w14:textId="77777777" w:rsidR="004E14BB" w:rsidRDefault="00000000">
            <w:pPr>
              <w:pStyle w:val="TableParagraph"/>
              <w:ind w:left="6" w:right="1"/>
              <w:jc w:val="center"/>
            </w:pPr>
            <w:r>
              <w:rPr>
                <w:spacing w:val="-10"/>
              </w:rPr>
              <w:t>6</w:t>
            </w:r>
          </w:p>
        </w:tc>
        <w:tc>
          <w:tcPr>
            <w:tcW w:w="1105" w:type="dxa"/>
          </w:tcPr>
          <w:p w14:paraId="379A5DCD" w14:textId="77777777" w:rsidR="004E14BB" w:rsidRDefault="004E14BB">
            <w:pPr>
              <w:pStyle w:val="TableParagraph"/>
              <w:ind w:left="0"/>
              <w:rPr>
                <w:b/>
              </w:rPr>
            </w:pPr>
          </w:p>
          <w:p w14:paraId="380D5E4F" w14:textId="77777777" w:rsidR="004E14BB" w:rsidRDefault="004E14BB">
            <w:pPr>
              <w:pStyle w:val="TableParagraph"/>
              <w:spacing w:before="201"/>
              <w:ind w:left="0"/>
              <w:rPr>
                <w:b/>
              </w:rPr>
            </w:pPr>
          </w:p>
          <w:p w14:paraId="73E7D88F" w14:textId="77777777" w:rsidR="004E14BB" w:rsidRDefault="00000000">
            <w:pPr>
              <w:pStyle w:val="TableParagraph"/>
              <w:ind w:left="6" w:right="2"/>
              <w:jc w:val="center"/>
            </w:pPr>
            <w:r>
              <w:rPr>
                <w:spacing w:val="-5"/>
              </w:rPr>
              <w:t>1%</w:t>
            </w:r>
          </w:p>
        </w:tc>
        <w:tc>
          <w:tcPr>
            <w:tcW w:w="798" w:type="dxa"/>
          </w:tcPr>
          <w:p w14:paraId="206BDA51" w14:textId="77777777" w:rsidR="004E14BB" w:rsidRDefault="004E14BB">
            <w:pPr>
              <w:pStyle w:val="TableParagraph"/>
              <w:ind w:left="0"/>
              <w:rPr>
                <w:b/>
              </w:rPr>
            </w:pPr>
          </w:p>
          <w:p w14:paraId="64A30C59" w14:textId="77777777" w:rsidR="004E14BB" w:rsidRDefault="004E14BB">
            <w:pPr>
              <w:pStyle w:val="TableParagraph"/>
              <w:spacing w:before="201"/>
              <w:ind w:left="0"/>
              <w:rPr>
                <w:b/>
              </w:rPr>
            </w:pPr>
          </w:p>
          <w:p w14:paraId="5E1D91A4" w14:textId="77777777" w:rsidR="004E14BB" w:rsidRDefault="00000000">
            <w:pPr>
              <w:pStyle w:val="TableParagraph"/>
              <w:ind w:left="21"/>
              <w:jc w:val="center"/>
            </w:pPr>
            <w:r>
              <w:rPr>
                <w:spacing w:val="-5"/>
              </w:rPr>
              <w:t>65</w:t>
            </w:r>
          </w:p>
        </w:tc>
        <w:tc>
          <w:tcPr>
            <w:tcW w:w="1165" w:type="dxa"/>
          </w:tcPr>
          <w:p w14:paraId="2F691C37" w14:textId="77777777" w:rsidR="004E14BB" w:rsidRDefault="004E14BB">
            <w:pPr>
              <w:pStyle w:val="TableParagraph"/>
              <w:ind w:left="0"/>
              <w:rPr>
                <w:b/>
              </w:rPr>
            </w:pPr>
          </w:p>
          <w:p w14:paraId="6E6C4970" w14:textId="77777777" w:rsidR="004E14BB" w:rsidRDefault="004E14BB">
            <w:pPr>
              <w:pStyle w:val="TableParagraph"/>
              <w:spacing w:before="201"/>
              <w:ind w:left="0"/>
              <w:rPr>
                <w:b/>
              </w:rPr>
            </w:pPr>
          </w:p>
          <w:p w14:paraId="4B4A3743" w14:textId="77777777" w:rsidR="004E14BB" w:rsidRDefault="00000000">
            <w:pPr>
              <w:pStyle w:val="TableParagraph"/>
              <w:ind w:left="59" w:right="2"/>
              <w:jc w:val="center"/>
            </w:pPr>
            <w:r>
              <w:rPr>
                <w:spacing w:val="-5"/>
              </w:rPr>
              <w:t>5%</w:t>
            </w:r>
          </w:p>
        </w:tc>
      </w:tr>
      <w:tr w:rsidR="004E14BB" w14:paraId="33B188DE" w14:textId="77777777">
        <w:trPr>
          <w:trHeight w:val="1162"/>
        </w:trPr>
        <w:tc>
          <w:tcPr>
            <w:tcW w:w="2001" w:type="dxa"/>
            <w:vMerge/>
            <w:tcBorders>
              <w:top w:val="nil"/>
            </w:tcBorders>
          </w:tcPr>
          <w:p w14:paraId="48BAFDC8" w14:textId="77777777" w:rsidR="004E14BB" w:rsidRDefault="004E14BB">
            <w:pPr>
              <w:rPr>
                <w:sz w:val="2"/>
                <w:szCs w:val="2"/>
              </w:rPr>
            </w:pPr>
          </w:p>
        </w:tc>
        <w:tc>
          <w:tcPr>
            <w:tcW w:w="1996" w:type="dxa"/>
          </w:tcPr>
          <w:p w14:paraId="48A6ADB5" w14:textId="77777777" w:rsidR="004E14BB" w:rsidRDefault="00000000">
            <w:pPr>
              <w:pStyle w:val="TableParagraph"/>
              <w:spacing w:before="120" w:line="276" w:lineRule="auto"/>
              <w:ind w:left="103"/>
            </w:pPr>
            <w:r>
              <w:rPr>
                <w:spacing w:val="-2"/>
              </w:rPr>
              <w:t xml:space="preserve">Already </w:t>
            </w:r>
            <w:r>
              <w:t>interviewed</w:t>
            </w:r>
            <w:r>
              <w:rPr>
                <w:spacing w:val="-20"/>
              </w:rPr>
              <w:t xml:space="preserve"> </w:t>
            </w:r>
            <w:r>
              <w:t xml:space="preserve">by </w:t>
            </w:r>
            <w:proofErr w:type="spellStart"/>
            <w:r>
              <w:rPr>
                <w:spacing w:val="-4"/>
              </w:rPr>
              <w:t>Acas</w:t>
            </w:r>
            <w:proofErr w:type="spellEnd"/>
          </w:p>
        </w:tc>
        <w:tc>
          <w:tcPr>
            <w:tcW w:w="747" w:type="dxa"/>
          </w:tcPr>
          <w:p w14:paraId="3D62E09B" w14:textId="77777777" w:rsidR="004E14BB" w:rsidRDefault="004E14BB">
            <w:pPr>
              <w:pStyle w:val="TableParagraph"/>
              <w:spacing w:before="160"/>
              <w:ind w:left="0"/>
              <w:rPr>
                <w:b/>
              </w:rPr>
            </w:pPr>
          </w:p>
          <w:p w14:paraId="154F6AB6" w14:textId="77777777" w:rsidR="004E14BB" w:rsidRDefault="00000000">
            <w:pPr>
              <w:pStyle w:val="TableParagraph"/>
              <w:ind w:left="13" w:right="1"/>
              <w:jc w:val="center"/>
            </w:pPr>
            <w:r>
              <w:rPr>
                <w:spacing w:val="-10"/>
              </w:rPr>
              <w:t>3</w:t>
            </w:r>
          </w:p>
        </w:tc>
        <w:tc>
          <w:tcPr>
            <w:tcW w:w="1111" w:type="dxa"/>
          </w:tcPr>
          <w:p w14:paraId="22BD77C6" w14:textId="77777777" w:rsidR="004E14BB" w:rsidRDefault="004E14BB">
            <w:pPr>
              <w:pStyle w:val="TableParagraph"/>
              <w:spacing w:before="160"/>
              <w:ind w:left="0"/>
              <w:rPr>
                <w:b/>
              </w:rPr>
            </w:pPr>
          </w:p>
          <w:p w14:paraId="59A8AE7C" w14:textId="77777777" w:rsidR="004E14BB" w:rsidRDefault="00000000">
            <w:pPr>
              <w:pStyle w:val="TableParagraph"/>
              <w:ind w:left="13" w:right="2"/>
              <w:jc w:val="center"/>
            </w:pPr>
            <w:r>
              <w:rPr>
                <w:spacing w:val="-5"/>
              </w:rPr>
              <w:t>*%</w:t>
            </w:r>
          </w:p>
        </w:tc>
        <w:tc>
          <w:tcPr>
            <w:tcW w:w="638" w:type="dxa"/>
          </w:tcPr>
          <w:p w14:paraId="373AB6CB" w14:textId="77777777" w:rsidR="004E14BB" w:rsidRDefault="004E14BB">
            <w:pPr>
              <w:pStyle w:val="TableParagraph"/>
              <w:spacing w:before="160"/>
              <w:ind w:left="0"/>
              <w:rPr>
                <w:b/>
              </w:rPr>
            </w:pPr>
          </w:p>
          <w:p w14:paraId="62836B3A" w14:textId="77777777" w:rsidR="004E14BB" w:rsidRDefault="00000000">
            <w:pPr>
              <w:pStyle w:val="TableParagraph"/>
              <w:ind w:left="6" w:right="1"/>
              <w:jc w:val="center"/>
            </w:pPr>
            <w:r>
              <w:rPr>
                <w:spacing w:val="-10"/>
              </w:rPr>
              <w:t>0</w:t>
            </w:r>
          </w:p>
        </w:tc>
        <w:tc>
          <w:tcPr>
            <w:tcW w:w="1105" w:type="dxa"/>
          </w:tcPr>
          <w:p w14:paraId="66B575F9" w14:textId="77777777" w:rsidR="004E14BB" w:rsidRDefault="004E14BB">
            <w:pPr>
              <w:pStyle w:val="TableParagraph"/>
              <w:spacing w:before="160"/>
              <w:ind w:left="0"/>
              <w:rPr>
                <w:b/>
              </w:rPr>
            </w:pPr>
          </w:p>
          <w:p w14:paraId="5A7BAC7E" w14:textId="77777777" w:rsidR="004E14BB" w:rsidRDefault="00000000">
            <w:pPr>
              <w:pStyle w:val="TableParagraph"/>
              <w:ind w:left="6" w:right="2"/>
              <w:jc w:val="center"/>
            </w:pPr>
            <w:r>
              <w:rPr>
                <w:spacing w:val="-5"/>
              </w:rPr>
              <w:t>0%</w:t>
            </w:r>
          </w:p>
        </w:tc>
        <w:tc>
          <w:tcPr>
            <w:tcW w:w="798" w:type="dxa"/>
          </w:tcPr>
          <w:p w14:paraId="55955236" w14:textId="77777777" w:rsidR="004E14BB" w:rsidRDefault="004E14BB">
            <w:pPr>
              <w:pStyle w:val="TableParagraph"/>
              <w:spacing w:before="160"/>
              <w:ind w:left="0"/>
              <w:rPr>
                <w:b/>
              </w:rPr>
            </w:pPr>
          </w:p>
          <w:p w14:paraId="5C7FC5CB" w14:textId="77777777" w:rsidR="004E14BB" w:rsidRDefault="00000000">
            <w:pPr>
              <w:pStyle w:val="TableParagraph"/>
              <w:ind w:left="21"/>
              <w:jc w:val="center"/>
            </w:pPr>
            <w:r>
              <w:rPr>
                <w:spacing w:val="-10"/>
              </w:rPr>
              <w:t>0</w:t>
            </w:r>
          </w:p>
        </w:tc>
        <w:tc>
          <w:tcPr>
            <w:tcW w:w="1165" w:type="dxa"/>
          </w:tcPr>
          <w:p w14:paraId="2CD3F755" w14:textId="77777777" w:rsidR="004E14BB" w:rsidRDefault="004E14BB">
            <w:pPr>
              <w:pStyle w:val="TableParagraph"/>
              <w:spacing w:before="160"/>
              <w:ind w:left="0"/>
              <w:rPr>
                <w:b/>
              </w:rPr>
            </w:pPr>
          </w:p>
          <w:p w14:paraId="5AC431A6" w14:textId="77777777" w:rsidR="004E14BB" w:rsidRDefault="00000000">
            <w:pPr>
              <w:pStyle w:val="TableParagraph"/>
              <w:ind w:left="59" w:right="2"/>
              <w:jc w:val="center"/>
            </w:pPr>
            <w:r>
              <w:rPr>
                <w:spacing w:val="-5"/>
              </w:rPr>
              <w:t>0%</w:t>
            </w:r>
          </w:p>
        </w:tc>
      </w:tr>
      <w:tr w:rsidR="004E14BB" w14:paraId="4328C2F4" w14:textId="77777777">
        <w:trPr>
          <w:trHeight w:val="546"/>
        </w:trPr>
        <w:tc>
          <w:tcPr>
            <w:tcW w:w="2001" w:type="dxa"/>
            <w:vMerge/>
            <w:tcBorders>
              <w:top w:val="nil"/>
            </w:tcBorders>
          </w:tcPr>
          <w:p w14:paraId="3CDC8524" w14:textId="77777777" w:rsidR="004E14BB" w:rsidRDefault="004E14BB">
            <w:pPr>
              <w:rPr>
                <w:sz w:val="2"/>
                <w:szCs w:val="2"/>
              </w:rPr>
            </w:pPr>
          </w:p>
        </w:tc>
        <w:tc>
          <w:tcPr>
            <w:tcW w:w="1996" w:type="dxa"/>
          </w:tcPr>
          <w:p w14:paraId="72EC7D68" w14:textId="77777777" w:rsidR="004E14BB" w:rsidRDefault="00000000">
            <w:pPr>
              <w:pStyle w:val="TableParagraph"/>
              <w:spacing w:before="120"/>
              <w:ind w:left="103"/>
            </w:pPr>
            <w:r>
              <w:t>No</w:t>
            </w:r>
            <w:r>
              <w:rPr>
                <w:spacing w:val="-4"/>
              </w:rPr>
              <w:t xml:space="preserve"> time</w:t>
            </w:r>
          </w:p>
        </w:tc>
        <w:tc>
          <w:tcPr>
            <w:tcW w:w="747" w:type="dxa"/>
          </w:tcPr>
          <w:p w14:paraId="7593FBFC" w14:textId="77777777" w:rsidR="004E14BB" w:rsidRDefault="00000000">
            <w:pPr>
              <w:pStyle w:val="TableParagraph"/>
              <w:spacing w:before="120"/>
              <w:ind w:left="13" w:right="2"/>
              <w:jc w:val="center"/>
            </w:pPr>
            <w:r>
              <w:rPr>
                <w:spacing w:val="-5"/>
              </w:rPr>
              <w:t>12</w:t>
            </w:r>
          </w:p>
        </w:tc>
        <w:tc>
          <w:tcPr>
            <w:tcW w:w="1111" w:type="dxa"/>
          </w:tcPr>
          <w:p w14:paraId="4936E077" w14:textId="77777777" w:rsidR="004E14BB" w:rsidRDefault="00000000">
            <w:pPr>
              <w:pStyle w:val="TableParagraph"/>
              <w:spacing w:before="120"/>
              <w:ind w:left="13" w:right="2"/>
              <w:jc w:val="center"/>
            </w:pPr>
            <w:r>
              <w:rPr>
                <w:spacing w:val="-5"/>
              </w:rPr>
              <w:t>2%</w:t>
            </w:r>
          </w:p>
        </w:tc>
        <w:tc>
          <w:tcPr>
            <w:tcW w:w="638" w:type="dxa"/>
          </w:tcPr>
          <w:p w14:paraId="594E210D" w14:textId="77777777" w:rsidR="004E14BB" w:rsidRDefault="00000000">
            <w:pPr>
              <w:pStyle w:val="TableParagraph"/>
              <w:spacing w:before="120"/>
              <w:ind w:left="6" w:right="1"/>
              <w:jc w:val="center"/>
            </w:pPr>
            <w:r>
              <w:rPr>
                <w:spacing w:val="-10"/>
              </w:rPr>
              <w:t>0</w:t>
            </w:r>
          </w:p>
        </w:tc>
        <w:tc>
          <w:tcPr>
            <w:tcW w:w="1105" w:type="dxa"/>
          </w:tcPr>
          <w:p w14:paraId="2556D82D" w14:textId="77777777" w:rsidR="004E14BB" w:rsidRDefault="00000000">
            <w:pPr>
              <w:pStyle w:val="TableParagraph"/>
              <w:spacing w:before="120"/>
              <w:ind w:left="6" w:right="2"/>
              <w:jc w:val="center"/>
            </w:pPr>
            <w:r>
              <w:rPr>
                <w:spacing w:val="-5"/>
              </w:rPr>
              <w:t>0%</w:t>
            </w:r>
          </w:p>
        </w:tc>
        <w:tc>
          <w:tcPr>
            <w:tcW w:w="798" w:type="dxa"/>
          </w:tcPr>
          <w:p w14:paraId="0FAFF1C5" w14:textId="77777777" w:rsidR="004E14BB" w:rsidRDefault="00000000">
            <w:pPr>
              <w:pStyle w:val="TableParagraph"/>
              <w:spacing w:before="120"/>
              <w:ind w:left="21"/>
              <w:jc w:val="center"/>
            </w:pPr>
            <w:r>
              <w:rPr>
                <w:spacing w:val="-10"/>
              </w:rPr>
              <w:t>4</w:t>
            </w:r>
          </w:p>
        </w:tc>
        <w:tc>
          <w:tcPr>
            <w:tcW w:w="1165" w:type="dxa"/>
          </w:tcPr>
          <w:p w14:paraId="6BDAC79D" w14:textId="77777777" w:rsidR="004E14BB" w:rsidRDefault="00000000">
            <w:pPr>
              <w:pStyle w:val="TableParagraph"/>
              <w:spacing w:before="120"/>
              <w:ind w:left="59" w:right="2"/>
              <w:jc w:val="center"/>
            </w:pPr>
            <w:r>
              <w:rPr>
                <w:spacing w:val="-5"/>
              </w:rPr>
              <w:t>*%</w:t>
            </w:r>
          </w:p>
        </w:tc>
      </w:tr>
      <w:tr w:rsidR="004E14BB" w14:paraId="01721B4B" w14:textId="77777777">
        <w:trPr>
          <w:trHeight w:val="1778"/>
        </w:trPr>
        <w:tc>
          <w:tcPr>
            <w:tcW w:w="2001" w:type="dxa"/>
            <w:vMerge/>
            <w:tcBorders>
              <w:top w:val="nil"/>
            </w:tcBorders>
          </w:tcPr>
          <w:p w14:paraId="0DCBDA4B" w14:textId="77777777" w:rsidR="004E14BB" w:rsidRDefault="004E14BB">
            <w:pPr>
              <w:rPr>
                <w:sz w:val="2"/>
                <w:szCs w:val="2"/>
              </w:rPr>
            </w:pPr>
          </w:p>
        </w:tc>
        <w:tc>
          <w:tcPr>
            <w:tcW w:w="1996" w:type="dxa"/>
          </w:tcPr>
          <w:p w14:paraId="608225F1" w14:textId="77777777" w:rsidR="004E14BB" w:rsidRDefault="00000000">
            <w:pPr>
              <w:pStyle w:val="TableParagraph"/>
              <w:spacing w:before="122" w:line="276" w:lineRule="auto"/>
              <w:ind w:left="103" w:right="185"/>
            </w:pPr>
            <w:r>
              <w:t>No reason given</w:t>
            </w:r>
            <w:r>
              <w:rPr>
                <w:spacing w:val="-19"/>
              </w:rPr>
              <w:t xml:space="preserve"> </w:t>
            </w:r>
            <w:r>
              <w:t>(in</w:t>
            </w:r>
            <w:r>
              <w:rPr>
                <w:spacing w:val="-19"/>
              </w:rPr>
              <w:t xml:space="preserve"> </w:t>
            </w:r>
            <w:r>
              <w:t xml:space="preserve">2013 coded as refusal by </w:t>
            </w:r>
            <w:r>
              <w:rPr>
                <w:spacing w:val="-2"/>
              </w:rPr>
              <w:t>respondent)</w:t>
            </w:r>
          </w:p>
        </w:tc>
        <w:tc>
          <w:tcPr>
            <w:tcW w:w="747" w:type="dxa"/>
          </w:tcPr>
          <w:p w14:paraId="7BF67F51" w14:textId="77777777" w:rsidR="004E14BB" w:rsidRDefault="004E14BB">
            <w:pPr>
              <w:pStyle w:val="TableParagraph"/>
              <w:ind w:left="0"/>
              <w:rPr>
                <w:b/>
              </w:rPr>
            </w:pPr>
          </w:p>
          <w:p w14:paraId="3A7F2E6D" w14:textId="77777777" w:rsidR="004E14BB" w:rsidRDefault="004E14BB">
            <w:pPr>
              <w:pStyle w:val="TableParagraph"/>
              <w:spacing w:before="201"/>
              <w:ind w:left="0"/>
              <w:rPr>
                <w:b/>
              </w:rPr>
            </w:pPr>
          </w:p>
          <w:p w14:paraId="3C24E9EF" w14:textId="77777777" w:rsidR="004E14BB" w:rsidRDefault="00000000">
            <w:pPr>
              <w:pStyle w:val="TableParagraph"/>
              <w:ind w:left="13" w:right="1"/>
              <w:jc w:val="center"/>
            </w:pPr>
            <w:r>
              <w:rPr>
                <w:spacing w:val="-10"/>
              </w:rPr>
              <w:t>1</w:t>
            </w:r>
          </w:p>
        </w:tc>
        <w:tc>
          <w:tcPr>
            <w:tcW w:w="1111" w:type="dxa"/>
          </w:tcPr>
          <w:p w14:paraId="6F2F4399" w14:textId="77777777" w:rsidR="004E14BB" w:rsidRDefault="004E14BB">
            <w:pPr>
              <w:pStyle w:val="TableParagraph"/>
              <w:ind w:left="0"/>
              <w:rPr>
                <w:b/>
              </w:rPr>
            </w:pPr>
          </w:p>
          <w:p w14:paraId="03413341" w14:textId="77777777" w:rsidR="004E14BB" w:rsidRDefault="004E14BB">
            <w:pPr>
              <w:pStyle w:val="TableParagraph"/>
              <w:spacing w:before="201"/>
              <w:ind w:left="0"/>
              <w:rPr>
                <w:b/>
              </w:rPr>
            </w:pPr>
          </w:p>
          <w:p w14:paraId="77580307" w14:textId="77777777" w:rsidR="004E14BB" w:rsidRDefault="00000000">
            <w:pPr>
              <w:pStyle w:val="TableParagraph"/>
              <w:ind w:left="13" w:right="2"/>
              <w:jc w:val="center"/>
            </w:pPr>
            <w:r>
              <w:rPr>
                <w:spacing w:val="-5"/>
              </w:rPr>
              <w:t>0%</w:t>
            </w:r>
          </w:p>
        </w:tc>
        <w:tc>
          <w:tcPr>
            <w:tcW w:w="638" w:type="dxa"/>
          </w:tcPr>
          <w:p w14:paraId="06790927" w14:textId="77777777" w:rsidR="004E14BB" w:rsidRDefault="004E14BB">
            <w:pPr>
              <w:pStyle w:val="TableParagraph"/>
              <w:ind w:left="0"/>
              <w:rPr>
                <w:b/>
              </w:rPr>
            </w:pPr>
          </w:p>
          <w:p w14:paraId="6C60CD0B" w14:textId="77777777" w:rsidR="004E14BB" w:rsidRDefault="004E14BB">
            <w:pPr>
              <w:pStyle w:val="TableParagraph"/>
              <w:spacing w:before="201"/>
              <w:ind w:left="0"/>
              <w:rPr>
                <w:b/>
              </w:rPr>
            </w:pPr>
          </w:p>
          <w:p w14:paraId="58A721D2" w14:textId="77777777" w:rsidR="004E14BB" w:rsidRDefault="00000000">
            <w:pPr>
              <w:pStyle w:val="TableParagraph"/>
              <w:ind w:left="6" w:right="2"/>
              <w:jc w:val="center"/>
            </w:pPr>
            <w:r>
              <w:rPr>
                <w:spacing w:val="-5"/>
              </w:rPr>
              <w:t>23</w:t>
            </w:r>
          </w:p>
        </w:tc>
        <w:tc>
          <w:tcPr>
            <w:tcW w:w="1105" w:type="dxa"/>
          </w:tcPr>
          <w:p w14:paraId="1EC954D3" w14:textId="77777777" w:rsidR="004E14BB" w:rsidRDefault="004E14BB">
            <w:pPr>
              <w:pStyle w:val="TableParagraph"/>
              <w:ind w:left="0"/>
              <w:rPr>
                <w:b/>
              </w:rPr>
            </w:pPr>
          </w:p>
          <w:p w14:paraId="2CC7ECD5" w14:textId="77777777" w:rsidR="004E14BB" w:rsidRDefault="004E14BB">
            <w:pPr>
              <w:pStyle w:val="TableParagraph"/>
              <w:spacing w:before="201"/>
              <w:ind w:left="0"/>
              <w:rPr>
                <w:b/>
              </w:rPr>
            </w:pPr>
          </w:p>
          <w:p w14:paraId="0CD57A7A" w14:textId="77777777" w:rsidR="004E14BB" w:rsidRDefault="00000000">
            <w:pPr>
              <w:pStyle w:val="TableParagraph"/>
              <w:ind w:left="6" w:right="2"/>
              <w:jc w:val="center"/>
            </w:pPr>
            <w:r>
              <w:rPr>
                <w:spacing w:val="-5"/>
              </w:rPr>
              <w:t>3%</w:t>
            </w:r>
          </w:p>
        </w:tc>
        <w:tc>
          <w:tcPr>
            <w:tcW w:w="798" w:type="dxa"/>
          </w:tcPr>
          <w:p w14:paraId="74C85EA7" w14:textId="77777777" w:rsidR="004E14BB" w:rsidRDefault="004E14BB">
            <w:pPr>
              <w:pStyle w:val="TableParagraph"/>
              <w:ind w:left="0"/>
              <w:rPr>
                <w:b/>
              </w:rPr>
            </w:pPr>
          </w:p>
          <w:p w14:paraId="45E41FAF" w14:textId="77777777" w:rsidR="004E14BB" w:rsidRDefault="004E14BB">
            <w:pPr>
              <w:pStyle w:val="TableParagraph"/>
              <w:spacing w:before="201"/>
              <w:ind w:left="0"/>
              <w:rPr>
                <w:b/>
              </w:rPr>
            </w:pPr>
          </w:p>
          <w:p w14:paraId="5BA04F85" w14:textId="77777777" w:rsidR="004E14BB" w:rsidRDefault="00000000">
            <w:pPr>
              <w:pStyle w:val="TableParagraph"/>
              <w:ind w:left="21" w:right="1"/>
              <w:jc w:val="center"/>
            </w:pPr>
            <w:r>
              <w:rPr>
                <w:spacing w:val="-5"/>
              </w:rPr>
              <w:t>129</w:t>
            </w:r>
          </w:p>
        </w:tc>
        <w:tc>
          <w:tcPr>
            <w:tcW w:w="1165" w:type="dxa"/>
          </w:tcPr>
          <w:p w14:paraId="30177E14" w14:textId="77777777" w:rsidR="004E14BB" w:rsidRDefault="004E14BB">
            <w:pPr>
              <w:pStyle w:val="TableParagraph"/>
              <w:ind w:left="0"/>
              <w:rPr>
                <w:b/>
              </w:rPr>
            </w:pPr>
          </w:p>
          <w:p w14:paraId="104C9A2A" w14:textId="77777777" w:rsidR="004E14BB" w:rsidRDefault="004E14BB">
            <w:pPr>
              <w:pStyle w:val="TableParagraph"/>
              <w:spacing w:before="201"/>
              <w:ind w:left="0"/>
              <w:rPr>
                <w:b/>
              </w:rPr>
            </w:pPr>
          </w:p>
          <w:p w14:paraId="65C2E904" w14:textId="77777777" w:rsidR="004E14BB" w:rsidRDefault="00000000">
            <w:pPr>
              <w:pStyle w:val="TableParagraph"/>
              <w:ind w:left="59" w:right="2"/>
              <w:jc w:val="center"/>
            </w:pPr>
            <w:r>
              <w:rPr>
                <w:spacing w:val="-5"/>
              </w:rPr>
              <w:t>10%</w:t>
            </w:r>
          </w:p>
        </w:tc>
      </w:tr>
      <w:tr w:rsidR="004E14BB" w14:paraId="62E101FA" w14:textId="77777777">
        <w:trPr>
          <w:trHeight w:val="2392"/>
        </w:trPr>
        <w:tc>
          <w:tcPr>
            <w:tcW w:w="2001" w:type="dxa"/>
            <w:vMerge/>
            <w:tcBorders>
              <w:top w:val="nil"/>
            </w:tcBorders>
          </w:tcPr>
          <w:p w14:paraId="118DC1C0" w14:textId="77777777" w:rsidR="004E14BB" w:rsidRDefault="004E14BB">
            <w:pPr>
              <w:rPr>
                <w:sz w:val="2"/>
                <w:szCs w:val="2"/>
              </w:rPr>
            </w:pPr>
          </w:p>
        </w:tc>
        <w:tc>
          <w:tcPr>
            <w:tcW w:w="1996" w:type="dxa"/>
          </w:tcPr>
          <w:p w14:paraId="064E8A64" w14:textId="77777777" w:rsidR="004E14BB" w:rsidRDefault="00000000">
            <w:pPr>
              <w:pStyle w:val="TableParagraph"/>
              <w:spacing w:before="120" w:line="276" w:lineRule="auto"/>
              <w:ind w:left="103" w:right="167"/>
            </w:pPr>
            <w:r>
              <w:rPr>
                <w:spacing w:val="-2"/>
              </w:rPr>
              <w:t xml:space="preserve">Repeatedly </w:t>
            </w:r>
            <w:r>
              <w:t>unavailable</w:t>
            </w:r>
            <w:r>
              <w:rPr>
                <w:spacing w:val="-20"/>
              </w:rPr>
              <w:t xml:space="preserve"> </w:t>
            </w:r>
            <w:r>
              <w:t>(up to eight times in 2008, 10</w:t>
            </w:r>
          </w:p>
          <w:p w14:paraId="0E1FE0AE" w14:textId="77777777" w:rsidR="004E14BB" w:rsidRDefault="00000000">
            <w:pPr>
              <w:pStyle w:val="TableParagraph"/>
              <w:spacing w:line="276" w:lineRule="auto"/>
              <w:ind w:left="103"/>
            </w:pPr>
            <w:r>
              <w:t>times in 2013 and</w:t>
            </w:r>
            <w:r>
              <w:rPr>
                <w:spacing w:val="-14"/>
              </w:rPr>
              <w:t xml:space="preserve"> </w:t>
            </w:r>
            <w:r>
              <w:t>15</w:t>
            </w:r>
            <w:r>
              <w:rPr>
                <w:spacing w:val="-13"/>
              </w:rPr>
              <w:t xml:space="preserve"> </w:t>
            </w:r>
            <w:r>
              <w:t>times</w:t>
            </w:r>
            <w:r>
              <w:rPr>
                <w:spacing w:val="-14"/>
              </w:rPr>
              <w:t xml:space="preserve"> </w:t>
            </w:r>
            <w:r>
              <w:t xml:space="preserve">in </w:t>
            </w:r>
            <w:r>
              <w:rPr>
                <w:spacing w:val="-2"/>
              </w:rPr>
              <w:t>2019)</w:t>
            </w:r>
          </w:p>
        </w:tc>
        <w:tc>
          <w:tcPr>
            <w:tcW w:w="747" w:type="dxa"/>
          </w:tcPr>
          <w:p w14:paraId="77FB33D5" w14:textId="77777777" w:rsidR="004E14BB" w:rsidRDefault="004E14BB">
            <w:pPr>
              <w:pStyle w:val="TableParagraph"/>
              <w:ind w:left="0"/>
              <w:rPr>
                <w:b/>
              </w:rPr>
            </w:pPr>
          </w:p>
          <w:p w14:paraId="7B0078E9" w14:textId="77777777" w:rsidR="004E14BB" w:rsidRDefault="004E14BB">
            <w:pPr>
              <w:pStyle w:val="TableParagraph"/>
              <w:ind w:left="0"/>
              <w:rPr>
                <w:b/>
              </w:rPr>
            </w:pPr>
          </w:p>
          <w:p w14:paraId="5C2B74E9" w14:textId="77777777" w:rsidR="004E14BB" w:rsidRDefault="004E14BB">
            <w:pPr>
              <w:pStyle w:val="TableParagraph"/>
              <w:spacing w:before="241"/>
              <w:ind w:left="0"/>
              <w:rPr>
                <w:b/>
              </w:rPr>
            </w:pPr>
          </w:p>
          <w:p w14:paraId="0A30E8A3" w14:textId="77777777" w:rsidR="004E14BB" w:rsidRDefault="00000000">
            <w:pPr>
              <w:pStyle w:val="TableParagraph"/>
              <w:ind w:left="13" w:right="2"/>
              <w:jc w:val="center"/>
            </w:pPr>
            <w:r>
              <w:rPr>
                <w:spacing w:val="-5"/>
              </w:rPr>
              <w:t>81</w:t>
            </w:r>
          </w:p>
        </w:tc>
        <w:tc>
          <w:tcPr>
            <w:tcW w:w="1111" w:type="dxa"/>
          </w:tcPr>
          <w:p w14:paraId="11596E77" w14:textId="77777777" w:rsidR="004E14BB" w:rsidRDefault="004E14BB">
            <w:pPr>
              <w:pStyle w:val="TableParagraph"/>
              <w:ind w:left="0"/>
              <w:rPr>
                <w:b/>
              </w:rPr>
            </w:pPr>
          </w:p>
          <w:p w14:paraId="2EEF7604" w14:textId="77777777" w:rsidR="004E14BB" w:rsidRDefault="004E14BB">
            <w:pPr>
              <w:pStyle w:val="TableParagraph"/>
              <w:ind w:left="0"/>
              <w:rPr>
                <w:b/>
              </w:rPr>
            </w:pPr>
          </w:p>
          <w:p w14:paraId="338F466E" w14:textId="77777777" w:rsidR="004E14BB" w:rsidRDefault="004E14BB">
            <w:pPr>
              <w:pStyle w:val="TableParagraph"/>
              <w:spacing w:before="241"/>
              <w:ind w:left="0"/>
              <w:rPr>
                <w:b/>
              </w:rPr>
            </w:pPr>
          </w:p>
          <w:p w14:paraId="1A8DAEAC" w14:textId="77777777" w:rsidR="004E14BB" w:rsidRDefault="00000000">
            <w:pPr>
              <w:pStyle w:val="TableParagraph"/>
              <w:ind w:left="13" w:right="2"/>
              <w:jc w:val="center"/>
            </w:pPr>
            <w:r>
              <w:rPr>
                <w:spacing w:val="-5"/>
              </w:rPr>
              <w:t>11%</w:t>
            </w:r>
          </w:p>
        </w:tc>
        <w:tc>
          <w:tcPr>
            <w:tcW w:w="638" w:type="dxa"/>
          </w:tcPr>
          <w:p w14:paraId="4872C59D" w14:textId="77777777" w:rsidR="004E14BB" w:rsidRDefault="004E14BB">
            <w:pPr>
              <w:pStyle w:val="TableParagraph"/>
              <w:ind w:left="0"/>
              <w:rPr>
                <w:b/>
              </w:rPr>
            </w:pPr>
          </w:p>
          <w:p w14:paraId="7613FCA9" w14:textId="77777777" w:rsidR="004E14BB" w:rsidRDefault="004E14BB">
            <w:pPr>
              <w:pStyle w:val="TableParagraph"/>
              <w:ind w:left="0"/>
              <w:rPr>
                <w:b/>
              </w:rPr>
            </w:pPr>
          </w:p>
          <w:p w14:paraId="77D0DD6C" w14:textId="77777777" w:rsidR="004E14BB" w:rsidRDefault="004E14BB">
            <w:pPr>
              <w:pStyle w:val="TableParagraph"/>
              <w:spacing w:before="241"/>
              <w:ind w:left="0"/>
              <w:rPr>
                <w:b/>
              </w:rPr>
            </w:pPr>
          </w:p>
          <w:p w14:paraId="22CB6628" w14:textId="77777777" w:rsidR="004E14BB" w:rsidRDefault="00000000">
            <w:pPr>
              <w:pStyle w:val="TableParagraph"/>
              <w:ind w:left="6"/>
              <w:jc w:val="center"/>
            </w:pPr>
            <w:r>
              <w:rPr>
                <w:spacing w:val="-5"/>
              </w:rPr>
              <w:t>159</w:t>
            </w:r>
          </w:p>
        </w:tc>
        <w:tc>
          <w:tcPr>
            <w:tcW w:w="1105" w:type="dxa"/>
          </w:tcPr>
          <w:p w14:paraId="701AD1FD" w14:textId="77777777" w:rsidR="004E14BB" w:rsidRDefault="004E14BB">
            <w:pPr>
              <w:pStyle w:val="TableParagraph"/>
              <w:ind w:left="0"/>
              <w:rPr>
                <w:b/>
              </w:rPr>
            </w:pPr>
          </w:p>
          <w:p w14:paraId="4FF6BF5C" w14:textId="77777777" w:rsidR="004E14BB" w:rsidRDefault="004E14BB">
            <w:pPr>
              <w:pStyle w:val="TableParagraph"/>
              <w:ind w:left="0"/>
              <w:rPr>
                <w:b/>
              </w:rPr>
            </w:pPr>
          </w:p>
          <w:p w14:paraId="48180E5A" w14:textId="77777777" w:rsidR="004E14BB" w:rsidRDefault="004E14BB">
            <w:pPr>
              <w:pStyle w:val="TableParagraph"/>
              <w:spacing w:before="241"/>
              <w:ind w:left="0"/>
              <w:rPr>
                <w:b/>
              </w:rPr>
            </w:pPr>
          </w:p>
          <w:p w14:paraId="5DEB7C0B" w14:textId="77777777" w:rsidR="004E14BB" w:rsidRDefault="00000000">
            <w:pPr>
              <w:pStyle w:val="TableParagraph"/>
              <w:ind w:left="6" w:right="2"/>
              <w:jc w:val="center"/>
            </w:pPr>
            <w:r>
              <w:rPr>
                <w:spacing w:val="-5"/>
              </w:rPr>
              <w:t>23%</w:t>
            </w:r>
          </w:p>
        </w:tc>
        <w:tc>
          <w:tcPr>
            <w:tcW w:w="798" w:type="dxa"/>
          </w:tcPr>
          <w:p w14:paraId="2E029AAC" w14:textId="77777777" w:rsidR="004E14BB" w:rsidRDefault="004E14BB">
            <w:pPr>
              <w:pStyle w:val="TableParagraph"/>
              <w:ind w:left="0"/>
              <w:rPr>
                <w:b/>
              </w:rPr>
            </w:pPr>
          </w:p>
          <w:p w14:paraId="34F488CF" w14:textId="77777777" w:rsidR="004E14BB" w:rsidRDefault="004E14BB">
            <w:pPr>
              <w:pStyle w:val="TableParagraph"/>
              <w:ind w:left="0"/>
              <w:rPr>
                <w:b/>
              </w:rPr>
            </w:pPr>
          </w:p>
          <w:p w14:paraId="24313C40" w14:textId="77777777" w:rsidR="004E14BB" w:rsidRDefault="004E14BB">
            <w:pPr>
              <w:pStyle w:val="TableParagraph"/>
              <w:spacing w:before="241"/>
              <w:ind w:left="0"/>
              <w:rPr>
                <w:b/>
              </w:rPr>
            </w:pPr>
          </w:p>
          <w:p w14:paraId="0FE12EEE" w14:textId="77777777" w:rsidR="004E14BB" w:rsidRDefault="00000000">
            <w:pPr>
              <w:pStyle w:val="TableParagraph"/>
              <w:ind w:left="21" w:right="1"/>
              <w:jc w:val="center"/>
            </w:pPr>
            <w:r>
              <w:rPr>
                <w:spacing w:val="-5"/>
              </w:rPr>
              <w:t>584</w:t>
            </w:r>
          </w:p>
        </w:tc>
        <w:tc>
          <w:tcPr>
            <w:tcW w:w="1165" w:type="dxa"/>
          </w:tcPr>
          <w:p w14:paraId="4CD22578" w14:textId="77777777" w:rsidR="004E14BB" w:rsidRDefault="004E14BB">
            <w:pPr>
              <w:pStyle w:val="TableParagraph"/>
              <w:ind w:left="0"/>
              <w:rPr>
                <w:b/>
              </w:rPr>
            </w:pPr>
          </w:p>
          <w:p w14:paraId="34F45199" w14:textId="77777777" w:rsidR="004E14BB" w:rsidRDefault="004E14BB">
            <w:pPr>
              <w:pStyle w:val="TableParagraph"/>
              <w:ind w:left="0"/>
              <w:rPr>
                <w:b/>
              </w:rPr>
            </w:pPr>
          </w:p>
          <w:p w14:paraId="1BEB2EBB" w14:textId="77777777" w:rsidR="004E14BB" w:rsidRDefault="004E14BB">
            <w:pPr>
              <w:pStyle w:val="TableParagraph"/>
              <w:spacing w:before="241"/>
              <w:ind w:left="0"/>
              <w:rPr>
                <w:b/>
              </w:rPr>
            </w:pPr>
          </w:p>
          <w:p w14:paraId="286C6EBD" w14:textId="77777777" w:rsidR="004E14BB" w:rsidRDefault="00000000">
            <w:pPr>
              <w:pStyle w:val="TableParagraph"/>
              <w:ind w:left="59" w:right="2"/>
              <w:jc w:val="center"/>
            </w:pPr>
            <w:r>
              <w:rPr>
                <w:spacing w:val="-5"/>
              </w:rPr>
              <w:t>43%</w:t>
            </w:r>
          </w:p>
        </w:tc>
      </w:tr>
      <w:tr w:rsidR="004E14BB" w14:paraId="129847C0" w14:textId="77777777">
        <w:trPr>
          <w:trHeight w:val="855"/>
        </w:trPr>
        <w:tc>
          <w:tcPr>
            <w:tcW w:w="2001" w:type="dxa"/>
          </w:tcPr>
          <w:p w14:paraId="6D15D24C" w14:textId="77777777" w:rsidR="004E14BB" w:rsidRDefault="00000000">
            <w:pPr>
              <w:pStyle w:val="TableParagraph"/>
              <w:spacing w:before="120"/>
              <w:ind w:left="107"/>
              <w:rPr>
                <w:b/>
              </w:rPr>
            </w:pPr>
            <w:r>
              <w:rPr>
                <w:b/>
                <w:spacing w:val="-2"/>
              </w:rPr>
              <w:t>Ineligible</w:t>
            </w:r>
          </w:p>
        </w:tc>
        <w:tc>
          <w:tcPr>
            <w:tcW w:w="1996" w:type="dxa"/>
          </w:tcPr>
          <w:p w14:paraId="79319ED3" w14:textId="77777777" w:rsidR="004E14BB" w:rsidRDefault="00000000">
            <w:pPr>
              <w:pStyle w:val="TableParagraph"/>
              <w:spacing w:before="120" w:line="276" w:lineRule="auto"/>
              <w:ind w:left="103" w:right="517"/>
            </w:pPr>
            <w:r>
              <w:rPr>
                <w:spacing w:val="-2"/>
              </w:rPr>
              <w:t xml:space="preserve">Duplicate </w:t>
            </w:r>
            <w:proofErr w:type="spellStart"/>
            <w:r>
              <w:rPr>
                <w:spacing w:val="-2"/>
              </w:rPr>
              <w:t>organisation</w:t>
            </w:r>
            <w:proofErr w:type="spellEnd"/>
          </w:p>
        </w:tc>
        <w:tc>
          <w:tcPr>
            <w:tcW w:w="747" w:type="dxa"/>
          </w:tcPr>
          <w:p w14:paraId="7FA6F02C" w14:textId="77777777" w:rsidR="004E14BB" w:rsidRDefault="004E14BB">
            <w:pPr>
              <w:pStyle w:val="TableParagraph"/>
              <w:spacing w:before="6"/>
              <w:ind w:left="0"/>
              <w:rPr>
                <w:b/>
              </w:rPr>
            </w:pPr>
          </w:p>
          <w:p w14:paraId="4258BB00" w14:textId="77777777" w:rsidR="004E14BB" w:rsidRDefault="00000000">
            <w:pPr>
              <w:pStyle w:val="TableParagraph"/>
              <w:spacing w:before="1"/>
              <w:ind w:left="13" w:right="2"/>
              <w:jc w:val="center"/>
            </w:pPr>
            <w:r>
              <w:rPr>
                <w:spacing w:val="-5"/>
              </w:rPr>
              <w:t>48</w:t>
            </w:r>
          </w:p>
        </w:tc>
        <w:tc>
          <w:tcPr>
            <w:tcW w:w="1111" w:type="dxa"/>
          </w:tcPr>
          <w:p w14:paraId="610AC1F2" w14:textId="77777777" w:rsidR="004E14BB" w:rsidRDefault="004E14BB">
            <w:pPr>
              <w:pStyle w:val="TableParagraph"/>
              <w:spacing w:before="6"/>
              <w:ind w:left="0"/>
              <w:rPr>
                <w:b/>
              </w:rPr>
            </w:pPr>
          </w:p>
          <w:p w14:paraId="74BF3DAC" w14:textId="77777777" w:rsidR="004E14BB" w:rsidRDefault="00000000">
            <w:pPr>
              <w:pStyle w:val="TableParagraph"/>
              <w:spacing w:before="1"/>
              <w:ind w:left="13" w:right="2"/>
              <w:jc w:val="center"/>
            </w:pPr>
            <w:r>
              <w:rPr>
                <w:spacing w:val="-5"/>
              </w:rPr>
              <w:t>7%</w:t>
            </w:r>
          </w:p>
        </w:tc>
        <w:tc>
          <w:tcPr>
            <w:tcW w:w="638" w:type="dxa"/>
          </w:tcPr>
          <w:p w14:paraId="67ADEABD" w14:textId="77777777" w:rsidR="004E14BB" w:rsidRDefault="004E14BB">
            <w:pPr>
              <w:pStyle w:val="TableParagraph"/>
              <w:spacing w:before="6"/>
              <w:ind w:left="0"/>
              <w:rPr>
                <w:b/>
              </w:rPr>
            </w:pPr>
          </w:p>
          <w:p w14:paraId="16134D39" w14:textId="77777777" w:rsidR="004E14BB" w:rsidRDefault="00000000">
            <w:pPr>
              <w:pStyle w:val="TableParagraph"/>
              <w:spacing w:before="1"/>
              <w:ind w:left="6" w:right="1"/>
              <w:jc w:val="center"/>
            </w:pPr>
            <w:r>
              <w:rPr>
                <w:spacing w:val="-10"/>
              </w:rPr>
              <w:t>4</w:t>
            </w:r>
          </w:p>
        </w:tc>
        <w:tc>
          <w:tcPr>
            <w:tcW w:w="1105" w:type="dxa"/>
          </w:tcPr>
          <w:p w14:paraId="7D864125" w14:textId="77777777" w:rsidR="004E14BB" w:rsidRDefault="004E14BB">
            <w:pPr>
              <w:pStyle w:val="TableParagraph"/>
              <w:spacing w:before="6"/>
              <w:ind w:left="0"/>
              <w:rPr>
                <w:b/>
              </w:rPr>
            </w:pPr>
          </w:p>
          <w:p w14:paraId="227E268C" w14:textId="77777777" w:rsidR="004E14BB" w:rsidRDefault="00000000">
            <w:pPr>
              <w:pStyle w:val="TableParagraph"/>
              <w:spacing w:before="1"/>
              <w:ind w:left="6" w:right="2"/>
              <w:jc w:val="center"/>
            </w:pPr>
            <w:r>
              <w:rPr>
                <w:spacing w:val="-5"/>
              </w:rPr>
              <w:t>1%</w:t>
            </w:r>
          </w:p>
        </w:tc>
        <w:tc>
          <w:tcPr>
            <w:tcW w:w="798" w:type="dxa"/>
          </w:tcPr>
          <w:p w14:paraId="5C99974F" w14:textId="77777777" w:rsidR="004E14BB" w:rsidRDefault="004E14BB">
            <w:pPr>
              <w:pStyle w:val="TableParagraph"/>
              <w:spacing w:before="6"/>
              <w:ind w:left="0"/>
              <w:rPr>
                <w:b/>
              </w:rPr>
            </w:pPr>
          </w:p>
          <w:p w14:paraId="0B4E925C" w14:textId="77777777" w:rsidR="004E14BB" w:rsidRDefault="00000000">
            <w:pPr>
              <w:pStyle w:val="TableParagraph"/>
              <w:spacing w:before="1"/>
              <w:ind w:left="21"/>
              <w:jc w:val="center"/>
            </w:pPr>
            <w:r>
              <w:rPr>
                <w:spacing w:val="-10"/>
              </w:rPr>
              <w:t>0</w:t>
            </w:r>
          </w:p>
        </w:tc>
        <w:tc>
          <w:tcPr>
            <w:tcW w:w="1165" w:type="dxa"/>
          </w:tcPr>
          <w:p w14:paraId="60519309" w14:textId="77777777" w:rsidR="004E14BB" w:rsidRDefault="004E14BB">
            <w:pPr>
              <w:pStyle w:val="TableParagraph"/>
              <w:spacing w:before="6"/>
              <w:ind w:left="0"/>
              <w:rPr>
                <w:b/>
              </w:rPr>
            </w:pPr>
          </w:p>
          <w:p w14:paraId="3482A247" w14:textId="77777777" w:rsidR="004E14BB" w:rsidRDefault="00000000">
            <w:pPr>
              <w:pStyle w:val="TableParagraph"/>
              <w:spacing w:before="1"/>
              <w:ind w:left="59" w:right="2"/>
              <w:jc w:val="center"/>
            </w:pPr>
            <w:r>
              <w:rPr>
                <w:spacing w:val="-5"/>
              </w:rPr>
              <w:t>0%</w:t>
            </w:r>
          </w:p>
        </w:tc>
      </w:tr>
    </w:tbl>
    <w:p w14:paraId="77054EF0" w14:textId="77777777" w:rsidR="004E14BB" w:rsidRDefault="004E14BB">
      <w:pPr>
        <w:jc w:val="center"/>
        <w:sectPr w:rsidR="004E14BB">
          <w:pgSz w:w="11910" w:h="16840"/>
          <w:pgMar w:top="1740" w:right="380" w:bottom="920" w:left="460" w:header="0" w:footer="730" w:gutter="0"/>
          <w:cols w:space="720"/>
        </w:sectPr>
      </w:pPr>
    </w:p>
    <w:p w14:paraId="21B24440" w14:textId="77777777" w:rsidR="004E14BB" w:rsidRDefault="004E14BB">
      <w:pPr>
        <w:pStyle w:val="BodyText"/>
        <w:rPr>
          <w:b/>
          <w:sz w:val="2"/>
        </w:rPr>
      </w:pPr>
    </w:p>
    <w:tbl>
      <w:tblPr>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97"/>
        <w:gridCol w:w="1998"/>
        <w:gridCol w:w="749"/>
        <w:gridCol w:w="1110"/>
        <w:gridCol w:w="637"/>
        <w:gridCol w:w="1104"/>
        <w:gridCol w:w="797"/>
        <w:gridCol w:w="1164"/>
      </w:tblGrid>
      <w:tr w:rsidR="004E14BB" w14:paraId="0F119A05" w14:textId="77777777">
        <w:trPr>
          <w:trHeight w:val="546"/>
        </w:trPr>
        <w:tc>
          <w:tcPr>
            <w:tcW w:w="1997" w:type="dxa"/>
            <w:vMerge w:val="restart"/>
            <w:tcBorders>
              <w:bottom w:val="nil"/>
            </w:tcBorders>
            <w:shd w:val="clear" w:color="auto" w:fill="D9D9D9"/>
          </w:tcPr>
          <w:p w14:paraId="4EF116DA" w14:textId="77777777" w:rsidR="004E14BB" w:rsidRDefault="004E14BB">
            <w:pPr>
              <w:pStyle w:val="TableParagraph"/>
              <w:spacing w:before="131"/>
              <w:ind w:left="0"/>
              <w:rPr>
                <w:b/>
              </w:rPr>
            </w:pPr>
          </w:p>
          <w:p w14:paraId="12068D9A" w14:textId="77777777" w:rsidR="004E14BB" w:rsidRDefault="00000000">
            <w:pPr>
              <w:pStyle w:val="TableParagraph"/>
              <w:ind w:left="107"/>
              <w:rPr>
                <w:b/>
              </w:rPr>
            </w:pPr>
            <w:r>
              <w:rPr>
                <w:b/>
                <w:spacing w:val="-2"/>
              </w:rPr>
              <w:t>Result</w:t>
            </w:r>
          </w:p>
        </w:tc>
        <w:tc>
          <w:tcPr>
            <w:tcW w:w="1998" w:type="dxa"/>
            <w:vMerge w:val="restart"/>
            <w:shd w:val="clear" w:color="auto" w:fill="D9D9D9"/>
          </w:tcPr>
          <w:p w14:paraId="20730FB5" w14:textId="77777777" w:rsidR="004E14BB" w:rsidRDefault="00000000">
            <w:pPr>
              <w:pStyle w:val="TableParagraph"/>
              <w:spacing w:before="245" w:line="276" w:lineRule="auto"/>
              <w:ind w:left="107" w:right="123"/>
              <w:rPr>
                <w:b/>
              </w:rPr>
            </w:pPr>
            <w:r>
              <w:rPr>
                <w:b/>
              </w:rPr>
              <w:t>Reason</w:t>
            </w:r>
            <w:r>
              <w:rPr>
                <w:b/>
                <w:spacing w:val="-19"/>
              </w:rPr>
              <w:t xml:space="preserve"> </w:t>
            </w:r>
            <w:r>
              <w:rPr>
                <w:b/>
              </w:rPr>
              <w:t xml:space="preserve">no </w:t>
            </w:r>
            <w:r>
              <w:rPr>
                <w:b/>
                <w:spacing w:val="-2"/>
              </w:rPr>
              <w:t>interview</w:t>
            </w:r>
          </w:p>
        </w:tc>
        <w:tc>
          <w:tcPr>
            <w:tcW w:w="1859" w:type="dxa"/>
            <w:gridSpan w:val="2"/>
            <w:shd w:val="clear" w:color="auto" w:fill="D9D9D9"/>
          </w:tcPr>
          <w:p w14:paraId="792E6685" w14:textId="77777777" w:rsidR="004E14BB" w:rsidRDefault="00000000">
            <w:pPr>
              <w:pStyle w:val="TableParagraph"/>
              <w:spacing w:before="120"/>
              <w:ind w:left="628"/>
              <w:rPr>
                <w:b/>
              </w:rPr>
            </w:pPr>
            <w:r>
              <w:rPr>
                <w:b/>
                <w:spacing w:val="-4"/>
              </w:rPr>
              <w:t>2008</w:t>
            </w:r>
          </w:p>
        </w:tc>
        <w:tc>
          <w:tcPr>
            <w:tcW w:w="1741" w:type="dxa"/>
            <w:gridSpan w:val="2"/>
            <w:shd w:val="clear" w:color="auto" w:fill="D9D9D9"/>
          </w:tcPr>
          <w:p w14:paraId="041FFF5F" w14:textId="77777777" w:rsidR="004E14BB" w:rsidRDefault="00000000">
            <w:pPr>
              <w:pStyle w:val="TableParagraph"/>
              <w:spacing w:before="120"/>
              <w:ind w:left="572"/>
              <w:rPr>
                <w:b/>
              </w:rPr>
            </w:pPr>
            <w:r>
              <w:rPr>
                <w:b/>
                <w:spacing w:val="-4"/>
              </w:rPr>
              <w:t>2013</w:t>
            </w:r>
          </w:p>
        </w:tc>
        <w:tc>
          <w:tcPr>
            <w:tcW w:w="1961" w:type="dxa"/>
            <w:gridSpan w:val="2"/>
            <w:shd w:val="clear" w:color="auto" w:fill="D9D9D9"/>
          </w:tcPr>
          <w:p w14:paraId="5A948726" w14:textId="77777777" w:rsidR="004E14BB" w:rsidRDefault="00000000">
            <w:pPr>
              <w:pStyle w:val="TableParagraph"/>
              <w:spacing w:before="120"/>
              <w:ind w:left="957"/>
              <w:rPr>
                <w:b/>
              </w:rPr>
            </w:pPr>
            <w:r>
              <w:rPr>
                <w:b/>
                <w:spacing w:val="-4"/>
              </w:rPr>
              <w:t>2019</w:t>
            </w:r>
          </w:p>
        </w:tc>
      </w:tr>
      <w:tr w:rsidR="004E14BB" w14:paraId="7AA0CCA2" w14:textId="77777777">
        <w:trPr>
          <w:trHeight w:val="548"/>
        </w:trPr>
        <w:tc>
          <w:tcPr>
            <w:tcW w:w="1997" w:type="dxa"/>
            <w:vMerge/>
            <w:tcBorders>
              <w:top w:val="nil"/>
              <w:bottom w:val="nil"/>
            </w:tcBorders>
            <w:shd w:val="clear" w:color="auto" w:fill="D9D9D9"/>
          </w:tcPr>
          <w:p w14:paraId="314E63CB" w14:textId="77777777" w:rsidR="004E14BB" w:rsidRDefault="004E14BB">
            <w:pPr>
              <w:rPr>
                <w:sz w:val="2"/>
                <w:szCs w:val="2"/>
              </w:rPr>
            </w:pPr>
          </w:p>
        </w:tc>
        <w:tc>
          <w:tcPr>
            <w:tcW w:w="1998" w:type="dxa"/>
            <w:vMerge/>
            <w:tcBorders>
              <w:top w:val="nil"/>
            </w:tcBorders>
            <w:shd w:val="clear" w:color="auto" w:fill="D9D9D9"/>
          </w:tcPr>
          <w:p w14:paraId="27574282" w14:textId="77777777" w:rsidR="004E14BB" w:rsidRDefault="004E14BB">
            <w:pPr>
              <w:rPr>
                <w:sz w:val="2"/>
                <w:szCs w:val="2"/>
              </w:rPr>
            </w:pPr>
          </w:p>
        </w:tc>
        <w:tc>
          <w:tcPr>
            <w:tcW w:w="749" w:type="dxa"/>
            <w:shd w:val="clear" w:color="auto" w:fill="D9D9D9"/>
          </w:tcPr>
          <w:p w14:paraId="599F2DF2" w14:textId="77777777" w:rsidR="004E14BB" w:rsidRDefault="00000000">
            <w:pPr>
              <w:pStyle w:val="TableParagraph"/>
              <w:spacing w:before="122"/>
              <w:ind w:left="15" w:right="1"/>
              <w:jc w:val="center"/>
              <w:rPr>
                <w:b/>
              </w:rPr>
            </w:pPr>
            <w:r>
              <w:rPr>
                <w:b/>
                <w:spacing w:val="-10"/>
              </w:rPr>
              <w:t>n</w:t>
            </w:r>
          </w:p>
        </w:tc>
        <w:tc>
          <w:tcPr>
            <w:tcW w:w="1110" w:type="dxa"/>
            <w:shd w:val="clear" w:color="auto" w:fill="D9D9D9"/>
          </w:tcPr>
          <w:p w14:paraId="4AB28A02" w14:textId="77777777" w:rsidR="004E14BB" w:rsidRDefault="00000000">
            <w:pPr>
              <w:pStyle w:val="TableParagraph"/>
              <w:spacing w:before="122"/>
              <w:ind w:left="14"/>
              <w:jc w:val="center"/>
              <w:rPr>
                <w:b/>
              </w:rPr>
            </w:pPr>
            <w:r>
              <w:rPr>
                <w:b/>
                <w:spacing w:val="-2"/>
              </w:rPr>
              <w:t>sample</w:t>
            </w:r>
          </w:p>
        </w:tc>
        <w:tc>
          <w:tcPr>
            <w:tcW w:w="637" w:type="dxa"/>
            <w:shd w:val="clear" w:color="auto" w:fill="D9D9D9"/>
          </w:tcPr>
          <w:p w14:paraId="3E655A8C" w14:textId="77777777" w:rsidR="004E14BB" w:rsidRDefault="00000000">
            <w:pPr>
              <w:pStyle w:val="TableParagraph"/>
              <w:spacing w:before="122"/>
              <w:ind w:left="9" w:right="1"/>
              <w:jc w:val="center"/>
              <w:rPr>
                <w:b/>
              </w:rPr>
            </w:pPr>
            <w:r>
              <w:rPr>
                <w:b/>
                <w:spacing w:val="-10"/>
              </w:rPr>
              <w:t>n</w:t>
            </w:r>
          </w:p>
        </w:tc>
        <w:tc>
          <w:tcPr>
            <w:tcW w:w="1104" w:type="dxa"/>
            <w:shd w:val="clear" w:color="auto" w:fill="D9D9D9"/>
          </w:tcPr>
          <w:p w14:paraId="514F954F" w14:textId="77777777" w:rsidR="004E14BB" w:rsidRDefault="00000000">
            <w:pPr>
              <w:pStyle w:val="TableParagraph"/>
              <w:spacing w:before="122"/>
              <w:ind w:left="11"/>
              <w:jc w:val="center"/>
              <w:rPr>
                <w:b/>
              </w:rPr>
            </w:pPr>
            <w:r>
              <w:rPr>
                <w:b/>
                <w:spacing w:val="-2"/>
              </w:rPr>
              <w:t>sample</w:t>
            </w:r>
          </w:p>
        </w:tc>
        <w:tc>
          <w:tcPr>
            <w:tcW w:w="797" w:type="dxa"/>
            <w:shd w:val="clear" w:color="auto" w:fill="D9D9D9"/>
          </w:tcPr>
          <w:p w14:paraId="751FD97A" w14:textId="77777777" w:rsidR="004E14BB" w:rsidRDefault="00000000">
            <w:pPr>
              <w:pStyle w:val="TableParagraph"/>
              <w:spacing w:before="122"/>
              <w:ind w:left="28"/>
              <w:jc w:val="center"/>
              <w:rPr>
                <w:b/>
              </w:rPr>
            </w:pPr>
            <w:r>
              <w:rPr>
                <w:b/>
                <w:spacing w:val="-10"/>
              </w:rPr>
              <w:t>n</w:t>
            </w:r>
          </w:p>
        </w:tc>
        <w:tc>
          <w:tcPr>
            <w:tcW w:w="1164" w:type="dxa"/>
            <w:shd w:val="clear" w:color="auto" w:fill="D9D9D9"/>
          </w:tcPr>
          <w:p w14:paraId="61E71F18" w14:textId="77777777" w:rsidR="004E14BB" w:rsidRDefault="00000000">
            <w:pPr>
              <w:pStyle w:val="TableParagraph"/>
              <w:spacing w:before="122"/>
              <w:ind w:left="68"/>
              <w:jc w:val="center"/>
              <w:rPr>
                <w:b/>
              </w:rPr>
            </w:pPr>
            <w:r>
              <w:rPr>
                <w:b/>
                <w:spacing w:val="-2"/>
              </w:rPr>
              <w:t>sample</w:t>
            </w:r>
          </w:p>
        </w:tc>
      </w:tr>
      <w:tr w:rsidR="004E14BB" w14:paraId="5C5740F6" w14:textId="77777777">
        <w:trPr>
          <w:trHeight w:val="1776"/>
        </w:trPr>
        <w:tc>
          <w:tcPr>
            <w:tcW w:w="1997" w:type="dxa"/>
            <w:tcBorders>
              <w:top w:val="nil"/>
            </w:tcBorders>
          </w:tcPr>
          <w:p w14:paraId="05D758CB" w14:textId="77777777" w:rsidR="004E14BB" w:rsidRDefault="004E14BB">
            <w:pPr>
              <w:pStyle w:val="TableParagraph"/>
              <w:ind w:left="0"/>
              <w:rPr>
                <w:rFonts w:ascii="Times New Roman"/>
                <w:sz w:val="20"/>
              </w:rPr>
            </w:pPr>
          </w:p>
        </w:tc>
        <w:tc>
          <w:tcPr>
            <w:tcW w:w="1998" w:type="dxa"/>
          </w:tcPr>
          <w:p w14:paraId="317613A0" w14:textId="77777777" w:rsidR="004E14BB" w:rsidRDefault="00000000">
            <w:pPr>
              <w:pStyle w:val="TableParagraph"/>
              <w:spacing w:before="120" w:line="276" w:lineRule="auto"/>
              <w:ind w:left="107" w:right="123"/>
            </w:pPr>
            <w:r>
              <w:t xml:space="preserve">Third party </w:t>
            </w:r>
            <w:proofErr w:type="spellStart"/>
            <w:r>
              <w:rPr>
                <w:spacing w:val="-2"/>
              </w:rPr>
              <w:t>organising</w:t>
            </w:r>
            <w:proofErr w:type="spellEnd"/>
            <w:r>
              <w:rPr>
                <w:spacing w:val="-2"/>
              </w:rPr>
              <w:t xml:space="preserve"> </w:t>
            </w:r>
            <w:r>
              <w:t xml:space="preserve">training for </w:t>
            </w:r>
            <w:r>
              <w:rPr>
                <w:spacing w:val="-4"/>
              </w:rPr>
              <w:t xml:space="preserve">other </w:t>
            </w:r>
            <w:proofErr w:type="spellStart"/>
            <w:r>
              <w:rPr>
                <w:spacing w:val="-2"/>
              </w:rPr>
              <w:t>organisations</w:t>
            </w:r>
            <w:proofErr w:type="spellEnd"/>
          </w:p>
        </w:tc>
        <w:tc>
          <w:tcPr>
            <w:tcW w:w="749" w:type="dxa"/>
          </w:tcPr>
          <w:p w14:paraId="19DBBD97" w14:textId="77777777" w:rsidR="004E14BB" w:rsidRDefault="004E14BB">
            <w:pPr>
              <w:pStyle w:val="TableParagraph"/>
              <w:ind w:left="0"/>
              <w:rPr>
                <w:b/>
              </w:rPr>
            </w:pPr>
          </w:p>
          <w:p w14:paraId="1E0502E1" w14:textId="77777777" w:rsidR="004E14BB" w:rsidRDefault="004E14BB">
            <w:pPr>
              <w:pStyle w:val="TableParagraph"/>
              <w:spacing w:before="201"/>
              <w:ind w:left="0"/>
              <w:rPr>
                <w:b/>
              </w:rPr>
            </w:pPr>
          </w:p>
          <w:p w14:paraId="414C2DFB" w14:textId="77777777" w:rsidR="004E14BB" w:rsidRDefault="00000000">
            <w:pPr>
              <w:pStyle w:val="TableParagraph"/>
              <w:ind w:left="15" w:right="1"/>
              <w:jc w:val="center"/>
            </w:pPr>
            <w:r>
              <w:rPr>
                <w:spacing w:val="-10"/>
              </w:rPr>
              <w:t>5</w:t>
            </w:r>
          </w:p>
        </w:tc>
        <w:tc>
          <w:tcPr>
            <w:tcW w:w="1110" w:type="dxa"/>
          </w:tcPr>
          <w:p w14:paraId="228CD186" w14:textId="77777777" w:rsidR="004E14BB" w:rsidRDefault="004E14BB">
            <w:pPr>
              <w:pStyle w:val="TableParagraph"/>
              <w:ind w:left="0"/>
              <w:rPr>
                <w:b/>
              </w:rPr>
            </w:pPr>
          </w:p>
          <w:p w14:paraId="0F4EC545" w14:textId="77777777" w:rsidR="004E14BB" w:rsidRDefault="004E14BB">
            <w:pPr>
              <w:pStyle w:val="TableParagraph"/>
              <w:spacing w:before="201"/>
              <w:ind w:left="0"/>
              <w:rPr>
                <w:b/>
              </w:rPr>
            </w:pPr>
          </w:p>
          <w:p w14:paraId="5BF29566" w14:textId="77777777" w:rsidR="004E14BB" w:rsidRDefault="00000000">
            <w:pPr>
              <w:pStyle w:val="TableParagraph"/>
              <w:ind w:left="14" w:right="2"/>
              <w:jc w:val="center"/>
            </w:pPr>
            <w:r>
              <w:rPr>
                <w:spacing w:val="-5"/>
              </w:rPr>
              <w:t>1%</w:t>
            </w:r>
          </w:p>
        </w:tc>
        <w:tc>
          <w:tcPr>
            <w:tcW w:w="637" w:type="dxa"/>
          </w:tcPr>
          <w:p w14:paraId="045A3FC7" w14:textId="77777777" w:rsidR="004E14BB" w:rsidRDefault="004E14BB">
            <w:pPr>
              <w:pStyle w:val="TableParagraph"/>
              <w:ind w:left="0"/>
              <w:rPr>
                <w:b/>
              </w:rPr>
            </w:pPr>
          </w:p>
          <w:p w14:paraId="154D60FB" w14:textId="77777777" w:rsidR="004E14BB" w:rsidRDefault="004E14BB">
            <w:pPr>
              <w:pStyle w:val="TableParagraph"/>
              <w:spacing w:before="201"/>
              <w:ind w:left="0"/>
              <w:rPr>
                <w:b/>
              </w:rPr>
            </w:pPr>
          </w:p>
          <w:p w14:paraId="548E2CB0" w14:textId="77777777" w:rsidR="004E14BB" w:rsidRDefault="00000000">
            <w:pPr>
              <w:pStyle w:val="TableParagraph"/>
              <w:ind w:left="9" w:right="1"/>
              <w:jc w:val="center"/>
            </w:pPr>
            <w:r>
              <w:rPr>
                <w:spacing w:val="-10"/>
              </w:rPr>
              <w:t>9</w:t>
            </w:r>
          </w:p>
        </w:tc>
        <w:tc>
          <w:tcPr>
            <w:tcW w:w="1104" w:type="dxa"/>
          </w:tcPr>
          <w:p w14:paraId="6D553BEB" w14:textId="77777777" w:rsidR="004E14BB" w:rsidRDefault="004E14BB">
            <w:pPr>
              <w:pStyle w:val="TableParagraph"/>
              <w:ind w:left="0"/>
              <w:rPr>
                <w:b/>
              </w:rPr>
            </w:pPr>
          </w:p>
          <w:p w14:paraId="79E89A5B" w14:textId="77777777" w:rsidR="004E14BB" w:rsidRDefault="004E14BB">
            <w:pPr>
              <w:pStyle w:val="TableParagraph"/>
              <w:spacing w:before="201"/>
              <w:ind w:left="0"/>
              <w:rPr>
                <w:b/>
              </w:rPr>
            </w:pPr>
          </w:p>
          <w:p w14:paraId="6B769C27" w14:textId="77777777" w:rsidR="004E14BB" w:rsidRDefault="00000000">
            <w:pPr>
              <w:pStyle w:val="TableParagraph"/>
              <w:ind w:left="11" w:right="2"/>
              <w:jc w:val="center"/>
            </w:pPr>
            <w:r>
              <w:rPr>
                <w:spacing w:val="-5"/>
              </w:rPr>
              <w:t>1%</w:t>
            </w:r>
          </w:p>
        </w:tc>
        <w:tc>
          <w:tcPr>
            <w:tcW w:w="797" w:type="dxa"/>
          </w:tcPr>
          <w:p w14:paraId="40517130" w14:textId="77777777" w:rsidR="004E14BB" w:rsidRDefault="004E14BB">
            <w:pPr>
              <w:pStyle w:val="TableParagraph"/>
              <w:ind w:left="0"/>
              <w:rPr>
                <w:b/>
              </w:rPr>
            </w:pPr>
          </w:p>
          <w:p w14:paraId="0F70235F" w14:textId="77777777" w:rsidR="004E14BB" w:rsidRDefault="004E14BB">
            <w:pPr>
              <w:pStyle w:val="TableParagraph"/>
              <w:spacing w:before="201"/>
              <w:ind w:left="0"/>
              <w:rPr>
                <w:b/>
              </w:rPr>
            </w:pPr>
          </w:p>
          <w:p w14:paraId="5C099A53" w14:textId="77777777" w:rsidR="004E14BB" w:rsidRDefault="00000000">
            <w:pPr>
              <w:pStyle w:val="TableParagraph"/>
              <w:ind w:left="28"/>
              <w:jc w:val="center"/>
            </w:pPr>
            <w:r>
              <w:rPr>
                <w:spacing w:val="-5"/>
              </w:rPr>
              <w:t>26</w:t>
            </w:r>
          </w:p>
        </w:tc>
        <w:tc>
          <w:tcPr>
            <w:tcW w:w="1164" w:type="dxa"/>
          </w:tcPr>
          <w:p w14:paraId="77723F6F" w14:textId="77777777" w:rsidR="004E14BB" w:rsidRDefault="004E14BB">
            <w:pPr>
              <w:pStyle w:val="TableParagraph"/>
              <w:ind w:left="0"/>
              <w:rPr>
                <w:b/>
              </w:rPr>
            </w:pPr>
          </w:p>
          <w:p w14:paraId="74F88AFE" w14:textId="77777777" w:rsidR="004E14BB" w:rsidRDefault="004E14BB">
            <w:pPr>
              <w:pStyle w:val="TableParagraph"/>
              <w:spacing w:before="201"/>
              <w:ind w:left="0"/>
              <w:rPr>
                <w:b/>
              </w:rPr>
            </w:pPr>
          </w:p>
          <w:p w14:paraId="7DF93445" w14:textId="77777777" w:rsidR="004E14BB" w:rsidRDefault="00000000">
            <w:pPr>
              <w:pStyle w:val="TableParagraph"/>
              <w:ind w:left="68" w:right="2"/>
              <w:jc w:val="center"/>
            </w:pPr>
            <w:r>
              <w:rPr>
                <w:spacing w:val="-5"/>
              </w:rPr>
              <w:t>2%</w:t>
            </w:r>
          </w:p>
        </w:tc>
      </w:tr>
      <w:tr w:rsidR="004E14BB" w14:paraId="1EAB146D" w14:textId="77777777">
        <w:trPr>
          <w:trHeight w:val="1163"/>
        </w:trPr>
        <w:tc>
          <w:tcPr>
            <w:tcW w:w="1997" w:type="dxa"/>
            <w:vMerge w:val="restart"/>
          </w:tcPr>
          <w:p w14:paraId="1A640DFD" w14:textId="77777777" w:rsidR="004E14BB" w:rsidRDefault="00000000">
            <w:pPr>
              <w:pStyle w:val="TableParagraph"/>
              <w:spacing w:before="122"/>
              <w:ind w:left="107"/>
              <w:rPr>
                <w:b/>
              </w:rPr>
            </w:pPr>
            <w:r>
              <w:rPr>
                <w:b/>
              </w:rPr>
              <w:t>Not</w:t>
            </w:r>
            <w:r>
              <w:rPr>
                <w:b/>
                <w:spacing w:val="-6"/>
              </w:rPr>
              <w:t xml:space="preserve"> </w:t>
            </w:r>
            <w:r>
              <w:rPr>
                <w:b/>
                <w:spacing w:val="-2"/>
              </w:rPr>
              <w:t>contacted</w:t>
            </w:r>
          </w:p>
        </w:tc>
        <w:tc>
          <w:tcPr>
            <w:tcW w:w="1998" w:type="dxa"/>
          </w:tcPr>
          <w:p w14:paraId="0B79569D" w14:textId="77777777" w:rsidR="004E14BB" w:rsidRDefault="00000000">
            <w:pPr>
              <w:pStyle w:val="TableParagraph"/>
              <w:spacing w:before="122" w:line="276" w:lineRule="auto"/>
              <w:ind w:left="107" w:right="123"/>
            </w:pPr>
            <w:r>
              <w:t>Dead</w:t>
            </w:r>
            <w:r>
              <w:rPr>
                <w:spacing w:val="-20"/>
              </w:rPr>
              <w:t xml:space="preserve"> </w:t>
            </w:r>
            <w:r>
              <w:t xml:space="preserve">telephone number, or fax </w:t>
            </w:r>
            <w:r>
              <w:rPr>
                <w:spacing w:val="-2"/>
              </w:rPr>
              <w:t>number</w:t>
            </w:r>
          </w:p>
        </w:tc>
        <w:tc>
          <w:tcPr>
            <w:tcW w:w="749" w:type="dxa"/>
          </w:tcPr>
          <w:p w14:paraId="48FC8540" w14:textId="77777777" w:rsidR="004E14BB" w:rsidRDefault="004E14BB">
            <w:pPr>
              <w:pStyle w:val="TableParagraph"/>
              <w:spacing w:before="161"/>
              <w:ind w:left="0"/>
              <w:rPr>
                <w:b/>
              </w:rPr>
            </w:pPr>
          </w:p>
          <w:p w14:paraId="1A90B547" w14:textId="77777777" w:rsidR="004E14BB" w:rsidRDefault="00000000">
            <w:pPr>
              <w:pStyle w:val="TableParagraph"/>
              <w:ind w:left="15" w:right="2"/>
              <w:jc w:val="center"/>
            </w:pPr>
            <w:r>
              <w:rPr>
                <w:spacing w:val="-5"/>
              </w:rPr>
              <w:t>30</w:t>
            </w:r>
          </w:p>
        </w:tc>
        <w:tc>
          <w:tcPr>
            <w:tcW w:w="1110" w:type="dxa"/>
          </w:tcPr>
          <w:p w14:paraId="3C873424" w14:textId="77777777" w:rsidR="004E14BB" w:rsidRDefault="004E14BB">
            <w:pPr>
              <w:pStyle w:val="TableParagraph"/>
              <w:spacing w:before="161"/>
              <w:ind w:left="0"/>
              <w:rPr>
                <w:b/>
              </w:rPr>
            </w:pPr>
          </w:p>
          <w:p w14:paraId="29E830A1" w14:textId="77777777" w:rsidR="004E14BB" w:rsidRDefault="00000000">
            <w:pPr>
              <w:pStyle w:val="TableParagraph"/>
              <w:ind w:left="14" w:right="2"/>
              <w:jc w:val="center"/>
            </w:pPr>
            <w:r>
              <w:rPr>
                <w:spacing w:val="-5"/>
              </w:rPr>
              <w:t>4%</w:t>
            </w:r>
          </w:p>
        </w:tc>
        <w:tc>
          <w:tcPr>
            <w:tcW w:w="637" w:type="dxa"/>
          </w:tcPr>
          <w:p w14:paraId="4B9E6B60" w14:textId="77777777" w:rsidR="004E14BB" w:rsidRDefault="004E14BB">
            <w:pPr>
              <w:pStyle w:val="TableParagraph"/>
              <w:spacing w:before="161"/>
              <w:ind w:left="0"/>
              <w:rPr>
                <w:b/>
              </w:rPr>
            </w:pPr>
          </w:p>
          <w:p w14:paraId="178A2861" w14:textId="77777777" w:rsidR="004E14BB" w:rsidRDefault="00000000">
            <w:pPr>
              <w:pStyle w:val="TableParagraph"/>
              <w:ind w:left="9" w:right="2"/>
              <w:jc w:val="center"/>
            </w:pPr>
            <w:r>
              <w:rPr>
                <w:spacing w:val="-5"/>
              </w:rPr>
              <w:t>11</w:t>
            </w:r>
          </w:p>
        </w:tc>
        <w:tc>
          <w:tcPr>
            <w:tcW w:w="1104" w:type="dxa"/>
          </w:tcPr>
          <w:p w14:paraId="2A3BD74C" w14:textId="77777777" w:rsidR="004E14BB" w:rsidRDefault="004E14BB">
            <w:pPr>
              <w:pStyle w:val="TableParagraph"/>
              <w:spacing w:before="161"/>
              <w:ind w:left="0"/>
              <w:rPr>
                <w:b/>
              </w:rPr>
            </w:pPr>
          </w:p>
          <w:p w14:paraId="54BF5214" w14:textId="77777777" w:rsidR="004E14BB" w:rsidRDefault="00000000">
            <w:pPr>
              <w:pStyle w:val="TableParagraph"/>
              <w:ind w:left="11" w:right="2"/>
              <w:jc w:val="center"/>
            </w:pPr>
            <w:r>
              <w:rPr>
                <w:spacing w:val="-5"/>
              </w:rPr>
              <w:t>2%</w:t>
            </w:r>
          </w:p>
        </w:tc>
        <w:tc>
          <w:tcPr>
            <w:tcW w:w="797" w:type="dxa"/>
          </w:tcPr>
          <w:p w14:paraId="4ABCB071" w14:textId="77777777" w:rsidR="004E14BB" w:rsidRDefault="004E14BB">
            <w:pPr>
              <w:pStyle w:val="TableParagraph"/>
              <w:spacing w:before="161"/>
              <w:ind w:left="0"/>
              <w:rPr>
                <w:b/>
              </w:rPr>
            </w:pPr>
          </w:p>
          <w:p w14:paraId="43C9BD76" w14:textId="77777777" w:rsidR="004E14BB" w:rsidRDefault="00000000">
            <w:pPr>
              <w:pStyle w:val="TableParagraph"/>
              <w:ind w:left="28" w:right="1"/>
              <w:jc w:val="center"/>
            </w:pPr>
            <w:r>
              <w:rPr>
                <w:spacing w:val="-5"/>
              </w:rPr>
              <w:t>101</w:t>
            </w:r>
          </w:p>
        </w:tc>
        <w:tc>
          <w:tcPr>
            <w:tcW w:w="1164" w:type="dxa"/>
          </w:tcPr>
          <w:p w14:paraId="2D762C9D" w14:textId="77777777" w:rsidR="004E14BB" w:rsidRDefault="004E14BB">
            <w:pPr>
              <w:pStyle w:val="TableParagraph"/>
              <w:spacing w:before="161"/>
              <w:ind w:left="0"/>
              <w:rPr>
                <w:b/>
              </w:rPr>
            </w:pPr>
          </w:p>
          <w:p w14:paraId="299A4739" w14:textId="77777777" w:rsidR="004E14BB" w:rsidRDefault="00000000">
            <w:pPr>
              <w:pStyle w:val="TableParagraph"/>
              <w:ind w:left="68" w:right="2"/>
              <w:jc w:val="center"/>
            </w:pPr>
            <w:r>
              <w:rPr>
                <w:spacing w:val="-5"/>
              </w:rPr>
              <w:t>7%</w:t>
            </w:r>
          </w:p>
        </w:tc>
      </w:tr>
      <w:tr w:rsidR="004E14BB" w14:paraId="587AB282" w14:textId="77777777">
        <w:trPr>
          <w:trHeight w:val="3621"/>
        </w:trPr>
        <w:tc>
          <w:tcPr>
            <w:tcW w:w="1997" w:type="dxa"/>
            <w:vMerge/>
            <w:tcBorders>
              <w:top w:val="nil"/>
            </w:tcBorders>
          </w:tcPr>
          <w:p w14:paraId="243B4E59" w14:textId="77777777" w:rsidR="004E14BB" w:rsidRDefault="004E14BB">
            <w:pPr>
              <w:rPr>
                <w:sz w:val="2"/>
                <w:szCs w:val="2"/>
              </w:rPr>
            </w:pPr>
          </w:p>
        </w:tc>
        <w:tc>
          <w:tcPr>
            <w:tcW w:w="1998" w:type="dxa"/>
          </w:tcPr>
          <w:p w14:paraId="12398161" w14:textId="77777777" w:rsidR="004E14BB" w:rsidRDefault="00000000">
            <w:pPr>
              <w:pStyle w:val="TableParagraph"/>
              <w:spacing w:before="120" w:line="276" w:lineRule="auto"/>
              <w:ind w:left="107" w:right="123"/>
            </w:pPr>
            <w:r>
              <w:t xml:space="preserve">Could not </w:t>
            </w:r>
            <w:r>
              <w:rPr>
                <w:spacing w:val="-2"/>
              </w:rPr>
              <w:t xml:space="preserve">establish telephone </w:t>
            </w:r>
            <w:r>
              <w:t>contact (live telephone line, but no answer or only an answer phone or</w:t>
            </w:r>
            <w:r>
              <w:rPr>
                <w:spacing w:val="-20"/>
              </w:rPr>
              <w:t xml:space="preserve"> </w:t>
            </w:r>
            <w:r>
              <w:t>a</w:t>
            </w:r>
            <w:r>
              <w:rPr>
                <w:spacing w:val="-18"/>
              </w:rPr>
              <w:t xml:space="preserve"> </w:t>
            </w:r>
            <w:r>
              <w:t>gatekeeper who could offer no assistance)</w:t>
            </w:r>
          </w:p>
        </w:tc>
        <w:tc>
          <w:tcPr>
            <w:tcW w:w="749" w:type="dxa"/>
          </w:tcPr>
          <w:p w14:paraId="43251FEF" w14:textId="77777777" w:rsidR="004E14BB" w:rsidRDefault="004E14BB">
            <w:pPr>
              <w:pStyle w:val="TableParagraph"/>
              <w:ind w:left="0"/>
              <w:rPr>
                <w:b/>
              </w:rPr>
            </w:pPr>
          </w:p>
          <w:p w14:paraId="0246E86C" w14:textId="77777777" w:rsidR="004E14BB" w:rsidRDefault="004E14BB">
            <w:pPr>
              <w:pStyle w:val="TableParagraph"/>
              <w:ind w:left="0"/>
              <w:rPr>
                <w:b/>
              </w:rPr>
            </w:pPr>
          </w:p>
          <w:p w14:paraId="754F2D7B" w14:textId="77777777" w:rsidR="004E14BB" w:rsidRDefault="004E14BB">
            <w:pPr>
              <w:pStyle w:val="TableParagraph"/>
              <w:ind w:left="0"/>
              <w:rPr>
                <w:b/>
              </w:rPr>
            </w:pPr>
          </w:p>
          <w:p w14:paraId="7990B501" w14:textId="77777777" w:rsidR="004E14BB" w:rsidRDefault="004E14BB">
            <w:pPr>
              <w:pStyle w:val="TableParagraph"/>
              <w:ind w:left="0"/>
              <w:rPr>
                <w:b/>
              </w:rPr>
            </w:pPr>
          </w:p>
          <w:p w14:paraId="3F7CD8BB" w14:textId="77777777" w:rsidR="004E14BB" w:rsidRDefault="004E14BB">
            <w:pPr>
              <w:pStyle w:val="TableParagraph"/>
              <w:ind w:left="0"/>
              <w:rPr>
                <w:b/>
              </w:rPr>
            </w:pPr>
          </w:p>
          <w:p w14:paraId="33935108" w14:textId="77777777" w:rsidR="004E14BB" w:rsidRDefault="004E14BB">
            <w:pPr>
              <w:pStyle w:val="TableParagraph"/>
              <w:spacing w:before="53"/>
              <w:ind w:left="0"/>
              <w:rPr>
                <w:b/>
              </w:rPr>
            </w:pPr>
          </w:p>
          <w:p w14:paraId="3598643E" w14:textId="77777777" w:rsidR="004E14BB" w:rsidRDefault="00000000">
            <w:pPr>
              <w:pStyle w:val="TableParagraph"/>
              <w:ind w:left="15" w:right="2"/>
              <w:jc w:val="center"/>
            </w:pPr>
            <w:r>
              <w:rPr>
                <w:spacing w:val="-5"/>
              </w:rPr>
              <w:t>82</w:t>
            </w:r>
          </w:p>
        </w:tc>
        <w:tc>
          <w:tcPr>
            <w:tcW w:w="1110" w:type="dxa"/>
          </w:tcPr>
          <w:p w14:paraId="324A6B2D" w14:textId="77777777" w:rsidR="004E14BB" w:rsidRDefault="004E14BB">
            <w:pPr>
              <w:pStyle w:val="TableParagraph"/>
              <w:ind w:left="0"/>
              <w:rPr>
                <w:b/>
              </w:rPr>
            </w:pPr>
          </w:p>
          <w:p w14:paraId="6BFE7037" w14:textId="77777777" w:rsidR="004E14BB" w:rsidRDefault="004E14BB">
            <w:pPr>
              <w:pStyle w:val="TableParagraph"/>
              <w:ind w:left="0"/>
              <w:rPr>
                <w:b/>
              </w:rPr>
            </w:pPr>
          </w:p>
          <w:p w14:paraId="1B23EA24" w14:textId="77777777" w:rsidR="004E14BB" w:rsidRDefault="004E14BB">
            <w:pPr>
              <w:pStyle w:val="TableParagraph"/>
              <w:ind w:left="0"/>
              <w:rPr>
                <w:b/>
              </w:rPr>
            </w:pPr>
          </w:p>
          <w:p w14:paraId="4BDA19CE" w14:textId="77777777" w:rsidR="004E14BB" w:rsidRDefault="004E14BB">
            <w:pPr>
              <w:pStyle w:val="TableParagraph"/>
              <w:ind w:left="0"/>
              <w:rPr>
                <w:b/>
              </w:rPr>
            </w:pPr>
          </w:p>
          <w:p w14:paraId="091CCC8E" w14:textId="77777777" w:rsidR="004E14BB" w:rsidRDefault="004E14BB">
            <w:pPr>
              <w:pStyle w:val="TableParagraph"/>
              <w:ind w:left="0"/>
              <w:rPr>
                <w:b/>
              </w:rPr>
            </w:pPr>
          </w:p>
          <w:p w14:paraId="30E01976" w14:textId="77777777" w:rsidR="004E14BB" w:rsidRDefault="004E14BB">
            <w:pPr>
              <w:pStyle w:val="TableParagraph"/>
              <w:spacing w:before="53"/>
              <w:ind w:left="0"/>
              <w:rPr>
                <w:b/>
              </w:rPr>
            </w:pPr>
          </w:p>
          <w:p w14:paraId="203D8E59" w14:textId="77777777" w:rsidR="004E14BB" w:rsidRDefault="00000000">
            <w:pPr>
              <w:pStyle w:val="TableParagraph"/>
              <w:ind w:left="14" w:right="2"/>
              <w:jc w:val="center"/>
            </w:pPr>
            <w:r>
              <w:rPr>
                <w:spacing w:val="-5"/>
              </w:rPr>
              <w:t>11%</w:t>
            </w:r>
          </w:p>
        </w:tc>
        <w:tc>
          <w:tcPr>
            <w:tcW w:w="637" w:type="dxa"/>
          </w:tcPr>
          <w:p w14:paraId="748AB4EF" w14:textId="77777777" w:rsidR="004E14BB" w:rsidRDefault="004E14BB">
            <w:pPr>
              <w:pStyle w:val="TableParagraph"/>
              <w:ind w:left="0"/>
              <w:rPr>
                <w:b/>
              </w:rPr>
            </w:pPr>
          </w:p>
          <w:p w14:paraId="084C3568" w14:textId="77777777" w:rsidR="004E14BB" w:rsidRDefault="004E14BB">
            <w:pPr>
              <w:pStyle w:val="TableParagraph"/>
              <w:ind w:left="0"/>
              <w:rPr>
                <w:b/>
              </w:rPr>
            </w:pPr>
          </w:p>
          <w:p w14:paraId="6EA97E91" w14:textId="77777777" w:rsidR="004E14BB" w:rsidRDefault="004E14BB">
            <w:pPr>
              <w:pStyle w:val="TableParagraph"/>
              <w:ind w:left="0"/>
              <w:rPr>
                <w:b/>
              </w:rPr>
            </w:pPr>
          </w:p>
          <w:p w14:paraId="77696BD2" w14:textId="77777777" w:rsidR="004E14BB" w:rsidRDefault="004E14BB">
            <w:pPr>
              <w:pStyle w:val="TableParagraph"/>
              <w:ind w:left="0"/>
              <w:rPr>
                <w:b/>
              </w:rPr>
            </w:pPr>
          </w:p>
          <w:p w14:paraId="225A4DE7" w14:textId="77777777" w:rsidR="004E14BB" w:rsidRDefault="004E14BB">
            <w:pPr>
              <w:pStyle w:val="TableParagraph"/>
              <w:ind w:left="0"/>
              <w:rPr>
                <w:b/>
              </w:rPr>
            </w:pPr>
          </w:p>
          <w:p w14:paraId="7D6B5F12" w14:textId="77777777" w:rsidR="004E14BB" w:rsidRDefault="004E14BB">
            <w:pPr>
              <w:pStyle w:val="TableParagraph"/>
              <w:spacing w:before="53"/>
              <w:ind w:left="0"/>
              <w:rPr>
                <w:b/>
              </w:rPr>
            </w:pPr>
          </w:p>
          <w:p w14:paraId="1B2B32AC" w14:textId="77777777" w:rsidR="004E14BB" w:rsidRDefault="00000000">
            <w:pPr>
              <w:pStyle w:val="TableParagraph"/>
              <w:ind w:left="9" w:right="2"/>
              <w:jc w:val="center"/>
            </w:pPr>
            <w:r>
              <w:rPr>
                <w:spacing w:val="-5"/>
              </w:rPr>
              <w:t>22</w:t>
            </w:r>
          </w:p>
        </w:tc>
        <w:tc>
          <w:tcPr>
            <w:tcW w:w="1104" w:type="dxa"/>
          </w:tcPr>
          <w:p w14:paraId="6343B125" w14:textId="77777777" w:rsidR="004E14BB" w:rsidRDefault="004E14BB">
            <w:pPr>
              <w:pStyle w:val="TableParagraph"/>
              <w:ind w:left="0"/>
              <w:rPr>
                <w:b/>
              </w:rPr>
            </w:pPr>
          </w:p>
          <w:p w14:paraId="36EFCF47" w14:textId="77777777" w:rsidR="004E14BB" w:rsidRDefault="004E14BB">
            <w:pPr>
              <w:pStyle w:val="TableParagraph"/>
              <w:ind w:left="0"/>
              <w:rPr>
                <w:b/>
              </w:rPr>
            </w:pPr>
          </w:p>
          <w:p w14:paraId="28EFB3C8" w14:textId="77777777" w:rsidR="004E14BB" w:rsidRDefault="004E14BB">
            <w:pPr>
              <w:pStyle w:val="TableParagraph"/>
              <w:ind w:left="0"/>
              <w:rPr>
                <w:b/>
              </w:rPr>
            </w:pPr>
          </w:p>
          <w:p w14:paraId="0ED0C318" w14:textId="77777777" w:rsidR="004E14BB" w:rsidRDefault="004E14BB">
            <w:pPr>
              <w:pStyle w:val="TableParagraph"/>
              <w:ind w:left="0"/>
              <w:rPr>
                <w:b/>
              </w:rPr>
            </w:pPr>
          </w:p>
          <w:p w14:paraId="79D93579" w14:textId="77777777" w:rsidR="004E14BB" w:rsidRDefault="004E14BB">
            <w:pPr>
              <w:pStyle w:val="TableParagraph"/>
              <w:ind w:left="0"/>
              <w:rPr>
                <w:b/>
              </w:rPr>
            </w:pPr>
          </w:p>
          <w:p w14:paraId="1CE56748" w14:textId="77777777" w:rsidR="004E14BB" w:rsidRDefault="004E14BB">
            <w:pPr>
              <w:pStyle w:val="TableParagraph"/>
              <w:spacing w:before="53"/>
              <w:ind w:left="0"/>
              <w:rPr>
                <w:b/>
              </w:rPr>
            </w:pPr>
          </w:p>
          <w:p w14:paraId="27B8069B" w14:textId="77777777" w:rsidR="004E14BB" w:rsidRDefault="00000000">
            <w:pPr>
              <w:pStyle w:val="TableParagraph"/>
              <w:ind w:left="11" w:right="2"/>
              <w:jc w:val="center"/>
            </w:pPr>
            <w:r>
              <w:rPr>
                <w:spacing w:val="-5"/>
              </w:rPr>
              <w:t>3%</w:t>
            </w:r>
          </w:p>
        </w:tc>
        <w:tc>
          <w:tcPr>
            <w:tcW w:w="797" w:type="dxa"/>
          </w:tcPr>
          <w:p w14:paraId="59E22CCB" w14:textId="77777777" w:rsidR="004E14BB" w:rsidRDefault="004E14BB">
            <w:pPr>
              <w:pStyle w:val="TableParagraph"/>
              <w:ind w:left="0"/>
              <w:rPr>
                <w:b/>
              </w:rPr>
            </w:pPr>
          </w:p>
          <w:p w14:paraId="54DD4255" w14:textId="77777777" w:rsidR="004E14BB" w:rsidRDefault="004E14BB">
            <w:pPr>
              <w:pStyle w:val="TableParagraph"/>
              <w:ind w:left="0"/>
              <w:rPr>
                <w:b/>
              </w:rPr>
            </w:pPr>
          </w:p>
          <w:p w14:paraId="4746A7DF" w14:textId="77777777" w:rsidR="004E14BB" w:rsidRDefault="004E14BB">
            <w:pPr>
              <w:pStyle w:val="TableParagraph"/>
              <w:ind w:left="0"/>
              <w:rPr>
                <w:b/>
              </w:rPr>
            </w:pPr>
          </w:p>
          <w:p w14:paraId="7CA2EC8D" w14:textId="77777777" w:rsidR="004E14BB" w:rsidRDefault="004E14BB">
            <w:pPr>
              <w:pStyle w:val="TableParagraph"/>
              <w:ind w:left="0"/>
              <w:rPr>
                <w:b/>
              </w:rPr>
            </w:pPr>
          </w:p>
          <w:p w14:paraId="1159D590" w14:textId="77777777" w:rsidR="004E14BB" w:rsidRDefault="004E14BB">
            <w:pPr>
              <w:pStyle w:val="TableParagraph"/>
              <w:ind w:left="0"/>
              <w:rPr>
                <w:b/>
              </w:rPr>
            </w:pPr>
          </w:p>
          <w:p w14:paraId="3E629E00" w14:textId="77777777" w:rsidR="004E14BB" w:rsidRDefault="004E14BB">
            <w:pPr>
              <w:pStyle w:val="TableParagraph"/>
              <w:spacing w:before="53"/>
              <w:ind w:left="0"/>
              <w:rPr>
                <w:b/>
              </w:rPr>
            </w:pPr>
          </w:p>
          <w:p w14:paraId="685431AD" w14:textId="77777777" w:rsidR="004E14BB" w:rsidRDefault="00000000">
            <w:pPr>
              <w:pStyle w:val="TableParagraph"/>
              <w:ind w:left="28"/>
              <w:jc w:val="center"/>
            </w:pPr>
            <w:r>
              <w:rPr>
                <w:spacing w:val="-5"/>
              </w:rPr>
              <w:t>54</w:t>
            </w:r>
          </w:p>
        </w:tc>
        <w:tc>
          <w:tcPr>
            <w:tcW w:w="1164" w:type="dxa"/>
          </w:tcPr>
          <w:p w14:paraId="0102A539" w14:textId="77777777" w:rsidR="004E14BB" w:rsidRDefault="004E14BB">
            <w:pPr>
              <w:pStyle w:val="TableParagraph"/>
              <w:ind w:left="0"/>
              <w:rPr>
                <w:b/>
              </w:rPr>
            </w:pPr>
          </w:p>
          <w:p w14:paraId="5D893A58" w14:textId="77777777" w:rsidR="004E14BB" w:rsidRDefault="004E14BB">
            <w:pPr>
              <w:pStyle w:val="TableParagraph"/>
              <w:ind w:left="0"/>
              <w:rPr>
                <w:b/>
              </w:rPr>
            </w:pPr>
          </w:p>
          <w:p w14:paraId="74903C7A" w14:textId="77777777" w:rsidR="004E14BB" w:rsidRDefault="004E14BB">
            <w:pPr>
              <w:pStyle w:val="TableParagraph"/>
              <w:ind w:left="0"/>
              <w:rPr>
                <w:b/>
              </w:rPr>
            </w:pPr>
          </w:p>
          <w:p w14:paraId="5C6CF8F3" w14:textId="77777777" w:rsidR="004E14BB" w:rsidRDefault="004E14BB">
            <w:pPr>
              <w:pStyle w:val="TableParagraph"/>
              <w:ind w:left="0"/>
              <w:rPr>
                <w:b/>
              </w:rPr>
            </w:pPr>
          </w:p>
          <w:p w14:paraId="5B975A04" w14:textId="77777777" w:rsidR="004E14BB" w:rsidRDefault="004E14BB">
            <w:pPr>
              <w:pStyle w:val="TableParagraph"/>
              <w:ind w:left="0"/>
              <w:rPr>
                <w:b/>
              </w:rPr>
            </w:pPr>
          </w:p>
          <w:p w14:paraId="58654031" w14:textId="77777777" w:rsidR="004E14BB" w:rsidRDefault="004E14BB">
            <w:pPr>
              <w:pStyle w:val="TableParagraph"/>
              <w:spacing w:before="53"/>
              <w:ind w:left="0"/>
              <w:rPr>
                <w:b/>
              </w:rPr>
            </w:pPr>
          </w:p>
          <w:p w14:paraId="3F5C717E" w14:textId="77777777" w:rsidR="004E14BB" w:rsidRDefault="00000000">
            <w:pPr>
              <w:pStyle w:val="TableParagraph"/>
              <w:ind w:left="68" w:right="2"/>
              <w:jc w:val="center"/>
            </w:pPr>
            <w:r>
              <w:rPr>
                <w:spacing w:val="-5"/>
              </w:rPr>
              <w:t>4%</w:t>
            </w:r>
          </w:p>
        </w:tc>
      </w:tr>
      <w:tr w:rsidR="004E14BB" w14:paraId="0E34416C" w14:textId="77777777">
        <w:trPr>
          <w:trHeight w:val="3622"/>
        </w:trPr>
        <w:tc>
          <w:tcPr>
            <w:tcW w:w="1997" w:type="dxa"/>
            <w:vMerge/>
            <w:tcBorders>
              <w:top w:val="nil"/>
            </w:tcBorders>
          </w:tcPr>
          <w:p w14:paraId="761F06DB" w14:textId="77777777" w:rsidR="004E14BB" w:rsidRDefault="004E14BB">
            <w:pPr>
              <w:rPr>
                <w:sz w:val="2"/>
                <w:szCs w:val="2"/>
              </w:rPr>
            </w:pPr>
          </w:p>
        </w:tc>
        <w:tc>
          <w:tcPr>
            <w:tcW w:w="1998" w:type="dxa"/>
          </w:tcPr>
          <w:p w14:paraId="1F56F366" w14:textId="77777777" w:rsidR="004E14BB" w:rsidRDefault="00000000">
            <w:pPr>
              <w:pStyle w:val="TableParagraph"/>
              <w:spacing w:before="122" w:line="276" w:lineRule="auto"/>
              <w:ind w:left="107" w:right="155"/>
            </w:pPr>
            <w:r>
              <w:t>No one able to discuss</w:t>
            </w:r>
            <w:r>
              <w:rPr>
                <w:spacing w:val="-20"/>
              </w:rPr>
              <w:t xml:space="preserve"> </w:t>
            </w:r>
            <w:r>
              <w:t xml:space="preserve">training </w:t>
            </w:r>
            <w:r>
              <w:rPr>
                <w:spacing w:val="-2"/>
              </w:rPr>
              <w:t xml:space="preserve">(target respondents </w:t>
            </w:r>
            <w:r>
              <w:t xml:space="preserve">had left the </w:t>
            </w:r>
            <w:proofErr w:type="spellStart"/>
            <w:r>
              <w:t>organisation</w:t>
            </w:r>
            <w:proofErr w:type="spellEnd"/>
            <w:r>
              <w:t xml:space="preserve"> or had moved within the </w:t>
            </w:r>
            <w:proofErr w:type="spellStart"/>
            <w:r>
              <w:rPr>
                <w:spacing w:val="-2"/>
              </w:rPr>
              <w:t>organisation</w:t>
            </w:r>
            <w:proofErr w:type="spellEnd"/>
            <w:r>
              <w:rPr>
                <w:spacing w:val="-2"/>
              </w:rPr>
              <w:t xml:space="preserve"> </w:t>
            </w:r>
            <w:r>
              <w:t xml:space="preserve">and were not </w:t>
            </w:r>
            <w:r>
              <w:rPr>
                <w:spacing w:val="-2"/>
              </w:rPr>
              <w:t>contactable)</w:t>
            </w:r>
          </w:p>
        </w:tc>
        <w:tc>
          <w:tcPr>
            <w:tcW w:w="749" w:type="dxa"/>
          </w:tcPr>
          <w:p w14:paraId="65C46300" w14:textId="77777777" w:rsidR="004E14BB" w:rsidRDefault="004E14BB">
            <w:pPr>
              <w:pStyle w:val="TableParagraph"/>
              <w:ind w:left="0"/>
              <w:rPr>
                <w:b/>
              </w:rPr>
            </w:pPr>
          </w:p>
          <w:p w14:paraId="3A16D3C3" w14:textId="77777777" w:rsidR="004E14BB" w:rsidRDefault="004E14BB">
            <w:pPr>
              <w:pStyle w:val="TableParagraph"/>
              <w:ind w:left="0"/>
              <w:rPr>
                <w:b/>
              </w:rPr>
            </w:pPr>
          </w:p>
          <w:p w14:paraId="18C6B4BC" w14:textId="77777777" w:rsidR="004E14BB" w:rsidRDefault="004E14BB">
            <w:pPr>
              <w:pStyle w:val="TableParagraph"/>
              <w:ind w:left="0"/>
              <w:rPr>
                <w:b/>
              </w:rPr>
            </w:pPr>
          </w:p>
          <w:p w14:paraId="1A10626C" w14:textId="77777777" w:rsidR="004E14BB" w:rsidRDefault="004E14BB">
            <w:pPr>
              <w:pStyle w:val="TableParagraph"/>
              <w:ind w:left="0"/>
              <w:rPr>
                <w:b/>
              </w:rPr>
            </w:pPr>
          </w:p>
          <w:p w14:paraId="019C7FB6" w14:textId="77777777" w:rsidR="004E14BB" w:rsidRDefault="004E14BB">
            <w:pPr>
              <w:pStyle w:val="TableParagraph"/>
              <w:ind w:left="0"/>
              <w:rPr>
                <w:b/>
              </w:rPr>
            </w:pPr>
          </w:p>
          <w:p w14:paraId="6BDC1E9D" w14:textId="77777777" w:rsidR="004E14BB" w:rsidRDefault="004E14BB">
            <w:pPr>
              <w:pStyle w:val="TableParagraph"/>
              <w:spacing w:before="54"/>
              <w:ind w:left="0"/>
              <w:rPr>
                <w:b/>
              </w:rPr>
            </w:pPr>
          </w:p>
          <w:p w14:paraId="768F6166" w14:textId="77777777" w:rsidR="004E14BB" w:rsidRDefault="00000000">
            <w:pPr>
              <w:pStyle w:val="TableParagraph"/>
              <w:ind w:left="15" w:right="2"/>
              <w:jc w:val="center"/>
            </w:pPr>
            <w:r>
              <w:rPr>
                <w:spacing w:val="-5"/>
              </w:rPr>
              <w:t>42</w:t>
            </w:r>
          </w:p>
        </w:tc>
        <w:tc>
          <w:tcPr>
            <w:tcW w:w="1110" w:type="dxa"/>
          </w:tcPr>
          <w:p w14:paraId="75986EE0" w14:textId="77777777" w:rsidR="004E14BB" w:rsidRDefault="004E14BB">
            <w:pPr>
              <w:pStyle w:val="TableParagraph"/>
              <w:ind w:left="0"/>
              <w:rPr>
                <w:b/>
              </w:rPr>
            </w:pPr>
          </w:p>
          <w:p w14:paraId="73E28C12" w14:textId="77777777" w:rsidR="004E14BB" w:rsidRDefault="004E14BB">
            <w:pPr>
              <w:pStyle w:val="TableParagraph"/>
              <w:ind w:left="0"/>
              <w:rPr>
                <w:b/>
              </w:rPr>
            </w:pPr>
          </w:p>
          <w:p w14:paraId="552482C0" w14:textId="77777777" w:rsidR="004E14BB" w:rsidRDefault="004E14BB">
            <w:pPr>
              <w:pStyle w:val="TableParagraph"/>
              <w:ind w:left="0"/>
              <w:rPr>
                <w:b/>
              </w:rPr>
            </w:pPr>
          </w:p>
          <w:p w14:paraId="74B8F576" w14:textId="77777777" w:rsidR="004E14BB" w:rsidRDefault="004E14BB">
            <w:pPr>
              <w:pStyle w:val="TableParagraph"/>
              <w:ind w:left="0"/>
              <w:rPr>
                <w:b/>
              </w:rPr>
            </w:pPr>
          </w:p>
          <w:p w14:paraId="76AD976A" w14:textId="77777777" w:rsidR="004E14BB" w:rsidRDefault="004E14BB">
            <w:pPr>
              <w:pStyle w:val="TableParagraph"/>
              <w:ind w:left="0"/>
              <w:rPr>
                <w:b/>
              </w:rPr>
            </w:pPr>
          </w:p>
          <w:p w14:paraId="7C96BEE8" w14:textId="77777777" w:rsidR="004E14BB" w:rsidRDefault="004E14BB">
            <w:pPr>
              <w:pStyle w:val="TableParagraph"/>
              <w:spacing w:before="54"/>
              <w:ind w:left="0"/>
              <w:rPr>
                <w:b/>
              </w:rPr>
            </w:pPr>
          </w:p>
          <w:p w14:paraId="3E26BECC" w14:textId="77777777" w:rsidR="004E14BB" w:rsidRDefault="00000000">
            <w:pPr>
              <w:pStyle w:val="TableParagraph"/>
              <w:ind w:left="14" w:right="2"/>
              <w:jc w:val="center"/>
            </w:pPr>
            <w:r>
              <w:rPr>
                <w:spacing w:val="-5"/>
              </w:rPr>
              <w:t>6%</w:t>
            </w:r>
          </w:p>
        </w:tc>
        <w:tc>
          <w:tcPr>
            <w:tcW w:w="637" w:type="dxa"/>
          </w:tcPr>
          <w:p w14:paraId="6F725CF7" w14:textId="77777777" w:rsidR="004E14BB" w:rsidRDefault="004E14BB">
            <w:pPr>
              <w:pStyle w:val="TableParagraph"/>
              <w:ind w:left="0"/>
              <w:rPr>
                <w:b/>
              </w:rPr>
            </w:pPr>
          </w:p>
          <w:p w14:paraId="11656D2A" w14:textId="77777777" w:rsidR="004E14BB" w:rsidRDefault="004E14BB">
            <w:pPr>
              <w:pStyle w:val="TableParagraph"/>
              <w:ind w:left="0"/>
              <w:rPr>
                <w:b/>
              </w:rPr>
            </w:pPr>
          </w:p>
          <w:p w14:paraId="7B199A6D" w14:textId="77777777" w:rsidR="004E14BB" w:rsidRDefault="004E14BB">
            <w:pPr>
              <w:pStyle w:val="TableParagraph"/>
              <w:ind w:left="0"/>
              <w:rPr>
                <w:b/>
              </w:rPr>
            </w:pPr>
          </w:p>
          <w:p w14:paraId="20465451" w14:textId="77777777" w:rsidR="004E14BB" w:rsidRDefault="004E14BB">
            <w:pPr>
              <w:pStyle w:val="TableParagraph"/>
              <w:ind w:left="0"/>
              <w:rPr>
                <w:b/>
              </w:rPr>
            </w:pPr>
          </w:p>
          <w:p w14:paraId="451D5FB2" w14:textId="77777777" w:rsidR="004E14BB" w:rsidRDefault="004E14BB">
            <w:pPr>
              <w:pStyle w:val="TableParagraph"/>
              <w:ind w:left="0"/>
              <w:rPr>
                <w:b/>
              </w:rPr>
            </w:pPr>
          </w:p>
          <w:p w14:paraId="12ED1951" w14:textId="77777777" w:rsidR="004E14BB" w:rsidRDefault="004E14BB">
            <w:pPr>
              <w:pStyle w:val="TableParagraph"/>
              <w:spacing w:before="54"/>
              <w:ind w:left="0"/>
              <w:rPr>
                <w:b/>
              </w:rPr>
            </w:pPr>
          </w:p>
          <w:p w14:paraId="2CF0F040" w14:textId="77777777" w:rsidR="004E14BB" w:rsidRDefault="00000000">
            <w:pPr>
              <w:pStyle w:val="TableParagraph"/>
              <w:ind w:left="9" w:right="2"/>
              <w:jc w:val="center"/>
            </w:pPr>
            <w:r>
              <w:rPr>
                <w:spacing w:val="-5"/>
              </w:rPr>
              <w:t>68</w:t>
            </w:r>
          </w:p>
        </w:tc>
        <w:tc>
          <w:tcPr>
            <w:tcW w:w="1104" w:type="dxa"/>
          </w:tcPr>
          <w:p w14:paraId="323D8717" w14:textId="77777777" w:rsidR="004E14BB" w:rsidRDefault="004E14BB">
            <w:pPr>
              <w:pStyle w:val="TableParagraph"/>
              <w:ind w:left="0"/>
              <w:rPr>
                <w:b/>
              </w:rPr>
            </w:pPr>
          </w:p>
          <w:p w14:paraId="7D744DE6" w14:textId="77777777" w:rsidR="004E14BB" w:rsidRDefault="004E14BB">
            <w:pPr>
              <w:pStyle w:val="TableParagraph"/>
              <w:ind w:left="0"/>
              <w:rPr>
                <w:b/>
              </w:rPr>
            </w:pPr>
          </w:p>
          <w:p w14:paraId="71DD7ADF" w14:textId="77777777" w:rsidR="004E14BB" w:rsidRDefault="004E14BB">
            <w:pPr>
              <w:pStyle w:val="TableParagraph"/>
              <w:ind w:left="0"/>
              <w:rPr>
                <w:b/>
              </w:rPr>
            </w:pPr>
          </w:p>
          <w:p w14:paraId="58BFA2D7" w14:textId="77777777" w:rsidR="004E14BB" w:rsidRDefault="004E14BB">
            <w:pPr>
              <w:pStyle w:val="TableParagraph"/>
              <w:ind w:left="0"/>
              <w:rPr>
                <w:b/>
              </w:rPr>
            </w:pPr>
          </w:p>
          <w:p w14:paraId="4AD6E640" w14:textId="77777777" w:rsidR="004E14BB" w:rsidRDefault="004E14BB">
            <w:pPr>
              <w:pStyle w:val="TableParagraph"/>
              <w:ind w:left="0"/>
              <w:rPr>
                <w:b/>
              </w:rPr>
            </w:pPr>
          </w:p>
          <w:p w14:paraId="314BFE6A" w14:textId="77777777" w:rsidR="004E14BB" w:rsidRDefault="004E14BB">
            <w:pPr>
              <w:pStyle w:val="TableParagraph"/>
              <w:spacing w:before="54"/>
              <w:ind w:left="0"/>
              <w:rPr>
                <w:b/>
              </w:rPr>
            </w:pPr>
          </w:p>
          <w:p w14:paraId="4B6C0831" w14:textId="77777777" w:rsidR="004E14BB" w:rsidRDefault="00000000">
            <w:pPr>
              <w:pStyle w:val="TableParagraph"/>
              <w:ind w:left="11" w:right="2"/>
              <w:jc w:val="center"/>
            </w:pPr>
            <w:r>
              <w:rPr>
                <w:spacing w:val="-5"/>
              </w:rPr>
              <w:t>10%</w:t>
            </w:r>
          </w:p>
        </w:tc>
        <w:tc>
          <w:tcPr>
            <w:tcW w:w="797" w:type="dxa"/>
          </w:tcPr>
          <w:p w14:paraId="0A8317EC" w14:textId="77777777" w:rsidR="004E14BB" w:rsidRDefault="004E14BB">
            <w:pPr>
              <w:pStyle w:val="TableParagraph"/>
              <w:ind w:left="0"/>
              <w:rPr>
                <w:b/>
              </w:rPr>
            </w:pPr>
          </w:p>
          <w:p w14:paraId="62395D39" w14:textId="77777777" w:rsidR="004E14BB" w:rsidRDefault="004E14BB">
            <w:pPr>
              <w:pStyle w:val="TableParagraph"/>
              <w:ind w:left="0"/>
              <w:rPr>
                <w:b/>
              </w:rPr>
            </w:pPr>
          </w:p>
          <w:p w14:paraId="4DBA3F27" w14:textId="77777777" w:rsidR="004E14BB" w:rsidRDefault="004E14BB">
            <w:pPr>
              <w:pStyle w:val="TableParagraph"/>
              <w:ind w:left="0"/>
              <w:rPr>
                <w:b/>
              </w:rPr>
            </w:pPr>
          </w:p>
          <w:p w14:paraId="7D15A723" w14:textId="77777777" w:rsidR="004E14BB" w:rsidRDefault="004E14BB">
            <w:pPr>
              <w:pStyle w:val="TableParagraph"/>
              <w:ind w:left="0"/>
              <w:rPr>
                <w:b/>
              </w:rPr>
            </w:pPr>
          </w:p>
          <w:p w14:paraId="42B9E01A" w14:textId="77777777" w:rsidR="004E14BB" w:rsidRDefault="004E14BB">
            <w:pPr>
              <w:pStyle w:val="TableParagraph"/>
              <w:ind w:left="0"/>
              <w:rPr>
                <w:b/>
              </w:rPr>
            </w:pPr>
          </w:p>
          <w:p w14:paraId="6FD71EFB" w14:textId="77777777" w:rsidR="004E14BB" w:rsidRDefault="004E14BB">
            <w:pPr>
              <w:pStyle w:val="TableParagraph"/>
              <w:spacing w:before="54"/>
              <w:ind w:left="0"/>
              <w:rPr>
                <w:b/>
              </w:rPr>
            </w:pPr>
          </w:p>
          <w:p w14:paraId="2ACC85B6" w14:textId="77777777" w:rsidR="004E14BB" w:rsidRDefault="00000000">
            <w:pPr>
              <w:pStyle w:val="TableParagraph"/>
              <w:ind w:left="28"/>
              <w:jc w:val="center"/>
            </w:pPr>
            <w:r>
              <w:rPr>
                <w:spacing w:val="-10"/>
              </w:rPr>
              <w:t>4</w:t>
            </w:r>
          </w:p>
        </w:tc>
        <w:tc>
          <w:tcPr>
            <w:tcW w:w="1164" w:type="dxa"/>
          </w:tcPr>
          <w:p w14:paraId="03325AC8" w14:textId="77777777" w:rsidR="004E14BB" w:rsidRDefault="004E14BB">
            <w:pPr>
              <w:pStyle w:val="TableParagraph"/>
              <w:ind w:left="0"/>
              <w:rPr>
                <w:b/>
              </w:rPr>
            </w:pPr>
          </w:p>
          <w:p w14:paraId="3DD15EF5" w14:textId="77777777" w:rsidR="004E14BB" w:rsidRDefault="004E14BB">
            <w:pPr>
              <w:pStyle w:val="TableParagraph"/>
              <w:ind w:left="0"/>
              <w:rPr>
                <w:b/>
              </w:rPr>
            </w:pPr>
          </w:p>
          <w:p w14:paraId="2434AE9B" w14:textId="77777777" w:rsidR="004E14BB" w:rsidRDefault="004E14BB">
            <w:pPr>
              <w:pStyle w:val="TableParagraph"/>
              <w:ind w:left="0"/>
              <w:rPr>
                <w:b/>
              </w:rPr>
            </w:pPr>
          </w:p>
          <w:p w14:paraId="141B335F" w14:textId="77777777" w:rsidR="004E14BB" w:rsidRDefault="004E14BB">
            <w:pPr>
              <w:pStyle w:val="TableParagraph"/>
              <w:ind w:left="0"/>
              <w:rPr>
                <w:b/>
              </w:rPr>
            </w:pPr>
          </w:p>
          <w:p w14:paraId="728E8CCA" w14:textId="77777777" w:rsidR="004E14BB" w:rsidRDefault="004E14BB">
            <w:pPr>
              <w:pStyle w:val="TableParagraph"/>
              <w:ind w:left="0"/>
              <w:rPr>
                <w:b/>
              </w:rPr>
            </w:pPr>
          </w:p>
          <w:p w14:paraId="61BC13F2" w14:textId="77777777" w:rsidR="004E14BB" w:rsidRDefault="004E14BB">
            <w:pPr>
              <w:pStyle w:val="TableParagraph"/>
              <w:spacing w:before="54"/>
              <w:ind w:left="0"/>
              <w:rPr>
                <w:b/>
              </w:rPr>
            </w:pPr>
          </w:p>
          <w:p w14:paraId="075620C8" w14:textId="77777777" w:rsidR="004E14BB" w:rsidRDefault="00000000">
            <w:pPr>
              <w:pStyle w:val="TableParagraph"/>
              <w:ind w:left="68" w:right="2"/>
              <w:jc w:val="center"/>
            </w:pPr>
            <w:r>
              <w:rPr>
                <w:spacing w:val="-5"/>
              </w:rPr>
              <w:t>*%</w:t>
            </w:r>
          </w:p>
        </w:tc>
      </w:tr>
      <w:tr w:rsidR="004E14BB" w14:paraId="63119391" w14:textId="77777777">
        <w:trPr>
          <w:trHeight w:val="547"/>
        </w:trPr>
        <w:tc>
          <w:tcPr>
            <w:tcW w:w="1997" w:type="dxa"/>
            <w:vMerge/>
            <w:tcBorders>
              <w:top w:val="nil"/>
            </w:tcBorders>
          </w:tcPr>
          <w:p w14:paraId="05BE7885" w14:textId="77777777" w:rsidR="004E14BB" w:rsidRDefault="004E14BB">
            <w:pPr>
              <w:rPr>
                <w:sz w:val="2"/>
                <w:szCs w:val="2"/>
              </w:rPr>
            </w:pPr>
          </w:p>
        </w:tc>
        <w:tc>
          <w:tcPr>
            <w:tcW w:w="1998" w:type="dxa"/>
          </w:tcPr>
          <w:p w14:paraId="77224734" w14:textId="77777777" w:rsidR="004E14BB" w:rsidRDefault="00000000">
            <w:pPr>
              <w:pStyle w:val="TableParagraph"/>
              <w:spacing w:before="122"/>
              <w:ind w:left="107"/>
            </w:pPr>
            <w:r>
              <w:t>Reason</w:t>
            </w:r>
            <w:r>
              <w:rPr>
                <w:spacing w:val="-13"/>
              </w:rPr>
              <w:t xml:space="preserve"> </w:t>
            </w:r>
            <w:proofErr w:type="gramStart"/>
            <w:r>
              <w:rPr>
                <w:spacing w:val="-2"/>
              </w:rPr>
              <w:t>unclear</w:t>
            </w:r>
            <w:proofErr w:type="gramEnd"/>
          </w:p>
        </w:tc>
        <w:tc>
          <w:tcPr>
            <w:tcW w:w="749" w:type="dxa"/>
          </w:tcPr>
          <w:p w14:paraId="79127B44" w14:textId="77777777" w:rsidR="004E14BB" w:rsidRDefault="00000000">
            <w:pPr>
              <w:pStyle w:val="TableParagraph"/>
              <w:spacing w:before="122"/>
              <w:ind w:left="15" w:right="1"/>
              <w:jc w:val="center"/>
            </w:pPr>
            <w:r>
              <w:rPr>
                <w:spacing w:val="-10"/>
              </w:rPr>
              <w:t>8</w:t>
            </w:r>
          </w:p>
        </w:tc>
        <w:tc>
          <w:tcPr>
            <w:tcW w:w="1110" w:type="dxa"/>
          </w:tcPr>
          <w:p w14:paraId="550FD6C3" w14:textId="77777777" w:rsidR="004E14BB" w:rsidRDefault="00000000">
            <w:pPr>
              <w:pStyle w:val="TableParagraph"/>
              <w:spacing w:before="122"/>
              <w:ind w:left="14" w:right="2"/>
              <w:jc w:val="center"/>
            </w:pPr>
            <w:r>
              <w:rPr>
                <w:spacing w:val="-5"/>
              </w:rPr>
              <w:t>1%</w:t>
            </w:r>
          </w:p>
        </w:tc>
        <w:tc>
          <w:tcPr>
            <w:tcW w:w="637" w:type="dxa"/>
          </w:tcPr>
          <w:p w14:paraId="5BAEE8CE" w14:textId="77777777" w:rsidR="004E14BB" w:rsidRDefault="00000000">
            <w:pPr>
              <w:pStyle w:val="TableParagraph"/>
              <w:spacing w:before="122"/>
              <w:ind w:left="9" w:right="1"/>
              <w:jc w:val="center"/>
            </w:pPr>
            <w:r>
              <w:rPr>
                <w:spacing w:val="-10"/>
              </w:rPr>
              <w:t>0</w:t>
            </w:r>
          </w:p>
        </w:tc>
        <w:tc>
          <w:tcPr>
            <w:tcW w:w="1104" w:type="dxa"/>
          </w:tcPr>
          <w:p w14:paraId="60260B3D" w14:textId="77777777" w:rsidR="004E14BB" w:rsidRDefault="00000000">
            <w:pPr>
              <w:pStyle w:val="TableParagraph"/>
              <w:spacing w:before="122"/>
              <w:ind w:left="11" w:right="2"/>
              <w:jc w:val="center"/>
            </w:pPr>
            <w:r>
              <w:rPr>
                <w:spacing w:val="-5"/>
              </w:rPr>
              <w:t>0%</w:t>
            </w:r>
          </w:p>
        </w:tc>
        <w:tc>
          <w:tcPr>
            <w:tcW w:w="797" w:type="dxa"/>
          </w:tcPr>
          <w:p w14:paraId="2E8A0C49" w14:textId="77777777" w:rsidR="004E14BB" w:rsidRDefault="00000000">
            <w:pPr>
              <w:pStyle w:val="TableParagraph"/>
              <w:spacing w:before="122"/>
              <w:ind w:left="28"/>
              <w:jc w:val="center"/>
            </w:pPr>
            <w:r>
              <w:rPr>
                <w:spacing w:val="-10"/>
              </w:rPr>
              <w:t>0</w:t>
            </w:r>
          </w:p>
        </w:tc>
        <w:tc>
          <w:tcPr>
            <w:tcW w:w="1164" w:type="dxa"/>
          </w:tcPr>
          <w:p w14:paraId="0106204B" w14:textId="77777777" w:rsidR="004E14BB" w:rsidRDefault="00000000">
            <w:pPr>
              <w:pStyle w:val="TableParagraph"/>
              <w:spacing w:before="122"/>
              <w:ind w:left="68" w:right="2"/>
              <w:jc w:val="center"/>
            </w:pPr>
            <w:r>
              <w:rPr>
                <w:spacing w:val="-5"/>
              </w:rPr>
              <w:t>0%</w:t>
            </w:r>
          </w:p>
        </w:tc>
      </w:tr>
      <w:tr w:rsidR="004E14BB" w14:paraId="2B9618EB" w14:textId="77777777">
        <w:trPr>
          <w:trHeight w:val="548"/>
        </w:trPr>
        <w:tc>
          <w:tcPr>
            <w:tcW w:w="1997" w:type="dxa"/>
            <w:shd w:val="clear" w:color="auto" w:fill="F1F1F1"/>
          </w:tcPr>
          <w:p w14:paraId="345715F7" w14:textId="77777777" w:rsidR="004E14BB" w:rsidRDefault="004E14BB">
            <w:pPr>
              <w:pStyle w:val="TableParagraph"/>
              <w:ind w:left="0"/>
              <w:rPr>
                <w:rFonts w:ascii="Times New Roman"/>
                <w:sz w:val="20"/>
              </w:rPr>
            </w:pPr>
          </w:p>
        </w:tc>
        <w:tc>
          <w:tcPr>
            <w:tcW w:w="1998" w:type="dxa"/>
            <w:shd w:val="clear" w:color="auto" w:fill="F1F1F1"/>
          </w:tcPr>
          <w:p w14:paraId="0BF28671" w14:textId="77777777" w:rsidR="004E14BB" w:rsidRDefault="00000000">
            <w:pPr>
              <w:pStyle w:val="TableParagraph"/>
              <w:spacing w:before="120"/>
              <w:ind w:left="107"/>
            </w:pPr>
            <w:r>
              <w:rPr>
                <w:spacing w:val="-4"/>
              </w:rPr>
              <w:t>Total</w:t>
            </w:r>
          </w:p>
        </w:tc>
        <w:tc>
          <w:tcPr>
            <w:tcW w:w="749" w:type="dxa"/>
            <w:shd w:val="clear" w:color="auto" w:fill="F1F1F1"/>
          </w:tcPr>
          <w:p w14:paraId="721C4B21" w14:textId="77777777" w:rsidR="004E14BB" w:rsidRDefault="00000000">
            <w:pPr>
              <w:pStyle w:val="TableParagraph"/>
              <w:spacing w:before="120"/>
              <w:ind w:left="15"/>
              <w:jc w:val="center"/>
            </w:pPr>
            <w:r>
              <w:rPr>
                <w:spacing w:val="-5"/>
              </w:rPr>
              <w:t>734</w:t>
            </w:r>
          </w:p>
        </w:tc>
        <w:tc>
          <w:tcPr>
            <w:tcW w:w="1110" w:type="dxa"/>
            <w:shd w:val="clear" w:color="auto" w:fill="F1F1F1"/>
          </w:tcPr>
          <w:p w14:paraId="427B2607" w14:textId="77777777" w:rsidR="004E14BB" w:rsidRDefault="00000000">
            <w:pPr>
              <w:pStyle w:val="TableParagraph"/>
              <w:spacing w:before="120"/>
              <w:ind w:left="14" w:right="3"/>
              <w:jc w:val="center"/>
            </w:pPr>
            <w:r>
              <w:rPr>
                <w:spacing w:val="-4"/>
              </w:rPr>
              <w:t>100%</w:t>
            </w:r>
          </w:p>
        </w:tc>
        <w:tc>
          <w:tcPr>
            <w:tcW w:w="637" w:type="dxa"/>
            <w:shd w:val="clear" w:color="auto" w:fill="F1F1F1"/>
          </w:tcPr>
          <w:p w14:paraId="096EA9E5" w14:textId="77777777" w:rsidR="004E14BB" w:rsidRDefault="00000000">
            <w:pPr>
              <w:pStyle w:val="TableParagraph"/>
              <w:spacing w:before="120"/>
              <w:ind w:left="9"/>
              <w:jc w:val="center"/>
            </w:pPr>
            <w:r>
              <w:rPr>
                <w:spacing w:val="-5"/>
              </w:rPr>
              <w:t>706</w:t>
            </w:r>
          </w:p>
        </w:tc>
        <w:tc>
          <w:tcPr>
            <w:tcW w:w="1104" w:type="dxa"/>
            <w:shd w:val="clear" w:color="auto" w:fill="F1F1F1"/>
          </w:tcPr>
          <w:p w14:paraId="75787760" w14:textId="77777777" w:rsidR="004E14BB" w:rsidRDefault="00000000">
            <w:pPr>
              <w:pStyle w:val="TableParagraph"/>
              <w:spacing w:before="120"/>
              <w:ind w:left="11" w:right="3"/>
              <w:jc w:val="center"/>
            </w:pPr>
            <w:r>
              <w:rPr>
                <w:spacing w:val="-4"/>
              </w:rPr>
              <w:t>100%</w:t>
            </w:r>
          </w:p>
        </w:tc>
        <w:tc>
          <w:tcPr>
            <w:tcW w:w="797" w:type="dxa"/>
            <w:shd w:val="clear" w:color="auto" w:fill="F1F1F1"/>
          </w:tcPr>
          <w:p w14:paraId="29889F21" w14:textId="77777777" w:rsidR="004E14BB" w:rsidRDefault="00000000">
            <w:pPr>
              <w:pStyle w:val="TableParagraph"/>
              <w:spacing w:before="120"/>
              <w:ind w:left="28" w:right="23"/>
              <w:jc w:val="center"/>
            </w:pPr>
            <w:r>
              <w:rPr>
                <w:spacing w:val="-4"/>
              </w:rPr>
              <w:t>1350</w:t>
            </w:r>
          </w:p>
        </w:tc>
        <w:tc>
          <w:tcPr>
            <w:tcW w:w="1164" w:type="dxa"/>
            <w:shd w:val="clear" w:color="auto" w:fill="F1F1F1"/>
          </w:tcPr>
          <w:p w14:paraId="794D7533" w14:textId="77777777" w:rsidR="004E14BB" w:rsidRDefault="00000000">
            <w:pPr>
              <w:pStyle w:val="TableParagraph"/>
              <w:spacing w:before="120"/>
              <w:ind w:left="68"/>
              <w:jc w:val="center"/>
            </w:pPr>
            <w:r>
              <w:rPr>
                <w:spacing w:val="-4"/>
              </w:rPr>
              <w:t>100%</w:t>
            </w:r>
          </w:p>
        </w:tc>
      </w:tr>
    </w:tbl>
    <w:p w14:paraId="3846BEB9" w14:textId="77777777" w:rsidR="004E14BB" w:rsidRDefault="00000000">
      <w:pPr>
        <w:pStyle w:val="BodyText"/>
        <w:spacing w:before="124"/>
        <w:ind w:left="958"/>
      </w:pPr>
      <w:r>
        <w:t>*</w:t>
      </w:r>
      <w:proofErr w:type="gramStart"/>
      <w:r>
        <w:t>denotes</w:t>
      </w:r>
      <w:proofErr w:type="gramEnd"/>
      <w:r>
        <w:rPr>
          <w:spacing w:val="-8"/>
        </w:rPr>
        <w:t xml:space="preserve"> </w:t>
      </w:r>
      <w:r>
        <w:t>less</w:t>
      </w:r>
      <w:r>
        <w:rPr>
          <w:spacing w:val="-7"/>
        </w:rPr>
        <w:t xml:space="preserve"> </w:t>
      </w:r>
      <w:r>
        <w:t>than</w:t>
      </w:r>
      <w:r>
        <w:rPr>
          <w:spacing w:val="-7"/>
        </w:rPr>
        <w:t xml:space="preserve"> </w:t>
      </w:r>
      <w:r>
        <w:rPr>
          <w:spacing w:val="-4"/>
        </w:rPr>
        <w:t>0.5%</w:t>
      </w:r>
    </w:p>
    <w:p w14:paraId="0D0F8066" w14:textId="77777777" w:rsidR="004E14BB" w:rsidRDefault="004E14BB">
      <w:pPr>
        <w:sectPr w:rsidR="004E14BB">
          <w:pgSz w:w="11910" w:h="16840"/>
          <w:pgMar w:top="1800" w:right="380" w:bottom="920" w:left="460" w:header="0" w:footer="730" w:gutter="0"/>
          <w:cols w:space="720"/>
        </w:sectPr>
      </w:pPr>
    </w:p>
    <w:p w14:paraId="26BD7D95" w14:textId="77777777" w:rsidR="004E14BB" w:rsidRDefault="00000000">
      <w:pPr>
        <w:pStyle w:val="Heading3"/>
        <w:numPr>
          <w:ilvl w:val="1"/>
          <w:numId w:val="15"/>
        </w:numPr>
        <w:tabs>
          <w:tab w:val="left" w:pos="1678"/>
        </w:tabs>
        <w:ind w:left="1678" w:hanging="720"/>
      </w:pPr>
      <w:bookmarkStart w:id="94" w:name="8.3_Advance_communications"/>
      <w:bookmarkStart w:id="95" w:name="_bookmark43"/>
      <w:bookmarkEnd w:id="94"/>
      <w:bookmarkEnd w:id="95"/>
      <w:r>
        <w:lastRenderedPageBreak/>
        <w:t>Advance</w:t>
      </w:r>
      <w:r>
        <w:rPr>
          <w:spacing w:val="-3"/>
        </w:rPr>
        <w:t xml:space="preserve"> </w:t>
      </w:r>
      <w:r>
        <w:rPr>
          <w:spacing w:val="-2"/>
        </w:rPr>
        <w:t>communications</w:t>
      </w:r>
    </w:p>
    <w:p w14:paraId="4E877D44" w14:textId="77777777" w:rsidR="004E14BB" w:rsidRDefault="00000000">
      <w:pPr>
        <w:pStyle w:val="BodyText"/>
        <w:spacing w:before="192" w:line="276" w:lineRule="auto"/>
        <w:ind w:left="958" w:right="1058"/>
        <w:jc w:val="both"/>
      </w:pPr>
      <w:r>
        <w:t>In</w:t>
      </w:r>
      <w:r>
        <w:rPr>
          <w:spacing w:val="-8"/>
        </w:rPr>
        <w:t xml:space="preserve"> </w:t>
      </w:r>
      <w:r>
        <w:t>line</w:t>
      </w:r>
      <w:r>
        <w:rPr>
          <w:spacing w:val="-7"/>
        </w:rPr>
        <w:t xml:space="preserve"> </w:t>
      </w:r>
      <w:r>
        <w:t>with</w:t>
      </w:r>
      <w:r>
        <w:rPr>
          <w:spacing w:val="-6"/>
        </w:rPr>
        <w:t xml:space="preserve"> </w:t>
      </w:r>
      <w:r>
        <w:t>2008</w:t>
      </w:r>
      <w:r>
        <w:rPr>
          <w:spacing w:val="-7"/>
        </w:rPr>
        <w:t xml:space="preserve"> </w:t>
      </w:r>
      <w:r>
        <w:t>and</w:t>
      </w:r>
      <w:r>
        <w:rPr>
          <w:spacing w:val="-7"/>
        </w:rPr>
        <w:t xml:space="preserve"> </w:t>
      </w:r>
      <w:r>
        <w:t>2013</w:t>
      </w:r>
      <w:r>
        <w:rPr>
          <w:spacing w:val="-6"/>
        </w:rPr>
        <w:t xml:space="preserve"> </w:t>
      </w:r>
      <w:r>
        <w:t>evaluations,</w:t>
      </w:r>
      <w:r>
        <w:rPr>
          <w:spacing w:val="-6"/>
        </w:rPr>
        <w:t xml:space="preserve"> </w:t>
      </w:r>
      <w:r>
        <w:t>to</w:t>
      </w:r>
      <w:r>
        <w:rPr>
          <w:spacing w:val="-7"/>
        </w:rPr>
        <w:t xml:space="preserve"> </w:t>
      </w:r>
      <w:r>
        <w:t>raise</w:t>
      </w:r>
      <w:r>
        <w:rPr>
          <w:spacing w:val="-7"/>
        </w:rPr>
        <w:t xml:space="preserve"> </w:t>
      </w:r>
      <w:r>
        <w:t>awareness</w:t>
      </w:r>
      <w:r>
        <w:rPr>
          <w:spacing w:val="-7"/>
        </w:rPr>
        <w:t xml:space="preserve"> </w:t>
      </w:r>
      <w:r>
        <w:t>of</w:t>
      </w:r>
      <w:r>
        <w:rPr>
          <w:spacing w:val="-6"/>
        </w:rPr>
        <w:t xml:space="preserve"> </w:t>
      </w:r>
      <w:r>
        <w:t>the</w:t>
      </w:r>
      <w:r>
        <w:rPr>
          <w:spacing w:val="-7"/>
        </w:rPr>
        <w:t xml:space="preserve"> </w:t>
      </w:r>
      <w:r>
        <w:t>research</w:t>
      </w:r>
      <w:r>
        <w:rPr>
          <w:spacing w:val="-6"/>
        </w:rPr>
        <w:t xml:space="preserve"> </w:t>
      </w:r>
      <w:r>
        <w:t>and</w:t>
      </w:r>
      <w:r>
        <w:rPr>
          <w:spacing w:val="-7"/>
        </w:rPr>
        <w:t xml:space="preserve"> </w:t>
      </w:r>
      <w:r>
        <w:t>to enlist</w:t>
      </w:r>
      <w:r>
        <w:rPr>
          <w:spacing w:val="-10"/>
        </w:rPr>
        <w:t xml:space="preserve"> </w:t>
      </w:r>
      <w:r>
        <w:t>support</w:t>
      </w:r>
      <w:r>
        <w:rPr>
          <w:spacing w:val="-9"/>
        </w:rPr>
        <w:t xml:space="preserve"> </w:t>
      </w:r>
      <w:r>
        <w:t>for</w:t>
      </w:r>
      <w:r>
        <w:rPr>
          <w:spacing w:val="-9"/>
        </w:rPr>
        <w:t xml:space="preserve"> </w:t>
      </w:r>
      <w:r>
        <w:t>participation,</w:t>
      </w:r>
      <w:r>
        <w:rPr>
          <w:spacing w:val="-9"/>
        </w:rPr>
        <w:t xml:space="preserve"> </w:t>
      </w:r>
      <w:r>
        <w:t>training</w:t>
      </w:r>
      <w:r>
        <w:rPr>
          <w:spacing w:val="-10"/>
        </w:rPr>
        <w:t xml:space="preserve"> </w:t>
      </w:r>
      <w:r>
        <w:t>commissioners</w:t>
      </w:r>
      <w:r>
        <w:rPr>
          <w:spacing w:val="-10"/>
        </w:rPr>
        <w:t xml:space="preserve"> </w:t>
      </w:r>
      <w:r>
        <w:t>were</w:t>
      </w:r>
      <w:r>
        <w:rPr>
          <w:spacing w:val="-10"/>
        </w:rPr>
        <w:t xml:space="preserve"> </w:t>
      </w:r>
      <w:r>
        <w:t>given</w:t>
      </w:r>
      <w:r>
        <w:rPr>
          <w:spacing w:val="-10"/>
        </w:rPr>
        <w:t xml:space="preserve"> </w:t>
      </w:r>
      <w:r>
        <w:t>advance</w:t>
      </w:r>
      <w:r>
        <w:rPr>
          <w:spacing w:val="-10"/>
        </w:rPr>
        <w:t xml:space="preserve"> </w:t>
      </w:r>
      <w:r>
        <w:t>notice of</w:t>
      </w:r>
      <w:r>
        <w:rPr>
          <w:spacing w:val="-13"/>
        </w:rPr>
        <w:t xml:space="preserve"> </w:t>
      </w:r>
      <w:r>
        <w:t>the</w:t>
      </w:r>
      <w:r>
        <w:rPr>
          <w:spacing w:val="-13"/>
        </w:rPr>
        <w:t xml:space="preserve"> </w:t>
      </w:r>
      <w:r>
        <w:t>survey.</w:t>
      </w:r>
      <w:r>
        <w:rPr>
          <w:spacing w:val="-13"/>
        </w:rPr>
        <w:t xml:space="preserve"> </w:t>
      </w:r>
      <w:r>
        <w:t>Whilst</w:t>
      </w:r>
      <w:r>
        <w:rPr>
          <w:spacing w:val="-14"/>
        </w:rPr>
        <w:t xml:space="preserve"> </w:t>
      </w:r>
      <w:r>
        <w:t>in</w:t>
      </w:r>
      <w:r>
        <w:rPr>
          <w:spacing w:val="-14"/>
        </w:rPr>
        <w:t xml:space="preserve"> </w:t>
      </w:r>
      <w:r>
        <w:t>2008</w:t>
      </w:r>
      <w:r>
        <w:rPr>
          <w:spacing w:val="-14"/>
        </w:rPr>
        <w:t xml:space="preserve"> </w:t>
      </w:r>
      <w:r>
        <w:t>and</w:t>
      </w:r>
      <w:r>
        <w:rPr>
          <w:spacing w:val="-14"/>
        </w:rPr>
        <w:t xml:space="preserve"> </w:t>
      </w:r>
      <w:r>
        <w:t>2013</w:t>
      </w:r>
      <w:r>
        <w:rPr>
          <w:spacing w:val="-13"/>
        </w:rPr>
        <w:t xml:space="preserve"> </w:t>
      </w:r>
      <w:r>
        <w:t>this</w:t>
      </w:r>
      <w:r>
        <w:rPr>
          <w:spacing w:val="-14"/>
        </w:rPr>
        <w:t xml:space="preserve"> </w:t>
      </w:r>
      <w:r>
        <w:t>was</w:t>
      </w:r>
      <w:r>
        <w:rPr>
          <w:spacing w:val="-13"/>
        </w:rPr>
        <w:t xml:space="preserve"> </w:t>
      </w:r>
      <w:r>
        <w:t>via</w:t>
      </w:r>
      <w:r>
        <w:rPr>
          <w:spacing w:val="-14"/>
        </w:rPr>
        <w:t xml:space="preserve"> </w:t>
      </w:r>
      <w:r>
        <w:t>post</w:t>
      </w:r>
      <w:r>
        <w:rPr>
          <w:spacing w:val="-13"/>
        </w:rPr>
        <w:t xml:space="preserve"> </w:t>
      </w:r>
      <w:r>
        <w:t>i.e.</w:t>
      </w:r>
      <w:r>
        <w:rPr>
          <w:spacing w:val="-13"/>
        </w:rPr>
        <w:t xml:space="preserve"> </w:t>
      </w:r>
      <w:r>
        <w:t>a</w:t>
      </w:r>
      <w:r>
        <w:rPr>
          <w:spacing w:val="-14"/>
        </w:rPr>
        <w:t xml:space="preserve"> </w:t>
      </w:r>
      <w:r>
        <w:t>hard</w:t>
      </w:r>
      <w:r>
        <w:rPr>
          <w:spacing w:val="-13"/>
        </w:rPr>
        <w:t xml:space="preserve"> </w:t>
      </w:r>
      <w:r>
        <w:t>copy</w:t>
      </w:r>
      <w:r>
        <w:rPr>
          <w:spacing w:val="-14"/>
        </w:rPr>
        <w:t xml:space="preserve"> </w:t>
      </w:r>
      <w:r>
        <w:t>of</w:t>
      </w:r>
      <w:r>
        <w:rPr>
          <w:spacing w:val="-13"/>
        </w:rPr>
        <w:t xml:space="preserve"> </w:t>
      </w:r>
      <w:r>
        <w:t>a</w:t>
      </w:r>
      <w:r>
        <w:rPr>
          <w:spacing w:val="-14"/>
        </w:rPr>
        <w:t xml:space="preserve"> </w:t>
      </w:r>
      <w:r>
        <w:t>letter was sent out, in 2020 training commissioners were sent an email.</w:t>
      </w:r>
    </w:p>
    <w:p w14:paraId="3EDD8620" w14:textId="77777777" w:rsidR="004E14BB" w:rsidRDefault="00000000">
      <w:pPr>
        <w:pStyle w:val="BodyText"/>
        <w:spacing w:before="119" w:line="276" w:lineRule="auto"/>
        <w:ind w:left="958" w:right="1056"/>
        <w:jc w:val="both"/>
      </w:pPr>
      <w:r>
        <w:t xml:space="preserve">The switch to email was made </w:t>
      </w:r>
      <w:proofErr w:type="gramStart"/>
      <w:r>
        <w:t>in order to</w:t>
      </w:r>
      <w:proofErr w:type="gramEnd"/>
      <w:r>
        <w:t xml:space="preserve"> take advantage of the availability of email addresses provided on the database and to facilitate response from prospective</w:t>
      </w:r>
      <w:r>
        <w:rPr>
          <w:spacing w:val="-20"/>
        </w:rPr>
        <w:t xml:space="preserve"> </w:t>
      </w:r>
      <w:r>
        <w:t>respondents.</w:t>
      </w:r>
      <w:r>
        <w:rPr>
          <w:spacing w:val="-19"/>
        </w:rPr>
        <w:t xml:space="preserve"> </w:t>
      </w:r>
      <w:r>
        <w:t>Within</w:t>
      </w:r>
      <w:r>
        <w:rPr>
          <w:spacing w:val="-19"/>
        </w:rPr>
        <w:t xml:space="preserve"> </w:t>
      </w:r>
      <w:r>
        <w:t>the</w:t>
      </w:r>
      <w:r>
        <w:rPr>
          <w:spacing w:val="-19"/>
        </w:rPr>
        <w:t xml:space="preserve"> </w:t>
      </w:r>
      <w:r>
        <w:t>email,</w:t>
      </w:r>
      <w:r>
        <w:rPr>
          <w:spacing w:val="-19"/>
        </w:rPr>
        <w:t xml:space="preserve"> </w:t>
      </w:r>
      <w:r>
        <w:t>a</w:t>
      </w:r>
      <w:r>
        <w:rPr>
          <w:spacing w:val="-19"/>
        </w:rPr>
        <w:t xml:space="preserve"> </w:t>
      </w:r>
      <w:r>
        <w:t>link</w:t>
      </w:r>
      <w:r>
        <w:rPr>
          <w:spacing w:val="-19"/>
        </w:rPr>
        <w:t xml:space="preserve"> </w:t>
      </w:r>
      <w:r>
        <w:t>was</w:t>
      </w:r>
      <w:r>
        <w:rPr>
          <w:spacing w:val="-20"/>
        </w:rPr>
        <w:t xml:space="preserve"> </w:t>
      </w:r>
      <w:r>
        <w:t>provided</w:t>
      </w:r>
      <w:r>
        <w:rPr>
          <w:spacing w:val="-19"/>
        </w:rPr>
        <w:t xml:space="preserve"> </w:t>
      </w:r>
      <w:r>
        <w:t>to</w:t>
      </w:r>
      <w:r>
        <w:rPr>
          <w:spacing w:val="-19"/>
        </w:rPr>
        <w:t xml:space="preserve"> </w:t>
      </w:r>
      <w:r>
        <w:t>enable</w:t>
      </w:r>
      <w:r>
        <w:rPr>
          <w:spacing w:val="-20"/>
        </w:rPr>
        <w:t xml:space="preserve"> </w:t>
      </w:r>
      <w:r>
        <w:t xml:space="preserve">recipients to book an appointment for a telephone interview online and/or to nominate another person within their </w:t>
      </w:r>
      <w:proofErr w:type="spellStart"/>
      <w:r>
        <w:t>organisation</w:t>
      </w:r>
      <w:proofErr w:type="spellEnd"/>
      <w:r>
        <w:t xml:space="preserve"> to participate. Training commissioners were also given the option to ‘opt out’ of the survey by contacting BMG direct by </w:t>
      </w:r>
      <w:r>
        <w:rPr>
          <w:spacing w:val="-2"/>
        </w:rPr>
        <w:t>email.</w:t>
      </w:r>
    </w:p>
    <w:p w14:paraId="536F4D18" w14:textId="77777777" w:rsidR="004E14BB" w:rsidRDefault="00000000">
      <w:pPr>
        <w:pStyle w:val="BodyText"/>
        <w:spacing w:before="120"/>
        <w:ind w:left="958"/>
        <w:jc w:val="both"/>
      </w:pPr>
      <w:r>
        <w:t>In</w:t>
      </w:r>
      <w:r>
        <w:rPr>
          <w:spacing w:val="-8"/>
        </w:rPr>
        <w:t xml:space="preserve"> </w:t>
      </w:r>
      <w:r>
        <w:t>total</w:t>
      </w:r>
      <w:r>
        <w:rPr>
          <w:spacing w:val="-7"/>
        </w:rPr>
        <w:t xml:space="preserve"> </w:t>
      </w:r>
      <w:r>
        <w:t>96</w:t>
      </w:r>
      <w:r>
        <w:rPr>
          <w:spacing w:val="-7"/>
        </w:rPr>
        <w:t xml:space="preserve"> </w:t>
      </w:r>
      <w:r>
        <w:t>people</w:t>
      </w:r>
      <w:r>
        <w:rPr>
          <w:spacing w:val="-7"/>
        </w:rPr>
        <w:t xml:space="preserve"> </w:t>
      </w:r>
      <w:r>
        <w:t>booked</w:t>
      </w:r>
      <w:r>
        <w:rPr>
          <w:spacing w:val="-7"/>
        </w:rPr>
        <w:t xml:space="preserve"> </w:t>
      </w:r>
      <w:r>
        <w:t>an</w:t>
      </w:r>
      <w:r>
        <w:rPr>
          <w:spacing w:val="-8"/>
        </w:rPr>
        <w:t xml:space="preserve"> </w:t>
      </w:r>
      <w:r>
        <w:t>appointment</w:t>
      </w:r>
      <w:r>
        <w:rPr>
          <w:spacing w:val="-7"/>
        </w:rPr>
        <w:t xml:space="preserve"> </w:t>
      </w:r>
      <w:r>
        <w:t>via</w:t>
      </w:r>
      <w:r>
        <w:rPr>
          <w:spacing w:val="-8"/>
        </w:rPr>
        <w:t xml:space="preserve"> </w:t>
      </w:r>
      <w:r>
        <w:t>the</w:t>
      </w:r>
      <w:r>
        <w:rPr>
          <w:spacing w:val="-8"/>
        </w:rPr>
        <w:t xml:space="preserve"> </w:t>
      </w:r>
      <w:r>
        <w:t>advance</w:t>
      </w:r>
      <w:r>
        <w:rPr>
          <w:spacing w:val="-6"/>
        </w:rPr>
        <w:t xml:space="preserve"> </w:t>
      </w:r>
      <w:r>
        <w:t>notice</w:t>
      </w:r>
      <w:r>
        <w:rPr>
          <w:spacing w:val="-8"/>
        </w:rPr>
        <w:t xml:space="preserve"> </w:t>
      </w:r>
      <w:r>
        <w:t>email</w:t>
      </w:r>
      <w:r>
        <w:rPr>
          <w:spacing w:val="-7"/>
        </w:rPr>
        <w:t xml:space="preserve"> </w:t>
      </w:r>
      <w:r>
        <w:rPr>
          <w:spacing w:val="-2"/>
        </w:rPr>
        <w:t>link.</w:t>
      </w:r>
    </w:p>
    <w:p w14:paraId="6FED78E4" w14:textId="77777777" w:rsidR="004E14BB" w:rsidRDefault="004E14BB">
      <w:pPr>
        <w:pStyle w:val="BodyText"/>
      </w:pPr>
    </w:p>
    <w:p w14:paraId="0443C79B" w14:textId="77777777" w:rsidR="004E14BB" w:rsidRDefault="004E14BB">
      <w:pPr>
        <w:pStyle w:val="BodyText"/>
        <w:spacing w:before="92"/>
      </w:pPr>
    </w:p>
    <w:p w14:paraId="374D33B1" w14:textId="77777777" w:rsidR="004E14BB" w:rsidRDefault="00000000">
      <w:pPr>
        <w:pStyle w:val="Heading3"/>
        <w:numPr>
          <w:ilvl w:val="1"/>
          <w:numId w:val="15"/>
        </w:numPr>
        <w:tabs>
          <w:tab w:val="left" w:pos="1678"/>
        </w:tabs>
        <w:spacing w:before="0"/>
        <w:ind w:left="1678" w:hanging="720"/>
      </w:pPr>
      <w:bookmarkStart w:id="96" w:name="8.4_Fieldwork_pilot"/>
      <w:bookmarkStart w:id="97" w:name="_bookmark44"/>
      <w:bookmarkEnd w:id="96"/>
      <w:bookmarkEnd w:id="97"/>
      <w:r>
        <w:t>Fieldwork</w:t>
      </w:r>
      <w:r>
        <w:rPr>
          <w:spacing w:val="-5"/>
        </w:rPr>
        <w:t xml:space="preserve"> </w:t>
      </w:r>
      <w:r>
        <w:rPr>
          <w:spacing w:val="-2"/>
        </w:rPr>
        <w:t>pilot</w:t>
      </w:r>
    </w:p>
    <w:p w14:paraId="27C4D17D" w14:textId="77777777" w:rsidR="004E14BB" w:rsidRDefault="00000000">
      <w:pPr>
        <w:pStyle w:val="BodyText"/>
        <w:spacing w:before="191" w:line="276" w:lineRule="auto"/>
        <w:ind w:left="958" w:right="1057"/>
        <w:jc w:val="both"/>
      </w:pPr>
      <w:r>
        <w:t xml:space="preserve">The 2013 questionnaire was used as the basis for developing the 2019 questionnaire but there were significant changes made. A pilot phase of interviewing was undertaken to determine the average interview length and how the interview flowed for respondents. This pilot lasted 4 days and involved 15 telephone interviews. The average interview length after 15 interviews was 21 minutes. Following this, the questionnaire was </w:t>
      </w:r>
      <w:proofErr w:type="gramStart"/>
      <w:r>
        <w:t>reviewed</w:t>
      </w:r>
      <w:proofErr w:type="gramEnd"/>
      <w:r>
        <w:t xml:space="preserve"> and some questions removed</w:t>
      </w:r>
      <w:r>
        <w:rPr>
          <w:spacing w:val="-16"/>
        </w:rPr>
        <w:t xml:space="preserve"> </w:t>
      </w:r>
      <w:r>
        <w:t>to</w:t>
      </w:r>
      <w:r>
        <w:rPr>
          <w:spacing w:val="-17"/>
        </w:rPr>
        <w:t xml:space="preserve"> </w:t>
      </w:r>
      <w:r>
        <w:t>bring</w:t>
      </w:r>
      <w:r>
        <w:rPr>
          <w:spacing w:val="-17"/>
        </w:rPr>
        <w:t xml:space="preserve"> </w:t>
      </w:r>
      <w:r>
        <w:t>the</w:t>
      </w:r>
      <w:r>
        <w:rPr>
          <w:spacing w:val="-16"/>
        </w:rPr>
        <w:t xml:space="preserve"> </w:t>
      </w:r>
      <w:r>
        <w:t>average</w:t>
      </w:r>
      <w:r>
        <w:rPr>
          <w:spacing w:val="-17"/>
        </w:rPr>
        <w:t xml:space="preserve"> </w:t>
      </w:r>
      <w:r>
        <w:t>interview</w:t>
      </w:r>
      <w:r>
        <w:rPr>
          <w:spacing w:val="-17"/>
        </w:rPr>
        <w:t xml:space="preserve"> </w:t>
      </w:r>
      <w:r>
        <w:t>length</w:t>
      </w:r>
      <w:r>
        <w:rPr>
          <w:spacing w:val="-17"/>
        </w:rPr>
        <w:t xml:space="preserve"> </w:t>
      </w:r>
      <w:r>
        <w:t>down</w:t>
      </w:r>
      <w:r>
        <w:rPr>
          <w:spacing w:val="-16"/>
        </w:rPr>
        <w:t xml:space="preserve"> </w:t>
      </w:r>
      <w:r>
        <w:t>below</w:t>
      </w:r>
      <w:r>
        <w:rPr>
          <w:spacing w:val="-17"/>
        </w:rPr>
        <w:t xml:space="preserve"> </w:t>
      </w:r>
      <w:r>
        <w:t>20</w:t>
      </w:r>
      <w:r>
        <w:rPr>
          <w:spacing w:val="-16"/>
        </w:rPr>
        <w:t xml:space="preserve"> </w:t>
      </w:r>
      <w:r>
        <w:t>minutes.</w:t>
      </w:r>
      <w:r>
        <w:rPr>
          <w:spacing w:val="-17"/>
        </w:rPr>
        <w:t xml:space="preserve"> </w:t>
      </w:r>
      <w:r>
        <w:t>All</w:t>
      </w:r>
      <w:r>
        <w:rPr>
          <w:spacing w:val="-16"/>
        </w:rPr>
        <w:t xml:space="preserve"> </w:t>
      </w:r>
      <w:r>
        <w:t>15</w:t>
      </w:r>
      <w:r>
        <w:rPr>
          <w:spacing w:val="-16"/>
        </w:rPr>
        <w:t xml:space="preserve"> </w:t>
      </w:r>
      <w:r>
        <w:t>pilot telephone interviews were included in the final quantitative analysis.</w:t>
      </w:r>
    </w:p>
    <w:p w14:paraId="44A56720" w14:textId="77777777" w:rsidR="004E14BB" w:rsidRDefault="004E14BB">
      <w:pPr>
        <w:spacing w:line="276" w:lineRule="auto"/>
        <w:jc w:val="both"/>
        <w:sectPr w:rsidR="004E14BB">
          <w:pgSz w:w="11910" w:h="16840"/>
          <w:pgMar w:top="1740" w:right="380" w:bottom="920" w:left="460" w:header="0" w:footer="730" w:gutter="0"/>
          <w:cols w:space="720"/>
        </w:sectPr>
      </w:pPr>
    </w:p>
    <w:p w14:paraId="187211BE" w14:textId="77777777" w:rsidR="004E14BB" w:rsidRDefault="00000000">
      <w:pPr>
        <w:pStyle w:val="Heading1"/>
        <w:numPr>
          <w:ilvl w:val="0"/>
          <w:numId w:val="15"/>
        </w:numPr>
        <w:tabs>
          <w:tab w:val="left" w:pos="1524"/>
        </w:tabs>
        <w:ind w:left="1524" w:hanging="566"/>
      </w:pPr>
      <w:bookmarkStart w:id="98" w:name="9._Appendix:_Statistical_Analysis_Method"/>
      <w:bookmarkStart w:id="99" w:name="_bookmark45"/>
      <w:bookmarkEnd w:id="98"/>
      <w:bookmarkEnd w:id="99"/>
      <w:r>
        <w:lastRenderedPageBreak/>
        <w:t>Appendix:</w:t>
      </w:r>
      <w:r>
        <w:rPr>
          <w:spacing w:val="-8"/>
        </w:rPr>
        <w:t xml:space="preserve"> </w:t>
      </w:r>
      <w:r>
        <w:t>Statistical</w:t>
      </w:r>
      <w:r>
        <w:rPr>
          <w:spacing w:val="-7"/>
        </w:rPr>
        <w:t xml:space="preserve"> </w:t>
      </w:r>
      <w:r>
        <w:t>Analysis</w:t>
      </w:r>
      <w:r>
        <w:rPr>
          <w:spacing w:val="-7"/>
        </w:rPr>
        <w:t xml:space="preserve"> </w:t>
      </w:r>
      <w:r>
        <w:rPr>
          <w:spacing w:val="-2"/>
        </w:rPr>
        <w:t>Methodology</w:t>
      </w:r>
    </w:p>
    <w:p w14:paraId="6B1F54B4" w14:textId="77777777" w:rsidR="004E14BB" w:rsidRDefault="004E14BB">
      <w:pPr>
        <w:pStyle w:val="BodyText"/>
        <w:spacing w:before="11"/>
        <w:rPr>
          <w:b/>
          <w:sz w:val="32"/>
        </w:rPr>
      </w:pPr>
    </w:p>
    <w:p w14:paraId="2C015D73" w14:textId="77777777" w:rsidR="004E14BB" w:rsidRDefault="00000000">
      <w:pPr>
        <w:pStyle w:val="BodyText"/>
        <w:spacing w:line="276" w:lineRule="auto"/>
        <w:ind w:left="958" w:right="1058"/>
        <w:jc w:val="both"/>
      </w:pPr>
      <w:r>
        <w:t>The following is a detailed explanation of the statistical analysis that has been undertaken and reported in the main report.</w:t>
      </w:r>
    </w:p>
    <w:p w14:paraId="4B6AD985" w14:textId="77777777" w:rsidR="004E14BB" w:rsidRDefault="00000000">
      <w:pPr>
        <w:spacing w:before="120" w:line="276" w:lineRule="auto"/>
        <w:ind w:left="958" w:right="1057"/>
        <w:jc w:val="both"/>
        <w:rPr>
          <w:i/>
        </w:rPr>
      </w:pPr>
      <w:r>
        <w:t>Ordinary linear regression analysis and binary logistic regression analysis were used to determine</w:t>
      </w:r>
      <w:r>
        <w:rPr>
          <w:spacing w:val="-1"/>
        </w:rPr>
        <w:t xml:space="preserve"> </w:t>
      </w:r>
      <w:r>
        <w:t>the</w:t>
      </w:r>
      <w:r>
        <w:rPr>
          <w:spacing w:val="-1"/>
        </w:rPr>
        <w:t xml:space="preserve"> </w:t>
      </w:r>
      <w:r>
        <w:t>main</w:t>
      </w:r>
      <w:r>
        <w:rPr>
          <w:spacing w:val="-1"/>
        </w:rPr>
        <w:t xml:space="preserve"> </w:t>
      </w:r>
      <w:r>
        <w:t>'drivers'</w:t>
      </w:r>
      <w:r>
        <w:rPr>
          <w:spacing w:val="-2"/>
        </w:rPr>
        <w:t xml:space="preserve"> </w:t>
      </w:r>
      <w:r>
        <w:t>of</w:t>
      </w:r>
      <w:r>
        <w:rPr>
          <w:spacing w:val="-1"/>
        </w:rPr>
        <w:t xml:space="preserve"> </w:t>
      </w:r>
      <w:r>
        <w:t>overall</w:t>
      </w:r>
      <w:r>
        <w:rPr>
          <w:spacing w:val="-1"/>
        </w:rPr>
        <w:t xml:space="preserve"> </w:t>
      </w:r>
      <w:r>
        <w:t>satisfaction</w:t>
      </w:r>
      <w:r>
        <w:rPr>
          <w:spacing w:val="-1"/>
        </w:rPr>
        <w:t xml:space="preserve"> </w:t>
      </w:r>
      <w:r>
        <w:t>and a</w:t>
      </w:r>
      <w:r>
        <w:rPr>
          <w:spacing w:val="-1"/>
        </w:rPr>
        <w:t xml:space="preserve"> </w:t>
      </w:r>
      <w:r>
        <w:t>derived variable called ‘Impact Score’. Ordinary linear regression was used to determine the ‘drivers’</w:t>
      </w:r>
      <w:r>
        <w:rPr>
          <w:spacing w:val="-9"/>
        </w:rPr>
        <w:t xml:space="preserve"> </w:t>
      </w:r>
      <w:r>
        <w:t>of</w:t>
      </w:r>
      <w:r>
        <w:rPr>
          <w:spacing w:val="-8"/>
        </w:rPr>
        <w:t xml:space="preserve"> </w:t>
      </w:r>
      <w:r>
        <w:t>the</w:t>
      </w:r>
      <w:r>
        <w:rPr>
          <w:spacing w:val="-9"/>
        </w:rPr>
        <w:t xml:space="preserve"> </w:t>
      </w:r>
      <w:r>
        <w:t>‘Impact</w:t>
      </w:r>
      <w:r>
        <w:rPr>
          <w:spacing w:val="-9"/>
        </w:rPr>
        <w:t xml:space="preserve"> </w:t>
      </w:r>
      <w:r>
        <w:t>Score’,</w:t>
      </w:r>
      <w:r>
        <w:rPr>
          <w:spacing w:val="-8"/>
        </w:rPr>
        <w:t xml:space="preserve"> </w:t>
      </w:r>
      <w:r>
        <w:t>while</w:t>
      </w:r>
      <w:r>
        <w:rPr>
          <w:spacing w:val="-10"/>
        </w:rPr>
        <w:t xml:space="preserve"> </w:t>
      </w:r>
      <w:r>
        <w:t>logistic</w:t>
      </w:r>
      <w:r>
        <w:rPr>
          <w:spacing w:val="-9"/>
        </w:rPr>
        <w:t xml:space="preserve"> </w:t>
      </w:r>
      <w:r>
        <w:t>regression</w:t>
      </w:r>
      <w:r>
        <w:rPr>
          <w:spacing w:val="-9"/>
        </w:rPr>
        <w:t xml:space="preserve"> </w:t>
      </w:r>
      <w:r>
        <w:t>was</w:t>
      </w:r>
      <w:r>
        <w:rPr>
          <w:spacing w:val="-9"/>
        </w:rPr>
        <w:t xml:space="preserve"> </w:t>
      </w:r>
      <w:r>
        <w:t>used</w:t>
      </w:r>
      <w:r>
        <w:rPr>
          <w:spacing w:val="-9"/>
        </w:rPr>
        <w:t xml:space="preserve"> </w:t>
      </w:r>
      <w:r>
        <w:t>to</w:t>
      </w:r>
      <w:r>
        <w:rPr>
          <w:spacing w:val="-9"/>
        </w:rPr>
        <w:t xml:space="preserve"> </w:t>
      </w:r>
      <w:r>
        <w:t>determine</w:t>
      </w:r>
      <w:r>
        <w:rPr>
          <w:spacing w:val="-9"/>
        </w:rPr>
        <w:t xml:space="preserve"> </w:t>
      </w:r>
      <w:r>
        <w:t xml:space="preserve">the key ‘drivers’ of binary satisfaction (Very Satisfied Vs NOT Very Satisfied). </w:t>
      </w:r>
      <w:r>
        <w:rPr>
          <w:i/>
        </w:rPr>
        <w:t>Please note,</w:t>
      </w:r>
      <w:r>
        <w:rPr>
          <w:i/>
          <w:spacing w:val="-13"/>
        </w:rPr>
        <w:t xml:space="preserve"> </w:t>
      </w:r>
      <w:r>
        <w:rPr>
          <w:i/>
        </w:rPr>
        <w:t>the</w:t>
      </w:r>
      <w:r>
        <w:rPr>
          <w:i/>
          <w:spacing w:val="-12"/>
        </w:rPr>
        <w:t xml:space="preserve"> </w:t>
      </w:r>
      <w:r>
        <w:rPr>
          <w:i/>
        </w:rPr>
        <w:t>word</w:t>
      </w:r>
      <w:r>
        <w:rPr>
          <w:i/>
          <w:spacing w:val="-14"/>
        </w:rPr>
        <w:t xml:space="preserve"> </w:t>
      </w:r>
      <w:r>
        <w:rPr>
          <w:i/>
        </w:rPr>
        <w:t>'drivers'</w:t>
      </w:r>
      <w:r>
        <w:rPr>
          <w:i/>
          <w:spacing w:val="-13"/>
        </w:rPr>
        <w:t xml:space="preserve"> </w:t>
      </w:r>
      <w:r>
        <w:rPr>
          <w:i/>
        </w:rPr>
        <w:t>is</w:t>
      </w:r>
      <w:r>
        <w:rPr>
          <w:i/>
          <w:spacing w:val="-13"/>
        </w:rPr>
        <w:t xml:space="preserve"> </w:t>
      </w:r>
      <w:r>
        <w:rPr>
          <w:i/>
        </w:rPr>
        <w:t>in</w:t>
      </w:r>
      <w:r>
        <w:rPr>
          <w:i/>
          <w:spacing w:val="-13"/>
        </w:rPr>
        <w:t xml:space="preserve"> </w:t>
      </w:r>
      <w:r>
        <w:rPr>
          <w:i/>
        </w:rPr>
        <w:t>quotation</w:t>
      </w:r>
      <w:r>
        <w:rPr>
          <w:i/>
          <w:spacing w:val="-12"/>
        </w:rPr>
        <w:t xml:space="preserve"> </w:t>
      </w:r>
      <w:r>
        <w:rPr>
          <w:i/>
        </w:rPr>
        <w:t>marks</w:t>
      </w:r>
      <w:r>
        <w:rPr>
          <w:i/>
          <w:spacing w:val="-13"/>
        </w:rPr>
        <w:t xml:space="preserve"> </w:t>
      </w:r>
      <w:r>
        <w:rPr>
          <w:i/>
        </w:rPr>
        <w:t>because</w:t>
      </w:r>
      <w:r>
        <w:rPr>
          <w:i/>
          <w:spacing w:val="-14"/>
        </w:rPr>
        <w:t xml:space="preserve"> </w:t>
      </w:r>
      <w:r>
        <w:rPr>
          <w:i/>
        </w:rPr>
        <w:t>regression</w:t>
      </w:r>
      <w:r>
        <w:rPr>
          <w:i/>
          <w:spacing w:val="-13"/>
        </w:rPr>
        <w:t xml:space="preserve"> </w:t>
      </w:r>
      <w:r>
        <w:rPr>
          <w:i/>
        </w:rPr>
        <w:t>analysis</w:t>
      </w:r>
      <w:r>
        <w:rPr>
          <w:i/>
          <w:spacing w:val="-12"/>
        </w:rPr>
        <w:t xml:space="preserve"> </w:t>
      </w:r>
      <w:r>
        <w:rPr>
          <w:i/>
        </w:rPr>
        <w:t>can</w:t>
      </w:r>
      <w:r>
        <w:rPr>
          <w:i/>
          <w:spacing w:val="-13"/>
        </w:rPr>
        <w:t xml:space="preserve"> </w:t>
      </w:r>
      <w:r>
        <w:rPr>
          <w:i/>
        </w:rPr>
        <w:t>only measure associations, not causation.</w:t>
      </w:r>
    </w:p>
    <w:p w14:paraId="5D27ADDD" w14:textId="77777777" w:rsidR="004E14BB" w:rsidRDefault="00000000">
      <w:pPr>
        <w:pStyle w:val="Heading3"/>
        <w:numPr>
          <w:ilvl w:val="1"/>
          <w:numId w:val="15"/>
        </w:numPr>
        <w:tabs>
          <w:tab w:val="left" w:pos="1678"/>
        </w:tabs>
        <w:spacing w:before="239"/>
        <w:ind w:left="1678" w:hanging="720"/>
      </w:pPr>
      <w:bookmarkStart w:id="100" w:name="9.1_Regression_Data_Preparation"/>
      <w:bookmarkStart w:id="101" w:name="_bookmark46"/>
      <w:bookmarkEnd w:id="100"/>
      <w:bookmarkEnd w:id="101"/>
      <w:r>
        <w:t>Regression</w:t>
      </w:r>
      <w:r>
        <w:rPr>
          <w:spacing w:val="-4"/>
        </w:rPr>
        <w:t xml:space="preserve"> </w:t>
      </w:r>
      <w:r>
        <w:t>Data</w:t>
      </w:r>
      <w:r>
        <w:rPr>
          <w:spacing w:val="-2"/>
        </w:rPr>
        <w:t xml:space="preserve"> Preparation</w:t>
      </w:r>
    </w:p>
    <w:p w14:paraId="5645DC5D" w14:textId="77777777" w:rsidR="004E14BB" w:rsidRDefault="00000000">
      <w:pPr>
        <w:pStyle w:val="BodyText"/>
        <w:spacing w:before="190" w:line="276" w:lineRule="auto"/>
        <w:ind w:left="958" w:right="1056"/>
        <w:jc w:val="both"/>
      </w:pPr>
      <w:r>
        <w:t>Prior to performing regression analysis, possible ‘drivers’ (independent variables) were re-coded and simplified so that they could be used in regression analysis. Categorical</w:t>
      </w:r>
      <w:r>
        <w:rPr>
          <w:spacing w:val="-13"/>
        </w:rPr>
        <w:t xml:space="preserve"> </w:t>
      </w:r>
      <w:r>
        <w:t>variables</w:t>
      </w:r>
      <w:r>
        <w:rPr>
          <w:spacing w:val="-13"/>
        </w:rPr>
        <w:t xml:space="preserve"> </w:t>
      </w:r>
      <w:r>
        <w:t>were</w:t>
      </w:r>
      <w:r>
        <w:rPr>
          <w:spacing w:val="-12"/>
        </w:rPr>
        <w:t xml:space="preserve"> </w:t>
      </w:r>
      <w:r>
        <w:t>re-coded</w:t>
      </w:r>
      <w:r>
        <w:rPr>
          <w:spacing w:val="-12"/>
        </w:rPr>
        <w:t xml:space="preserve"> </w:t>
      </w:r>
      <w:r>
        <w:t>to</w:t>
      </w:r>
      <w:r>
        <w:rPr>
          <w:spacing w:val="-12"/>
        </w:rPr>
        <w:t xml:space="preserve"> </w:t>
      </w:r>
      <w:r>
        <w:t>ensure</w:t>
      </w:r>
      <w:r>
        <w:rPr>
          <w:spacing w:val="-14"/>
        </w:rPr>
        <w:t xml:space="preserve"> </w:t>
      </w:r>
      <w:r>
        <w:t>that</w:t>
      </w:r>
      <w:r>
        <w:rPr>
          <w:spacing w:val="-13"/>
        </w:rPr>
        <w:t xml:space="preserve"> </w:t>
      </w:r>
      <w:r>
        <w:t>there</w:t>
      </w:r>
      <w:r>
        <w:rPr>
          <w:spacing w:val="-14"/>
        </w:rPr>
        <w:t xml:space="preserve"> </w:t>
      </w:r>
      <w:r>
        <w:t>were</w:t>
      </w:r>
      <w:r>
        <w:rPr>
          <w:spacing w:val="-12"/>
        </w:rPr>
        <w:t xml:space="preserve"> </w:t>
      </w:r>
      <w:r>
        <w:t>a</w:t>
      </w:r>
      <w:r>
        <w:rPr>
          <w:spacing w:val="-12"/>
        </w:rPr>
        <w:t xml:space="preserve"> </w:t>
      </w:r>
      <w:r>
        <w:t>minimum</w:t>
      </w:r>
      <w:r>
        <w:rPr>
          <w:spacing w:val="-14"/>
        </w:rPr>
        <w:t xml:space="preserve"> </w:t>
      </w:r>
      <w:r>
        <w:t xml:space="preserve">number in each category (more than 20), and </w:t>
      </w:r>
      <w:proofErr w:type="gramStart"/>
      <w:r>
        <w:t>the majority of</w:t>
      </w:r>
      <w:proofErr w:type="gramEnd"/>
      <w:r>
        <w:t xml:space="preserve"> the variables were recoded into binary variables (for example, on a scale of 1 to 5, positive ratings and negative ratings were grouped to create two distinct variables). The level of association</w:t>
      </w:r>
      <w:r>
        <w:rPr>
          <w:spacing w:val="-20"/>
        </w:rPr>
        <w:t xml:space="preserve"> </w:t>
      </w:r>
      <w:r>
        <w:t>between</w:t>
      </w:r>
      <w:r>
        <w:rPr>
          <w:spacing w:val="-19"/>
        </w:rPr>
        <w:t xml:space="preserve"> </w:t>
      </w:r>
      <w:r>
        <w:t>the</w:t>
      </w:r>
      <w:r>
        <w:rPr>
          <w:spacing w:val="-19"/>
        </w:rPr>
        <w:t xml:space="preserve"> </w:t>
      </w:r>
      <w:r>
        <w:t>dependent</w:t>
      </w:r>
      <w:r>
        <w:rPr>
          <w:spacing w:val="-20"/>
        </w:rPr>
        <w:t xml:space="preserve"> </w:t>
      </w:r>
      <w:r>
        <w:t>variables</w:t>
      </w:r>
      <w:r>
        <w:rPr>
          <w:spacing w:val="-19"/>
        </w:rPr>
        <w:t xml:space="preserve"> </w:t>
      </w:r>
      <w:r>
        <w:t>(Overall</w:t>
      </w:r>
      <w:r>
        <w:rPr>
          <w:spacing w:val="-20"/>
        </w:rPr>
        <w:t xml:space="preserve"> </w:t>
      </w:r>
      <w:r>
        <w:t>satisfaction/Impact)</w:t>
      </w:r>
      <w:r>
        <w:rPr>
          <w:spacing w:val="-19"/>
        </w:rPr>
        <w:t xml:space="preserve"> </w:t>
      </w:r>
      <w:r>
        <w:t>and</w:t>
      </w:r>
      <w:r>
        <w:rPr>
          <w:spacing w:val="-19"/>
        </w:rPr>
        <w:t xml:space="preserve"> </w:t>
      </w:r>
      <w:r>
        <w:t>the ‘drivers’ (Independent variables) were assessed for all possible ‘</w:t>
      </w:r>
      <w:proofErr w:type="gramStart"/>
      <w:r>
        <w:t>drivers’</w:t>
      </w:r>
      <w:proofErr w:type="gramEnd"/>
      <w:r>
        <w:t>. Only variables where the association was significant at 10% significance level were considered in the regression analysis.</w:t>
      </w:r>
    </w:p>
    <w:p w14:paraId="5123B6E6" w14:textId="77777777" w:rsidR="004E14BB" w:rsidRDefault="00000000">
      <w:pPr>
        <w:pStyle w:val="BodyText"/>
        <w:spacing w:before="120" w:line="276" w:lineRule="auto"/>
        <w:ind w:left="958" w:right="1058"/>
        <w:jc w:val="both"/>
      </w:pPr>
      <w:r>
        <w:t xml:space="preserve">A </w:t>
      </w:r>
      <w:r>
        <w:rPr>
          <w:i/>
        </w:rPr>
        <w:t xml:space="preserve">stepwise </w:t>
      </w:r>
      <w:r>
        <w:t xml:space="preserve">procedure and a </w:t>
      </w:r>
      <w:r>
        <w:rPr>
          <w:i/>
        </w:rPr>
        <w:t xml:space="preserve">backward elimination </w:t>
      </w:r>
      <w:r>
        <w:t xml:space="preserve">procedure were both used to determine which variables to include. </w:t>
      </w:r>
      <w:r>
        <w:rPr>
          <w:i/>
        </w:rPr>
        <w:t xml:space="preserve">Stepwise </w:t>
      </w:r>
      <w:r>
        <w:t>procedures select independent variables</w:t>
      </w:r>
      <w:r>
        <w:rPr>
          <w:spacing w:val="-9"/>
        </w:rPr>
        <w:t xml:space="preserve"> </w:t>
      </w:r>
      <w:r>
        <w:t>in</w:t>
      </w:r>
      <w:r>
        <w:rPr>
          <w:spacing w:val="-9"/>
        </w:rPr>
        <w:t xml:space="preserve"> </w:t>
      </w:r>
      <w:r>
        <w:t>steps</w:t>
      </w:r>
      <w:r>
        <w:rPr>
          <w:spacing w:val="-7"/>
        </w:rPr>
        <w:t xml:space="preserve"> </w:t>
      </w:r>
      <w:r>
        <w:t>–</w:t>
      </w:r>
      <w:r>
        <w:rPr>
          <w:spacing w:val="-8"/>
        </w:rPr>
        <w:t xml:space="preserve"> </w:t>
      </w:r>
      <w:r>
        <w:t>in</w:t>
      </w:r>
      <w:r>
        <w:rPr>
          <w:spacing w:val="-9"/>
        </w:rPr>
        <w:t xml:space="preserve"> </w:t>
      </w:r>
      <w:r>
        <w:t>descending</w:t>
      </w:r>
      <w:r>
        <w:rPr>
          <w:spacing w:val="-9"/>
        </w:rPr>
        <w:t xml:space="preserve"> </w:t>
      </w:r>
      <w:r>
        <w:t>order</w:t>
      </w:r>
      <w:r>
        <w:rPr>
          <w:spacing w:val="-8"/>
        </w:rPr>
        <w:t xml:space="preserve"> </w:t>
      </w:r>
      <w:r>
        <w:t>of</w:t>
      </w:r>
      <w:r>
        <w:rPr>
          <w:spacing w:val="-8"/>
        </w:rPr>
        <w:t xml:space="preserve"> </w:t>
      </w:r>
      <w:r>
        <w:t>the</w:t>
      </w:r>
      <w:r>
        <w:rPr>
          <w:spacing w:val="-6"/>
        </w:rPr>
        <w:t xml:space="preserve"> </w:t>
      </w:r>
      <w:r>
        <w:t>strongest</w:t>
      </w:r>
      <w:r>
        <w:rPr>
          <w:spacing w:val="-8"/>
        </w:rPr>
        <w:t xml:space="preserve"> </w:t>
      </w:r>
      <w:r>
        <w:t>association.</w:t>
      </w:r>
      <w:r>
        <w:rPr>
          <w:spacing w:val="-9"/>
        </w:rPr>
        <w:t xml:space="preserve"> </w:t>
      </w:r>
      <w:r>
        <w:t>A</w:t>
      </w:r>
      <w:r>
        <w:rPr>
          <w:spacing w:val="-8"/>
        </w:rPr>
        <w:t xml:space="preserve"> </w:t>
      </w:r>
      <w:r>
        <w:rPr>
          <w:i/>
        </w:rPr>
        <w:t>backwards elimination</w:t>
      </w:r>
      <w:r>
        <w:rPr>
          <w:i/>
          <w:spacing w:val="-4"/>
        </w:rPr>
        <w:t xml:space="preserve"> </w:t>
      </w:r>
      <w:r>
        <w:t>procedure</w:t>
      </w:r>
      <w:r>
        <w:rPr>
          <w:spacing w:val="-4"/>
        </w:rPr>
        <w:t xml:space="preserve"> </w:t>
      </w:r>
      <w:r>
        <w:t>starts</w:t>
      </w:r>
      <w:r>
        <w:rPr>
          <w:spacing w:val="-4"/>
        </w:rPr>
        <w:t xml:space="preserve"> </w:t>
      </w:r>
      <w:r>
        <w:t>with</w:t>
      </w:r>
      <w:r>
        <w:rPr>
          <w:spacing w:val="-5"/>
        </w:rPr>
        <w:t xml:space="preserve"> </w:t>
      </w:r>
      <w:r>
        <w:t>all</w:t>
      </w:r>
      <w:r>
        <w:rPr>
          <w:spacing w:val="-4"/>
        </w:rPr>
        <w:t xml:space="preserve"> </w:t>
      </w:r>
      <w:r>
        <w:t>independent</w:t>
      </w:r>
      <w:r>
        <w:rPr>
          <w:spacing w:val="-4"/>
        </w:rPr>
        <w:t xml:space="preserve"> </w:t>
      </w:r>
      <w:r>
        <w:t>variables</w:t>
      </w:r>
      <w:r>
        <w:rPr>
          <w:spacing w:val="-5"/>
        </w:rPr>
        <w:t xml:space="preserve"> </w:t>
      </w:r>
      <w:r>
        <w:t>and</w:t>
      </w:r>
      <w:r>
        <w:rPr>
          <w:spacing w:val="-4"/>
        </w:rPr>
        <w:t xml:space="preserve"> </w:t>
      </w:r>
      <w:r>
        <w:t>removes</w:t>
      </w:r>
      <w:r>
        <w:rPr>
          <w:spacing w:val="-4"/>
        </w:rPr>
        <w:t xml:space="preserve"> </w:t>
      </w:r>
      <w:r>
        <w:t>the</w:t>
      </w:r>
      <w:r>
        <w:rPr>
          <w:spacing w:val="-5"/>
        </w:rPr>
        <w:t xml:space="preserve"> </w:t>
      </w:r>
      <w:r>
        <w:t>least significant at each stage.</w:t>
      </w:r>
    </w:p>
    <w:p w14:paraId="622C6A99" w14:textId="77777777" w:rsidR="004E14BB" w:rsidRDefault="00000000">
      <w:pPr>
        <w:pStyle w:val="BodyText"/>
        <w:spacing w:before="121" w:line="276" w:lineRule="auto"/>
        <w:ind w:left="958" w:right="1057" w:hanging="1"/>
        <w:jc w:val="both"/>
      </w:pPr>
      <w:r>
        <w:t>Regression models involve the calculation of a statistic called R-Squared which indicates the amount of variability in the dependent variable (Impact Score) that can</w:t>
      </w:r>
      <w:r>
        <w:rPr>
          <w:spacing w:val="-16"/>
        </w:rPr>
        <w:t xml:space="preserve"> </w:t>
      </w:r>
      <w:r>
        <w:t>be</w:t>
      </w:r>
      <w:r>
        <w:rPr>
          <w:spacing w:val="-15"/>
        </w:rPr>
        <w:t xml:space="preserve"> </w:t>
      </w:r>
      <w:r>
        <w:t>explained</w:t>
      </w:r>
      <w:r>
        <w:rPr>
          <w:spacing w:val="-16"/>
        </w:rPr>
        <w:t xml:space="preserve"> </w:t>
      </w:r>
      <w:r>
        <w:t>by</w:t>
      </w:r>
      <w:r>
        <w:rPr>
          <w:spacing w:val="-16"/>
        </w:rPr>
        <w:t xml:space="preserve"> </w:t>
      </w:r>
      <w:r>
        <w:t>the</w:t>
      </w:r>
      <w:r>
        <w:rPr>
          <w:spacing w:val="-16"/>
        </w:rPr>
        <w:t xml:space="preserve"> </w:t>
      </w:r>
      <w:r>
        <w:t>regression</w:t>
      </w:r>
      <w:r>
        <w:rPr>
          <w:spacing w:val="-16"/>
        </w:rPr>
        <w:t xml:space="preserve"> </w:t>
      </w:r>
      <w:r>
        <w:t>model.</w:t>
      </w:r>
      <w:r>
        <w:rPr>
          <w:spacing w:val="-14"/>
        </w:rPr>
        <w:t xml:space="preserve"> </w:t>
      </w:r>
      <w:r>
        <w:t>The</w:t>
      </w:r>
      <w:r>
        <w:rPr>
          <w:spacing w:val="-16"/>
        </w:rPr>
        <w:t xml:space="preserve"> </w:t>
      </w:r>
      <w:r>
        <w:t>R-squared</w:t>
      </w:r>
      <w:r>
        <w:rPr>
          <w:spacing w:val="-15"/>
        </w:rPr>
        <w:t xml:space="preserve"> </w:t>
      </w:r>
      <w:r>
        <w:t>value</w:t>
      </w:r>
      <w:r>
        <w:rPr>
          <w:spacing w:val="-15"/>
        </w:rPr>
        <w:t xml:space="preserve"> </w:t>
      </w:r>
      <w:r>
        <w:t>also</w:t>
      </w:r>
      <w:r>
        <w:rPr>
          <w:spacing w:val="-16"/>
        </w:rPr>
        <w:t xml:space="preserve"> </w:t>
      </w:r>
      <w:r>
        <w:t>calculates</w:t>
      </w:r>
      <w:r>
        <w:rPr>
          <w:spacing w:val="-15"/>
        </w:rPr>
        <w:t xml:space="preserve"> </w:t>
      </w:r>
      <w:r>
        <w:t xml:space="preserve">the relative importance of each of the independent variables contained within the </w:t>
      </w:r>
      <w:r>
        <w:rPr>
          <w:spacing w:val="-2"/>
        </w:rPr>
        <w:t>model.</w:t>
      </w:r>
    </w:p>
    <w:p w14:paraId="5D024FA3" w14:textId="77777777" w:rsidR="004E14BB" w:rsidRDefault="00000000">
      <w:pPr>
        <w:pStyle w:val="Heading3"/>
        <w:numPr>
          <w:ilvl w:val="1"/>
          <w:numId w:val="15"/>
        </w:numPr>
        <w:tabs>
          <w:tab w:val="left" w:pos="1678"/>
        </w:tabs>
        <w:spacing w:before="239"/>
        <w:ind w:left="1678" w:hanging="720"/>
      </w:pPr>
      <w:bookmarkStart w:id="102" w:name="9.2_Impact_Regression"/>
      <w:bookmarkStart w:id="103" w:name="_bookmark47"/>
      <w:bookmarkEnd w:id="102"/>
      <w:bookmarkEnd w:id="103"/>
      <w:r>
        <w:t>Impact</w:t>
      </w:r>
      <w:r>
        <w:rPr>
          <w:spacing w:val="-3"/>
        </w:rPr>
        <w:t xml:space="preserve"> </w:t>
      </w:r>
      <w:r>
        <w:rPr>
          <w:spacing w:val="-2"/>
        </w:rPr>
        <w:t>Regression</w:t>
      </w:r>
    </w:p>
    <w:p w14:paraId="3CB61B2C" w14:textId="77777777" w:rsidR="004E14BB" w:rsidRDefault="00000000">
      <w:pPr>
        <w:pStyle w:val="BodyText"/>
        <w:spacing w:before="190" w:line="276" w:lineRule="auto"/>
        <w:ind w:left="958" w:right="1057"/>
        <w:jc w:val="both"/>
      </w:pPr>
      <w:r>
        <w:t xml:space="preserve">A derived variable called ‘Impact Score’ was used to measure the level of impact the training had within the </w:t>
      </w:r>
      <w:proofErr w:type="spellStart"/>
      <w:r>
        <w:t>organisation</w:t>
      </w:r>
      <w:proofErr w:type="spellEnd"/>
      <w:r>
        <w:t xml:space="preserve">. Three individual impact scores were calculated: a score to </w:t>
      </w:r>
      <w:proofErr w:type="spellStart"/>
      <w:r>
        <w:t>summarise</w:t>
      </w:r>
      <w:proofErr w:type="spellEnd"/>
      <w:r>
        <w:t xml:space="preserve"> Q27</w:t>
      </w:r>
      <w:r>
        <w:rPr>
          <w:spacing w:val="-1"/>
        </w:rPr>
        <w:t xml:space="preserve"> </w:t>
      </w:r>
      <w:r>
        <w:t>and Q28;</w:t>
      </w:r>
      <w:r>
        <w:rPr>
          <w:spacing w:val="-1"/>
        </w:rPr>
        <w:t xml:space="preserve"> </w:t>
      </w:r>
      <w:r>
        <w:t>a score</w:t>
      </w:r>
      <w:r>
        <w:rPr>
          <w:spacing w:val="-1"/>
        </w:rPr>
        <w:t xml:space="preserve"> </w:t>
      </w:r>
      <w:r>
        <w:t xml:space="preserve">to </w:t>
      </w:r>
      <w:proofErr w:type="spellStart"/>
      <w:r>
        <w:t>summarise</w:t>
      </w:r>
      <w:proofErr w:type="spellEnd"/>
      <w:r>
        <w:t xml:space="preserve"> Q29</w:t>
      </w:r>
      <w:r>
        <w:rPr>
          <w:spacing w:val="-1"/>
        </w:rPr>
        <w:t xml:space="preserve"> </w:t>
      </w:r>
      <w:r>
        <w:t xml:space="preserve">and a score to </w:t>
      </w:r>
      <w:proofErr w:type="spellStart"/>
      <w:r>
        <w:t>summarise</w:t>
      </w:r>
      <w:proofErr w:type="spellEnd"/>
      <w:r>
        <w:t xml:space="preserve"> Q31. The final ‘Impact Score’ was calculated by taking the mean for the </w:t>
      </w:r>
      <w:proofErr w:type="spellStart"/>
      <w:r>
        <w:t>standardised</w:t>
      </w:r>
      <w:proofErr w:type="spellEnd"/>
      <w:r>
        <w:t xml:space="preserve"> scores. The scores were </w:t>
      </w:r>
      <w:proofErr w:type="spellStart"/>
      <w:r>
        <w:t>standardised</w:t>
      </w:r>
      <w:proofErr w:type="spellEnd"/>
      <w:r>
        <w:t xml:space="preserve"> to have a mean of zero and a standard deviation of 1, so that the three scores have the same weight when calculating the average.</w:t>
      </w:r>
    </w:p>
    <w:p w14:paraId="313D4399" w14:textId="77777777" w:rsidR="004E14BB" w:rsidRDefault="004E14BB">
      <w:pPr>
        <w:spacing w:line="276" w:lineRule="auto"/>
        <w:jc w:val="both"/>
        <w:sectPr w:rsidR="004E14BB">
          <w:pgSz w:w="11910" w:h="16840"/>
          <w:pgMar w:top="1740" w:right="380" w:bottom="920" w:left="460" w:header="0" w:footer="730" w:gutter="0"/>
          <w:cols w:space="720"/>
        </w:sectPr>
      </w:pPr>
    </w:p>
    <w:p w14:paraId="16570B8B" w14:textId="77777777" w:rsidR="004E14BB" w:rsidRDefault="00000000">
      <w:pPr>
        <w:pStyle w:val="Heading5"/>
        <w:spacing w:before="85"/>
        <w:jc w:val="both"/>
      </w:pPr>
      <w:bookmarkStart w:id="104" w:name="Score_1:_Positive_Change"/>
      <w:bookmarkEnd w:id="104"/>
      <w:r>
        <w:lastRenderedPageBreak/>
        <w:t>Score</w:t>
      </w:r>
      <w:r>
        <w:rPr>
          <w:spacing w:val="-9"/>
        </w:rPr>
        <w:t xml:space="preserve"> </w:t>
      </w:r>
      <w:r>
        <w:t>1:</w:t>
      </w:r>
      <w:r>
        <w:rPr>
          <w:spacing w:val="-8"/>
        </w:rPr>
        <w:t xml:space="preserve"> </w:t>
      </w:r>
      <w:r>
        <w:t>Positive</w:t>
      </w:r>
      <w:r>
        <w:rPr>
          <w:spacing w:val="-9"/>
        </w:rPr>
        <w:t xml:space="preserve"> </w:t>
      </w:r>
      <w:r>
        <w:rPr>
          <w:spacing w:val="-2"/>
        </w:rPr>
        <w:t>Change</w:t>
      </w:r>
    </w:p>
    <w:p w14:paraId="24628780" w14:textId="77777777" w:rsidR="004E14BB" w:rsidRDefault="00000000">
      <w:pPr>
        <w:pStyle w:val="BodyText"/>
        <w:spacing w:before="160" w:line="276" w:lineRule="auto"/>
        <w:ind w:left="958" w:right="1057"/>
        <w:jc w:val="both"/>
      </w:pPr>
      <w:r>
        <w:rPr>
          <w:b/>
        </w:rPr>
        <w:t xml:space="preserve">Question Q27A to E was re-coded: </w:t>
      </w:r>
      <w:r>
        <w:t xml:space="preserve">Q27(Decreased to a large extent) = 2; Q27(Decreased to some extent) =1; Q27(Increased to some extent = -1); Q27(Increased to a large extent) =- 2; Q27(stayed the </w:t>
      </w:r>
      <w:proofErr w:type="gramStart"/>
      <w:r>
        <w:t>same)=</w:t>
      </w:r>
      <w:proofErr w:type="gramEnd"/>
      <w:r>
        <w:t xml:space="preserve">0 and Q27(Don’t </w:t>
      </w:r>
      <w:r>
        <w:rPr>
          <w:spacing w:val="-2"/>
        </w:rPr>
        <w:t>know)=0.</w:t>
      </w:r>
    </w:p>
    <w:p w14:paraId="72F4EF39" w14:textId="77777777" w:rsidR="004E14BB" w:rsidRDefault="00000000">
      <w:pPr>
        <w:pStyle w:val="BodyText"/>
        <w:spacing w:before="120" w:line="276" w:lineRule="auto"/>
        <w:ind w:left="958" w:right="1058"/>
        <w:jc w:val="both"/>
      </w:pPr>
      <w:r>
        <w:rPr>
          <w:b/>
        </w:rPr>
        <w:t xml:space="preserve">Question Q27F was re-coded: </w:t>
      </w:r>
      <w:r>
        <w:t>Q27 (Decreased to a large extent) = -2; Q27(Decreased to some extent) =-1; Q27(Increased to some extent =1); Q27(Increased to a large extent) = 2; Q27(stayed the same) =0 and Q27(Don’t know) =0</w:t>
      </w:r>
    </w:p>
    <w:p w14:paraId="398A409D" w14:textId="77777777" w:rsidR="004E14BB" w:rsidRDefault="00000000">
      <w:pPr>
        <w:spacing w:before="120"/>
        <w:ind w:left="958"/>
        <w:jc w:val="both"/>
      </w:pPr>
      <w:r>
        <w:rPr>
          <w:b/>
        </w:rPr>
        <w:t>Question</w:t>
      </w:r>
      <w:r>
        <w:rPr>
          <w:b/>
          <w:spacing w:val="10"/>
        </w:rPr>
        <w:t xml:space="preserve"> </w:t>
      </w:r>
      <w:r>
        <w:rPr>
          <w:b/>
        </w:rPr>
        <w:t>Q28</w:t>
      </w:r>
      <w:r>
        <w:rPr>
          <w:b/>
          <w:spacing w:val="12"/>
        </w:rPr>
        <w:t xml:space="preserve"> </w:t>
      </w:r>
      <w:r>
        <w:rPr>
          <w:b/>
        </w:rPr>
        <w:t>to</w:t>
      </w:r>
      <w:r>
        <w:rPr>
          <w:b/>
          <w:spacing w:val="12"/>
        </w:rPr>
        <w:t xml:space="preserve"> </w:t>
      </w:r>
      <w:r>
        <w:rPr>
          <w:b/>
        </w:rPr>
        <w:t>F</w:t>
      </w:r>
      <w:r>
        <w:rPr>
          <w:b/>
          <w:spacing w:val="11"/>
        </w:rPr>
        <w:t xml:space="preserve"> </w:t>
      </w:r>
      <w:r>
        <w:rPr>
          <w:b/>
        </w:rPr>
        <w:t>was</w:t>
      </w:r>
      <w:r>
        <w:rPr>
          <w:b/>
          <w:spacing w:val="11"/>
        </w:rPr>
        <w:t xml:space="preserve"> </w:t>
      </w:r>
      <w:r>
        <w:rPr>
          <w:b/>
        </w:rPr>
        <w:t>re-coded:</w:t>
      </w:r>
      <w:r>
        <w:rPr>
          <w:b/>
          <w:spacing w:val="14"/>
        </w:rPr>
        <w:t xml:space="preserve"> </w:t>
      </w:r>
      <w:r>
        <w:t>Q28(Not</w:t>
      </w:r>
      <w:r>
        <w:rPr>
          <w:spacing w:val="11"/>
        </w:rPr>
        <w:t xml:space="preserve"> </w:t>
      </w:r>
      <w:r>
        <w:t>at</w:t>
      </w:r>
      <w:r>
        <w:rPr>
          <w:spacing w:val="11"/>
        </w:rPr>
        <w:t xml:space="preserve"> </w:t>
      </w:r>
      <w:r>
        <w:t>all)</w:t>
      </w:r>
      <w:r>
        <w:rPr>
          <w:spacing w:val="11"/>
        </w:rPr>
        <w:t xml:space="preserve"> </w:t>
      </w:r>
      <w:r>
        <w:t>=</w:t>
      </w:r>
      <w:r>
        <w:rPr>
          <w:spacing w:val="10"/>
        </w:rPr>
        <w:t xml:space="preserve"> </w:t>
      </w:r>
      <w:r>
        <w:t>0;</w:t>
      </w:r>
      <w:r>
        <w:rPr>
          <w:spacing w:val="11"/>
        </w:rPr>
        <w:t xml:space="preserve"> </w:t>
      </w:r>
      <w:r>
        <w:t>Q28(To</w:t>
      </w:r>
      <w:r>
        <w:rPr>
          <w:spacing w:val="11"/>
        </w:rPr>
        <w:t xml:space="preserve"> </w:t>
      </w:r>
      <w:r>
        <w:t>some</w:t>
      </w:r>
      <w:r>
        <w:rPr>
          <w:spacing w:val="12"/>
        </w:rPr>
        <w:t xml:space="preserve"> </w:t>
      </w:r>
      <w:r>
        <w:rPr>
          <w:spacing w:val="-2"/>
        </w:rPr>
        <w:t>extent)</w:t>
      </w:r>
    </w:p>
    <w:p w14:paraId="07DD97E3" w14:textId="77777777" w:rsidR="004E14BB" w:rsidRDefault="00000000">
      <w:pPr>
        <w:pStyle w:val="BodyText"/>
        <w:spacing w:before="40" w:line="276" w:lineRule="auto"/>
        <w:ind w:left="958" w:right="1060"/>
        <w:jc w:val="both"/>
      </w:pPr>
      <w:r>
        <w:t>=1;</w:t>
      </w:r>
      <w:r>
        <w:rPr>
          <w:spacing w:val="-7"/>
        </w:rPr>
        <w:t xml:space="preserve"> </w:t>
      </w:r>
      <w:r>
        <w:t>Q28(To</w:t>
      </w:r>
      <w:r>
        <w:rPr>
          <w:spacing w:val="-8"/>
        </w:rPr>
        <w:t xml:space="preserve"> </w:t>
      </w:r>
      <w:r>
        <w:t>a</w:t>
      </w:r>
      <w:r>
        <w:rPr>
          <w:spacing w:val="-8"/>
        </w:rPr>
        <w:t xml:space="preserve"> </w:t>
      </w:r>
      <w:r>
        <w:t>large</w:t>
      </w:r>
      <w:r>
        <w:rPr>
          <w:spacing w:val="-6"/>
        </w:rPr>
        <w:t xml:space="preserve"> </w:t>
      </w:r>
      <w:r>
        <w:t>extent)</w:t>
      </w:r>
      <w:r>
        <w:rPr>
          <w:spacing w:val="-7"/>
        </w:rPr>
        <w:t xml:space="preserve"> </w:t>
      </w:r>
      <w:r>
        <w:t>=</w:t>
      </w:r>
      <w:r>
        <w:rPr>
          <w:spacing w:val="-6"/>
        </w:rPr>
        <w:t xml:space="preserve"> </w:t>
      </w:r>
      <w:r>
        <w:t>2;</w:t>
      </w:r>
      <w:r>
        <w:rPr>
          <w:spacing w:val="-8"/>
        </w:rPr>
        <w:t xml:space="preserve"> </w:t>
      </w:r>
      <w:r>
        <w:t>Q28(Completely)</w:t>
      </w:r>
      <w:r>
        <w:rPr>
          <w:spacing w:val="-8"/>
        </w:rPr>
        <w:t xml:space="preserve"> </w:t>
      </w:r>
      <w:r>
        <w:t>=</w:t>
      </w:r>
      <w:r>
        <w:rPr>
          <w:spacing w:val="-6"/>
        </w:rPr>
        <w:t xml:space="preserve"> </w:t>
      </w:r>
      <w:r>
        <w:t>3;</w:t>
      </w:r>
      <w:r>
        <w:rPr>
          <w:spacing w:val="-7"/>
        </w:rPr>
        <w:t xml:space="preserve"> </w:t>
      </w:r>
      <w:r>
        <w:t>Q28(Don’t</w:t>
      </w:r>
      <w:r>
        <w:rPr>
          <w:spacing w:val="-8"/>
        </w:rPr>
        <w:t xml:space="preserve"> </w:t>
      </w:r>
      <w:r>
        <w:t>know)</w:t>
      </w:r>
      <w:r>
        <w:rPr>
          <w:spacing w:val="-5"/>
        </w:rPr>
        <w:t xml:space="preserve"> </w:t>
      </w:r>
      <w:r>
        <w:t>=</w:t>
      </w:r>
      <w:r>
        <w:rPr>
          <w:spacing w:val="-7"/>
        </w:rPr>
        <w:t xml:space="preserve"> </w:t>
      </w:r>
      <w:r>
        <w:t>1</w:t>
      </w:r>
      <w:r>
        <w:rPr>
          <w:spacing w:val="-7"/>
        </w:rPr>
        <w:t xml:space="preserve"> </w:t>
      </w:r>
      <w:r>
        <w:t>and Q28(Not asked) = 0.</w:t>
      </w:r>
    </w:p>
    <w:p w14:paraId="5B189291" w14:textId="77777777" w:rsidR="004E14BB" w:rsidRDefault="00000000">
      <w:pPr>
        <w:pStyle w:val="BodyText"/>
        <w:spacing w:before="121" w:line="276" w:lineRule="auto"/>
        <w:ind w:left="958" w:right="1058"/>
        <w:jc w:val="both"/>
      </w:pPr>
      <w:proofErr w:type="gramStart"/>
      <w:r>
        <w:t>There</w:t>
      </w:r>
      <w:proofErr w:type="gramEnd"/>
      <w:r>
        <w:t xml:space="preserve"> resulting values were multiplied and the average was taken to produce a </w:t>
      </w:r>
      <w:r>
        <w:rPr>
          <w:spacing w:val="-2"/>
        </w:rPr>
        <w:t>score.</w:t>
      </w:r>
    </w:p>
    <w:p w14:paraId="58BB99DE" w14:textId="77777777" w:rsidR="004E14BB" w:rsidRDefault="00000000">
      <w:pPr>
        <w:pStyle w:val="Heading5"/>
        <w:spacing w:before="199"/>
        <w:jc w:val="both"/>
      </w:pPr>
      <w:bookmarkStart w:id="105" w:name="Score_2:_Individual_Impact"/>
      <w:bookmarkEnd w:id="105"/>
      <w:r>
        <w:t>Score</w:t>
      </w:r>
      <w:r>
        <w:rPr>
          <w:spacing w:val="-11"/>
        </w:rPr>
        <w:t xml:space="preserve"> </w:t>
      </w:r>
      <w:r>
        <w:t>2:</w:t>
      </w:r>
      <w:r>
        <w:rPr>
          <w:spacing w:val="-10"/>
        </w:rPr>
        <w:t xml:space="preserve"> </w:t>
      </w:r>
      <w:r>
        <w:t>Individual</w:t>
      </w:r>
      <w:r>
        <w:rPr>
          <w:spacing w:val="-8"/>
        </w:rPr>
        <w:t xml:space="preserve"> </w:t>
      </w:r>
      <w:r>
        <w:rPr>
          <w:spacing w:val="-2"/>
        </w:rPr>
        <w:t>Impact</w:t>
      </w:r>
    </w:p>
    <w:p w14:paraId="300AC7A5" w14:textId="77777777" w:rsidR="004E14BB" w:rsidRDefault="00000000">
      <w:pPr>
        <w:pStyle w:val="BodyText"/>
        <w:spacing w:before="160" w:line="276" w:lineRule="auto"/>
        <w:ind w:left="958" w:right="1056"/>
        <w:jc w:val="both"/>
      </w:pPr>
      <w:r>
        <w:rPr>
          <w:b/>
        </w:rPr>
        <w:t xml:space="preserve">Question Q29A to F was re-coded: </w:t>
      </w:r>
      <w:r>
        <w:t>Q29 (Very Positive) = 2; Q29(Slightly Positive) =1; Q29(No impact) = 0; Q29(Slightly Negative) = -1; Q28(Very Negative) = -2 and Q29(Don’t know) = 0.</w:t>
      </w:r>
    </w:p>
    <w:p w14:paraId="2899D14C" w14:textId="77777777" w:rsidR="004E14BB" w:rsidRDefault="00000000">
      <w:pPr>
        <w:pStyle w:val="BodyText"/>
        <w:spacing w:before="120" w:line="384" w:lineRule="auto"/>
        <w:ind w:left="958" w:right="4361"/>
        <w:jc w:val="both"/>
      </w:pPr>
      <w:r>
        <w:t>The</w:t>
      </w:r>
      <w:r>
        <w:rPr>
          <w:spacing w:val="-5"/>
        </w:rPr>
        <w:t xml:space="preserve"> </w:t>
      </w:r>
      <w:r>
        <w:t>average</w:t>
      </w:r>
      <w:r>
        <w:rPr>
          <w:spacing w:val="-5"/>
        </w:rPr>
        <w:t xml:space="preserve"> </w:t>
      </w:r>
      <w:r>
        <w:t>was</w:t>
      </w:r>
      <w:r>
        <w:rPr>
          <w:spacing w:val="-5"/>
        </w:rPr>
        <w:t xml:space="preserve"> </w:t>
      </w:r>
      <w:r>
        <w:t>taken</w:t>
      </w:r>
      <w:r>
        <w:rPr>
          <w:spacing w:val="-5"/>
        </w:rPr>
        <w:t xml:space="preserve"> </w:t>
      </w:r>
      <w:r>
        <w:t>to</w:t>
      </w:r>
      <w:r>
        <w:rPr>
          <w:spacing w:val="-4"/>
        </w:rPr>
        <w:t xml:space="preserve"> </w:t>
      </w:r>
      <w:r>
        <w:t>produce</w:t>
      </w:r>
      <w:r>
        <w:rPr>
          <w:spacing w:val="-5"/>
        </w:rPr>
        <w:t xml:space="preserve"> </w:t>
      </w:r>
      <w:r>
        <w:t>an</w:t>
      </w:r>
      <w:r>
        <w:rPr>
          <w:spacing w:val="-4"/>
        </w:rPr>
        <w:t xml:space="preserve"> </w:t>
      </w:r>
      <w:r>
        <w:t>overall</w:t>
      </w:r>
      <w:r>
        <w:rPr>
          <w:spacing w:val="-4"/>
        </w:rPr>
        <w:t xml:space="preserve"> </w:t>
      </w:r>
      <w:r>
        <w:t>score. Score 3: Wider Impact</w:t>
      </w:r>
    </w:p>
    <w:p w14:paraId="2FFF079C" w14:textId="77777777" w:rsidR="004E14BB" w:rsidRDefault="00000000">
      <w:pPr>
        <w:pStyle w:val="BodyText"/>
        <w:spacing w:line="276" w:lineRule="auto"/>
        <w:ind w:left="958" w:right="1056"/>
        <w:jc w:val="both"/>
      </w:pPr>
      <w:r>
        <w:rPr>
          <w:b/>
        </w:rPr>
        <w:t xml:space="preserve">Question Q31A to J was re-coded: </w:t>
      </w:r>
      <w:r>
        <w:t>Q31 (Very Positive) = 2; Q31(Slightly Positive) =1; Q31(No impact) = 0; Q31(Slightly Negative) = -1; Q31(Very Negative) = -2 and Q31(Don’t know) = 0.</w:t>
      </w:r>
    </w:p>
    <w:p w14:paraId="65D3AB95" w14:textId="77777777" w:rsidR="004E14BB" w:rsidRDefault="00000000">
      <w:pPr>
        <w:pStyle w:val="BodyText"/>
        <w:spacing w:before="119" w:line="276" w:lineRule="auto"/>
        <w:ind w:left="957" w:right="1057"/>
        <w:jc w:val="both"/>
      </w:pPr>
      <w:r>
        <w:t>Only variables that made a significant impact on the predictive power of the regression</w:t>
      </w:r>
      <w:r>
        <w:rPr>
          <w:spacing w:val="-15"/>
        </w:rPr>
        <w:t xml:space="preserve"> </w:t>
      </w:r>
      <w:r>
        <w:t>model</w:t>
      </w:r>
      <w:r>
        <w:rPr>
          <w:spacing w:val="-15"/>
        </w:rPr>
        <w:t xml:space="preserve"> </w:t>
      </w:r>
      <w:r>
        <w:t>were</w:t>
      </w:r>
      <w:r>
        <w:rPr>
          <w:spacing w:val="-16"/>
        </w:rPr>
        <w:t xml:space="preserve"> </w:t>
      </w:r>
      <w:r>
        <w:t>included.</w:t>
      </w:r>
      <w:r>
        <w:rPr>
          <w:spacing w:val="-16"/>
        </w:rPr>
        <w:t xml:space="preserve"> </w:t>
      </w:r>
      <w:r>
        <w:t>A</w:t>
      </w:r>
      <w:r>
        <w:rPr>
          <w:spacing w:val="-15"/>
        </w:rPr>
        <w:t xml:space="preserve"> </w:t>
      </w:r>
      <w:r>
        <w:rPr>
          <w:i/>
        </w:rPr>
        <w:t>stepwise</w:t>
      </w:r>
      <w:r>
        <w:rPr>
          <w:i/>
          <w:spacing w:val="-16"/>
        </w:rPr>
        <w:t xml:space="preserve"> </w:t>
      </w:r>
      <w:r>
        <w:t>procedure</w:t>
      </w:r>
      <w:r>
        <w:rPr>
          <w:spacing w:val="-16"/>
        </w:rPr>
        <w:t xml:space="preserve"> </w:t>
      </w:r>
      <w:r>
        <w:t>and</w:t>
      </w:r>
      <w:r>
        <w:rPr>
          <w:spacing w:val="-15"/>
        </w:rPr>
        <w:t xml:space="preserve"> </w:t>
      </w:r>
      <w:r>
        <w:t>a</w:t>
      </w:r>
      <w:r>
        <w:rPr>
          <w:spacing w:val="-15"/>
        </w:rPr>
        <w:t xml:space="preserve"> </w:t>
      </w:r>
      <w:r>
        <w:rPr>
          <w:i/>
        </w:rPr>
        <w:t>backward</w:t>
      </w:r>
      <w:r>
        <w:rPr>
          <w:i/>
          <w:spacing w:val="-15"/>
        </w:rPr>
        <w:t xml:space="preserve"> </w:t>
      </w:r>
      <w:r>
        <w:rPr>
          <w:i/>
        </w:rPr>
        <w:t xml:space="preserve">elimination </w:t>
      </w:r>
      <w:r>
        <w:t xml:space="preserve">procedure were both used to determine which variables to include. </w:t>
      </w:r>
      <w:r>
        <w:rPr>
          <w:i/>
        </w:rPr>
        <w:t xml:space="preserve">Stepwise </w:t>
      </w:r>
      <w:r>
        <w:t>procedures</w:t>
      </w:r>
      <w:r>
        <w:rPr>
          <w:spacing w:val="-4"/>
        </w:rPr>
        <w:t xml:space="preserve"> </w:t>
      </w:r>
      <w:r>
        <w:t>select</w:t>
      </w:r>
      <w:r>
        <w:rPr>
          <w:spacing w:val="-4"/>
        </w:rPr>
        <w:t xml:space="preserve"> </w:t>
      </w:r>
      <w:r>
        <w:t>independent</w:t>
      </w:r>
      <w:r>
        <w:rPr>
          <w:spacing w:val="-3"/>
        </w:rPr>
        <w:t xml:space="preserve"> </w:t>
      </w:r>
      <w:r>
        <w:t>variables</w:t>
      </w:r>
      <w:r>
        <w:rPr>
          <w:spacing w:val="-6"/>
        </w:rPr>
        <w:t xml:space="preserve"> </w:t>
      </w:r>
      <w:r>
        <w:t>in</w:t>
      </w:r>
      <w:r>
        <w:rPr>
          <w:spacing w:val="-5"/>
        </w:rPr>
        <w:t xml:space="preserve"> </w:t>
      </w:r>
      <w:r>
        <w:t>steps</w:t>
      </w:r>
      <w:r>
        <w:rPr>
          <w:spacing w:val="-4"/>
        </w:rPr>
        <w:t xml:space="preserve"> </w:t>
      </w:r>
      <w:r>
        <w:t>–</w:t>
      </w:r>
      <w:r>
        <w:rPr>
          <w:spacing w:val="-5"/>
        </w:rPr>
        <w:t xml:space="preserve"> </w:t>
      </w:r>
      <w:r>
        <w:t>variables</w:t>
      </w:r>
      <w:r>
        <w:rPr>
          <w:spacing w:val="-6"/>
        </w:rPr>
        <w:t xml:space="preserve"> </w:t>
      </w:r>
      <w:r>
        <w:t>can</w:t>
      </w:r>
      <w:r>
        <w:rPr>
          <w:spacing w:val="-5"/>
        </w:rPr>
        <w:t xml:space="preserve"> </w:t>
      </w:r>
      <w:r>
        <w:t>also</w:t>
      </w:r>
      <w:r>
        <w:rPr>
          <w:spacing w:val="-4"/>
        </w:rPr>
        <w:t xml:space="preserve"> </w:t>
      </w:r>
      <w:r>
        <w:t>be</w:t>
      </w:r>
      <w:r>
        <w:rPr>
          <w:spacing w:val="-4"/>
        </w:rPr>
        <w:t xml:space="preserve"> </w:t>
      </w:r>
      <w:r>
        <w:t>removed (deselected)</w:t>
      </w:r>
      <w:r>
        <w:rPr>
          <w:spacing w:val="-17"/>
        </w:rPr>
        <w:t xml:space="preserve"> </w:t>
      </w:r>
      <w:r>
        <w:t>at</w:t>
      </w:r>
      <w:r>
        <w:rPr>
          <w:spacing w:val="-17"/>
        </w:rPr>
        <w:t xml:space="preserve"> </w:t>
      </w:r>
      <w:r>
        <w:t>individual</w:t>
      </w:r>
      <w:r>
        <w:rPr>
          <w:spacing w:val="-16"/>
        </w:rPr>
        <w:t xml:space="preserve"> </w:t>
      </w:r>
      <w:r>
        <w:t>steps.</w:t>
      </w:r>
      <w:r>
        <w:rPr>
          <w:spacing w:val="-15"/>
        </w:rPr>
        <w:t xml:space="preserve"> </w:t>
      </w:r>
      <w:r>
        <w:t>At</w:t>
      </w:r>
      <w:r>
        <w:rPr>
          <w:spacing w:val="-17"/>
        </w:rPr>
        <w:t xml:space="preserve"> </w:t>
      </w:r>
      <w:r>
        <w:t>the</w:t>
      </w:r>
      <w:r>
        <w:rPr>
          <w:spacing w:val="-17"/>
        </w:rPr>
        <w:t xml:space="preserve"> </w:t>
      </w:r>
      <w:r>
        <w:t>initial</w:t>
      </w:r>
      <w:r>
        <w:rPr>
          <w:spacing w:val="-16"/>
        </w:rPr>
        <w:t xml:space="preserve"> </w:t>
      </w:r>
      <w:r>
        <w:t>stage,</w:t>
      </w:r>
      <w:r>
        <w:rPr>
          <w:spacing w:val="-17"/>
        </w:rPr>
        <w:t xml:space="preserve"> </w:t>
      </w:r>
      <w:r>
        <w:t>the</w:t>
      </w:r>
      <w:r>
        <w:rPr>
          <w:spacing w:val="-17"/>
        </w:rPr>
        <w:t xml:space="preserve"> </w:t>
      </w:r>
      <w:r>
        <w:t>variable</w:t>
      </w:r>
      <w:r>
        <w:rPr>
          <w:spacing w:val="-17"/>
        </w:rPr>
        <w:t xml:space="preserve"> </w:t>
      </w:r>
      <w:r>
        <w:t>with</w:t>
      </w:r>
      <w:r>
        <w:rPr>
          <w:spacing w:val="-17"/>
        </w:rPr>
        <w:t xml:space="preserve"> </w:t>
      </w:r>
      <w:r>
        <w:t>the</w:t>
      </w:r>
      <w:r>
        <w:rPr>
          <w:spacing w:val="-17"/>
        </w:rPr>
        <w:t xml:space="preserve"> </w:t>
      </w:r>
      <w:r>
        <w:t>strongest association is entered first (smallest p-value), and the model is calculated using only</w:t>
      </w:r>
      <w:r>
        <w:rPr>
          <w:spacing w:val="-2"/>
        </w:rPr>
        <w:t xml:space="preserve"> </w:t>
      </w:r>
      <w:r>
        <w:t>this</w:t>
      </w:r>
      <w:r>
        <w:rPr>
          <w:spacing w:val="-1"/>
        </w:rPr>
        <w:t xml:space="preserve"> </w:t>
      </w:r>
      <w:r>
        <w:t>variable.</w:t>
      </w:r>
      <w:r>
        <w:rPr>
          <w:spacing w:val="-1"/>
        </w:rPr>
        <w:t xml:space="preserve"> </w:t>
      </w:r>
      <w:r>
        <w:t>In</w:t>
      </w:r>
      <w:r>
        <w:rPr>
          <w:spacing w:val="-2"/>
        </w:rPr>
        <w:t xml:space="preserve"> </w:t>
      </w:r>
      <w:r>
        <w:t>the</w:t>
      </w:r>
      <w:r>
        <w:rPr>
          <w:spacing w:val="-1"/>
        </w:rPr>
        <w:t xml:space="preserve"> </w:t>
      </w:r>
      <w:r>
        <w:t>second</w:t>
      </w:r>
      <w:r>
        <w:rPr>
          <w:spacing w:val="-1"/>
        </w:rPr>
        <w:t xml:space="preserve"> </w:t>
      </w:r>
      <w:r>
        <w:t>step,</w:t>
      </w:r>
      <w:r>
        <w:rPr>
          <w:spacing w:val="-1"/>
        </w:rPr>
        <w:t xml:space="preserve"> </w:t>
      </w:r>
      <w:r>
        <w:t>the</w:t>
      </w:r>
      <w:r>
        <w:rPr>
          <w:spacing w:val="-1"/>
        </w:rPr>
        <w:t xml:space="preserve"> </w:t>
      </w:r>
      <w:r>
        <w:t>variable,</w:t>
      </w:r>
      <w:r>
        <w:rPr>
          <w:spacing w:val="-1"/>
        </w:rPr>
        <w:t xml:space="preserve"> </w:t>
      </w:r>
      <w:r>
        <w:t>from</w:t>
      </w:r>
      <w:r>
        <w:rPr>
          <w:spacing w:val="-2"/>
        </w:rPr>
        <w:t xml:space="preserve"> </w:t>
      </w:r>
      <w:r>
        <w:t>the</w:t>
      </w:r>
      <w:r>
        <w:rPr>
          <w:spacing w:val="-1"/>
        </w:rPr>
        <w:t xml:space="preserve"> </w:t>
      </w:r>
      <w:r>
        <w:t>pool</w:t>
      </w:r>
      <w:r>
        <w:rPr>
          <w:spacing w:val="-1"/>
        </w:rPr>
        <w:t xml:space="preserve"> </w:t>
      </w:r>
      <w:r>
        <w:t>of</w:t>
      </w:r>
      <w:r>
        <w:rPr>
          <w:spacing w:val="-1"/>
        </w:rPr>
        <w:t xml:space="preserve"> </w:t>
      </w:r>
      <w:r>
        <w:t>variables</w:t>
      </w:r>
      <w:r>
        <w:rPr>
          <w:spacing w:val="-2"/>
        </w:rPr>
        <w:t xml:space="preserve"> </w:t>
      </w:r>
      <w:r>
        <w:t>not currently in the model, that would have the most significant impact on the predictive power of the model is selected (smallest p-value). This process is repeated until there are no more variables that would significantly improve the model.</w:t>
      </w:r>
      <w:r>
        <w:rPr>
          <w:spacing w:val="-2"/>
        </w:rPr>
        <w:t xml:space="preserve"> </w:t>
      </w:r>
      <w:r>
        <w:t>Also,</w:t>
      </w:r>
      <w:r>
        <w:rPr>
          <w:spacing w:val="-2"/>
        </w:rPr>
        <w:t xml:space="preserve"> </w:t>
      </w:r>
      <w:r>
        <w:t>at</w:t>
      </w:r>
      <w:r>
        <w:rPr>
          <w:spacing w:val="-2"/>
        </w:rPr>
        <w:t xml:space="preserve"> </w:t>
      </w:r>
      <w:r>
        <w:t>steps</w:t>
      </w:r>
      <w:r>
        <w:rPr>
          <w:spacing w:val="-2"/>
        </w:rPr>
        <w:t xml:space="preserve"> </w:t>
      </w:r>
      <w:r>
        <w:t>three</w:t>
      </w:r>
      <w:r>
        <w:rPr>
          <w:spacing w:val="-3"/>
        </w:rPr>
        <w:t xml:space="preserve"> </w:t>
      </w:r>
      <w:r>
        <w:t>and</w:t>
      </w:r>
      <w:r>
        <w:rPr>
          <w:spacing w:val="-2"/>
        </w:rPr>
        <w:t xml:space="preserve"> </w:t>
      </w:r>
      <w:r>
        <w:t>above</w:t>
      </w:r>
      <w:r>
        <w:rPr>
          <w:spacing w:val="-1"/>
        </w:rPr>
        <w:t xml:space="preserve"> </w:t>
      </w:r>
      <w:r>
        <w:t>variables</w:t>
      </w:r>
      <w:r>
        <w:rPr>
          <w:spacing w:val="-2"/>
        </w:rPr>
        <w:t xml:space="preserve"> </w:t>
      </w:r>
      <w:r>
        <w:t>can</w:t>
      </w:r>
      <w:r>
        <w:rPr>
          <w:spacing w:val="-2"/>
        </w:rPr>
        <w:t xml:space="preserve"> </w:t>
      </w:r>
      <w:r>
        <w:t>be</w:t>
      </w:r>
      <w:r>
        <w:rPr>
          <w:spacing w:val="-3"/>
        </w:rPr>
        <w:t xml:space="preserve"> </w:t>
      </w:r>
      <w:r>
        <w:t>removed</w:t>
      </w:r>
      <w:r>
        <w:rPr>
          <w:spacing w:val="-3"/>
        </w:rPr>
        <w:t xml:space="preserve"> </w:t>
      </w:r>
      <w:r>
        <w:t>if</w:t>
      </w:r>
      <w:r>
        <w:rPr>
          <w:spacing w:val="-2"/>
        </w:rPr>
        <w:t xml:space="preserve"> </w:t>
      </w:r>
      <w:r>
        <w:t>they</w:t>
      </w:r>
      <w:r>
        <w:rPr>
          <w:spacing w:val="-2"/>
        </w:rPr>
        <w:t xml:space="preserve"> </w:t>
      </w:r>
      <w:r>
        <w:t>no</w:t>
      </w:r>
      <w:r>
        <w:rPr>
          <w:spacing w:val="-3"/>
        </w:rPr>
        <w:t xml:space="preserve"> </w:t>
      </w:r>
      <w:r>
        <w:t xml:space="preserve">longer have a significant impact. A </w:t>
      </w:r>
      <w:r>
        <w:rPr>
          <w:i/>
        </w:rPr>
        <w:t xml:space="preserve">backwards elimination </w:t>
      </w:r>
      <w:r>
        <w:t>procedure starts with all variables and removes the least significant independent variable at each stage.</w:t>
      </w:r>
    </w:p>
    <w:p w14:paraId="046A7103" w14:textId="77777777" w:rsidR="004E14BB" w:rsidRDefault="00000000">
      <w:pPr>
        <w:pStyle w:val="BodyText"/>
        <w:spacing w:before="120" w:line="276" w:lineRule="auto"/>
        <w:ind w:left="958" w:right="1059"/>
        <w:jc w:val="both"/>
      </w:pPr>
      <w:r>
        <w:t>When regression models are built, a statistic called R-Squared is calculated. This the amount of variability in the dependent variable (Impact Score) that can be explained</w:t>
      </w:r>
      <w:r>
        <w:rPr>
          <w:spacing w:val="3"/>
        </w:rPr>
        <w:t xml:space="preserve"> </w:t>
      </w:r>
      <w:r>
        <w:t>by</w:t>
      </w:r>
      <w:r>
        <w:rPr>
          <w:spacing w:val="2"/>
        </w:rPr>
        <w:t xml:space="preserve"> </w:t>
      </w:r>
      <w:r>
        <w:t>the</w:t>
      </w:r>
      <w:r>
        <w:rPr>
          <w:spacing w:val="3"/>
        </w:rPr>
        <w:t xml:space="preserve"> </w:t>
      </w:r>
      <w:r>
        <w:t>regression</w:t>
      </w:r>
      <w:r>
        <w:rPr>
          <w:spacing w:val="4"/>
        </w:rPr>
        <w:t xml:space="preserve"> </w:t>
      </w:r>
      <w:r>
        <w:t>model.</w:t>
      </w:r>
      <w:r>
        <w:rPr>
          <w:spacing w:val="2"/>
        </w:rPr>
        <w:t xml:space="preserve"> </w:t>
      </w:r>
      <w:r>
        <w:t>The</w:t>
      </w:r>
      <w:r>
        <w:rPr>
          <w:spacing w:val="3"/>
        </w:rPr>
        <w:t xml:space="preserve"> </w:t>
      </w:r>
      <w:r>
        <w:t>final</w:t>
      </w:r>
      <w:r>
        <w:rPr>
          <w:spacing w:val="4"/>
        </w:rPr>
        <w:t xml:space="preserve"> </w:t>
      </w:r>
      <w:r>
        <w:t>model</w:t>
      </w:r>
      <w:r>
        <w:rPr>
          <w:spacing w:val="4"/>
        </w:rPr>
        <w:t xml:space="preserve"> </w:t>
      </w:r>
      <w:r>
        <w:t>only</w:t>
      </w:r>
      <w:r>
        <w:rPr>
          <w:spacing w:val="2"/>
        </w:rPr>
        <w:t xml:space="preserve"> </w:t>
      </w:r>
      <w:r>
        <w:t>has</w:t>
      </w:r>
      <w:r>
        <w:rPr>
          <w:spacing w:val="4"/>
        </w:rPr>
        <w:t xml:space="preserve"> </w:t>
      </w:r>
      <w:r>
        <w:t>an</w:t>
      </w:r>
      <w:r>
        <w:rPr>
          <w:spacing w:val="3"/>
        </w:rPr>
        <w:t xml:space="preserve"> </w:t>
      </w:r>
      <w:r>
        <w:t>R-squared</w:t>
      </w:r>
      <w:r>
        <w:rPr>
          <w:spacing w:val="3"/>
        </w:rPr>
        <w:t xml:space="preserve"> </w:t>
      </w:r>
      <w:proofErr w:type="gramStart"/>
      <w:r>
        <w:rPr>
          <w:spacing w:val="-2"/>
        </w:rPr>
        <w:t>value</w:t>
      </w:r>
      <w:proofErr w:type="gramEnd"/>
    </w:p>
    <w:p w14:paraId="027E3990" w14:textId="77777777" w:rsidR="004E14BB" w:rsidRDefault="004E14BB">
      <w:pPr>
        <w:spacing w:line="276" w:lineRule="auto"/>
        <w:jc w:val="both"/>
        <w:sectPr w:rsidR="004E14BB">
          <w:pgSz w:w="11910" w:h="16840"/>
          <w:pgMar w:top="1740" w:right="380" w:bottom="920" w:left="460" w:header="0" w:footer="730" w:gutter="0"/>
          <w:cols w:space="720"/>
        </w:sectPr>
      </w:pPr>
    </w:p>
    <w:p w14:paraId="3F730900" w14:textId="77777777" w:rsidR="004E14BB" w:rsidRDefault="00000000">
      <w:pPr>
        <w:pStyle w:val="BodyText"/>
        <w:spacing w:before="85" w:line="276" w:lineRule="auto"/>
        <w:ind w:left="958" w:right="1060"/>
        <w:jc w:val="both"/>
      </w:pPr>
      <w:r>
        <w:lastRenderedPageBreak/>
        <w:t>of 25%. Therefore, there is a large amount of variability that we are unable to account for.</w:t>
      </w:r>
    </w:p>
    <w:p w14:paraId="3B2D2DFA" w14:textId="77777777" w:rsidR="004E14BB" w:rsidRDefault="00000000">
      <w:pPr>
        <w:pStyle w:val="BodyText"/>
        <w:spacing w:before="120" w:line="276" w:lineRule="auto"/>
        <w:ind w:left="958" w:right="1057"/>
        <w:jc w:val="both"/>
      </w:pPr>
      <w:r>
        <w:t>From</w:t>
      </w:r>
      <w:r>
        <w:rPr>
          <w:spacing w:val="-12"/>
        </w:rPr>
        <w:t xml:space="preserve"> </w:t>
      </w:r>
      <w:r>
        <w:t>the</w:t>
      </w:r>
      <w:r>
        <w:rPr>
          <w:spacing w:val="-12"/>
        </w:rPr>
        <w:t xml:space="preserve"> </w:t>
      </w:r>
      <w:r>
        <w:t>R-Squared</w:t>
      </w:r>
      <w:r>
        <w:rPr>
          <w:spacing w:val="-12"/>
        </w:rPr>
        <w:t xml:space="preserve"> </w:t>
      </w:r>
      <w:r>
        <w:t>value,</w:t>
      </w:r>
      <w:r>
        <w:rPr>
          <w:spacing w:val="-13"/>
        </w:rPr>
        <w:t xml:space="preserve"> </w:t>
      </w:r>
      <w:r>
        <w:t>we</w:t>
      </w:r>
      <w:r>
        <w:rPr>
          <w:spacing w:val="-12"/>
        </w:rPr>
        <w:t xml:space="preserve"> </w:t>
      </w:r>
      <w:r>
        <w:t>can</w:t>
      </w:r>
      <w:r>
        <w:rPr>
          <w:spacing w:val="-12"/>
        </w:rPr>
        <w:t xml:space="preserve"> </w:t>
      </w:r>
      <w:r>
        <w:t>calculate</w:t>
      </w:r>
      <w:r>
        <w:rPr>
          <w:spacing w:val="-14"/>
        </w:rPr>
        <w:t xml:space="preserve"> </w:t>
      </w:r>
      <w:r>
        <w:t>the</w:t>
      </w:r>
      <w:r>
        <w:rPr>
          <w:spacing w:val="-12"/>
        </w:rPr>
        <w:t xml:space="preserve"> </w:t>
      </w:r>
      <w:r>
        <w:t>relative</w:t>
      </w:r>
      <w:r>
        <w:rPr>
          <w:spacing w:val="-12"/>
        </w:rPr>
        <w:t xml:space="preserve"> </w:t>
      </w:r>
      <w:r>
        <w:t>importance</w:t>
      </w:r>
      <w:r>
        <w:rPr>
          <w:spacing w:val="-12"/>
        </w:rPr>
        <w:t xml:space="preserve"> </w:t>
      </w:r>
      <w:r>
        <w:t>of</w:t>
      </w:r>
      <w:r>
        <w:rPr>
          <w:spacing w:val="-12"/>
        </w:rPr>
        <w:t xml:space="preserve"> </w:t>
      </w:r>
      <w:r>
        <w:t>each</w:t>
      </w:r>
      <w:r>
        <w:rPr>
          <w:spacing w:val="-13"/>
        </w:rPr>
        <w:t xml:space="preserve"> </w:t>
      </w:r>
      <w:r>
        <w:t>of</w:t>
      </w:r>
      <w:r>
        <w:rPr>
          <w:spacing w:val="-13"/>
        </w:rPr>
        <w:t xml:space="preserve"> </w:t>
      </w:r>
      <w:r>
        <w:t>the independent</w:t>
      </w:r>
      <w:r>
        <w:rPr>
          <w:spacing w:val="-10"/>
        </w:rPr>
        <w:t xml:space="preserve"> </w:t>
      </w:r>
      <w:r>
        <w:t>variables</w:t>
      </w:r>
      <w:r>
        <w:rPr>
          <w:spacing w:val="-10"/>
        </w:rPr>
        <w:t xml:space="preserve"> </w:t>
      </w:r>
      <w:r>
        <w:t>contained</w:t>
      </w:r>
      <w:r>
        <w:rPr>
          <w:spacing w:val="-11"/>
        </w:rPr>
        <w:t xml:space="preserve"> </w:t>
      </w:r>
      <w:r>
        <w:t>within</w:t>
      </w:r>
      <w:r>
        <w:rPr>
          <w:spacing w:val="-11"/>
        </w:rPr>
        <w:t xml:space="preserve"> </w:t>
      </w:r>
      <w:r>
        <w:t>the</w:t>
      </w:r>
      <w:r>
        <w:rPr>
          <w:spacing w:val="-11"/>
        </w:rPr>
        <w:t xml:space="preserve"> </w:t>
      </w:r>
      <w:r>
        <w:t>model.</w:t>
      </w:r>
      <w:r>
        <w:rPr>
          <w:spacing w:val="-11"/>
        </w:rPr>
        <w:t xml:space="preserve"> </w:t>
      </w:r>
      <w:r>
        <w:t>The</w:t>
      </w:r>
      <w:r>
        <w:rPr>
          <w:spacing w:val="-11"/>
        </w:rPr>
        <w:t xml:space="preserve"> </w:t>
      </w:r>
      <w:r>
        <w:t>relative</w:t>
      </w:r>
      <w:r>
        <w:rPr>
          <w:spacing w:val="-11"/>
        </w:rPr>
        <w:t xml:space="preserve"> </w:t>
      </w:r>
      <w:r>
        <w:t>importance</w:t>
      </w:r>
      <w:r>
        <w:rPr>
          <w:spacing w:val="-10"/>
        </w:rPr>
        <w:t xml:space="preserve"> </w:t>
      </w:r>
      <w:r>
        <w:t>can</w:t>
      </w:r>
      <w:r>
        <w:rPr>
          <w:spacing w:val="-10"/>
        </w:rPr>
        <w:t xml:space="preserve"> </w:t>
      </w:r>
      <w:r>
        <w:t xml:space="preserve">be calculated using the change in the R-squared value when a specific variable is </w:t>
      </w:r>
      <w:r>
        <w:rPr>
          <w:spacing w:val="-2"/>
        </w:rPr>
        <w:t>removed.</w:t>
      </w:r>
    </w:p>
    <w:p w14:paraId="4F49ACA8" w14:textId="77777777" w:rsidR="004E14BB" w:rsidRDefault="00000000">
      <w:pPr>
        <w:pStyle w:val="BodyText"/>
        <w:spacing w:before="120" w:line="276" w:lineRule="auto"/>
        <w:ind w:left="958" w:right="1060"/>
        <w:jc w:val="both"/>
      </w:pPr>
      <w:r>
        <w:t>Readers should be aware that the resulting p-values should only be used as a guide. The residuals are not normally distributed.</w:t>
      </w:r>
    </w:p>
    <w:p w14:paraId="587184E4" w14:textId="77777777" w:rsidR="004E14BB" w:rsidRDefault="00000000">
      <w:pPr>
        <w:pStyle w:val="Heading3"/>
        <w:numPr>
          <w:ilvl w:val="1"/>
          <w:numId w:val="15"/>
        </w:numPr>
        <w:tabs>
          <w:tab w:val="left" w:pos="1678"/>
        </w:tabs>
        <w:spacing w:before="240"/>
        <w:ind w:left="1678" w:hanging="720"/>
      </w:pPr>
      <w:bookmarkStart w:id="106" w:name="9.3_Predictor_Importance"/>
      <w:bookmarkStart w:id="107" w:name="_bookmark48"/>
      <w:bookmarkEnd w:id="106"/>
      <w:bookmarkEnd w:id="107"/>
      <w:r>
        <w:t>Predictor</w:t>
      </w:r>
      <w:r>
        <w:rPr>
          <w:spacing w:val="-5"/>
        </w:rPr>
        <w:t xml:space="preserve"> </w:t>
      </w:r>
      <w:r>
        <w:rPr>
          <w:spacing w:val="-2"/>
        </w:rPr>
        <w:t>Importance</w:t>
      </w:r>
    </w:p>
    <w:p w14:paraId="16041332" w14:textId="77777777" w:rsidR="004E14BB" w:rsidRDefault="00000000">
      <w:pPr>
        <w:pStyle w:val="Heading5"/>
        <w:spacing w:before="228"/>
      </w:pPr>
      <w:bookmarkStart w:id="108" w:name="TYPE_3"/>
      <w:bookmarkEnd w:id="108"/>
      <w:r>
        <w:t>TYPE</w:t>
      </w:r>
      <w:r>
        <w:rPr>
          <w:spacing w:val="-8"/>
        </w:rPr>
        <w:t xml:space="preserve"> </w:t>
      </w:r>
      <w:r>
        <w:rPr>
          <w:spacing w:val="-10"/>
        </w:rPr>
        <w:t>3</w:t>
      </w:r>
    </w:p>
    <w:p w14:paraId="35611C03" w14:textId="77777777" w:rsidR="004E14BB" w:rsidRDefault="00000000">
      <w:pPr>
        <w:pStyle w:val="BodyText"/>
        <w:spacing w:before="161" w:line="276" w:lineRule="auto"/>
        <w:ind w:left="958" w:right="1056" w:hanging="1"/>
        <w:jc w:val="both"/>
      </w:pPr>
      <w:r>
        <w:t>For example, let us suppose we had a regression model with an R-squared value of</w:t>
      </w:r>
      <w:r>
        <w:rPr>
          <w:spacing w:val="-2"/>
        </w:rPr>
        <w:t xml:space="preserve"> </w:t>
      </w:r>
      <w:r>
        <w:t>50% and</w:t>
      </w:r>
      <w:r>
        <w:rPr>
          <w:spacing w:val="-2"/>
        </w:rPr>
        <w:t xml:space="preserve"> </w:t>
      </w:r>
      <w:r>
        <w:t>three independent variables: A,</w:t>
      </w:r>
      <w:r>
        <w:rPr>
          <w:spacing w:val="-1"/>
        </w:rPr>
        <w:t xml:space="preserve"> </w:t>
      </w:r>
      <w:r>
        <w:t>B</w:t>
      </w:r>
      <w:r>
        <w:rPr>
          <w:spacing w:val="-2"/>
        </w:rPr>
        <w:t xml:space="preserve"> </w:t>
      </w:r>
      <w:r>
        <w:t>and C.</w:t>
      </w:r>
      <w:r>
        <w:rPr>
          <w:spacing w:val="-1"/>
        </w:rPr>
        <w:t xml:space="preserve"> </w:t>
      </w:r>
      <w:r>
        <w:t>Let</w:t>
      </w:r>
      <w:r>
        <w:rPr>
          <w:spacing w:val="-2"/>
        </w:rPr>
        <w:t xml:space="preserve"> </w:t>
      </w:r>
      <w:r>
        <w:t>us</w:t>
      </w:r>
      <w:r>
        <w:rPr>
          <w:spacing w:val="-2"/>
        </w:rPr>
        <w:t xml:space="preserve"> </w:t>
      </w:r>
      <w:r>
        <w:t>also</w:t>
      </w:r>
      <w:r>
        <w:rPr>
          <w:spacing w:val="-2"/>
        </w:rPr>
        <w:t xml:space="preserve"> </w:t>
      </w:r>
      <w:r>
        <w:t>suppose that</w:t>
      </w:r>
      <w:r>
        <w:rPr>
          <w:spacing w:val="-2"/>
        </w:rPr>
        <w:t xml:space="preserve"> </w:t>
      </w:r>
      <w:r>
        <w:t>'A' was</w:t>
      </w:r>
      <w:r>
        <w:rPr>
          <w:spacing w:val="-18"/>
        </w:rPr>
        <w:t xml:space="preserve"> </w:t>
      </w:r>
      <w:r>
        <w:t>removed</w:t>
      </w:r>
      <w:r>
        <w:rPr>
          <w:spacing w:val="-17"/>
        </w:rPr>
        <w:t xml:space="preserve"> </w:t>
      </w:r>
      <w:r>
        <w:t>from</w:t>
      </w:r>
      <w:r>
        <w:rPr>
          <w:spacing w:val="-17"/>
        </w:rPr>
        <w:t xml:space="preserve"> </w:t>
      </w:r>
      <w:r>
        <w:t>the</w:t>
      </w:r>
      <w:r>
        <w:rPr>
          <w:spacing w:val="-17"/>
        </w:rPr>
        <w:t xml:space="preserve"> </w:t>
      </w:r>
      <w:r>
        <w:t>model</w:t>
      </w:r>
      <w:r>
        <w:rPr>
          <w:spacing w:val="-16"/>
        </w:rPr>
        <w:t xml:space="preserve"> </w:t>
      </w:r>
      <w:r>
        <w:t>and</w:t>
      </w:r>
      <w:r>
        <w:rPr>
          <w:spacing w:val="-17"/>
        </w:rPr>
        <w:t xml:space="preserve"> </w:t>
      </w:r>
      <w:r>
        <w:t>the</w:t>
      </w:r>
      <w:r>
        <w:rPr>
          <w:spacing w:val="-17"/>
        </w:rPr>
        <w:t xml:space="preserve"> </w:t>
      </w:r>
      <w:r>
        <w:t>R-squared</w:t>
      </w:r>
      <w:r>
        <w:rPr>
          <w:spacing w:val="-17"/>
        </w:rPr>
        <w:t xml:space="preserve"> </w:t>
      </w:r>
      <w:r>
        <w:t>value</w:t>
      </w:r>
      <w:r>
        <w:rPr>
          <w:spacing w:val="-17"/>
        </w:rPr>
        <w:t xml:space="preserve"> </w:t>
      </w:r>
      <w:r>
        <w:t>was</w:t>
      </w:r>
      <w:r>
        <w:rPr>
          <w:spacing w:val="-18"/>
        </w:rPr>
        <w:t xml:space="preserve"> </w:t>
      </w:r>
      <w:r>
        <w:t>re-calculated,</w:t>
      </w:r>
      <w:r>
        <w:rPr>
          <w:spacing w:val="-17"/>
        </w:rPr>
        <w:t xml:space="preserve"> </w:t>
      </w:r>
      <w:r>
        <w:t>resulting in a value</w:t>
      </w:r>
      <w:r>
        <w:rPr>
          <w:spacing w:val="-2"/>
        </w:rPr>
        <w:t xml:space="preserve"> </w:t>
      </w:r>
      <w:r>
        <w:t>of</w:t>
      </w:r>
      <w:r>
        <w:rPr>
          <w:spacing w:val="-1"/>
        </w:rPr>
        <w:t xml:space="preserve"> </w:t>
      </w:r>
      <w:r>
        <w:t>45%. The</w:t>
      </w:r>
      <w:r>
        <w:rPr>
          <w:spacing w:val="-1"/>
        </w:rPr>
        <w:t xml:space="preserve"> </w:t>
      </w:r>
      <w:r>
        <w:t>change in the</w:t>
      </w:r>
      <w:r>
        <w:rPr>
          <w:spacing w:val="-1"/>
        </w:rPr>
        <w:t xml:space="preserve"> </w:t>
      </w:r>
      <w:r>
        <w:t>R-squared</w:t>
      </w:r>
      <w:r>
        <w:rPr>
          <w:spacing w:val="-1"/>
        </w:rPr>
        <w:t xml:space="preserve"> </w:t>
      </w:r>
      <w:r>
        <w:t>value would</w:t>
      </w:r>
      <w:r>
        <w:rPr>
          <w:spacing w:val="-1"/>
        </w:rPr>
        <w:t xml:space="preserve"> </w:t>
      </w:r>
      <w:r>
        <w:t>be 5%. If</w:t>
      </w:r>
      <w:r>
        <w:rPr>
          <w:spacing w:val="-1"/>
        </w:rPr>
        <w:t xml:space="preserve"> </w:t>
      </w:r>
      <w:r>
        <w:t>'A' is</w:t>
      </w:r>
      <w:r>
        <w:rPr>
          <w:spacing w:val="-1"/>
        </w:rPr>
        <w:t xml:space="preserve"> </w:t>
      </w:r>
      <w:r>
        <w:t>then re-entered</w:t>
      </w:r>
      <w:r>
        <w:rPr>
          <w:spacing w:val="-11"/>
        </w:rPr>
        <w:t xml:space="preserve"> </w:t>
      </w:r>
      <w:r>
        <w:t>into</w:t>
      </w:r>
      <w:r>
        <w:rPr>
          <w:spacing w:val="-13"/>
        </w:rPr>
        <w:t xml:space="preserve"> </w:t>
      </w:r>
      <w:r>
        <w:t>the</w:t>
      </w:r>
      <w:r>
        <w:rPr>
          <w:spacing w:val="-11"/>
        </w:rPr>
        <w:t xml:space="preserve"> </w:t>
      </w:r>
      <w:proofErr w:type="gramStart"/>
      <w:r>
        <w:t>model</w:t>
      </w:r>
      <w:proofErr w:type="gramEnd"/>
      <w:r>
        <w:rPr>
          <w:spacing w:val="-12"/>
        </w:rPr>
        <w:t xml:space="preserve"> </w:t>
      </w:r>
      <w:r>
        <w:t>we</w:t>
      </w:r>
      <w:r>
        <w:rPr>
          <w:spacing w:val="-11"/>
        </w:rPr>
        <w:t xml:space="preserve"> </w:t>
      </w:r>
      <w:r>
        <w:t>can</w:t>
      </w:r>
      <w:r>
        <w:rPr>
          <w:spacing w:val="-12"/>
        </w:rPr>
        <w:t xml:space="preserve"> </w:t>
      </w:r>
      <w:r>
        <w:t>calculate</w:t>
      </w:r>
      <w:r>
        <w:rPr>
          <w:spacing w:val="-11"/>
        </w:rPr>
        <w:t xml:space="preserve"> </w:t>
      </w:r>
      <w:r>
        <w:t>the</w:t>
      </w:r>
      <w:r>
        <w:rPr>
          <w:spacing w:val="-11"/>
        </w:rPr>
        <w:t xml:space="preserve"> </w:t>
      </w:r>
      <w:r>
        <w:t>change</w:t>
      </w:r>
      <w:r>
        <w:rPr>
          <w:spacing w:val="-12"/>
        </w:rPr>
        <w:t xml:space="preserve"> </w:t>
      </w:r>
      <w:r>
        <w:t>in</w:t>
      </w:r>
      <w:r>
        <w:rPr>
          <w:spacing w:val="-12"/>
        </w:rPr>
        <w:t xml:space="preserve"> </w:t>
      </w:r>
      <w:r>
        <w:t>the</w:t>
      </w:r>
      <w:r>
        <w:rPr>
          <w:spacing w:val="-11"/>
        </w:rPr>
        <w:t xml:space="preserve"> </w:t>
      </w:r>
      <w:r>
        <w:t>R-squared</w:t>
      </w:r>
      <w:r>
        <w:rPr>
          <w:spacing w:val="-12"/>
        </w:rPr>
        <w:t xml:space="preserve"> </w:t>
      </w:r>
      <w:r>
        <w:t>values</w:t>
      </w:r>
      <w:r>
        <w:rPr>
          <w:spacing w:val="-13"/>
        </w:rPr>
        <w:t xml:space="preserve"> </w:t>
      </w:r>
      <w:r>
        <w:t>for 'B'</w:t>
      </w:r>
      <w:r>
        <w:rPr>
          <w:spacing w:val="-1"/>
        </w:rPr>
        <w:t xml:space="preserve"> </w:t>
      </w:r>
      <w:r>
        <w:t>and</w:t>
      </w:r>
      <w:r>
        <w:rPr>
          <w:spacing w:val="-1"/>
        </w:rPr>
        <w:t xml:space="preserve"> </w:t>
      </w:r>
      <w:r>
        <w:t>'C'. Let</w:t>
      </w:r>
      <w:r>
        <w:rPr>
          <w:spacing w:val="-2"/>
        </w:rPr>
        <w:t xml:space="preserve"> </w:t>
      </w:r>
      <w:r>
        <w:t>us</w:t>
      </w:r>
      <w:r>
        <w:rPr>
          <w:spacing w:val="-1"/>
        </w:rPr>
        <w:t xml:space="preserve"> </w:t>
      </w:r>
      <w:r>
        <w:t>suppose</w:t>
      </w:r>
      <w:r>
        <w:rPr>
          <w:spacing w:val="-1"/>
        </w:rPr>
        <w:t xml:space="preserve"> </w:t>
      </w:r>
      <w:r>
        <w:t>that</w:t>
      </w:r>
      <w:r>
        <w:rPr>
          <w:spacing w:val="-1"/>
        </w:rPr>
        <w:t xml:space="preserve"> </w:t>
      </w:r>
      <w:r>
        <w:t>the</w:t>
      </w:r>
      <w:r>
        <w:rPr>
          <w:spacing w:val="-2"/>
        </w:rPr>
        <w:t xml:space="preserve"> </w:t>
      </w:r>
      <w:r>
        <w:t>change</w:t>
      </w:r>
      <w:r>
        <w:rPr>
          <w:spacing w:val="-1"/>
        </w:rPr>
        <w:t xml:space="preserve"> </w:t>
      </w:r>
      <w:r>
        <w:t>in</w:t>
      </w:r>
      <w:r>
        <w:rPr>
          <w:spacing w:val="-2"/>
        </w:rPr>
        <w:t xml:space="preserve"> </w:t>
      </w:r>
      <w:r>
        <w:t>the</w:t>
      </w:r>
      <w:r>
        <w:rPr>
          <w:spacing w:val="-2"/>
        </w:rPr>
        <w:t xml:space="preserve"> </w:t>
      </w:r>
      <w:r>
        <w:t>R-squared</w:t>
      </w:r>
      <w:r>
        <w:rPr>
          <w:spacing w:val="-1"/>
        </w:rPr>
        <w:t xml:space="preserve"> </w:t>
      </w:r>
      <w:r>
        <w:t>value</w:t>
      </w:r>
      <w:r>
        <w:rPr>
          <w:spacing w:val="-2"/>
        </w:rPr>
        <w:t xml:space="preserve"> </w:t>
      </w:r>
      <w:r>
        <w:t>is</w:t>
      </w:r>
      <w:r>
        <w:rPr>
          <w:spacing w:val="-2"/>
        </w:rPr>
        <w:t xml:space="preserve"> </w:t>
      </w:r>
      <w:r>
        <w:t>20%</w:t>
      </w:r>
      <w:r>
        <w:rPr>
          <w:spacing w:val="-1"/>
        </w:rPr>
        <w:t xml:space="preserve"> </w:t>
      </w:r>
      <w:r>
        <w:t>and</w:t>
      </w:r>
      <w:r>
        <w:rPr>
          <w:spacing w:val="-2"/>
        </w:rPr>
        <w:t xml:space="preserve"> </w:t>
      </w:r>
      <w:proofErr w:type="gramStart"/>
      <w:r>
        <w:t>15</w:t>
      </w:r>
      <w:proofErr w:type="gramEnd"/>
    </w:p>
    <w:p w14:paraId="697C776E" w14:textId="77777777" w:rsidR="004E14BB" w:rsidRDefault="00000000">
      <w:pPr>
        <w:pStyle w:val="BodyText"/>
        <w:spacing w:line="276" w:lineRule="auto"/>
        <w:ind w:left="958" w:right="1059"/>
        <w:jc w:val="both"/>
      </w:pPr>
      <w:r>
        <w:t xml:space="preserve">% </w:t>
      </w:r>
      <w:proofErr w:type="gramStart"/>
      <w:r>
        <w:t>respectively</w:t>
      </w:r>
      <w:proofErr w:type="gramEnd"/>
      <w:r>
        <w:t>. The resulting values can then be re-scaled so that they sum to 100%, to create a relative importance index (A=11%, B=56% and C=33%).</w:t>
      </w:r>
    </w:p>
    <w:p w14:paraId="66FE96B8" w14:textId="77777777" w:rsidR="004E14BB" w:rsidRDefault="00000000">
      <w:pPr>
        <w:pStyle w:val="Heading5"/>
        <w:spacing w:before="201"/>
      </w:pPr>
      <w:bookmarkStart w:id="109" w:name="LMR"/>
      <w:bookmarkEnd w:id="109"/>
      <w:r>
        <w:rPr>
          <w:spacing w:val="-5"/>
        </w:rPr>
        <w:t>LMR</w:t>
      </w:r>
    </w:p>
    <w:p w14:paraId="4FE8EFED" w14:textId="77777777" w:rsidR="004E14BB" w:rsidRDefault="00000000">
      <w:pPr>
        <w:pStyle w:val="BodyText"/>
        <w:spacing w:before="160" w:line="276" w:lineRule="auto"/>
        <w:ind w:left="958" w:right="1057"/>
        <w:jc w:val="both"/>
      </w:pPr>
      <w:r>
        <w:t>Let us also suppose that 'A' was entered into the regression model first and the resulting R-squared value was 35%. Now, lets us suppose that ‘B’ and ‘C’ were added to the model sequentially resulting in R-squared values of 45% and 50% respectively.</w:t>
      </w:r>
      <w:r>
        <w:rPr>
          <w:spacing w:val="-19"/>
        </w:rPr>
        <w:t xml:space="preserve"> </w:t>
      </w:r>
      <w:r>
        <w:t>The</w:t>
      </w:r>
      <w:r>
        <w:rPr>
          <w:spacing w:val="-20"/>
        </w:rPr>
        <w:t xml:space="preserve"> </w:t>
      </w:r>
      <w:r>
        <w:t>resulting</w:t>
      </w:r>
      <w:r>
        <w:rPr>
          <w:spacing w:val="-19"/>
        </w:rPr>
        <w:t xml:space="preserve"> </w:t>
      </w:r>
      <w:r>
        <w:t>values</w:t>
      </w:r>
      <w:r>
        <w:rPr>
          <w:spacing w:val="-19"/>
        </w:rPr>
        <w:t xml:space="preserve"> </w:t>
      </w:r>
      <w:r>
        <w:t>can</w:t>
      </w:r>
      <w:r>
        <w:rPr>
          <w:spacing w:val="-19"/>
        </w:rPr>
        <w:t xml:space="preserve"> </w:t>
      </w:r>
      <w:r>
        <w:t>then</w:t>
      </w:r>
      <w:r>
        <w:rPr>
          <w:spacing w:val="-17"/>
        </w:rPr>
        <w:t xml:space="preserve"> </w:t>
      </w:r>
      <w:r>
        <w:t>be</w:t>
      </w:r>
      <w:r>
        <w:rPr>
          <w:spacing w:val="-20"/>
        </w:rPr>
        <w:t xml:space="preserve"> </w:t>
      </w:r>
      <w:r>
        <w:t>re-scaled</w:t>
      </w:r>
      <w:r>
        <w:rPr>
          <w:spacing w:val="-19"/>
        </w:rPr>
        <w:t xml:space="preserve"> </w:t>
      </w:r>
      <w:r>
        <w:t>so</w:t>
      </w:r>
      <w:r>
        <w:rPr>
          <w:spacing w:val="-18"/>
        </w:rPr>
        <w:t xml:space="preserve"> </w:t>
      </w:r>
      <w:r>
        <w:t>that</w:t>
      </w:r>
      <w:r>
        <w:rPr>
          <w:spacing w:val="-18"/>
        </w:rPr>
        <w:t xml:space="preserve"> </w:t>
      </w:r>
      <w:r>
        <w:t>they</w:t>
      </w:r>
      <w:r>
        <w:rPr>
          <w:spacing w:val="-19"/>
        </w:rPr>
        <w:t xml:space="preserve"> </w:t>
      </w:r>
      <w:r>
        <w:t>sum</w:t>
      </w:r>
      <w:r>
        <w:rPr>
          <w:spacing w:val="-18"/>
        </w:rPr>
        <w:t xml:space="preserve"> </w:t>
      </w:r>
      <w:r>
        <w:t>to</w:t>
      </w:r>
      <w:r>
        <w:rPr>
          <w:spacing w:val="-18"/>
        </w:rPr>
        <w:t xml:space="preserve"> </w:t>
      </w:r>
      <w:r>
        <w:t xml:space="preserve">100%, to create a relative importance index (A=70%, B=20% and C=10%). There is, however, a problem with this approach: the change in the R-squared values </w:t>
      </w:r>
      <w:proofErr w:type="gramStart"/>
      <w:r>
        <w:t>are</w:t>
      </w:r>
      <w:proofErr w:type="gramEnd"/>
      <w:r>
        <w:t xml:space="preserve"> dependent on the order in which they are entered into the model. To overcome this problem the relative importance in calculated for each permutation and the average importance is calculated.</w:t>
      </w:r>
    </w:p>
    <w:p w14:paraId="36494432" w14:textId="77777777" w:rsidR="004E14BB" w:rsidRDefault="00000000">
      <w:pPr>
        <w:pStyle w:val="Heading3"/>
        <w:numPr>
          <w:ilvl w:val="1"/>
          <w:numId w:val="15"/>
        </w:numPr>
        <w:tabs>
          <w:tab w:val="left" w:pos="1678"/>
        </w:tabs>
        <w:spacing w:before="158"/>
        <w:ind w:left="1678" w:hanging="720"/>
      </w:pPr>
      <w:bookmarkStart w:id="110" w:name="9.4_Overall_Satisfaction_Regression"/>
      <w:bookmarkStart w:id="111" w:name="_bookmark49"/>
      <w:bookmarkEnd w:id="110"/>
      <w:bookmarkEnd w:id="111"/>
      <w:r>
        <w:t>Overall</w:t>
      </w:r>
      <w:r>
        <w:rPr>
          <w:spacing w:val="-5"/>
        </w:rPr>
        <w:t xml:space="preserve"> </w:t>
      </w:r>
      <w:r>
        <w:t>Satisfaction</w:t>
      </w:r>
      <w:r>
        <w:rPr>
          <w:spacing w:val="-4"/>
        </w:rPr>
        <w:t xml:space="preserve"> </w:t>
      </w:r>
      <w:r>
        <w:rPr>
          <w:spacing w:val="-2"/>
        </w:rPr>
        <w:t>Regression</w:t>
      </w:r>
    </w:p>
    <w:p w14:paraId="33C9F7A0" w14:textId="77777777" w:rsidR="004E14BB" w:rsidRDefault="00000000">
      <w:pPr>
        <w:pStyle w:val="BodyText"/>
        <w:spacing w:before="191" w:line="276" w:lineRule="auto"/>
        <w:ind w:left="958" w:right="1058"/>
        <w:jc w:val="both"/>
      </w:pPr>
      <w:r>
        <w:t>Logistic regression analysis was used to determine the key ‘drivers’ of overall satisfaction. As mentioned earlier, overall satisfaction has been recoded into a binary variable which identifies those who are ‘Very Satisfied’ with the training. Logistic regression analysis is used to predict the likelihood (odds) of an event occurring. In this instance, it is the odds of being ‘Very Satisfied’. The regression analysis output can be used to determine the relative importance to the ‘drivers’ and</w:t>
      </w:r>
      <w:r>
        <w:rPr>
          <w:spacing w:val="-7"/>
        </w:rPr>
        <w:t xml:space="preserve"> </w:t>
      </w:r>
      <w:r>
        <w:t>the</w:t>
      </w:r>
      <w:r>
        <w:rPr>
          <w:spacing w:val="-5"/>
        </w:rPr>
        <w:t xml:space="preserve"> </w:t>
      </w:r>
      <w:r>
        <w:t>expected</w:t>
      </w:r>
      <w:r>
        <w:rPr>
          <w:spacing w:val="-7"/>
        </w:rPr>
        <w:t xml:space="preserve"> </w:t>
      </w:r>
      <w:r>
        <w:t>change</w:t>
      </w:r>
      <w:r>
        <w:rPr>
          <w:spacing w:val="-7"/>
        </w:rPr>
        <w:t xml:space="preserve"> </w:t>
      </w:r>
      <w:r>
        <w:t>in</w:t>
      </w:r>
      <w:r>
        <w:rPr>
          <w:spacing w:val="-6"/>
        </w:rPr>
        <w:t xml:space="preserve"> </w:t>
      </w:r>
      <w:r>
        <w:t>the</w:t>
      </w:r>
      <w:r>
        <w:rPr>
          <w:spacing w:val="-5"/>
        </w:rPr>
        <w:t xml:space="preserve"> </w:t>
      </w:r>
      <w:r>
        <w:t>odds</w:t>
      </w:r>
      <w:r>
        <w:rPr>
          <w:spacing w:val="-6"/>
        </w:rPr>
        <w:t xml:space="preserve"> </w:t>
      </w:r>
      <w:r>
        <w:t>(odds</w:t>
      </w:r>
      <w:r>
        <w:rPr>
          <w:spacing w:val="-6"/>
        </w:rPr>
        <w:t xml:space="preserve"> </w:t>
      </w:r>
      <w:r>
        <w:t>ratio),</w:t>
      </w:r>
      <w:r>
        <w:rPr>
          <w:spacing w:val="-6"/>
        </w:rPr>
        <w:t xml:space="preserve"> </w:t>
      </w:r>
      <w:r>
        <w:t>if</w:t>
      </w:r>
      <w:r>
        <w:rPr>
          <w:spacing w:val="-7"/>
        </w:rPr>
        <w:t xml:space="preserve"> </w:t>
      </w:r>
      <w:r>
        <w:t>a</w:t>
      </w:r>
      <w:r>
        <w:rPr>
          <w:spacing w:val="-5"/>
        </w:rPr>
        <w:t xml:space="preserve"> </w:t>
      </w:r>
      <w:r>
        <w:t>specific</w:t>
      </w:r>
      <w:r>
        <w:rPr>
          <w:spacing w:val="-7"/>
        </w:rPr>
        <w:t xml:space="preserve"> </w:t>
      </w:r>
      <w:r>
        <w:t>‘driver’</w:t>
      </w:r>
      <w:r>
        <w:rPr>
          <w:spacing w:val="-7"/>
        </w:rPr>
        <w:t xml:space="preserve"> </w:t>
      </w:r>
      <w:r>
        <w:t>is</w:t>
      </w:r>
      <w:r>
        <w:rPr>
          <w:spacing w:val="-7"/>
        </w:rPr>
        <w:t xml:space="preserve"> </w:t>
      </w:r>
      <w:r>
        <w:t>increased by 1 unit, holding all other ‘drivers’ constant.</w:t>
      </w:r>
    </w:p>
    <w:p w14:paraId="662D7736" w14:textId="77777777" w:rsidR="004E14BB" w:rsidRDefault="00000000">
      <w:pPr>
        <w:pStyle w:val="BodyText"/>
        <w:spacing w:before="120" w:line="276" w:lineRule="auto"/>
        <w:ind w:left="958" w:right="1057"/>
        <w:jc w:val="both"/>
      </w:pPr>
      <w:r>
        <w:t>The</w:t>
      </w:r>
      <w:r>
        <w:rPr>
          <w:spacing w:val="-9"/>
        </w:rPr>
        <w:t xml:space="preserve"> </w:t>
      </w:r>
      <w:r>
        <w:t>logistic</w:t>
      </w:r>
      <w:r>
        <w:rPr>
          <w:spacing w:val="-9"/>
        </w:rPr>
        <w:t xml:space="preserve"> </w:t>
      </w:r>
      <w:r>
        <w:t>regression</w:t>
      </w:r>
      <w:r>
        <w:rPr>
          <w:spacing w:val="-9"/>
        </w:rPr>
        <w:t xml:space="preserve"> </w:t>
      </w:r>
      <w:r>
        <w:t>procedure</w:t>
      </w:r>
      <w:r>
        <w:rPr>
          <w:spacing w:val="-9"/>
        </w:rPr>
        <w:t xml:space="preserve"> </w:t>
      </w:r>
      <w:r>
        <w:t>does</w:t>
      </w:r>
      <w:r>
        <w:rPr>
          <w:spacing w:val="-9"/>
        </w:rPr>
        <w:t xml:space="preserve"> </w:t>
      </w:r>
      <w:r>
        <w:t>not</w:t>
      </w:r>
      <w:r>
        <w:rPr>
          <w:spacing w:val="-8"/>
        </w:rPr>
        <w:t xml:space="preserve"> </w:t>
      </w:r>
      <w:r>
        <w:t>produce</w:t>
      </w:r>
      <w:r>
        <w:rPr>
          <w:spacing w:val="-9"/>
        </w:rPr>
        <w:t xml:space="preserve"> </w:t>
      </w:r>
      <w:r>
        <w:t>an</w:t>
      </w:r>
      <w:r>
        <w:rPr>
          <w:spacing w:val="-9"/>
        </w:rPr>
        <w:t xml:space="preserve"> </w:t>
      </w:r>
      <w:r>
        <w:t>R-squared</w:t>
      </w:r>
      <w:r>
        <w:rPr>
          <w:spacing w:val="-9"/>
        </w:rPr>
        <w:t xml:space="preserve"> </w:t>
      </w:r>
      <w:r>
        <w:t>value.</w:t>
      </w:r>
      <w:r>
        <w:rPr>
          <w:spacing w:val="-8"/>
        </w:rPr>
        <w:t xml:space="preserve"> </w:t>
      </w:r>
      <w:r>
        <w:t xml:space="preserve">However, </w:t>
      </w:r>
      <w:r>
        <w:rPr>
          <w:spacing w:val="-2"/>
        </w:rPr>
        <w:t>it</w:t>
      </w:r>
      <w:r>
        <w:rPr>
          <w:spacing w:val="-11"/>
        </w:rPr>
        <w:t xml:space="preserve"> </w:t>
      </w:r>
      <w:r>
        <w:rPr>
          <w:spacing w:val="-2"/>
        </w:rPr>
        <w:t>does</w:t>
      </w:r>
      <w:r>
        <w:rPr>
          <w:spacing w:val="-9"/>
        </w:rPr>
        <w:t xml:space="preserve"> </w:t>
      </w:r>
      <w:r>
        <w:rPr>
          <w:spacing w:val="-2"/>
        </w:rPr>
        <w:t>produce</w:t>
      </w:r>
      <w:r>
        <w:rPr>
          <w:spacing w:val="-9"/>
        </w:rPr>
        <w:t xml:space="preserve"> </w:t>
      </w:r>
      <w:proofErr w:type="gramStart"/>
      <w:r>
        <w:rPr>
          <w:spacing w:val="-2"/>
        </w:rPr>
        <w:t>pseudo</w:t>
      </w:r>
      <w:r>
        <w:rPr>
          <w:spacing w:val="-9"/>
        </w:rPr>
        <w:t xml:space="preserve"> </w:t>
      </w:r>
      <w:r>
        <w:rPr>
          <w:spacing w:val="-2"/>
        </w:rPr>
        <w:t>R</w:t>
      </w:r>
      <w:proofErr w:type="gramEnd"/>
      <w:r>
        <w:rPr>
          <w:spacing w:val="-2"/>
        </w:rPr>
        <w:t>-Squared</w:t>
      </w:r>
      <w:r>
        <w:rPr>
          <w:spacing w:val="-9"/>
        </w:rPr>
        <w:t xml:space="preserve"> </w:t>
      </w:r>
      <w:r>
        <w:rPr>
          <w:spacing w:val="-2"/>
        </w:rPr>
        <w:t>values.</w:t>
      </w:r>
      <w:r>
        <w:rPr>
          <w:spacing w:val="-8"/>
        </w:rPr>
        <w:t xml:space="preserve"> </w:t>
      </w:r>
      <w:r>
        <w:rPr>
          <w:spacing w:val="-2"/>
        </w:rPr>
        <w:t>Pseudo</w:t>
      </w:r>
      <w:r>
        <w:rPr>
          <w:spacing w:val="-9"/>
        </w:rPr>
        <w:t xml:space="preserve"> </w:t>
      </w:r>
      <w:r>
        <w:rPr>
          <w:spacing w:val="-2"/>
        </w:rPr>
        <w:t>R-squared</w:t>
      </w:r>
      <w:r>
        <w:rPr>
          <w:spacing w:val="-9"/>
        </w:rPr>
        <w:t xml:space="preserve"> </w:t>
      </w:r>
      <w:r>
        <w:rPr>
          <w:spacing w:val="-2"/>
        </w:rPr>
        <w:t>values</w:t>
      </w:r>
      <w:r>
        <w:rPr>
          <w:spacing w:val="-11"/>
        </w:rPr>
        <w:t xml:space="preserve"> </w:t>
      </w:r>
      <w:r>
        <w:rPr>
          <w:spacing w:val="-2"/>
        </w:rPr>
        <w:t>are</w:t>
      </w:r>
      <w:r>
        <w:rPr>
          <w:spacing w:val="-8"/>
        </w:rPr>
        <w:t xml:space="preserve"> </w:t>
      </w:r>
      <w:proofErr w:type="gramStart"/>
      <w:r>
        <w:rPr>
          <w:spacing w:val="-2"/>
        </w:rPr>
        <w:t>calculated</w:t>
      </w:r>
      <w:proofErr w:type="gramEnd"/>
    </w:p>
    <w:p w14:paraId="79433465" w14:textId="77777777" w:rsidR="004E14BB" w:rsidRDefault="004E14BB">
      <w:pPr>
        <w:spacing w:line="276" w:lineRule="auto"/>
        <w:jc w:val="both"/>
        <w:sectPr w:rsidR="004E14BB">
          <w:pgSz w:w="11910" w:h="16840"/>
          <w:pgMar w:top="1740" w:right="380" w:bottom="920" w:left="460" w:header="0" w:footer="730" w:gutter="0"/>
          <w:cols w:space="720"/>
        </w:sectPr>
      </w:pPr>
    </w:p>
    <w:p w14:paraId="223E0878" w14:textId="77777777" w:rsidR="004E14BB" w:rsidRDefault="00000000">
      <w:pPr>
        <w:pStyle w:val="BodyText"/>
        <w:spacing w:before="85" w:line="276" w:lineRule="auto"/>
        <w:ind w:left="958" w:right="1057"/>
        <w:jc w:val="both"/>
      </w:pPr>
      <w:r>
        <w:lastRenderedPageBreak/>
        <w:t>using a statistic called -2ll,</w:t>
      </w:r>
      <w:r>
        <w:rPr>
          <w:spacing w:val="-3"/>
        </w:rPr>
        <w:t xml:space="preserve"> </w:t>
      </w:r>
      <w:r>
        <w:t xml:space="preserve">which the logistic regression procedure attempts to </w:t>
      </w:r>
      <w:proofErr w:type="spellStart"/>
      <w:r>
        <w:t>minimise</w:t>
      </w:r>
      <w:proofErr w:type="spellEnd"/>
      <w:r>
        <w:rPr>
          <w:spacing w:val="-15"/>
        </w:rPr>
        <w:t xml:space="preserve"> </w:t>
      </w:r>
      <w:r>
        <w:t>when</w:t>
      </w:r>
      <w:r>
        <w:rPr>
          <w:spacing w:val="-15"/>
        </w:rPr>
        <w:t xml:space="preserve"> </w:t>
      </w:r>
      <w:r>
        <w:t>producing</w:t>
      </w:r>
      <w:r>
        <w:rPr>
          <w:spacing w:val="-15"/>
        </w:rPr>
        <w:t xml:space="preserve"> </w:t>
      </w:r>
      <w:r>
        <w:t>the</w:t>
      </w:r>
      <w:r>
        <w:rPr>
          <w:spacing w:val="-14"/>
        </w:rPr>
        <w:t xml:space="preserve"> </w:t>
      </w:r>
      <w:r>
        <w:t>model.</w:t>
      </w:r>
      <w:r>
        <w:rPr>
          <w:spacing w:val="-14"/>
        </w:rPr>
        <w:t xml:space="preserve"> </w:t>
      </w:r>
      <w:r>
        <w:t>The</w:t>
      </w:r>
      <w:r>
        <w:rPr>
          <w:spacing w:val="-15"/>
        </w:rPr>
        <w:t xml:space="preserve"> </w:t>
      </w:r>
      <w:r>
        <w:t>final</w:t>
      </w:r>
      <w:r>
        <w:rPr>
          <w:spacing w:val="-14"/>
        </w:rPr>
        <w:t xml:space="preserve"> </w:t>
      </w:r>
      <w:r>
        <w:t>model</w:t>
      </w:r>
      <w:r>
        <w:rPr>
          <w:spacing w:val="-14"/>
        </w:rPr>
        <w:t xml:space="preserve"> </w:t>
      </w:r>
      <w:r>
        <w:t>only</w:t>
      </w:r>
      <w:r>
        <w:rPr>
          <w:spacing w:val="-15"/>
        </w:rPr>
        <w:t xml:space="preserve"> </w:t>
      </w:r>
      <w:r>
        <w:t>has</w:t>
      </w:r>
      <w:r>
        <w:rPr>
          <w:spacing w:val="-14"/>
        </w:rPr>
        <w:t xml:space="preserve"> </w:t>
      </w:r>
      <w:r>
        <w:t>a</w:t>
      </w:r>
      <w:r>
        <w:rPr>
          <w:spacing w:val="-15"/>
        </w:rPr>
        <w:t xml:space="preserve"> </w:t>
      </w:r>
      <w:proofErr w:type="gramStart"/>
      <w:r>
        <w:t>pseudo</w:t>
      </w:r>
      <w:r>
        <w:rPr>
          <w:spacing w:val="-13"/>
        </w:rPr>
        <w:t xml:space="preserve"> </w:t>
      </w:r>
      <w:r>
        <w:t>R</w:t>
      </w:r>
      <w:proofErr w:type="gramEnd"/>
      <w:r>
        <w:t>-squared value of 37% (</w:t>
      </w:r>
      <w:proofErr w:type="spellStart"/>
      <w:r>
        <w:t>Nagelkerke</w:t>
      </w:r>
      <w:proofErr w:type="spellEnd"/>
      <w:r>
        <w:t xml:space="preserve"> R Square), which is acceptable. Lower values of -2ll indicate</w:t>
      </w:r>
      <w:r>
        <w:rPr>
          <w:spacing w:val="-8"/>
        </w:rPr>
        <w:t xml:space="preserve"> </w:t>
      </w:r>
      <w:r>
        <w:t>that</w:t>
      </w:r>
      <w:r>
        <w:rPr>
          <w:spacing w:val="-8"/>
        </w:rPr>
        <w:t xml:space="preserve"> </w:t>
      </w:r>
      <w:r>
        <w:t>the</w:t>
      </w:r>
      <w:r>
        <w:rPr>
          <w:spacing w:val="-6"/>
        </w:rPr>
        <w:t xml:space="preserve"> </w:t>
      </w:r>
      <w:r>
        <w:t>model</w:t>
      </w:r>
      <w:r>
        <w:rPr>
          <w:spacing w:val="-7"/>
        </w:rPr>
        <w:t xml:space="preserve"> </w:t>
      </w:r>
      <w:r>
        <w:t>has</w:t>
      </w:r>
      <w:r>
        <w:rPr>
          <w:spacing w:val="-7"/>
        </w:rPr>
        <w:t xml:space="preserve"> </w:t>
      </w:r>
      <w:r>
        <w:t>stronger</w:t>
      </w:r>
      <w:r>
        <w:rPr>
          <w:spacing w:val="-7"/>
        </w:rPr>
        <w:t xml:space="preserve"> </w:t>
      </w:r>
      <w:r>
        <w:t>predictive</w:t>
      </w:r>
      <w:r>
        <w:rPr>
          <w:spacing w:val="-6"/>
        </w:rPr>
        <w:t xml:space="preserve"> </w:t>
      </w:r>
      <w:r>
        <w:t>power.</w:t>
      </w:r>
      <w:r>
        <w:rPr>
          <w:spacing w:val="-7"/>
        </w:rPr>
        <w:t xml:space="preserve"> </w:t>
      </w:r>
      <w:r>
        <w:t>Type</w:t>
      </w:r>
      <w:r>
        <w:rPr>
          <w:spacing w:val="-5"/>
        </w:rPr>
        <w:t xml:space="preserve"> </w:t>
      </w:r>
      <w:r>
        <w:t>3</w:t>
      </w:r>
      <w:r>
        <w:rPr>
          <w:spacing w:val="-7"/>
        </w:rPr>
        <w:t xml:space="preserve"> </w:t>
      </w:r>
      <w:r>
        <w:t>relative</w:t>
      </w:r>
      <w:r>
        <w:rPr>
          <w:spacing w:val="-8"/>
        </w:rPr>
        <w:t xml:space="preserve"> </w:t>
      </w:r>
      <w:r>
        <w:t>importance scores are calculated using the change in the -2ll value.</w:t>
      </w:r>
    </w:p>
    <w:p w14:paraId="40D7AE26" w14:textId="77777777" w:rsidR="004E14BB" w:rsidRDefault="00000000">
      <w:pPr>
        <w:pStyle w:val="Heading5"/>
        <w:spacing w:before="200"/>
      </w:pPr>
      <w:bookmarkStart w:id="112" w:name="What_are_the_odds_and_odds_ratio?"/>
      <w:bookmarkEnd w:id="112"/>
      <w:r>
        <w:t>What</w:t>
      </w:r>
      <w:r>
        <w:rPr>
          <w:spacing w:val="-6"/>
        </w:rPr>
        <w:t xml:space="preserve"> </w:t>
      </w:r>
      <w:r>
        <w:t>are</w:t>
      </w:r>
      <w:r>
        <w:rPr>
          <w:spacing w:val="-6"/>
        </w:rPr>
        <w:t xml:space="preserve"> </w:t>
      </w:r>
      <w:r>
        <w:t>the</w:t>
      </w:r>
      <w:r>
        <w:rPr>
          <w:spacing w:val="-7"/>
        </w:rPr>
        <w:t xml:space="preserve"> </w:t>
      </w:r>
      <w:r>
        <w:t>odds</w:t>
      </w:r>
      <w:r>
        <w:rPr>
          <w:spacing w:val="-6"/>
        </w:rPr>
        <w:t xml:space="preserve"> </w:t>
      </w:r>
      <w:r>
        <w:t>and</w:t>
      </w:r>
      <w:r>
        <w:rPr>
          <w:spacing w:val="-6"/>
        </w:rPr>
        <w:t xml:space="preserve"> </w:t>
      </w:r>
      <w:r>
        <w:t>odds</w:t>
      </w:r>
      <w:r>
        <w:rPr>
          <w:spacing w:val="-6"/>
        </w:rPr>
        <w:t xml:space="preserve"> </w:t>
      </w:r>
      <w:r>
        <w:rPr>
          <w:spacing w:val="-2"/>
        </w:rPr>
        <w:t>ratio?</w:t>
      </w:r>
    </w:p>
    <w:p w14:paraId="2D40B761" w14:textId="77777777" w:rsidR="004E14BB" w:rsidRDefault="00000000">
      <w:pPr>
        <w:pStyle w:val="BodyText"/>
        <w:spacing w:before="160" w:line="276" w:lineRule="auto"/>
        <w:ind w:left="958" w:right="1056"/>
        <w:jc w:val="both"/>
      </w:pPr>
      <w:r>
        <w:t>The odds ratio evaluates whether the odds of an event occurring (being ‘Very Satisfied’) differs for two different groups. To calculate the odds ratio, we must first calculate the odds of an event occurring for the two groups. The odds of an event occurring is very similar to a probability (not the same). The odds of an event occurring is the probability of an event occurring divided by the probability of an event not occurring. If the odds of an event occurring is greater than 1, an event is more likely to occur than not; if the odds of an event occurring is less than 1, the event is less likely to occur than not occur and an odds value of 1 would</w:t>
      </w:r>
      <w:r>
        <w:rPr>
          <w:spacing w:val="-9"/>
        </w:rPr>
        <w:t xml:space="preserve"> </w:t>
      </w:r>
      <w:r>
        <w:t>indicate</w:t>
      </w:r>
      <w:r>
        <w:rPr>
          <w:spacing w:val="-8"/>
        </w:rPr>
        <w:t xml:space="preserve"> </w:t>
      </w:r>
      <w:r>
        <w:t>an</w:t>
      </w:r>
      <w:r>
        <w:rPr>
          <w:spacing w:val="-8"/>
        </w:rPr>
        <w:t xml:space="preserve"> </w:t>
      </w:r>
      <w:r>
        <w:t>event</w:t>
      </w:r>
      <w:r>
        <w:rPr>
          <w:spacing w:val="-9"/>
        </w:rPr>
        <w:t xml:space="preserve"> </w:t>
      </w:r>
      <w:r>
        <w:t>is</w:t>
      </w:r>
      <w:r>
        <w:rPr>
          <w:spacing w:val="-8"/>
        </w:rPr>
        <w:t xml:space="preserve"> </w:t>
      </w:r>
      <w:r>
        <w:t>just</w:t>
      </w:r>
      <w:r>
        <w:rPr>
          <w:spacing w:val="-8"/>
        </w:rPr>
        <w:t xml:space="preserve"> </w:t>
      </w:r>
      <w:r>
        <w:t>as</w:t>
      </w:r>
      <w:r>
        <w:rPr>
          <w:spacing w:val="-9"/>
        </w:rPr>
        <w:t xml:space="preserve"> </w:t>
      </w:r>
      <w:r>
        <w:t>likely</w:t>
      </w:r>
      <w:r>
        <w:rPr>
          <w:spacing w:val="-8"/>
        </w:rPr>
        <w:t xml:space="preserve"> </w:t>
      </w:r>
      <w:r>
        <w:t>to</w:t>
      </w:r>
      <w:r>
        <w:rPr>
          <w:spacing w:val="-8"/>
        </w:rPr>
        <w:t xml:space="preserve"> </w:t>
      </w:r>
      <w:r>
        <w:t>occur</w:t>
      </w:r>
      <w:r>
        <w:rPr>
          <w:spacing w:val="-8"/>
        </w:rPr>
        <w:t xml:space="preserve"> </w:t>
      </w:r>
      <w:r>
        <w:t>as</w:t>
      </w:r>
      <w:r>
        <w:rPr>
          <w:spacing w:val="-9"/>
        </w:rPr>
        <w:t xml:space="preserve"> </w:t>
      </w:r>
      <w:r>
        <w:t>not</w:t>
      </w:r>
      <w:r>
        <w:rPr>
          <w:spacing w:val="-8"/>
        </w:rPr>
        <w:t xml:space="preserve"> </w:t>
      </w:r>
      <w:r>
        <w:t>occur.</w:t>
      </w:r>
      <w:r>
        <w:rPr>
          <w:spacing w:val="-7"/>
        </w:rPr>
        <w:t xml:space="preserve"> </w:t>
      </w:r>
      <w:r>
        <w:t>Once</w:t>
      </w:r>
      <w:r>
        <w:rPr>
          <w:spacing w:val="-8"/>
        </w:rPr>
        <w:t xml:space="preserve"> </w:t>
      </w:r>
      <w:r>
        <w:t>the</w:t>
      </w:r>
      <w:r>
        <w:rPr>
          <w:spacing w:val="-8"/>
        </w:rPr>
        <w:t xml:space="preserve"> </w:t>
      </w:r>
      <w:r>
        <w:t>odds</w:t>
      </w:r>
      <w:r>
        <w:rPr>
          <w:spacing w:val="-8"/>
        </w:rPr>
        <w:t xml:space="preserve"> </w:t>
      </w:r>
      <w:r>
        <w:t>of</w:t>
      </w:r>
      <w:r>
        <w:rPr>
          <w:spacing w:val="-8"/>
        </w:rPr>
        <w:t xml:space="preserve"> </w:t>
      </w:r>
      <w:r>
        <w:t>an event occurring has been calculated, for both groups, the odds ratio can then be calculated by dividing the two values.</w:t>
      </w:r>
    </w:p>
    <w:p w14:paraId="26C7DA55" w14:textId="77777777" w:rsidR="004E14BB" w:rsidRDefault="00000000">
      <w:pPr>
        <w:pStyle w:val="Heading5"/>
        <w:spacing w:before="200"/>
      </w:pPr>
      <w:bookmarkStart w:id="113" w:name="Example:"/>
      <w:bookmarkEnd w:id="113"/>
      <w:r>
        <w:rPr>
          <w:spacing w:val="-2"/>
        </w:rPr>
        <w:t>Example:</w:t>
      </w:r>
    </w:p>
    <w:p w14:paraId="5C0FBD67" w14:textId="77777777" w:rsidR="004E14BB" w:rsidRDefault="00000000">
      <w:pPr>
        <w:pStyle w:val="BodyText"/>
        <w:spacing w:before="160" w:line="276" w:lineRule="auto"/>
        <w:ind w:left="958" w:right="1059"/>
        <w:jc w:val="both"/>
      </w:pPr>
      <w:r>
        <w:t xml:space="preserve">Suppose that we had 2 bags containing balls, called bag ‘A’ and bag ‘B’: bay ‘A’ contains 1 white </w:t>
      </w:r>
      <w:proofErr w:type="gramStart"/>
      <w:r>
        <w:t>ball</w:t>
      </w:r>
      <w:proofErr w:type="gramEnd"/>
      <w:r>
        <w:t xml:space="preserve"> and 9 black balls and bag ‘B’ contains 9 white balls and 1 black ball. We could calculate the odds of selecting a white ball from each of the two bags using the following formulas:</w:t>
      </w:r>
    </w:p>
    <w:p w14:paraId="62E2000B" w14:textId="77777777" w:rsidR="004E14BB" w:rsidRDefault="00000000">
      <w:pPr>
        <w:spacing w:before="100" w:line="319" w:lineRule="exact"/>
        <w:ind w:left="882" w:right="990"/>
        <w:jc w:val="center"/>
        <w:rPr>
          <w:rFonts w:ascii="Cambria Math"/>
          <w:sz w:val="20"/>
        </w:rPr>
      </w:pPr>
      <w:r>
        <w:rPr>
          <w:noProof/>
        </w:rPr>
        <mc:AlternateContent>
          <mc:Choice Requires="wps">
            <w:drawing>
              <wp:anchor distT="0" distB="0" distL="0" distR="0" simplePos="0" relativeHeight="481131008" behindDoc="1" locked="0" layoutInCell="1" allowOverlap="1" wp14:anchorId="5041AB56" wp14:editId="0256EE11">
                <wp:simplePos x="0" y="0"/>
                <wp:positionH relativeFrom="page">
                  <wp:posOffset>3384041</wp:posOffset>
                </wp:positionH>
                <wp:positionV relativeFrom="paragraph">
                  <wp:posOffset>238933</wp:posOffset>
                </wp:positionV>
                <wp:extent cx="1199515" cy="8890"/>
                <wp:effectExtent l="0" t="0" r="0" b="0"/>
                <wp:wrapNone/>
                <wp:docPr id="1561" name="Graphic 1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9515" cy="8890"/>
                        </a:xfrm>
                        <a:custGeom>
                          <a:avLst/>
                          <a:gdLst/>
                          <a:ahLst/>
                          <a:cxnLst/>
                          <a:rect l="l" t="t" r="r" b="b"/>
                          <a:pathLst>
                            <a:path w="1199515" h="8890">
                              <a:moveTo>
                                <a:pt x="1199388" y="0"/>
                              </a:moveTo>
                              <a:lnTo>
                                <a:pt x="0" y="0"/>
                              </a:lnTo>
                              <a:lnTo>
                                <a:pt x="0" y="8382"/>
                              </a:lnTo>
                              <a:lnTo>
                                <a:pt x="1199388" y="8382"/>
                              </a:lnTo>
                              <a:lnTo>
                                <a:pt x="11993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63021D" id="Graphic 1561" o:spid="_x0000_s1026" style="position:absolute;margin-left:266.45pt;margin-top:18.8pt;width:94.45pt;height:.7pt;z-index:-22185472;visibility:visible;mso-wrap-style:square;mso-wrap-distance-left:0;mso-wrap-distance-top:0;mso-wrap-distance-right:0;mso-wrap-distance-bottom:0;mso-position-horizontal:absolute;mso-position-horizontal-relative:page;mso-position-vertical:absolute;mso-position-vertical-relative:text;v-text-anchor:top" coordsize="119951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" path="m1199388,l,,,8382r1199388,l1199388,xe" fillcolor="black" stroked="f">
                <v:path arrowok="t"/>
                <w10:wrap anchorx="page"/>
              </v:shape>
            </w:pict>
          </mc:Fallback>
        </mc:AlternateContent>
      </w:r>
      <w:r>
        <w:rPr>
          <w:noProof/>
        </w:rPr>
        <mc:AlternateContent>
          <mc:Choice Requires="wps">
            <w:drawing>
              <wp:anchor distT="0" distB="0" distL="0" distR="0" simplePos="0" relativeHeight="481131520" behindDoc="1" locked="0" layoutInCell="1" allowOverlap="1" wp14:anchorId="5BF7C443" wp14:editId="4B312020">
                <wp:simplePos x="0" y="0"/>
                <wp:positionH relativeFrom="page">
                  <wp:posOffset>4749546</wp:posOffset>
                </wp:positionH>
                <wp:positionV relativeFrom="paragraph">
                  <wp:posOffset>238933</wp:posOffset>
                </wp:positionV>
                <wp:extent cx="70485" cy="8890"/>
                <wp:effectExtent l="0" t="0" r="0" b="0"/>
                <wp:wrapNone/>
                <wp:docPr id="1562" name="Graphic 1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 cy="8890"/>
                        </a:xfrm>
                        <a:custGeom>
                          <a:avLst/>
                          <a:gdLst/>
                          <a:ahLst/>
                          <a:cxnLst/>
                          <a:rect l="l" t="t" r="r" b="b"/>
                          <a:pathLst>
                            <a:path w="70485" h="8890">
                              <a:moveTo>
                                <a:pt x="70116" y="0"/>
                              </a:moveTo>
                              <a:lnTo>
                                <a:pt x="0" y="0"/>
                              </a:lnTo>
                              <a:lnTo>
                                <a:pt x="0" y="8382"/>
                              </a:lnTo>
                              <a:lnTo>
                                <a:pt x="70116" y="8382"/>
                              </a:lnTo>
                              <a:lnTo>
                                <a:pt x="701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4FF57E" id="Graphic 1562" o:spid="_x0000_s1026" style="position:absolute;margin-left:374pt;margin-top:18.8pt;width:5.55pt;height:.7pt;z-index:-22184960;visibility:visible;mso-wrap-style:square;mso-wrap-distance-left:0;mso-wrap-distance-top:0;mso-wrap-distance-right:0;mso-wrap-distance-bottom:0;mso-position-horizontal:absolute;mso-position-horizontal-relative:page;mso-position-vertical:absolute;mso-position-vertical-relative:text;v-text-anchor:top" coordsize="7048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" path="m70116,l,,,8382r70116,l70116,xe" fillcolor="black" stroked="f">
                <v:path arrowok="t"/>
                <w10:wrap anchorx="page"/>
              </v:shape>
            </w:pict>
          </mc:Fallback>
        </mc:AlternateContent>
      </w:r>
      <w:proofErr w:type="gramStart"/>
      <w:r>
        <w:rPr>
          <w:rFonts w:ascii="Cambria Math"/>
          <w:sz w:val="20"/>
        </w:rPr>
        <w:t>Odd(</w:t>
      </w:r>
      <w:proofErr w:type="spellStart"/>
      <w:proofErr w:type="gramEnd"/>
      <w:r>
        <w:rPr>
          <w:rFonts w:ascii="Cambria Math"/>
          <w:sz w:val="20"/>
        </w:rPr>
        <w:t>white|Bag</w:t>
      </w:r>
      <w:proofErr w:type="spellEnd"/>
      <w:r>
        <w:rPr>
          <w:rFonts w:ascii="Cambria Math"/>
          <w:spacing w:val="-3"/>
          <w:sz w:val="20"/>
        </w:rPr>
        <w:t xml:space="preserve"> </w:t>
      </w:r>
      <w:r>
        <w:rPr>
          <w:rFonts w:ascii="Cambria Math"/>
          <w:sz w:val="20"/>
        </w:rPr>
        <w:t>A)</w:t>
      </w:r>
      <w:r>
        <w:rPr>
          <w:rFonts w:ascii="Cambria Math"/>
          <w:spacing w:val="8"/>
          <w:sz w:val="20"/>
        </w:rPr>
        <w:t xml:space="preserve"> </w:t>
      </w:r>
      <w:r>
        <w:rPr>
          <w:rFonts w:ascii="Cambria Math"/>
          <w:sz w:val="20"/>
        </w:rPr>
        <w:t>=</w:t>
      </w:r>
      <w:r>
        <w:rPr>
          <w:rFonts w:ascii="Cambria Math"/>
          <w:spacing w:val="8"/>
          <w:sz w:val="20"/>
        </w:rPr>
        <w:t xml:space="preserve"> </w:t>
      </w:r>
      <w:r>
        <w:rPr>
          <w:rFonts w:ascii="Cambria Math"/>
          <w:position w:val="15"/>
          <w:sz w:val="20"/>
        </w:rPr>
        <w:t>Number</w:t>
      </w:r>
      <w:r>
        <w:rPr>
          <w:rFonts w:ascii="Cambria Math"/>
          <w:spacing w:val="-1"/>
          <w:position w:val="15"/>
          <w:sz w:val="20"/>
        </w:rPr>
        <w:t xml:space="preserve"> </w:t>
      </w:r>
      <w:r>
        <w:rPr>
          <w:rFonts w:ascii="Cambria Math"/>
          <w:position w:val="15"/>
          <w:sz w:val="20"/>
        </w:rPr>
        <w:t>of</w:t>
      </w:r>
      <w:r>
        <w:rPr>
          <w:rFonts w:ascii="Cambria Math"/>
          <w:spacing w:val="-3"/>
          <w:position w:val="15"/>
          <w:sz w:val="20"/>
        </w:rPr>
        <w:t xml:space="preserve"> </w:t>
      </w:r>
      <w:r>
        <w:rPr>
          <w:rFonts w:ascii="Cambria Math"/>
          <w:position w:val="15"/>
          <w:sz w:val="20"/>
        </w:rPr>
        <w:t>white</w:t>
      </w:r>
      <w:r>
        <w:rPr>
          <w:rFonts w:ascii="Cambria Math"/>
          <w:spacing w:val="-2"/>
          <w:position w:val="15"/>
          <w:sz w:val="20"/>
        </w:rPr>
        <w:t xml:space="preserve"> </w:t>
      </w:r>
      <w:r>
        <w:rPr>
          <w:rFonts w:ascii="Cambria Math"/>
          <w:position w:val="15"/>
          <w:sz w:val="20"/>
        </w:rPr>
        <w:t>balls</w:t>
      </w:r>
      <w:r>
        <w:rPr>
          <w:rFonts w:ascii="Cambria Math"/>
          <w:spacing w:val="8"/>
          <w:position w:val="15"/>
          <w:sz w:val="20"/>
        </w:rPr>
        <w:t xml:space="preserve"> </w:t>
      </w:r>
      <w:r>
        <w:rPr>
          <w:rFonts w:ascii="Cambria Math"/>
          <w:sz w:val="20"/>
        </w:rPr>
        <w:t>=</w:t>
      </w:r>
      <w:r>
        <w:rPr>
          <w:rFonts w:ascii="Cambria Math"/>
          <w:spacing w:val="9"/>
          <w:sz w:val="20"/>
        </w:rPr>
        <w:t xml:space="preserve"> </w:t>
      </w:r>
      <w:r>
        <w:rPr>
          <w:rFonts w:ascii="Cambria Math"/>
          <w:position w:val="15"/>
          <w:sz w:val="20"/>
        </w:rPr>
        <w:t>1</w:t>
      </w:r>
      <w:r>
        <w:rPr>
          <w:rFonts w:ascii="Cambria Math"/>
          <w:spacing w:val="9"/>
          <w:position w:val="15"/>
          <w:sz w:val="20"/>
        </w:rPr>
        <w:t xml:space="preserve"> </w:t>
      </w:r>
      <w:r>
        <w:rPr>
          <w:rFonts w:ascii="Cambria Math"/>
          <w:sz w:val="20"/>
        </w:rPr>
        <w:t>=</w:t>
      </w:r>
      <w:r>
        <w:rPr>
          <w:rFonts w:ascii="Cambria Math"/>
          <w:spacing w:val="9"/>
          <w:sz w:val="20"/>
        </w:rPr>
        <w:t xml:space="preserve"> </w:t>
      </w:r>
      <w:r>
        <w:rPr>
          <w:rFonts w:ascii="Cambria Math"/>
          <w:spacing w:val="-2"/>
          <w:sz w:val="20"/>
        </w:rPr>
        <w:t>0.111</w:t>
      </w:r>
      <w:r>
        <w:rPr>
          <w:rFonts w:ascii="Cambria Math"/>
          <w:spacing w:val="-2"/>
          <w:sz w:val="20"/>
          <w:vertAlign w:val="superscript"/>
        </w:rPr>
        <w:t>.</w:t>
      </w:r>
    </w:p>
    <w:p w14:paraId="132887DB" w14:textId="77777777" w:rsidR="004E14BB" w:rsidRDefault="00000000">
      <w:pPr>
        <w:tabs>
          <w:tab w:val="left" w:pos="7019"/>
          <w:tab w:val="left" w:pos="7223"/>
        </w:tabs>
        <w:spacing w:line="199" w:lineRule="auto"/>
        <w:ind w:left="5072" w:right="3731" w:hanging="189"/>
        <w:rPr>
          <w:rFonts w:ascii="Cambria Math"/>
          <w:sz w:val="20"/>
        </w:rPr>
      </w:pPr>
      <w:r>
        <w:rPr>
          <w:noProof/>
        </w:rPr>
        <mc:AlternateContent>
          <mc:Choice Requires="wps">
            <w:drawing>
              <wp:anchor distT="0" distB="0" distL="0" distR="0" simplePos="0" relativeHeight="487607296" behindDoc="1" locked="0" layoutInCell="1" allowOverlap="1" wp14:anchorId="36AA37AE" wp14:editId="3B26CFB3">
                <wp:simplePos x="0" y="0"/>
                <wp:positionH relativeFrom="page">
                  <wp:posOffset>3513582</wp:posOffset>
                </wp:positionH>
                <wp:positionV relativeFrom="paragraph">
                  <wp:posOffset>265203</wp:posOffset>
                </wp:positionV>
                <wp:extent cx="1199515" cy="8890"/>
                <wp:effectExtent l="0" t="0" r="0" b="0"/>
                <wp:wrapTopAndBottom/>
                <wp:docPr id="1563" name="Graphic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9515" cy="8890"/>
                        </a:xfrm>
                        <a:custGeom>
                          <a:avLst/>
                          <a:gdLst/>
                          <a:ahLst/>
                          <a:cxnLst/>
                          <a:rect l="l" t="t" r="r" b="b"/>
                          <a:pathLst>
                            <a:path w="1199515" h="8890">
                              <a:moveTo>
                                <a:pt x="1199388" y="0"/>
                              </a:moveTo>
                              <a:lnTo>
                                <a:pt x="0" y="0"/>
                              </a:lnTo>
                              <a:lnTo>
                                <a:pt x="0" y="8382"/>
                              </a:lnTo>
                              <a:lnTo>
                                <a:pt x="1199388" y="8382"/>
                              </a:lnTo>
                              <a:lnTo>
                                <a:pt x="11993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E652BD" id="Graphic 1563" o:spid="_x0000_s1026" style="position:absolute;margin-left:276.65pt;margin-top:20.9pt;width:94.45pt;height:.7pt;z-index:-15709184;visibility:visible;mso-wrap-style:square;mso-wrap-distance-left:0;mso-wrap-distance-top:0;mso-wrap-distance-right:0;mso-wrap-distance-bottom:0;mso-position-horizontal:absolute;mso-position-horizontal-relative:page;mso-position-vertical:absolute;mso-position-vertical-relative:text;v-text-anchor:top" coordsize="119951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" path="m1199388,l,,,8382r1199388,l1199388,xe" fillcolor="black" stroked="f">
                <v:path arrowok="t"/>
                <w10:wrap type="topAndBottom" anchorx="page"/>
              </v:shape>
            </w:pict>
          </mc:Fallback>
        </mc:AlternateContent>
      </w:r>
      <w:r>
        <w:rPr>
          <w:noProof/>
        </w:rPr>
        <w:drawing>
          <wp:anchor distT="0" distB="0" distL="0" distR="0" simplePos="0" relativeHeight="487607808" behindDoc="1" locked="0" layoutInCell="1" allowOverlap="1" wp14:anchorId="5AFAD66D" wp14:editId="6400E99D">
            <wp:simplePos x="0" y="0"/>
            <wp:positionH relativeFrom="page">
              <wp:posOffset>4879085</wp:posOffset>
            </wp:positionH>
            <wp:positionV relativeFrom="paragraph">
              <wp:posOffset>265203</wp:posOffset>
            </wp:positionV>
            <wp:extent cx="70103" cy="8382"/>
            <wp:effectExtent l="0" t="0" r="0" b="0"/>
            <wp:wrapTopAndBottom/>
            <wp:docPr id="1564" name="Image 1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4" name="Image 1564"/>
                    <pic:cNvPicPr/>
                  </pic:nvPicPr>
                  <pic:blipFill>
                    <a:blip r:embed="rId1770" cstate="print"/>
                    <a:stretch>
                      <a:fillRect/>
                    </a:stretch>
                  </pic:blipFill>
                  <pic:spPr>
                    <a:xfrm>
                      <a:off x="0" y="0"/>
                      <a:ext cx="70103" cy="8382"/>
                    </a:xfrm>
                    <a:prstGeom prst="rect">
                      <a:avLst/>
                    </a:prstGeom>
                  </pic:spPr>
                </pic:pic>
              </a:graphicData>
            </a:graphic>
          </wp:anchor>
        </w:drawing>
      </w:r>
      <w:r>
        <w:rPr>
          <w:rFonts w:ascii="Cambria Math"/>
          <w:sz w:val="20"/>
        </w:rPr>
        <w:t>Number of black balls</w:t>
      </w:r>
      <w:r>
        <w:rPr>
          <w:rFonts w:ascii="Cambria Math"/>
          <w:sz w:val="20"/>
        </w:rPr>
        <w:tab/>
      </w:r>
      <w:r>
        <w:rPr>
          <w:rFonts w:ascii="Cambria Math"/>
          <w:spacing w:val="-10"/>
          <w:sz w:val="20"/>
        </w:rPr>
        <w:t>9</w:t>
      </w:r>
      <w:r>
        <w:rPr>
          <w:rFonts w:ascii="Cambria Math"/>
          <w:sz w:val="20"/>
        </w:rPr>
        <w:t xml:space="preserve"> Number of white balls</w:t>
      </w:r>
      <w:r>
        <w:rPr>
          <w:rFonts w:ascii="Cambria Math"/>
          <w:sz w:val="20"/>
        </w:rPr>
        <w:tab/>
      </w:r>
      <w:r>
        <w:rPr>
          <w:rFonts w:ascii="Cambria Math"/>
          <w:sz w:val="20"/>
        </w:rPr>
        <w:tab/>
      </w:r>
      <w:r>
        <w:rPr>
          <w:rFonts w:ascii="Cambria Math"/>
          <w:spacing w:val="-10"/>
          <w:sz w:val="20"/>
        </w:rPr>
        <w:t>9</w:t>
      </w:r>
    </w:p>
    <w:p w14:paraId="14F09894" w14:textId="77777777" w:rsidR="004E14BB" w:rsidRDefault="00000000">
      <w:pPr>
        <w:tabs>
          <w:tab w:val="left" w:pos="7018"/>
          <w:tab w:val="left" w:pos="7223"/>
        </w:tabs>
        <w:spacing w:line="136" w:lineRule="auto"/>
        <w:ind w:left="5088" w:right="3360" w:hanging="1829"/>
        <w:rPr>
          <w:rFonts w:ascii="Cambria Math"/>
          <w:sz w:val="20"/>
        </w:rPr>
      </w:pPr>
      <w:proofErr w:type="gramStart"/>
      <w:r>
        <w:rPr>
          <w:rFonts w:ascii="Cambria Math"/>
          <w:sz w:val="20"/>
        </w:rPr>
        <w:t>Odd(</w:t>
      </w:r>
      <w:proofErr w:type="spellStart"/>
      <w:proofErr w:type="gramEnd"/>
      <w:r>
        <w:rPr>
          <w:rFonts w:ascii="Cambria Math"/>
          <w:sz w:val="20"/>
        </w:rPr>
        <w:t>white|Bag</w:t>
      </w:r>
      <w:proofErr w:type="spellEnd"/>
      <w:r>
        <w:rPr>
          <w:rFonts w:ascii="Cambria Math"/>
          <w:sz w:val="20"/>
        </w:rPr>
        <w:t xml:space="preserve"> B) =</w:t>
      </w:r>
      <w:r>
        <w:rPr>
          <w:rFonts w:ascii="Cambria Math"/>
          <w:sz w:val="20"/>
        </w:rPr>
        <w:tab/>
      </w:r>
      <w:r>
        <w:rPr>
          <w:rFonts w:ascii="Cambria Math"/>
          <w:sz w:val="20"/>
        </w:rPr>
        <w:tab/>
        <w:t xml:space="preserve">= </w:t>
      </w:r>
      <w:r>
        <w:rPr>
          <w:rFonts w:ascii="Cambria Math"/>
          <w:noProof/>
          <w:spacing w:val="11"/>
          <w:position w:val="5"/>
          <w:sz w:val="20"/>
        </w:rPr>
        <w:drawing>
          <wp:inline distT="0" distB="0" distL="0" distR="0" wp14:anchorId="120F19F5" wp14:editId="68639163">
            <wp:extent cx="70103" cy="8382"/>
            <wp:effectExtent l="0" t="0" r="0" b="0"/>
            <wp:docPr id="1565" name="Image 1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5" name="Image 1565"/>
                    <pic:cNvPicPr/>
                  </pic:nvPicPr>
                  <pic:blipFill>
                    <a:blip r:embed="rId1770" cstate="print"/>
                    <a:stretch>
                      <a:fillRect/>
                    </a:stretch>
                  </pic:blipFill>
                  <pic:spPr>
                    <a:xfrm>
                      <a:off x="0" y="0"/>
                      <a:ext cx="70103" cy="8382"/>
                    </a:xfrm>
                    <a:prstGeom prst="rect">
                      <a:avLst/>
                    </a:prstGeom>
                  </pic:spPr>
                </pic:pic>
              </a:graphicData>
            </a:graphic>
          </wp:inline>
        </w:drawing>
      </w:r>
      <w:r>
        <w:rPr>
          <w:rFonts w:ascii="Times New Roman"/>
          <w:spacing w:val="-12"/>
          <w:sz w:val="20"/>
        </w:rPr>
        <w:t xml:space="preserve"> </w:t>
      </w:r>
      <w:r>
        <w:rPr>
          <w:rFonts w:ascii="Cambria Math"/>
          <w:sz w:val="20"/>
        </w:rPr>
        <w:t>= 9 Number of black balls</w:t>
      </w:r>
      <w:r>
        <w:rPr>
          <w:rFonts w:ascii="Cambria Math"/>
          <w:sz w:val="20"/>
        </w:rPr>
        <w:tab/>
      </w:r>
      <w:r>
        <w:rPr>
          <w:rFonts w:ascii="Cambria Math"/>
          <w:sz w:val="20"/>
        </w:rPr>
        <w:tab/>
      </w:r>
      <w:r>
        <w:rPr>
          <w:rFonts w:ascii="Cambria Math"/>
          <w:spacing w:val="-10"/>
          <w:sz w:val="20"/>
        </w:rPr>
        <w:t>1</w:t>
      </w:r>
    </w:p>
    <w:p w14:paraId="6D1A2C32" w14:textId="77777777" w:rsidR="004E14BB" w:rsidRDefault="00000000">
      <w:pPr>
        <w:pStyle w:val="BodyText"/>
        <w:spacing w:before="83" w:line="276" w:lineRule="auto"/>
        <w:ind w:left="958" w:right="1059"/>
        <w:jc w:val="both"/>
      </w:pPr>
      <w:r>
        <w:t>You are 9 times more likely to select a white ball from bag ‘B’ compared to not selecting a white ball from bag ‘A’. The odds ratio can be calculated using the following formula:</w:t>
      </w:r>
    </w:p>
    <w:p w14:paraId="201E707A" w14:textId="77777777" w:rsidR="004E14BB" w:rsidRDefault="004E14BB">
      <w:pPr>
        <w:spacing w:line="276" w:lineRule="auto"/>
        <w:jc w:val="both"/>
        <w:sectPr w:rsidR="004E14BB">
          <w:pgSz w:w="11910" w:h="16840"/>
          <w:pgMar w:top="1740" w:right="380" w:bottom="920" w:left="460" w:header="0" w:footer="730" w:gutter="0"/>
          <w:cols w:space="720"/>
        </w:sectPr>
      </w:pPr>
    </w:p>
    <w:p w14:paraId="4ACDCAF7" w14:textId="77777777" w:rsidR="004E14BB" w:rsidRDefault="004E14BB">
      <w:pPr>
        <w:pStyle w:val="BodyText"/>
        <w:spacing w:before="8"/>
        <w:rPr>
          <w:sz w:val="20"/>
        </w:rPr>
      </w:pPr>
    </w:p>
    <w:p w14:paraId="53F04CFB" w14:textId="77777777" w:rsidR="004E14BB" w:rsidRDefault="00000000">
      <w:pPr>
        <w:jc w:val="right"/>
        <w:rPr>
          <w:rFonts w:ascii="Cambria Math"/>
          <w:sz w:val="20"/>
        </w:rPr>
      </w:pPr>
      <w:r>
        <w:rPr>
          <w:rFonts w:ascii="Cambria Math"/>
          <w:sz w:val="20"/>
        </w:rPr>
        <w:t>Odd</w:t>
      </w:r>
      <w:r>
        <w:rPr>
          <w:rFonts w:ascii="Cambria Math"/>
          <w:spacing w:val="-5"/>
          <w:sz w:val="20"/>
        </w:rPr>
        <w:t xml:space="preserve"> </w:t>
      </w:r>
      <w:r>
        <w:rPr>
          <w:rFonts w:ascii="Cambria Math"/>
          <w:sz w:val="20"/>
        </w:rPr>
        <w:t>Ratio</w:t>
      </w:r>
      <w:r>
        <w:rPr>
          <w:rFonts w:ascii="Cambria Math"/>
          <w:spacing w:val="9"/>
          <w:sz w:val="20"/>
        </w:rPr>
        <w:t xml:space="preserve"> </w:t>
      </w:r>
      <w:r>
        <w:rPr>
          <w:rFonts w:ascii="Cambria Math"/>
          <w:spacing w:val="-10"/>
          <w:sz w:val="20"/>
        </w:rPr>
        <w:t>=</w:t>
      </w:r>
    </w:p>
    <w:p w14:paraId="44C61E90" w14:textId="77777777" w:rsidR="004E14BB" w:rsidRDefault="00000000">
      <w:pPr>
        <w:spacing w:before="157"/>
        <w:ind w:left="958"/>
        <w:rPr>
          <w:sz w:val="20"/>
        </w:rPr>
      </w:pPr>
      <w:r>
        <w:rPr>
          <w:spacing w:val="-5"/>
          <w:sz w:val="20"/>
        </w:rPr>
        <w:t>Or</w:t>
      </w:r>
    </w:p>
    <w:p w14:paraId="7F8F4AEF" w14:textId="77777777" w:rsidR="004E14BB" w:rsidRDefault="00000000">
      <w:pPr>
        <w:spacing w:before="100" w:line="193" w:lineRule="exact"/>
        <w:ind w:left="15"/>
        <w:rPr>
          <w:rFonts w:ascii="Cambria Math"/>
          <w:sz w:val="20"/>
        </w:rPr>
      </w:pPr>
      <w:r>
        <w:br w:type="column"/>
      </w:r>
      <w:proofErr w:type="gramStart"/>
      <w:r>
        <w:rPr>
          <w:rFonts w:ascii="Cambria Math"/>
          <w:sz w:val="20"/>
        </w:rPr>
        <w:t>Odd(</w:t>
      </w:r>
      <w:proofErr w:type="spellStart"/>
      <w:proofErr w:type="gramEnd"/>
      <w:r>
        <w:rPr>
          <w:rFonts w:ascii="Cambria Math"/>
          <w:sz w:val="20"/>
        </w:rPr>
        <w:t>white|Bag</w:t>
      </w:r>
      <w:proofErr w:type="spellEnd"/>
      <w:r>
        <w:rPr>
          <w:rFonts w:ascii="Cambria Math"/>
          <w:spacing w:val="-9"/>
          <w:sz w:val="20"/>
        </w:rPr>
        <w:t xml:space="preserve"> </w:t>
      </w:r>
      <w:r>
        <w:rPr>
          <w:rFonts w:ascii="Cambria Math"/>
          <w:spacing w:val="-5"/>
          <w:sz w:val="20"/>
        </w:rPr>
        <w:t>A)</w:t>
      </w:r>
    </w:p>
    <w:p w14:paraId="373A9DBF" w14:textId="77777777" w:rsidR="004E14BB" w:rsidRDefault="00000000">
      <w:pPr>
        <w:spacing w:line="143" w:lineRule="exact"/>
        <w:ind w:left="1625"/>
        <w:rPr>
          <w:rFonts w:ascii="Cambria Math"/>
          <w:sz w:val="20"/>
        </w:rPr>
      </w:pPr>
      <w:r>
        <w:rPr>
          <w:noProof/>
        </w:rPr>
        <mc:AlternateContent>
          <mc:Choice Requires="wps">
            <w:drawing>
              <wp:anchor distT="0" distB="0" distL="0" distR="0" simplePos="0" relativeHeight="15750656" behindDoc="0" locked="0" layoutInCell="1" allowOverlap="1" wp14:anchorId="4ECD6472" wp14:editId="38934F51">
                <wp:simplePos x="0" y="0"/>
                <wp:positionH relativeFrom="page">
                  <wp:posOffset>3124200</wp:posOffset>
                </wp:positionH>
                <wp:positionV relativeFrom="paragraph">
                  <wp:posOffset>54150</wp:posOffset>
                </wp:positionV>
                <wp:extent cx="988060" cy="8890"/>
                <wp:effectExtent l="0" t="0" r="0" b="0"/>
                <wp:wrapNone/>
                <wp:docPr id="1566" name="Graphic 15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8060" cy="8890"/>
                        </a:xfrm>
                        <a:custGeom>
                          <a:avLst/>
                          <a:gdLst/>
                          <a:ahLst/>
                          <a:cxnLst/>
                          <a:rect l="l" t="t" r="r" b="b"/>
                          <a:pathLst>
                            <a:path w="988060" h="8890">
                              <a:moveTo>
                                <a:pt x="987551" y="0"/>
                              </a:moveTo>
                              <a:lnTo>
                                <a:pt x="0" y="0"/>
                              </a:lnTo>
                              <a:lnTo>
                                <a:pt x="0" y="8381"/>
                              </a:lnTo>
                              <a:lnTo>
                                <a:pt x="987551" y="8381"/>
                              </a:lnTo>
                              <a:lnTo>
                                <a:pt x="9875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EF2190" id="Graphic 1566" o:spid="_x0000_s1026" style="position:absolute;margin-left:246pt;margin-top:4.25pt;width:77.8pt;height:.7pt;z-index:15750656;visibility:visible;mso-wrap-style:square;mso-wrap-distance-left:0;mso-wrap-distance-top:0;mso-wrap-distance-right:0;mso-wrap-distance-bottom:0;mso-position-horizontal:absolute;mso-position-horizontal-relative:page;mso-position-vertical:absolute;mso-position-vertical-relative:text;v-text-anchor:top" coordsize="9880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" path="m987551,l,,,8381r987551,l987551,xe" fillcolor="black" stroked="f">
                <v:path arrowok="t"/>
                <w10:wrap anchorx="page"/>
              </v:shape>
            </w:pict>
          </mc:Fallback>
        </mc:AlternateContent>
      </w:r>
      <w:r>
        <w:rPr>
          <w:rFonts w:ascii="Cambria Math"/>
          <w:spacing w:val="-10"/>
          <w:sz w:val="20"/>
        </w:rPr>
        <w:t>=</w:t>
      </w:r>
    </w:p>
    <w:p w14:paraId="5EC28A04" w14:textId="77777777" w:rsidR="004E14BB" w:rsidRDefault="00000000">
      <w:pPr>
        <w:spacing w:line="184" w:lineRule="exact"/>
        <w:ind w:left="16"/>
        <w:rPr>
          <w:rFonts w:ascii="Cambria Math"/>
          <w:sz w:val="20"/>
        </w:rPr>
      </w:pPr>
      <w:proofErr w:type="gramStart"/>
      <w:r>
        <w:rPr>
          <w:rFonts w:ascii="Cambria Math"/>
          <w:sz w:val="20"/>
        </w:rPr>
        <w:t>Odd(</w:t>
      </w:r>
      <w:proofErr w:type="spellStart"/>
      <w:proofErr w:type="gramEnd"/>
      <w:r>
        <w:rPr>
          <w:rFonts w:ascii="Cambria Math"/>
          <w:sz w:val="20"/>
        </w:rPr>
        <w:t>white|Bag</w:t>
      </w:r>
      <w:proofErr w:type="spellEnd"/>
      <w:r>
        <w:rPr>
          <w:rFonts w:ascii="Cambria Math"/>
          <w:spacing w:val="-9"/>
          <w:sz w:val="20"/>
        </w:rPr>
        <w:t xml:space="preserve"> </w:t>
      </w:r>
      <w:r>
        <w:rPr>
          <w:rFonts w:ascii="Cambria Math"/>
          <w:spacing w:val="-5"/>
          <w:sz w:val="20"/>
        </w:rPr>
        <w:t>B)</w:t>
      </w:r>
    </w:p>
    <w:p w14:paraId="6835AF4A" w14:textId="77777777" w:rsidR="004E14BB" w:rsidRDefault="00000000">
      <w:pPr>
        <w:spacing w:before="100"/>
        <w:ind w:left="15"/>
        <w:jc w:val="center"/>
        <w:rPr>
          <w:rFonts w:ascii="Cambria Math"/>
          <w:sz w:val="20"/>
        </w:rPr>
      </w:pPr>
      <w:r>
        <w:br w:type="column"/>
      </w:r>
      <w:r>
        <w:rPr>
          <w:rFonts w:ascii="Cambria Math"/>
          <w:spacing w:val="-2"/>
          <w:sz w:val="20"/>
        </w:rPr>
        <w:t>0.111</w:t>
      </w:r>
    </w:p>
    <w:p w14:paraId="6E92A30A" w14:textId="77777777" w:rsidR="004E14BB" w:rsidRDefault="004E14BB">
      <w:pPr>
        <w:pStyle w:val="BodyText"/>
        <w:spacing w:before="8"/>
        <w:rPr>
          <w:rFonts w:ascii="Cambria Math"/>
          <w:sz w:val="3"/>
        </w:rPr>
      </w:pPr>
    </w:p>
    <w:p w14:paraId="0A85ABD3" w14:textId="77777777" w:rsidR="004E14BB" w:rsidRDefault="00000000">
      <w:pPr>
        <w:pStyle w:val="BodyText"/>
        <w:spacing w:line="20" w:lineRule="exact"/>
        <w:ind w:left="15" w:right="-72"/>
        <w:rPr>
          <w:rFonts w:ascii="Cambria Math"/>
          <w:sz w:val="2"/>
        </w:rPr>
      </w:pPr>
      <w:r>
        <w:rPr>
          <w:rFonts w:ascii="Cambria Math"/>
          <w:noProof/>
          <w:sz w:val="2"/>
        </w:rPr>
        <mc:AlternateContent>
          <mc:Choice Requires="wpg">
            <w:drawing>
              <wp:inline distT="0" distB="0" distL="0" distR="0" wp14:anchorId="0656B178" wp14:editId="46E2F04E">
                <wp:extent cx="307340" cy="8890"/>
                <wp:effectExtent l="0" t="0" r="0" b="0"/>
                <wp:docPr id="1567" name="Group 1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340" cy="8890"/>
                          <a:chOff x="0" y="0"/>
                          <a:chExt cx="307340" cy="8890"/>
                        </a:xfrm>
                      </wpg:grpSpPr>
                      <wps:wsp>
                        <wps:cNvPr id="1568" name="Graphic 1568"/>
                        <wps:cNvSpPr/>
                        <wps:spPr>
                          <a:xfrm>
                            <a:off x="0" y="0"/>
                            <a:ext cx="307340" cy="8890"/>
                          </a:xfrm>
                          <a:custGeom>
                            <a:avLst/>
                            <a:gdLst/>
                            <a:ahLst/>
                            <a:cxnLst/>
                            <a:rect l="l" t="t" r="r" b="b"/>
                            <a:pathLst>
                              <a:path w="307340" h="8890">
                                <a:moveTo>
                                  <a:pt x="307086" y="0"/>
                                </a:moveTo>
                                <a:lnTo>
                                  <a:pt x="0" y="0"/>
                                </a:lnTo>
                                <a:lnTo>
                                  <a:pt x="0" y="8381"/>
                                </a:lnTo>
                                <a:lnTo>
                                  <a:pt x="307086" y="8381"/>
                                </a:lnTo>
                                <a:lnTo>
                                  <a:pt x="30708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C1F2BA9" id="Group 1567" o:spid="_x0000_s1026" style="width:24.2pt;height:.7pt;mso-position-horizontal-relative:char;mso-position-vertical-relative:line" coordsize="30734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">
                <v:shape id="Graphic 1568" o:spid="_x0000_s1027" style="position:absolute;width:307340;height:8890;visibility:visible;mso-wrap-style:square;v-text-anchor:top" coordsize="30734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" path="m307086,l,,,8381r307086,l307086,xe" fillcolor="black" stroked="f">
                  <v:path arrowok="t"/>
                </v:shape>
                <w10:anchorlock/>
              </v:group>
            </w:pict>
          </mc:Fallback>
        </mc:AlternateContent>
      </w:r>
    </w:p>
    <w:p w14:paraId="451D746D" w14:textId="77777777" w:rsidR="004E14BB" w:rsidRDefault="00000000">
      <w:pPr>
        <w:ind w:left="16"/>
        <w:jc w:val="center"/>
        <w:rPr>
          <w:rFonts w:ascii="Cambria Math"/>
          <w:sz w:val="20"/>
        </w:rPr>
      </w:pPr>
      <w:r>
        <w:rPr>
          <w:rFonts w:ascii="Cambria Math"/>
          <w:spacing w:val="-10"/>
          <w:sz w:val="20"/>
        </w:rPr>
        <w:t>9</w:t>
      </w:r>
    </w:p>
    <w:p w14:paraId="16084AF9" w14:textId="77777777" w:rsidR="004E14BB" w:rsidRDefault="00000000">
      <w:pPr>
        <w:spacing w:before="17"/>
        <w:rPr>
          <w:rFonts w:ascii="Cambria Math"/>
          <w:sz w:val="20"/>
        </w:rPr>
      </w:pPr>
      <w:r>
        <w:br w:type="column"/>
      </w:r>
    </w:p>
    <w:p w14:paraId="5730EFF9" w14:textId="77777777" w:rsidR="004E14BB" w:rsidRDefault="00000000">
      <w:pPr>
        <w:ind w:left="16"/>
        <w:rPr>
          <w:rFonts w:ascii="Cambria Math"/>
          <w:sz w:val="20"/>
        </w:rPr>
      </w:pPr>
      <w:r>
        <w:rPr>
          <w:rFonts w:ascii="Cambria Math"/>
          <w:sz w:val="20"/>
        </w:rPr>
        <w:t>=</w:t>
      </w:r>
      <w:r>
        <w:rPr>
          <w:rFonts w:ascii="Cambria Math"/>
          <w:spacing w:val="11"/>
          <w:sz w:val="20"/>
        </w:rPr>
        <w:t xml:space="preserve"> </w:t>
      </w:r>
      <w:r>
        <w:rPr>
          <w:rFonts w:ascii="Cambria Math"/>
          <w:spacing w:val="-2"/>
          <w:sz w:val="20"/>
        </w:rPr>
        <w:t>0.0123</w:t>
      </w:r>
    </w:p>
    <w:p w14:paraId="0B73022C" w14:textId="77777777" w:rsidR="004E14BB" w:rsidRDefault="004E14BB">
      <w:pPr>
        <w:rPr>
          <w:rFonts w:ascii="Cambria Math"/>
          <w:sz w:val="20"/>
        </w:rPr>
        <w:sectPr w:rsidR="004E14BB">
          <w:type w:val="continuous"/>
          <w:pgSz w:w="11910" w:h="16840"/>
          <w:pgMar w:top="560" w:right="380" w:bottom="280" w:left="460" w:header="0" w:footer="730" w:gutter="0"/>
          <w:cols w:num="4" w:space="720" w:equalWidth="0">
            <w:col w:w="4405" w:space="40"/>
            <w:col w:w="1776" w:space="39"/>
            <w:col w:w="499" w:space="40"/>
            <w:col w:w="4271"/>
          </w:cols>
        </w:sectPr>
      </w:pPr>
    </w:p>
    <w:p w14:paraId="5626F5E0" w14:textId="77777777" w:rsidR="004E14BB" w:rsidRDefault="00000000">
      <w:pPr>
        <w:spacing w:before="155"/>
        <w:jc w:val="right"/>
        <w:rPr>
          <w:rFonts w:ascii="Cambria Math"/>
          <w:sz w:val="20"/>
        </w:rPr>
      </w:pPr>
      <w:r>
        <w:rPr>
          <w:noProof/>
        </w:rPr>
        <mc:AlternateContent>
          <mc:Choice Requires="wps">
            <w:drawing>
              <wp:anchor distT="0" distB="0" distL="0" distR="0" simplePos="0" relativeHeight="15751168" behindDoc="0" locked="0" layoutInCell="1" allowOverlap="1" wp14:anchorId="0B29C485" wp14:editId="5C64D02C">
                <wp:simplePos x="0" y="0"/>
                <wp:positionH relativeFrom="page">
                  <wp:posOffset>3242310</wp:posOffset>
                </wp:positionH>
                <wp:positionV relativeFrom="paragraph">
                  <wp:posOffset>179107</wp:posOffset>
                </wp:positionV>
                <wp:extent cx="988060" cy="8890"/>
                <wp:effectExtent l="0" t="0" r="0" b="0"/>
                <wp:wrapNone/>
                <wp:docPr id="1569" name="Graphic 1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8060" cy="8890"/>
                        </a:xfrm>
                        <a:custGeom>
                          <a:avLst/>
                          <a:gdLst/>
                          <a:ahLst/>
                          <a:cxnLst/>
                          <a:rect l="l" t="t" r="r" b="b"/>
                          <a:pathLst>
                            <a:path w="988060" h="8890">
                              <a:moveTo>
                                <a:pt x="987551" y="0"/>
                              </a:moveTo>
                              <a:lnTo>
                                <a:pt x="0" y="0"/>
                              </a:lnTo>
                              <a:lnTo>
                                <a:pt x="0" y="8381"/>
                              </a:lnTo>
                              <a:lnTo>
                                <a:pt x="987551" y="8381"/>
                              </a:lnTo>
                              <a:lnTo>
                                <a:pt x="9875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82F32F" id="Graphic 1569" o:spid="_x0000_s1026" style="position:absolute;margin-left:255.3pt;margin-top:14.1pt;width:77.8pt;height:.7pt;z-index:15751168;visibility:visible;mso-wrap-style:square;mso-wrap-distance-left:0;mso-wrap-distance-top:0;mso-wrap-distance-right:0;mso-wrap-distance-bottom:0;mso-position-horizontal:absolute;mso-position-horizontal-relative:page;mso-position-vertical:absolute;mso-position-vertical-relative:text;v-text-anchor:top" coordsize="9880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" path="m987551,l,,,8381r987551,l987551,xe" fillcolor="black" stroked="f">
                <v:path arrowok="t"/>
                <w10:wrap anchorx="page"/>
              </v:shape>
            </w:pict>
          </mc:Fallback>
        </mc:AlternateContent>
      </w:r>
      <w:r>
        <w:rPr>
          <w:rFonts w:ascii="Cambria Math"/>
          <w:sz w:val="20"/>
        </w:rPr>
        <w:t>Odd</w:t>
      </w:r>
      <w:r>
        <w:rPr>
          <w:rFonts w:ascii="Cambria Math"/>
          <w:spacing w:val="-3"/>
          <w:sz w:val="20"/>
        </w:rPr>
        <w:t xml:space="preserve"> </w:t>
      </w:r>
      <w:r>
        <w:rPr>
          <w:rFonts w:ascii="Cambria Math"/>
          <w:sz w:val="20"/>
        </w:rPr>
        <w:t>Ratio</w:t>
      </w:r>
      <w:r>
        <w:rPr>
          <w:rFonts w:ascii="Cambria Math"/>
          <w:spacing w:val="8"/>
          <w:sz w:val="20"/>
        </w:rPr>
        <w:t xml:space="preserve"> </w:t>
      </w:r>
      <w:r>
        <w:rPr>
          <w:rFonts w:ascii="Cambria Math"/>
          <w:spacing w:val="-10"/>
          <w:sz w:val="20"/>
        </w:rPr>
        <w:t>=</w:t>
      </w:r>
    </w:p>
    <w:p w14:paraId="2FB36C71" w14:textId="77777777" w:rsidR="004E14BB" w:rsidRDefault="00000000">
      <w:pPr>
        <w:spacing w:before="4" w:line="292" w:lineRule="auto"/>
        <w:ind w:left="15" w:firstLine="1"/>
        <w:rPr>
          <w:rFonts w:ascii="Cambria Math"/>
          <w:sz w:val="20"/>
        </w:rPr>
      </w:pPr>
      <w:r>
        <w:br w:type="column"/>
      </w:r>
      <w:proofErr w:type="gramStart"/>
      <w:r>
        <w:rPr>
          <w:rFonts w:ascii="Cambria Math"/>
          <w:sz w:val="20"/>
        </w:rPr>
        <w:t>Odd(</w:t>
      </w:r>
      <w:proofErr w:type="spellStart"/>
      <w:proofErr w:type="gramEnd"/>
      <w:r>
        <w:rPr>
          <w:rFonts w:ascii="Cambria Math"/>
          <w:sz w:val="20"/>
        </w:rPr>
        <w:t>white|Bag</w:t>
      </w:r>
      <w:proofErr w:type="spellEnd"/>
      <w:r>
        <w:rPr>
          <w:rFonts w:ascii="Cambria Math"/>
          <w:spacing w:val="-12"/>
          <w:sz w:val="20"/>
        </w:rPr>
        <w:t xml:space="preserve"> </w:t>
      </w:r>
      <w:r>
        <w:rPr>
          <w:rFonts w:ascii="Cambria Math"/>
          <w:sz w:val="20"/>
        </w:rPr>
        <w:t>B) Odd(</w:t>
      </w:r>
      <w:proofErr w:type="spellStart"/>
      <w:r>
        <w:rPr>
          <w:rFonts w:ascii="Cambria Math"/>
          <w:sz w:val="20"/>
        </w:rPr>
        <w:t>white|Bag</w:t>
      </w:r>
      <w:proofErr w:type="spellEnd"/>
      <w:r>
        <w:rPr>
          <w:rFonts w:ascii="Cambria Math"/>
          <w:spacing w:val="-9"/>
          <w:sz w:val="20"/>
        </w:rPr>
        <w:t xml:space="preserve"> </w:t>
      </w:r>
      <w:r>
        <w:rPr>
          <w:rFonts w:ascii="Cambria Math"/>
          <w:spacing w:val="-5"/>
          <w:sz w:val="20"/>
        </w:rPr>
        <w:t>A)</w:t>
      </w:r>
    </w:p>
    <w:p w14:paraId="1153EB44" w14:textId="77777777" w:rsidR="004E14BB" w:rsidRDefault="00000000">
      <w:pPr>
        <w:spacing w:before="4" w:line="193" w:lineRule="exact"/>
        <w:ind w:left="405"/>
        <w:rPr>
          <w:rFonts w:ascii="Cambria Math"/>
          <w:sz w:val="20"/>
        </w:rPr>
      </w:pPr>
      <w:r>
        <w:br w:type="column"/>
      </w:r>
      <w:r>
        <w:rPr>
          <w:rFonts w:ascii="Cambria Math"/>
          <w:spacing w:val="-10"/>
          <w:sz w:val="20"/>
        </w:rPr>
        <w:t>9</w:t>
      </w:r>
    </w:p>
    <w:p w14:paraId="5B755CBA" w14:textId="77777777" w:rsidR="004E14BB" w:rsidRDefault="00000000">
      <w:pPr>
        <w:spacing w:line="143" w:lineRule="exact"/>
        <w:ind w:left="15"/>
        <w:rPr>
          <w:rFonts w:ascii="Cambria Math"/>
          <w:sz w:val="20"/>
        </w:rPr>
      </w:pPr>
      <w:r>
        <w:rPr>
          <w:noProof/>
        </w:rPr>
        <mc:AlternateContent>
          <mc:Choice Requires="wps">
            <w:drawing>
              <wp:anchor distT="0" distB="0" distL="0" distR="0" simplePos="0" relativeHeight="15751680" behindDoc="0" locked="0" layoutInCell="1" allowOverlap="1" wp14:anchorId="2293081F" wp14:editId="7DAB4275">
                <wp:simplePos x="0" y="0"/>
                <wp:positionH relativeFrom="page">
                  <wp:posOffset>4395215</wp:posOffset>
                </wp:positionH>
                <wp:positionV relativeFrom="paragraph">
                  <wp:posOffset>54147</wp:posOffset>
                </wp:positionV>
                <wp:extent cx="307340" cy="8890"/>
                <wp:effectExtent l="0" t="0" r="0" b="0"/>
                <wp:wrapNone/>
                <wp:docPr id="1570" name="Graphic 1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340" cy="8890"/>
                        </a:xfrm>
                        <a:custGeom>
                          <a:avLst/>
                          <a:gdLst/>
                          <a:ahLst/>
                          <a:cxnLst/>
                          <a:rect l="l" t="t" r="r" b="b"/>
                          <a:pathLst>
                            <a:path w="307340" h="8890">
                              <a:moveTo>
                                <a:pt x="307086" y="0"/>
                              </a:moveTo>
                              <a:lnTo>
                                <a:pt x="0" y="0"/>
                              </a:lnTo>
                              <a:lnTo>
                                <a:pt x="0" y="8381"/>
                              </a:lnTo>
                              <a:lnTo>
                                <a:pt x="307086" y="8381"/>
                              </a:lnTo>
                              <a:lnTo>
                                <a:pt x="30708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55F805" id="Graphic 1570" o:spid="_x0000_s1026" style="position:absolute;margin-left:346.1pt;margin-top:4.25pt;width:24.2pt;height:.7pt;z-index:15751680;visibility:visible;mso-wrap-style:square;mso-wrap-distance-left:0;mso-wrap-distance-top:0;mso-wrap-distance-right:0;mso-wrap-distance-bottom:0;mso-position-horizontal:absolute;mso-position-horizontal-relative:page;mso-position-vertical:absolute;mso-position-vertical-relative:text;v-text-anchor:top" coordsize="30734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" path="m307086,l,,,8381r307086,l307086,xe" fillcolor="black" stroked="f">
                <v:path arrowok="t"/>
                <w10:wrap anchorx="page"/>
              </v:shape>
            </w:pict>
          </mc:Fallback>
        </mc:AlternateContent>
      </w:r>
      <w:r>
        <w:rPr>
          <w:rFonts w:ascii="Cambria Math"/>
          <w:spacing w:val="-10"/>
          <w:sz w:val="20"/>
        </w:rPr>
        <w:t>=</w:t>
      </w:r>
    </w:p>
    <w:p w14:paraId="40734148" w14:textId="77777777" w:rsidR="004E14BB" w:rsidRDefault="00000000">
      <w:pPr>
        <w:spacing w:line="184" w:lineRule="exact"/>
        <w:ind w:left="219"/>
        <w:rPr>
          <w:rFonts w:ascii="Cambria Math"/>
          <w:sz w:val="20"/>
        </w:rPr>
      </w:pPr>
      <w:r>
        <w:rPr>
          <w:rFonts w:ascii="Cambria Math"/>
          <w:spacing w:val="-2"/>
          <w:sz w:val="20"/>
        </w:rPr>
        <w:t>0.111</w:t>
      </w:r>
    </w:p>
    <w:p w14:paraId="209C4EB6" w14:textId="77777777" w:rsidR="004E14BB" w:rsidRDefault="00000000">
      <w:pPr>
        <w:spacing w:before="155"/>
        <w:ind w:left="16"/>
        <w:rPr>
          <w:rFonts w:ascii="Cambria Math"/>
          <w:sz w:val="20"/>
        </w:rPr>
      </w:pPr>
      <w:r>
        <w:br w:type="column"/>
      </w:r>
      <w:r>
        <w:rPr>
          <w:rFonts w:ascii="Cambria Math"/>
          <w:sz w:val="20"/>
        </w:rPr>
        <w:t>=</w:t>
      </w:r>
      <w:r>
        <w:rPr>
          <w:rFonts w:ascii="Cambria Math"/>
          <w:spacing w:val="11"/>
          <w:sz w:val="20"/>
        </w:rPr>
        <w:t xml:space="preserve"> </w:t>
      </w:r>
      <w:r>
        <w:rPr>
          <w:rFonts w:ascii="Cambria Math"/>
          <w:spacing w:val="-5"/>
          <w:sz w:val="20"/>
        </w:rPr>
        <w:t>81</w:t>
      </w:r>
    </w:p>
    <w:p w14:paraId="278450A5" w14:textId="77777777" w:rsidR="004E14BB" w:rsidRDefault="004E14BB">
      <w:pPr>
        <w:rPr>
          <w:rFonts w:ascii="Cambria Math"/>
          <w:sz w:val="20"/>
        </w:rPr>
        <w:sectPr w:rsidR="004E14BB">
          <w:type w:val="continuous"/>
          <w:pgSz w:w="11910" w:h="16840"/>
          <w:pgMar w:top="560" w:right="380" w:bottom="280" w:left="460" w:header="0" w:footer="730" w:gutter="0"/>
          <w:cols w:num="4" w:space="720" w:equalWidth="0">
            <w:col w:w="4591" w:space="40"/>
            <w:col w:w="1572" w:space="39"/>
            <w:col w:w="703" w:space="40"/>
            <w:col w:w="4085"/>
          </w:cols>
        </w:sectPr>
      </w:pPr>
    </w:p>
    <w:p w14:paraId="1A168A15" w14:textId="77777777" w:rsidR="004E14BB" w:rsidRDefault="00000000">
      <w:pPr>
        <w:pStyle w:val="BodyText"/>
        <w:spacing w:before="92" w:line="276" w:lineRule="auto"/>
        <w:ind w:left="958" w:right="1057"/>
        <w:jc w:val="both"/>
      </w:pPr>
      <w:r>
        <w:t>From the odds ratio you can see that odds of selecting a white ball from bag ‘B’ are</w:t>
      </w:r>
      <w:r>
        <w:rPr>
          <w:spacing w:val="-6"/>
        </w:rPr>
        <w:t xml:space="preserve"> </w:t>
      </w:r>
      <w:r>
        <w:t>81</w:t>
      </w:r>
      <w:r>
        <w:rPr>
          <w:spacing w:val="-7"/>
        </w:rPr>
        <w:t xml:space="preserve"> </w:t>
      </w:r>
      <w:r>
        <w:t>times</w:t>
      </w:r>
      <w:r>
        <w:rPr>
          <w:spacing w:val="-7"/>
        </w:rPr>
        <w:t xml:space="preserve"> </w:t>
      </w:r>
      <w:r>
        <w:t>greater</w:t>
      </w:r>
      <w:r>
        <w:rPr>
          <w:spacing w:val="-5"/>
        </w:rPr>
        <w:t xml:space="preserve"> </w:t>
      </w:r>
      <w:r>
        <w:t>than</w:t>
      </w:r>
      <w:r>
        <w:rPr>
          <w:spacing w:val="-6"/>
        </w:rPr>
        <w:t xml:space="preserve"> </w:t>
      </w:r>
      <w:r>
        <w:t>selecting</w:t>
      </w:r>
      <w:r>
        <w:rPr>
          <w:spacing w:val="-6"/>
        </w:rPr>
        <w:t xml:space="preserve"> </w:t>
      </w:r>
      <w:r>
        <w:t>a</w:t>
      </w:r>
      <w:r>
        <w:rPr>
          <w:spacing w:val="-6"/>
        </w:rPr>
        <w:t xml:space="preserve"> </w:t>
      </w:r>
      <w:r>
        <w:t>white</w:t>
      </w:r>
      <w:r>
        <w:rPr>
          <w:spacing w:val="-6"/>
        </w:rPr>
        <w:t xml:space="preserve"> </w:t>
      </w:r>
      <w:r>
        <w:t>ball</w:t>
      </w:r>
      <w:r>
        <w:rPr>
          <w:spacing w:val="-5"/>
        </w:rPr>
        <w:t xml:space="preserve"> </w:t>
      </w:r>
      <w:r>
        <w:t>from</w:t>
      </w:r>
      <w:r>
        <w:rPr>
          <w:spacing w:val="-6"/>
        </w:rPr>
        <w:t xml:space="preserve"> </w:t>
      </w:r>
      <w:r>
        <w:t>bag</w:t>
      </w:r>
      <w:r>
        <w:rPr>
          <w:spacing w:val="-6"/>
        </w:rPr>
        <w:t xml:space="preserve"> </w:t>
      </w:r>
      <w:r>
        <w:t>‘A’.</w:t>
      </w:r>
      <w:r>
        <w:rPr>
          <w:spacing w:val="-6"/>
        </w:rPr>
        <w:t xml:space="preserve"> </w:t>
      </w:r>
      <w:r>
        <w:t>If</w:t>
      </w:r>
      <w:r>
        <w:rPr>
          <w:spacing w:val="-6"/>
        </w:rPr>
        <w:t xml:space="preserve"> </w:t>
      </w:r>
      <w:r>
        <w:t>we</w:t>
      </w:r>
      <w:r>
        <w:rPr>
          <w:spacing w:val="-6"/>
        </w:rPr>
        <w:t xml:space="preserve"> </w:t>
      </w:r>
      <w:r>
        <w:t>know</w:t>
      </w:r>
      <w:r>
        <w:rPr>
          <w:spacing w:val="-6"/>
        </w:rPr>
        <w:t xml:space="preserve"> </w:t>
      </w:r>
      <w:r>
        <w:t>the</w:t>
      </w:r>
      <w:r>
        <w:rPr>
          <w:spacing w:val="-6"/>
        </w:rPr>
        <w:t xml:space="preserve"> </w:t>
      </w:r>
      <w:r>
        <w:t>odds of selecting a white ball from bag ‘B’ (9) we can multiply the by the odds ratio (0.0123) which gives us the odds of selecting a white ball from bag ‘A’ (0.111). This can be converted into a probability using the formula below:</w:t>
      </w:r>
    </w:p>
    <w:p w14:paraId="6DBC0DAF" w14:textId="77777777" w:rsidR="004E14BB" w:rsidRDefault="00000000">
      <w:pPr>
        <w:spacing w:before="99" w:line="195" w:lineRule="exact"/>
        <w:ind w:left="882" w:right="430"/>
        <w:jc w:val="center"/>
        <w:rPr>
          <w:rFonts w:ascii="Cambria Math"/>
          <w:sz w:val="20"/>
        </w:rPr>
      </w:pPr>
      <w:r>
        <w:rPr>
          <w:rFonts w:ascii="Cambria Math"/>
          <w:spacing w:val="-2"/>
          <w:sz w:val="20"/>
        </w:rPr>
        <w:t>Odd(</w:t>
      </w:r>
      <w:proofErr w:type="spellStart"/>
      <w:r>
        <w:rPr>
          <w:rFonts w:ascii="Cambria Math"/>
          <w:spacing w:val="-2"/>
          <w:sz w:val="20"/>
        </w:rPr>
        <w:t>white|A</w:t>
      </w:r>
      <w:proofErr w:type="spellEnd"/>
      <w:r>
        <w:rPr>
          <w:rFonts w:ascii="Cambria Math"/>
          <w:spacing w:val="-2"/>
          <w:sz w:val="20"/>
        </w:rPr>
        <w:t>)</w:t>
      </w:r>
    </w:p>
    <w:p w14:paraId="6265EC68" w14:textId="77777777" w:rsidR="004E14BB" w:rsidRDefault="00000000">
      <w:pPr>
        <w:spacing w:line="325" w:lineRule="exact"/>
        <w:ind w:left="882" w:right="982"/>
        <w:jc w:val="center"/>
        <w:rPr>
          <w:rFonts w:ascii="Cambria Math"/>
          <w:sz w:val="20"/>
        </w:rPr>
      </w:pPr>
      <w:r>
        <w:rPr>
          <w:noProof/>
        </w:rPr>
        <mc:AlternateContent>
          <mc:Choice Requires="wps">
            <w:drawing>
              <wp:anchor distT="0" distB="0" distL="0" distR="0" simplePos="0" relativeHeight="481133568" behindDoc="1" locked="0" layoutInCell="1" allowOverlap="1" wp14:anchorId="2E21815C" wp14:editId="566C6DD4">
                <wp:simplePos x="0" y="0"/>
                <wp:positionH relativeFrom="page">
                  <wp:posOffset>3345179</wp:posOffset>
                </wp:positionH>
                <wp:positionV relativeFrom="paragraph">
                  <wp:posOffset>52659</wp:posOffset>
                </wp:positionV>
                <wp:extent cx="1209675" cy="8890"/>
                <wp:effectExtent l="0" t="0" r="0" b="0"/>
                <wp:wrapNone/>
                <wp:docPr id="1571" name="Graphic 1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8890"/>
                        </a:xfrm>
                        <a:custGeom>
                          <a:avLst/>
                          <a:gdLst/>
                          <a:ahLst/>
                          <a:cxnLst/>
                          <a:rect l="l" t="t" r="r" b="b"/>
                          <a:pathLst>
                            <a:path w="1209675" h="8890">
                              <a:moveTo>
                                <a:pt x="1209294" y="0"/>
                              </a:moveTo>
                              <a:lnTo>
                                <a:pt x="0" y="0"/>
                              </a:lnTo>
                              <a:lnTo>
                                <a:pt x="0" y="8381"/>
                              </a:lnTo>
                              <a:lnTo>
                                <a:pt x="1209294" y="8381"/>
                              </a:lnTo>
                              <a:lnTo>
                                <a:pt x="120929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AF10E1" id="Graphic 1571" o:spid="_x0000_s1026" style="position:absolute;margin-left:263.4pt;margin-top:4.15pt;width:95.25pt;height:.7pt;z-index:-22182912;visibility:visible;mso-wrap-style:square;mso-wrap-distance-left:0;mso-wrap-distance-top:0;mso-wrap-distance-right:0;mso-wrap-distance-bottom:0;mso-position-horizontal:absolute;mso-position-horizontal-relative:page;mso-position-vertical:absolute;mso-position-vertical-relative:text;v-text-anchor:top" coordsize="1209675,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" path="m1209294,l,,,8381r1209294,l1209294,xe" fillcolor="black" stroked="f">
                <v:path arrowok="t"/>
                <w10:wrap anchorx="page"/>
              </v:shape>
            </w:pict>
          </mc:Fallback>
        </mc:AlternateContent>
      </w:r>
      <w:r>
        <w:rPr>
          <w:rFonts w:ascii="Cambria Math"/>
          <w:position w:val="13"/>
          <w:sz w:val="20"/>
        </w:rPr>
        <w:t>Probability</w:t>
      </w:r>
      <w:r>
        <w:rPr>
          <w:rFonts w:ascii="Cambria Math"/>
          <w:spacing w:val="7"/>
          <w:position w:val="13"/>
          <w:sz w:val="20"/>
        </w:rPr>
        <w:t xml:space="preserve"> </w:t>
      </w:r>
      <w:r>
        <w:rPr>
          <w:rFonts w:ascii="Cambria Math"/>
          <w:position w:val="13"/>
          <w:sz w:val="20"/>
        </w:rPr>
        <w:t>=</w:t>
      </w:r>
      <w:r>
        <w:rPr>
          <w:rFonts w:ascii="Cambria Math"/>
          <w:spacing w:val="8"/>
          <w:position w:val="13"/>
          <w:sz w:val="20"/>
        </w:rPr>
        <w:t xml:space="preserve"> </w:t>
      </w:r>
      <w:proofErr w:type="gramStart"/>
      <w:r>
        <w:rPr>
          <w:rFonts w:ascii="Cambria Math"/>
          <w:sz w:val="20"/>
        </w:rPr>
        <w:t>Odd</w:t>
      </w:r>
      <w:r>
        <w:rPr>
          <w:rFonts w:ascii="Cambria Math"/>
          <w:position w:val="1"/>
          <w:sz w:val="20"/>
        </w:rPr>
        <w:t>(</w:t>
      </w:r>
      <w:proofErr w:type="gramEnd"/>
      <w:r>
        <w:rPr>
          <w:rFonts w:ascii="Cambria Math"/>
          <w:sz w:val="20"/>
        </w:rPr>
        <w:t>white</w:t>
      </w:r>
      <w:r>
        <w:rPr>
          <w:rFonts w:ascii="Cambria Math"/>
          <w:position w:val="1"/>
          <w:sz w:val="20"/>
        </w:rPr>
        <w:t>|</w:t>
      </w:r>
      <w:r>
        <w:rPr>
          <w:rFonts w:ascii="Cambria Math"/>
          <w:sz w:val="20"/>
        </w:rPr>
        <w:t>Bag</w:t>
      </w:r>
      <w:r>
        <w:rPr>
          <w:rFonts w:ascii="Cambria Math"/>
          <w:spacing w:val="-2"/>
          <w:sz w:val="20"/>
        </w:rPr>
        <w:t xml:space="preserve"> </w:t>
      </w:r>
      <w:r>
        <w:rPr>
          <w:rFonts w:ascii="Cambria Math"/>
          <w:sz w:val="20"/>
        </w:rPr>
        <w:t>A</w:t>
      </w:r>
      <w:r>
        <w:rPr>
          <w:rFonts w:ascii="Cambria Math"/>
          <w:position w:val="1"/>
          <w:sz w:val="20"/>
        </w:rPr>
        <w:t>)</w:t>
      </w:r>
      <w:r>
        <w:rPr>
          <w:rFonts w:ascii="Cambria Math"/>
          <w:spacing w:val="-1"/>
          <w:position w:val="1"/>
          <w:sz w:val="20"/>
        </w:rPr>
        <w:t xml:space="preserve"> </w:t>
      </w:r>
      <w:r>
        <w:rPr>
          <w:rFonts w:ascii="Cambria Math"/>
          <w:sz w:val="20"/>
        </w:rPr>
        <w:t>+</w:t>
      </w:r>
      <w:r>
        <w:rPr>
          <w:rFonts w:ascii="Cambria Math"/>
          <w:spacing w:val="-4"/>
          <w:sz w:val="20"/>
        </w:rPr>
        <w:t xml:space="preserve"> </w:t>
      </w:r>
      <w:r>
        <w:rPr>
          <w:rFonts w:ascii="Cambria Math"/>
          <w:sz w:val="20"/>
        </w:rPr>
        <w:t>1</w:t>
      </w:r>
      <w:r>
        <w:rPr>
          <w:rFonts w:ascii="Cambria Math"/>
          <w:spacing w:val="9"/>
          <w:sz w:val="20"/>
        </w:rPr>
        <w:t xml:space="preserve"> </w:t>
      </w:r>
      <w:r>
        <w:rPr>
          <w:rFonts w:ascii="Cambria Math"/>
          <w:position w:val="13"/>
          <w:sz w:val="20"/>
        </w:rPr>
        <w:t>=</w:t>
      </w:r>
      <w:r>
        <w:rPr>
          <w:rFonts w:ascii="Cambria Math"/>
          <w:spacing w:val="9"/>
          <w:position w:val="13"/>
          <w:sz w:val="20"/>
        </w:rPr>
        <w:t xml:space="preserve"> </w:t>
      </w:r>
      <w:r>
        <w:rPr>
          <w:rFonts w:ascii="Cambria Math"/>
          <w:spacing w:val="-5"/>
          <w:position w:val="13"/>
          <w:sz w:val="20"/>
        </w:rPr>
        <w:t>10%</w:t>
      </w:r>
    </w:p>
    <w:p w14:paraId="7B2B391B" w14:textId="77777777" w:rsidR="004E14BB" w:rsidRDefault="004E14BB">
      <w:pPr>
        <w:spacing w:line="325" w:lineRule="exact"/>
        <w:jc w:val="center"/>
        <w:rPr>
          <w:rFonts w:ascii="Cambria Math"/>
          <w:sz w:val="20"/>
        </w:rPr>
        <w:sectPr w:rsidR="004E14BB">
          <w:type w:val="continuous"/>
          <w:pgSz w:w="11910" w:h="16840"/>
          <w:pgMar w:top="560" w:right="380" w:bottom="280" w:left="460" w:header="0" w:footer="730" w:gutter="0"/>
          <w:cols w:space="720"/>
        </w:sectPr>
      </w:pPr>
    </w:p>
    <w:p w14:paraId="443AAD28" w14:textId="77777777" w:rsidR="004E14BB" w:rsidRDefault="00000000">
      <w:pPr>
        <w:pStyle w:val="Heading1"/>
        <w:numPr>
          <w:ilvl w:val="0"/>
          <w:numId w:val="15"/>
        </w:numPr>
        <w:tabs>
          <w:tab w:val="left" w:pos="1676"/>
        </w:tabs>
        <w:ind w:left="1676" w:hanging="718"/>
      </w:pPr>
      <w:bookmarkStart w:id="114" w:name="10._Appendix:_Research_Materials"/>
      <w:bookmarkStart w:id="115" w:name="_bookmark50"/>
      <w:bookmarkEnd w:id="114"/>
      <w:bookmarkEnd w:id="115"/>
      <w:r>
        <w:lastRenderedPageBreak/>
        <w:t>Appendix:</w:t>
      </w:r>
      <w:r>
        <w:rPr>
          <w:spacing w:val="-7"/>
        </w:rPr>
        <w:t xml:space="preserve"> </w:t>
      </w:r>
      <w:r>
        <w:t>Research</w:t>
      </w:r>
      <w:r>
        <w:rPr>
          <w:spacing w:val="-6"/>
        </w:rPr>
        <w:t xml:space="preserve"> </w:t>
      </w:r>
      <w:r>
        <w:rPr>
          <w:spacing w:val="-2"/>
        </w:rPr>
        <w:t>Materials</w:t>
      </w:r>
    </w:p>
    <w:p w14:paraId="1A11A42F" w14:textId="77777777" w:rsidR="004E14BB" w:rsidRDefault="00000000">
      <w:pPr>
        <w:pStyle w:val="Heading3"/>
        <w:numPr>
          <w:ilvl w:val="1"/>
          <w:numId w:val="15"/>
        </w:numPr>
        <w:tabs>
          <w:tab w:val="left" w:pos="1675"/>
        </w:tabs>
        <w:spacing w:before="200"/>
        <w:ind w:left="1675" w:hanging="717"/>
      </w:pPr>
      <w:bookmarkStart w:id="116" w:name="10.1_CATI_Questionnaire"/>
      <w:bookmarkStart w:id="117" w:name="_bookmark51"/>
      <w:bookmarkEnd w:id="116"/>
      <w:bookmarkEnd w:id="117"/>
      <w:r>
        <w:t>CATI</w:t>
      </w:r>
      <w:r>
        <w:rPr>
          <w:spacing w:val="-5"/>
        </w:rPr>
        <w:t xml:space="preserve"> </w:t>
      </w:r>
      <w:r>
        <w:rPr>
          <w:spacing w:val="-2"/>
        </w:rPr>
        <w:t>Questionnaire</w:t>
      </w:r>
    </w:p>
    <w:p w14:paraId="31D471F2" w14:textId="77777777" w:rsidR="004E14BB" w:rsidRDefault="004E14BB">
      <w:pPr>
        <w:pStyle w:val="BodyText"/>
        <w:spacing w:before="285"/>
        <w:rPr>
          <w:b/>
          <w:sz w:val="24"/>
        </w:rPr>
      </w:pPr>
    </w:p>
    <w:p w14:paraId="3E2426B5" w14:textId="77777777" w:rsidR="004E14BB" w:rsidRDefault="00000000">
      <w:pPr>
        <w:spacing w:before="1"/>
        <w:ind w:left="882" w:right="980"/>
        <w:jc w:val="center"/>
        <w:rPr>
          <w:b/>
          <w:sz w:val="20"/>
        </w:rPr>
      </w:pPr>
      <w:proofErr w:type="spellStart"/>
      <w:r>
        <w:rPr>
          <w:b/>
          <w:sz w:val="20"/>
        </w:rPr>
        <w:t>Acas</w:t>
      </w:r>
      <w:proofErr w:type="spellEnd"/>
      <w:r>
        <w:rPr>
          <w:b/>
          <w:spacing w:val="-5"/>
          <w:sz w:val="20"/>
        </w:rPr>
        <w:t xml:space="preserve"> </w:t>
      </w:r>
      <w:r>
        <w:rPr>
          <w:b/>
          <w:sz w:val="20"/>
        </w:rPr>
        <w:t>Workplace</w:t>
      </w:r>
      <w:r>
        <w:rPr>
          <w:b/>
          <w:spacing w:val="-6"/>
          <w:sz w:val="20"/>
        </w:rPr>
        <w:t xml:space="preserve"> </w:t>
      </w:r>
      <w:r>
        <w:rPr>
          <w:b/>
          <w:sz w:val="20"/>
        </w:rPr>
        <w:t>Training</w:t>
      </w:r>
      <w:r>
        <w:rPr>
          <w:b/>
          <w:spacing w:val="-4"/>
          <w:sz w:val="20"/>
        </w:rPr>
        <w:t xml:space="preserve"> </w:t>
      </w:r>
      <w:r>
        <w:rPr>
          <w:b/>
          <w:spacing w:val="-2"/>
          <w:sz w:val="20"/>
        </w:rPr>
        <w:t>Evaluation</w:t>
      </w:r>
    </w:p>
    <w:p w14:paraId="0BEDC6C6" w14:textId="77777777" w:rsidR="004E14BB" w:rsidRDefault="004E14BB">
      <w:pPr>
        <w:pStyle w:val="BodyText"/>
        <w:spacing w:before="45"/>
        <w:rPr>
          <w:b/>
          <w:sz w:val="20"/>
        </w:rPr>
      </w:pPr>
    </w:p>
    <w:p w14:paraId="3BEF4550" w14:textId="77777777" w:rsidR="004E14BB" w:rsidRDefault="00000000">
      <w:pPr>
        <w:tabs>
          <w:tab w:val="left" w:pos="7135"/>
          <w:tab w:val="left" w:pos="7409"/>
        </w:tabs>
        <w:ind w:left="964" w:right="1225"/>
        <w:rPr>
          <w:sz w:val="19"/>
        </w:rPr>
      </w:pPr>
      <w:r>
        <w:rPr>
          <w:noProof/>
        </w:rPr>
        <mc:AlternateContent>
          <mc:Choice Requires="wps">
            <w:drawing>
              <wp:anchor distT="0" distB="0" distL="0" distR="0" simplePos="0" relativeHeight="481134080" behindDoc="1" locked="0" layoutInCell="1" allowOverlap="1" wp14:anchorId="18BE3BD4" wp14:editId="5509F760">
                <wp:simplePos x="0" y="0"/>
                <wp:positionH relativeFrom="page">
                  <wp:posOffset>833627</wp:posOffset>
                </wp:positionH>
                <wp:positionV relativeFrom="paragraph">
                  <wp:posOffset>-5473</wp:posOffset>
                </wp:positionV>
                <wp:extent cx="5799455" cy="6746240"/>
                <wp:effectExtent l="0" t="0" r="0" b="0"/>
                <wp:wrapNone/>
                <wp:docPr id="1572" name="Graphic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9455" cy="6746240"/>
                        </a:xfrm>
                        <a:custGeom>
                          <a:avLst/>
                          <a:gdLst/>
                          <a:ahLst/>
                          <a:cxnLst/>
                          <a:rect l="l" t="t" r="r" b="b"/>
                          <a:pathLst>
                            <a:path w="5799455" h="6746240">
                              <a:moveTo>
                                <a:pt x="5792711" y="0"/>
                              </a:moveTo>
                              <a:lnTo>
                                <a:pt x="6108" y="0"/>
                              </a:lnTo>
                              <a:lnTo>
                                <a:pt x="0" y="0"/>
                              </a:lnTo>
                              <a:lnTo>
                                <a:pt x="0" y="6108"/>
                              </a:lnTo>
                              <a:lnTo>
                                <a:pt x="0" y="6739903"/>
                              </a:lnTo>
                              <a:lnTo>
                                <a:pt x="0" y="6745999"/>
                              </a:lnTo>
                              <a:lnTo>
                                <a:pt x="6096" y="6745999"/>
                              </a:lnTo>
                              <a:lnTo>
                                <a:pt x="5792711" y="6745999"/>
                              </a:lnTo>
                              <a:lnTo>
                                <a:pt x="5792711" y="6739903"/>
                              </a:lnTo>
                              <a:lnTo>
                                <a:pt x="6108" y="6739903"/>
                              </a:lnTo>
                              <a:lnTo>
                                <a:pt x="6108" y="6108"/>
                              </a:lnTo>
                              <a:lnTo>
                                <a:pt x="5792711" y="6108"/>
                              </a:lnTo>
                              <a:lnTo>
                                <a:pt x="5792711" y="0"/>
                              </a:lnTo>
                              <a:close/>
                            </a:path>
                            <a:path w="5799455" h="6746240">
                              <a:moveTo>
                                <a:pt x="5798832" y="0"/>
                              </a:moveTo>
                              <a:lnTo>
                                <a:pt x="5792724" y="0"/>
                              </a:lnTo>
                              <a:lnTo>
                                <a:pt x="5792724" y="6108"/>
                              </a:lnTo>
                              <a:lnTo>
                                <a:pt x="5792724" y="6739903"/>
                              </a:lnTo>
                              <a:lnTo>
                                <a:pt x="5792724" y="6745999"/>
                              </a:lnTo>
                              <a:lnTo>
                                <a:pt x="5798832" y="6745999"/>
                              </a:lnTo>
                              <a:lnTo>
                                <a:pt x="5798832" y="6739903"/>
                              </a:lnTo>
                              <a:lnTo>
                                <a:pt x="5798832" y="6108"/>
                              </a:lnTo>
                              <a:lnTo>
                                <a:pt x="579883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C21569" id="Graphic 1572" o:spid="_x0000_s1026" style="position:absolute;margin-left:65.65pt;margin-top:-.45pt;width:456.65pt;height:531.2pt;z-index:-22182400;visibility:visible;mso-wrap-style:square;mso-wrap-distance-left:0;mso-wrap-distance-top:0;mso-wrap-distance-right:0;mso-wrap-distance-bottom:0;mso-position-horizontal:absolute;mso-position-horizontal-relative:page;mso-position-vertical:absolute;mso-position-vertical-relative:text;v-text-anchor:top" coordsize="5799455,674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" path="m5792711,l6108,,,,,6108,,6739903r,6096l6096,6745999r5786615,l5792711,6739903r-5786603,l6108,6108r5786603,l5792711,xem5798832,r-6108,l5792724,6108r,6733795l5792724,6745999r6108,l5798832,6739903r,-6733795l5798832,xe" fillcolor="black" stroked="f">
                <v:path arrowok="t"/>
                <w10:wrap anchorx="page"/>
              </v:shape>
            </w:pict>
          </mc:Fallback>
        </mc:AlternateContent>
      </w:r>
      <w:r>
        <w:rPr>
          <w:sz w:val="19"/>
        </w:rPr>
        <w:t xml:space="preserve">Good morning/afternoon/ evening my name is </w:t>
      </w:r>
      <w:r>
        <w:rPr>
          <w:sz w:val="19"/>
          <w:u w:val="single"/>
        </w:rPr>
        <w:tab/>
      </w:r>
      <w:r>
        <w:rPr>
          <w:sz w:val="19"/>
          <w:u w:val="single"/>
        </w:rPr>
        <w:tab/>
      </w:r>
      <w:r>
        <w:rPr>
          <w:spacing w:val="-8"/>
          <w:sz w:val="19"/>
        </w:rPr>
        <w:t xml:space="preserve"> </w:t>
      </w:r>
      <w:r>
        <w:rPr>
          <w:sz w:val="19"/>
        </w:rPr>
        <w:t>and</w:t>
      </w:r>
      <w:r>
        <w:rPr>
          <w:spacing w:val="-8"/>
          <w:sz w:val="19"/>
        </w:rPr>
        <w:t xml:space="preserve"> </w:t>
      </w:r>
      <w:r>
        <w:rPr>
          <w:sz w:val="19"/>
        </w:rPr>
        <w:t>I’m</w:t>
      </w:r>
      <w:r>
        <w:rPr>
          <w:spacing w:val="-7"/>
          <w:sz w:val="19"/>
        </w:rPr>
        <w:t xml:space="preserve"> </w:t>
      </w:r>
      <w:r>
        <w:rPr>
          <w:sz w:val="19"/>
        </w:rPr>
        <w:t>calling</w:t>
      </w:r>
      <w:r>
        <w:rPr>
          <w:spacing w:val="-8"/>
          <w:sz w:val="19"/>
        </w:rPr>
        <w:t xml:space="preserve"> </w:t>
      </w:r>
      <w:r>
        <w:rPr>
          <w:sz w:val="19"/>
        </w:rPr>
        <w:t>on</w:t>
      </w:r>
      <w:r>
        <w:rPr>
          <w:spacing w:val="-7"/>
          <w:sz w:val="19"/>
        </w:rPr>
        <w:t xml:space="preserve"> </w:t>
      </w:r>
      <w:r>
        <w:rPr>
          <w:sz w:val="19"/>
        </w:rPr>
        <w:t xml:space="preserve">behalf of </w:t>
      </w:r>
      <w:proofErr w:type="spellStart"/>
      <w:r>
        <w:rPr>
          <w:sz w:val="19"/>
        </w:rPr>
        <w:t>Acas</w:t>
      </w:r>
      <w:proofErr w:type="spellEnd"/>
      <w:r>
        <w:rPr>
          <w:sz w:val="19"/>
        </w:rPr>
        <w:t xml:space="preserve"> (the Advisory, Conciliation and Arbitration Service) from BMG Research an independent research company. Could I please speak to </w:t>
      </w:r>
      <w:r>
        <w:rPr>
          <w:sz w:val="19"/>
          <w:u w:val="single"/>
        </w:rPr>
        <w:tab/>
      </w:r>
      <w:r>
        <w:rPr>
          <w:spacing w:val="-10"/>
          <w:sz w:val="19"/>
        </w:rPr>
        <w:t>?</w:t>
      </w:r>
    </w:p>
    <w:p w14:paraId="6542EE6B" w14:textId="77777777" w:rsidR="004E14BB" w:rsidRDefault="004E14BB">
      <w:pPr>
        <w:pStyle w:val="BodyText"/>
        <w:spacing w:before="1"/>
        <w:rPr>
          <w:sz w:val="19"/>
        </w:rPr>
      </w:pPr>
    </w:p>
    <w:p w14:paraId="53C16F56" w14:textId="77777777" w:rsidR="004E14BB" w:rsidRDefault="00000000">
      <w:pPr>
        <w:spacing w:line="231" w:lineRule="exact"/>
        <w:ind w:left="964"/>
        <w:rPr>
          <w:sz w:val="19"/>
        </w:rPr>
      </w:pPr>
      <w:r>
        <w:rPr>
          <w:sz w:val="19"/>
        </w:rPr>
        <w:t>IF</w:t>
      </w:r>
      <w:r>
        <w:rPr>
          <w:spacing w:val="-7"/>
          <w:sz w:val="19"/>
        </w:rPr>
        <w:t xml:space="preserve"> </w:t>
      </w:r>
      <w:r>
        <w:rPr>
          <w:sz w:val="19"/>
        </w:rPr>
        <w:t>INDIVIDUAL</w:t>
      </w:r>
      <w:r>
        <w:rPr>
          <w:spacing w:val="-6"/>
          <w:sz w:val="19"/>
        </w:rPr>
        <w:t xml:space="preserve"> </w:t>
      </w:r>
      <w:r>
        <w:rPr>
          <w:sz w:val="19"/>
        </w:rPr>
        <w:t>NO</w:t>
      </w:r>
      <w:r>
        <w:rPr>
          <w:spacing w:val="-7"/>
          <w:sz w:val="19"/>
        </w:rPr>
        <w:t xml:space="preserve"> </w:t>
      </w:r>
      <w:r>
        <w:rPr>
          <w:sz w:val="19"/>
        </w:rPr>
        <w:t>LONGER</w:t>
      </w:r>
      <w:r>
        <w:rPr>
          <w:spacing w:val="-7"/>
          <w:sz w:val="19"/>
        </w:rPr>
        <w:t xml:space="preserve"> </w:t>
      </w:r>
      <w:r>
        <w:rPr>
          <w:sz w:val="19"/>
        </w:rPr>
        <w:t>AT</w:t>
      </w:r>
      <w:r>
        <w:rPr>
          <w:spacing w:val="-7"/>
          <w:sz w:val="19"/>
        </w:rPr>
        <w:t xml:space="preserve"> </w:t>
      </w:r>
      <w:r>
        <w:rPr>
          <w:sz w:val="19"/>
        </w:rPr>
        <w:t>COMPANY</w:t>
      </w:r>
      <w:r>
        <w:rPr>
          <w:spacing w:val="-6"/>
          <w:sz w:val="19"/>
        </w:rPr>
        <w:t xml:space="preserve"> </w:t>
      </w:r>
      <w:r>
        <w:rPr>
          <w:sz w:val="19"/>
        </w:rPr>
        <w:t>/</w:t>
      </w:r>
      <w:r>
        <w:rPr>
          <w:spacing w:val="-6"/>
          <w:sz w:val="19"/>
        </w:rPr>
        <w:t xml:space="preserve"> </w:t>
      </w:r>
      <w:r>
        <w:rPr>
          <w:sz w:val="19"/>
        </w:rPr>
        <w:t>NOT</w:t>
      </w:r>
      <w:r>
        <w:rPr>
          <w:spacing w:val="-8"/>
          <w:sz w:val="19"/>
        </w:rPr>
        <w:t xml:space="preserve"> </w:t>
      </w:r>
      <w:r>
        <w:rPr>
          <w:sz w:val="19"/>
        </w:rPr>
        <w:t>AVAILABLE:</w:t>
      </w:r>
      <w:r>
        <w:rPr>
          <w:spacing w:val="-5"/>
          <w:sz w:val="19"/>
        </w:rPr>
        <w:t xml:space="preserve"> </w:t>
      </w:r>
      <w:r>
        <w:rPr>
          <w:sz w:val="19"/>
        </w:rPr>
        <w:t>We</w:t>
      </w:r>
      <w:r>
        <w:rPr>
          <w:spacing w:val="-6"/>
          <w:sz w:val="19"/>
        </w:rPr>
        <w:t xml:space="preserve"> </w:t>
      </w:r>
      <w:r>
        <w:rPr>
          <w:sz w:val="19"/>
        </w:rPr>
        <w:t>need</w:t>
      </w:r>
      <w:r>
        <w:rPr>
          <w:spacing w:val="-7"/>
          <w:sz w:val="19"/>
        </w:rPr>
        <w:t xml:space="preserve"> </w:t>
      </w:r>
      <w:r>
        <w:rPr>
          <w:sz w:val="19"/>
        </w:rPr>
        <w:t>to</w:t>
      </w:r>
      <w:r>
        <w:rPr>
          <w:spacing w:val="-6"/>
          <w:sz w:val="19"/>
        </w:rPr>
        <w:t xml:space="preserve"> </w:t>
      </w:r>
      <w:r>
        <w:rPr>
          <w:sz w:val="19"/>
        </w:rPr>
        <w:t>speak</w:t>
      </w:r>
      <w:r>
        <w:rPr>
          <w:spacing w:val="-6"/>
          <w:sz w:val="19"/>
        </w:rPr>
        <w:t xml:space="preserve"> </w:t>
      </w:r>
      <w:r>
        <w:rPr>
          <w:sz w:val="19"/>
        </w:rPr>
        <w:t>to</w:t>
      </w:r>
      <w:r>
        <w:rPr>
          <w:spacing w:val="-6"/>
          <w:sz w:val="19"/>
        </w:rPr>
        <w:t xml:space="preserve"> </w:t>
      </w:r>
      <w:r>
        <w:rPr>
          <w:spacing w:val="-5"/>
          <w:sz w:val="19"/>
        </w:rPr>
        <w:t>the</w:t>
      </w:r>
    </w:p>
    <w:p w14:paraId="3ED928BC" w14:textId="77777777" w:rsidR="004E14BB" w:rsidRDefault="00000000">
      <w:pPr>
        <w:ind w:left="964" w:right="1081"/>
        <w:rPr>
          <w:sz w:val="19"/>
        </w:rPr>
      </w:pPr>
      <w:r>
        <w:rPr>
          <w:sz w:val="19"/>
        </w:rPr>
        <w:t>person</w:t>
      </w:r>
      <w:r>
        <w:rPr>
          <w:spacing w:val="-2"/>
          <w:sz w:val="19"/>
        </w:rPr>
        <w:t xml:space="preserve"> </w:t>
      </w:r>
      <w:r>
        <w:rPr>
          <w:sz w:val="19"/>
        </w:rPr>
        <w:t>responsible</w:t>
      </w:r>
      <w:r>
        <w:rPr>
          <w:spacing w:val="-3"/>
          <w:sz w:val="19"/>
        </w:rPr>
        <w:t xml:space="preserve"> </w:t>
      </w:r>
      <w:r>
        <w:rPr>
          <w:sz w:val="19"/>
        </w:rPr>
        <w:t>for</w:t>
      </w:r>
      <w:r>
        <w:rPr>
          <w:spacing w:val="-4"/>
          <w:sz w:val="19"/>
        </w:rPr>
        <w:t xml:space="preserve"> </w:t>
      </w:r>
      <w:r>
        <w:rPr>
          <w:sz w:val="19"/>
        </w:rPr>
        <w:t>training</w:t>
      </w:r>
      <w:r>
        <w:rPr>
          <w:spacing w:val="-4"/>
          <w:sz w:val="19"/>
        </w:rPr>
        <w:t xml:space="preserve"> </w:t>
      </w:r>
      <w:r>
        <w:rPr>
          <w:sz w:val="19"/>
        </w:rPr>
        <w:t>in</w:t>
      </w:r>
      <w:r>
        <w:rPr>
          <w:spacing w:val="-3"/>
          <w:sz w:val="19"/>
        </w:rPr>
        <w:t xml:space="preserve"> </w:t>
      </w:r>
      <w:r>
        <w:rPr>
          <w:sz w:val="19"/>
        </w:rPr>
        <w:t>the</w:t>
      </w:r>
      <w:r>
        <w:rPr>
          <w:spacing w:val="-2"/>
          <w:sz w:val="19"/>
        </w:rPr>
        <w:t xml:space="preserve"> </w:t>
      </w:r>
      <w:proofErr w:type="spellStart"/>
      <w:r>
        <w:rPr>
          <w:sz w:val="19"/>
        </w:rPr>
        <w:t>organisation</w:t>
      </w:r>
      <w:proofErr w:type="spellEnd"/>
      <w:r>
        <w:rPr>
          <w:sz w:val="19"/>
        </w:rPr>
        <w:t>.</w:t>
      </w:r>
      <w:r>
        <w:rPr>
          <w:spacing w:val="-4"/>
          <w:sz w:val="19"/>
        </w:rPr>
        <w:t xml:space="preserve"> </w:t>
      </w:r>
      <w:r>
        <w:rPr>
          <w:sz w:val="19"/>
        </w:rPr>
        <w:t>Could</w:t>
      </w:r>
      <w:r>
        <w:rPr>
          <w:spacing w:val="-4"/>
          <w:sz w:val="19"/>
        </w:rPr>
        <w:t xml:space="preserve"> </w:t>
      </w:r>
      <w:r>
        <w:rPr>
          <w:sz w:val="19"/>
        </w:rPr>
        <w:t>you</w:t>
      </w:r>
      <w:r>
        <w:rPr>
          <w:spacing w:val="-2"/>
          <w:sz w:val="19"/>
        </w:rPr>
        <w:t xml:space="preserve"> </w:t>
      </w:r>
      <w:r>
        <w:rPr>
          <w:sz w:val="19"/>
        </w:rPr>
        <w:t>tell</w:t>
      </w:r>
      <w:r>
        <w:rPr>
          <w:spacing w:val="-4"/>
          <w:sz w:val="19"/>
        </w:rPr>
        <w:t xml:space="preserve"> </w:t>
      </w:r>
      <w:r>
        <w:rPr>
          <w:sz w:val="19"/>
        </w:rPr>
        <w:t>me</w:t>
      </w:r>
      <w:r>
        <w:rPr>
          <w:spacing w:val="-3"/>
          <w:sz w:val="19"/>
        </w:rPr>
        <w:t xml:space="preserve"> </w:t>
      </w:r>
      <w:r>
        <w:rPr>
          <w:sz w:val="19"/>
        </w:rPr>
        <w:t>who</w:t>
      </w:r>
      <w:r>
        <w:rPr>
          <w:spacing w:val="-2"/>
          <w:sz w:val="19"/>
        </w:rPr>
        <w:t xml:space="preserve"> </w:t>
      </w:r>
      <w:r>
        <w:rPr>
          <w:sz w:val="19"/>
        </w:rPr>
        <w:t>this</w:t>
      </w:r>
      <w:r>
        <w:rPr>
          <w:spacing w:val="-3"/>
          <w:sz w:val="19"/>
        </w:rPr>
        <w:t xml:space="preserve"> </w:t>
      </w:r>
      <w:r>
        <w:rPr>
          <w:sz w:val="19"/>
        </w:rPr>
        <w:t>is?</w:t>
      </w:r>
      <w:r>
        <w:rPr>
          <w:spacing w:val="-3"/>
          <w:sz w:val="19"/>
        </w:rPr>
        <w:t xml:space="preserve"> </w:t>
      </w:r>
      <w:r>
        <w:rPr>
          <w:sz w:val="19"/>
        </w:rPr>
        <w:t>Would</w:t>
      </w:r>
      <w:r>
        <w:rPr>
          <w:spacing w:val="-4"/>
          <w:sz w:val="19"/>
        </w:rPr>
        <w:t xml:space="preserve"> </w:t>
      </w:r>
      <w:r>
        <w:rPr>
          <w:sz w:val="19"/>
        </w:rPr>
        <w:t>you be able to put me through to them or their department?</w:t>
      </w:r>
    </w:p>
    <w:p w14:paraId="2BFC7CC1" w14:textId="77777777" w:rsidR="004E14BB" w:rsidRDefault="004E14BB">
      <w:pPr>
        <w:pStyle w:val="BodyText"/>
        <w:rPr>
          <w:sz w:val="19"/>
        </w:rPr>
      </w:pPr>
    </w:p>
    <w:p w14:paraId="104AC465" w14:textId="77777777" w:rsidR="004E14BB" w:rsidRDefault="00000000">
      <w:pPr>
        <w:spacing w:before="1" w:line="231" w:lineRule="exact"/>
        <w:ind w:left="964"/>
        <w:rPr>
          <w:b/>
          <w:sz w:val="19"/>
        </w:rPr>
      </w:pPr>
      <w:r>
        <w:rPr>
          <w:b/>
          <w:sz w:val="19"/>
        </w:rPr>
        <w:t>WHEN</w:t>
      </w:r>
      <w:r>
        <w:rPr>
          <w:b/>
          <w:spacing w:val="-7"/>
          <w:sz w:val="19"/>
        </w:rPr>
        <w:t xml:space="preserve"> </w:t>
      </w:r>
      <w:r>
        <w:rPr>
          <w:b/>
          <w:sz w:val="19"/>
        </w:rPr>
        <w:t>THROUGH</w:t>
      </w:r>
      <w:r>
        <w:rPr>
          <w:b/>
          <w:spacing w:val="-8"/>
          <w:sz w:val="19"/>
        </w:rPr>
        <w:t xml:space="preserve"> </w:t>
      </w:r>
      <w:r>
        <w:rPr>
          <w:b/>
          <w:sz w:val="19"/>
        </w:rPr>
        <w:t>TO</w:t>
      </w:r>
      <w:r>
        <w:rPr>
          <w:b/>
          <w:spacing w:val="-8"/>
          <w:sz w:val="19"/>
        </w:rPr>
        <w:t xml:space="preserve"> </w:t>
      </w:r>
      <w:r>
        <w:rPr>
          <w:b/>
          <w:sz w:val="19"/>
        </w:rPr>
        <w:t>THE</w:t>
      </w:r>
      <w:r>
        <w:rPr>
          <w:b/>
          <w:spacing w:val="-7"/>
          <w:sz w:val="19"/>
        </w:rPr>
        <w:t xml:space="preserve"> </w:t>
      </w:r>
      <w:r>
        <w:rPr>
          <w:b/>
          <w:sz w:val="19"/>
        </w:rPr>
        <w:t>RIGHT</w:t>
      </w:r>
      <w:r>
        <w:rPr>
          <w:b/>
          <w:spacing w:val="-7"/>
          <w:sz w:val="19"/>
        </w:rPr>
        <w:t xml:space="preserve"> </w:t>
      </w:r>
      <w:r>
        <w:rPr>
          <w:b/>
          <w:spacing w:val="-2"/>
          <w:sz w:val="19"/>
        </w:rPr>
        <w:t>PERSON</w:t>
      </w:r>
    </w:p>
    <w:p w14:paraId="1F5D06B9" w14:textId="77777777" w:rsidR="004E14BB" w:rsidRDefault="00000000">
      <w:pPr>
        <w:tabs>
          <w:tab w:val="left" w:pos="3481"/>
        </w:tabs>
        <w:ind w:left="964" w:right="1505"/>
        <w:rPr>
          <w:sz w:val="19"/>
        </w:rPr>
      </w:pPr>
      <w:r>
        <w:rPr>
          <w:sz w:val="19"/>
        </w:rPr>
        <w:t xml:space="preserve">Hello, my name is </w:t>
      </w:r>
      <w:r>
        <w:rPr>
          <w:sz w:val="19"/>
          <w:u w:val="single"/>
        </w:rPr>
        <w:tab/>
      </w:r>
      <w:r>
        <w:rPr>
          <w:spacing w:val="-6"/>
          <w:sz w:val="19"/>
        </w:rPr>
        <w:t xml:space="preserve"> </w:t>
      </w:r>
      <w:r>
        <w:rPr>
          <w:sz w:val="19"/>
        </w:rPr>
        <w:t>from</w:t>
      </w:r>
      <w:r>
        <w:rPr>
          <w:spacing w:val="-5"/>
          <w:sz w:val="19"/>
        </w:rPr>
        <w:t xml:space="preserve"> </w:t>
      </w:r>
      <w:r>
        <w:rPr>
          <w:sz w:val="19"/>
        </w:rPr>
        <w:t>BMG</w:t>
      </w:r>
      <w:r>
        <w:rPr>
          <w:spacing w:val="-3"/>
          <w:sz w:val="19"/>
        </w:rPr>
        <w:t xml:space="preserve"> </w:t>
      </w:r>
      <w:r>
        <w:rPr>
          <w:sz w:val="19"/>
        </w:rPr>
        <w:t>Research,</w:t>
      </w:r>
      <w:r>
        <w:rPr>
          <w:spacing w:val="-6"/>
          <w:sz w:val="19"/>
        </w:rPr>
        <w:t xml:space="preserve"> </w:t>
      </w:r>
      <w:r>
        <w:rPr>
          <w:sz w:val="19"/>
        </w:rPr>
        <w:t>an</w:t>
      </w:r>
      <w:r>
        <w:rPr>
          <w:spacing w:val="-5"/>
          <w:sz w:val="19"/>
        </w:rPr>
        <w:t xml:space="preserve"> </w:t>
      </w:r>
      <w:r>
        <w:rPr>
          <w:sz w:val="19"/>
        </w:rPr>
        <w:t>independent</w:t>
      </w:r>
      <w:r>
        <w:rPr>
          <w:spacing w:val="-5"/>
          <w:sz w:val="19"/>
        </w:rPr>
        <w:t xml:space="preserve"> </w:t>
      </w:r>
      <w:r>
        <w:rPr>
          <w:sz w:val="19"/>
        </w:rPr>
        <w:t>research</w:t>
      </w:r>
      <w:r>
        <w:rPr>
          <w:spacing w:val="-4"/>
          <w:sz w:val="19"/>
        </w:rPr>
        <w:t xml:space="preserve"> </w:t>
      </w:r>
      <w:r>
        <w:rPr>
          <w:sz w:val="19"/>
        </w:rPr>
        <w:t>company.</w:t>
      </w:r>
      <w:r>
        <w:rPr>
          <w:spacing w:val="-6"/>
          <w:sz w:val="19"/>
        </w:rPr>
        <w:t xml:space="preserve"> </w:t>
      </w:r>
      <w:r>
        <w:rPr>
          <w:sz w:val="19"/>
        </w:rPr>
        <w:t xml:space="preserve">We’re doing some research on behalf of </w:t>
      </w:r>
      <w:proofErr w:type="spellStart"/>
      <w:r>
        <w:rPr>
          <w:sz w:val="19"/>
        </w:rPr>
        <w:t>Acas</w:t>
      </w:r>
      <w:proofErr w:type="spellEnd"/>
      <w:r>
        <w:rPr>
          <w:sz w:val="19"/>
        </w:rPr>
        <w:t xml:space="preserve"> to explore employer views of </w:t>
      </w:r>
      <w:proofErr w:type="spellStart"/>
      <w:r>
        <w:rPr>
          <w:sz w:val="19"/>
        </w:rPr>
        <w:t>Acas’</w:t>
      </w:r>
      <w:proofErr w:type="spellEnd"/>
      <w:r>
        <w:rPr>
          <w:sz w:val="19"/>
        </w:rPr>
        <w:t xml:space="preserve"> workplace training. We would like to discuss why it was commissioned and what the impact of the training was.</w:t>
      </w:r>
    </w:p>
    <w:p w14:paraId="4ED7AB3E" w14:textId="77777777" w:rsidR="004E14BB" w:rsidRDefault="00000000">
      <w:pPr>
        <w:spacing w:before="230"/>
        <w:ind w:left="964" w:right="1264"/>
        <w:rPr>
          <w:sz w:val="19"/>
        </w:rPr>
      </w:pPr>
      <w:r>
        <w:rPr>
          <w:sz w:val="19"/>
        </w:rPr>
        <w:t>You should have received an email recently regarding this survey. To do the survey, we need</w:t>
      </w:r>
      <w:r>
        <w:rPr>
          <w:spacing w:val="-2"/>
          <w:sz w:val="19"/>
        </w:rPr>
        <w:t xml:space="preserve"> </w:t>
      </w:r>
      <w:r>
        <w:rPr>
          <w:sz w:val="19"/>
        </w:rPr>
        <w:t>to</w:t>
      </w:r>
      <w:r>
        <w:rPr>
          <w:spacing w:val="-3"/>
          <w:sz w:val="19"/>
        </w:rPr>
        <w:t xml:space="preserve"> </w:t>
      </w:r>
      <w:r>
        <w:rPr>
          <w:sz w:val="19"/>
        </w:rPr>
        <w:t>speak</w:t>
      </w:r>
      <w:r>
        <w:rPr>
          <w:spacing w:val="-2"/>
          <w:sz w:val="19"/>
        </w:rPr>
        <w:t xml:space="preserve"> </w:t>
      </w:r>
      <w:r>
        <w:rPr>
          <w:sz w:val="19"/>
        </w:rPr>
        <w:t>to</w:t>
      </w:r>
      <w:r>
        <w:rPr>
          <w:spacing w:val="-3"/>
          <w:sz w:val="19"/>
        </w:rPr>
        <w:t xml:space="preserve"> </w:t>
      </w:r>
      <w:r>
        <w:rPr>
          <w:sz w:val="19"/>
        </w:rPr>
        <w:t>the</w:t>
      </w:r>
      <w:r>
        <w:rPr>
          <w:spacing w:val="-3"/>
          <w:sz w:val="19"/>
        </w:rPr>
        <w:t xml:space="preserve"> </w:t>
      </w:r>
      <w:r>
        <w:rPr>
          <w:sz w:val="19"/>
        </w:rPr>
        <w:t>person</w:t>
      </w:r>
      <w:r>
        <w:rPr>
          <w:spacing w:val="-2"/>
          <w:sz w:val="19"/>
        </w:rPr>
        <w:t xml:space="preserve"> </w:t>
      </w:r>
      <w:r>
        <w:rPr>
          <w:sz w:val="19"/>
        </w:rPr>
        <w:t>responsible</w:t>
      </w:r>
      <w:r>
        <w:rPr>
          <w:spacing w:val="-3"/>
          <w:sz w:val="19"/>
        </w:rPr>
        <w:t xml:space="preserve"> </w:t>
      </w:r>
      <w:r>
        <w:rPr>
          <w:sz w:val="19"/>
        </w:rPr>
        <w:t>for</w:t>
      </w:r>
      <w:r>
        <w:rPr>
          <w:spacing w:val="-4"/>
          <w:sz w:val="19"/>
        </w:rPr>
        <w:t xml:space="preserve"> </w:t>
      </w:r>
      <w:r>
        <w:rPr>
          <w:sz w:val="19"/>
        </w:rPr>
        <w:t>training</w:t>
      </w:r>
      <w:r>
        <w:rPr>
          <w:spacing w:val="-2"/>
          <w:sz w:val="19"/>
        </w:rPr>
        <w:t xml:space="preserve"> </w:t>
      </w:r>
      <w:r>
        <w:rPr>
          <w:sz w:val="19"/>
        </w:rPr>
        <w:t>in</w:t>
      </w:r>
      <w:r>
        <w:rPr>
          <w:spacing w:val="-3"/>
          <w:sz w:val="19"/>
        </w:rPr>
        <w:t xml:space="preserve"> </w:t>
      </w:r>
      <w:r>
        <w:rPr>
          <w:sz w:val="19"/>
        </w:rPr>
        <w:t>the</w:t>
      </w:r>
      <w:r>
        <w:rPr>
          <w:spacing w:val="-3"/>
          <w:sz w:val="19"/>
        </w:rPr>
        <w:t xml:space="preserve"> </w:t>
      </w:r>
      <w:proofErr w:type="spellStart"/>
      <w:r>
        <w:rPr>
          <w:sz w:val="19"/>
        </w:rPr>
        <w:t>organisation</w:t>
      </w:r>
      <w:proofErr w:type="spellEnd"/>
      <w:r>
        <w:rPr>
          <w:sz w:val="19"/>
        </w:rPr>
        <w:t>.</w:t>
      </w:r>
      <w:r>
        <w:rPr>
          <w:spacing w:val="-2"/>
          <w:sz w:val="19"/>
        </w:rPr>
        <w:t xml:space="preserve"> </w:t>
      </w:r>
      <w:r>
        <w:rPr>
          <w:sz w:val="19"/>
        </w:rPr>
        <w:t>Can</w:t>
      </w:r>
      <w:r>
        <w:rPr>
          <w:spacing w:val="-3"/>
          <w:sz w:val="19"/>
        </w:rPr>
        <w:t xml:space="preserve"> </w:t>
      </w:r>
      <w:r>
        <w:rPr>
          <w:sz w:val="19"/>
        </w:rPr>
        <w:t>I</w:t>
      </w:r>
      <w:r>
        <w:rPr>
          <w:spacing w:val="-2"/>
          <w:sz w:val="19"/>
        </w:rPr>
        <w:t xml:space="preserve"> </w:t>
      </w:r>
      <w:r>
        <w:rPr>
          <w:sz w:val="19"/>
        </w:rPr>
        <w:t>confirm</w:t>
      </w:r>
      <w:r>
        <w:rPr>
          <w:spacing w:val="-3"/>
          <w:sz w:val="19"/>
        </w:rPr>
        <w:t xml:space="preserve"> </w:t>
      </w:r>
      <w:r>
        <w:rPr>
          <w:sz w:val="19"/>
        </w:rPr>
        <w:t>that this is you?</w:t>
      </w:r>
    </w:p>
    <w:p w14:paraId="42D140AA" w14:textId="77777777" w:rsidR="004E14BB" w:rsidRDefault="004E14BB">
      <w:pPr>
        <w:pStyle w:val="BodyText"/>
        <w:rPr>
          <w:sz w:val="19"/>
        </w:rPr>
      </w:pPr>
    </w:p>
    <w:p w14:paraId="70AA9D1C" w14:textId="77777777" w:rsidR="004E14BB" w:rsidRDefault="00000000">
      <w:pPr>
        <w:spacing w:before="1"/>
        <w:ind w:left="964" w:right="1198"/>
        <w:rPr>
          <w:sz w:val="19"/>
        </w:rPr>
      </w:pPr>
      <w:r>
        <w:rPr>
          <w:b/>
          <w:sz w:val="19"/>
        </w:rPr>
        <w:t>IF</w:t>
      </w:r>
      <w:r>
        <w:rPr>
          <w:b/>
          <w:spacing w:val="-3"/>
          <w:sz w:val="19"/>
        </w:rPr>
        <w:t xml:space="preserve"> </w:t>
      </w:r>
      <w:r>
        <w:rPr>
          <w:b/>
          <w:sz w:val="19"/>
        </w:rPr>
        <w:t>NO</w:t>
      </w:r>
      <w:r>
        <w:rPr>
          <w:sz w:val="19"/>
        </w:rPr>
        <w:t>:</w:t>
      </w:r>
      <w:r>
        <w:rPr>
          <w:spacing w:val="-3"/>
          <w:sz w:val="19"/>
        </w:rPr>
        <w:t xml:space="preserve"> </w:t>
      </w:r>
      <w:r>
        <w:rPr>
          <w:sz w:val="19"/>
        </w:rPr>
        <w:t>ESTABLISH</w:t>
      </w:r>
      <w:r>
        <w:rPr>
          <w:spacing w:val="-3"/>
          <w:sz w:val="19"/>
        </w:rPr>
        <w:t xml:space="preserve"> </w:t>
      </w:r>
      <w:r>
        <w:rPr>
          <w:sz w:val="19"/>
        </w:rPr>
        <w:t>WHO</w:t>
      </w:r>
      <w:r>
        <w:rPr>
          <w:spacing w:val="-3"/>
          <w:sz w:val="19"/>
        </w:rPr>
        <w:t xml:space="preserve"> </w:t>
      </w:r>
      <w:r>
        <w:rPr>
          <w:sz w:val="19"/>
        </w:rPr>
        <w:t>IS</w:t>
      </w:r>
      <w:r>
        <w:rPr>
          <w:spacing w:val="-3"/>
          <w:sz w:val="19"/>
        </w:rPr>
        <w:t xml:space="preserve"> </w:t>
      </w:r>
      <w:r>
        <w:rPr>
          <w:sz w:val="19"/>
        </w:rPr>
        <w:t>APPROPRIATE</w:t>
      </w:r>
      <w:r>
        <w:rPr>
          <w:spacing w:val="-3"/>
          <w:sz w:val="19"/>
        </w:rPr>
        <w:t xml:space="preserve"> </w:t>
      </w:r>
      <w:r>
        <w:rPr>
          <w:sz w:val="19"/>
        </w:rPr>
        <w:t>CONTACT,</w:t>
      </w:r>
      <w:r>
        <w:rPr>
          <w:spacing w:val="-4"/>
          <w:sz w:val="19"/>
        </w:rPr>
        <w:t xml:space="preserve"> </w:t>
      </w:r>
      <w:r>
        <w:rPr>
          <w:sz w:val="19"/>
        </w:rPr>
        <w:t>AND</w:t>
      </w:r>
      <w:r>
        <w:rPr>
          <w:spacing w:val="-3"/>
          <w:sz w:val="19"/>
        </w:rPr>
        <w:t xml:space="preserve"> </w:t>
      </w:r>
      <w:r>
        <w:rPr>
          <w:sz w:val="19"/>
        </w:rPr>
        <w:t>ASK</w:t>
      </w:r>
      <w:r>
        <w:rPr>
          <w:spacing w:val="-4"/>
          <w:sz w:val="19"/>
        </w:rPr>
        <w:t xml:space="preserve"> </w:t>
      </w:r>
      <w:r>
        <w:rPr>
          <w:sz w:val="19"/>
        </w:rPr>
        <w:t>TO</w:t>
      </w:r>
      <w:r>
        <w:rPr>
          <w:spacing w:val="-3"/>
          <w:sz w:val="19"/>
        </w:rPr>
        <w:t xml:space="preserve"> </w:t>
      </w:r>
      <w:r>
        <w:rPr>
          <w:sz w:val="19"/>
        </w:rPr>
        <w:t>BE</w:t>
      </w:r>
      <w:r>
        <w:rPr>
          <w:spacing w:val="-3"/>
          <w:sz w:val="19"/>
        </w:rPr>
        <w:t xml:space="preserve"> </w:t>
      </w:r>
      <w:r>
        <w:rPr>
          <w:sz w:val="19"/>
        </w:rPr>
        <w:t>PUT</w:t>
      </w:r>
      <w:r>
        <w:rPr>
          <w:spacing w:val="-4"/>
          <w:sz w:val="19"/>
        </w:rPr>
        <w:t xml:space="preserve"> </w:t>
      </w:r>
      <w:r>
        <w:rPr>
          <w:sz w:val="19"/>
        </w:rPr>
        <w:t>THROUGH (REPEAT INTRODUCTION)</w:t>
      </w:r>
    </w:p>
    <w:p w14:paraId="5C5A35D4" w14:textId="77777777" w:rsidR="004E14BB" w:rsidRDefault="00000000">
      <w:pPr>
        <w:spacing w:before="230"/>
        <w:ind w:left="964" w:right="1081" w:hanging="1"/>
        <w:rPr>
          <w:sz w:val="19"/>
        </w:rPr>
      </w:pPr>
      <w:r>
        <w:rPr>
          <w:b/>
          <w:sz w:val="19"/>
        </w:rPr>
        <w:t>IF</w:t>
      </w:r>
      <w:r>
        <w:rPr>
          <w:b/>
          <w:spacing w:val="-3"/>
          <w:sz w:val="19"/>
        </w:rPr>
        <w:t xml:space="preserve"> </w:t>
      </w:r>
      <w:r>
        <w:rPr>
          <w:b/>
          <w:sz w:val="19"/>
        </w:rPr>
        <w:t>YES</w:t>
      </w:r>
      <w:r>
        <w:rPr>
          <w:sz w:val="19"/>
        </w:rPr>
        <w:t>:</w:t>
      </w:r>
      <w:r>
        <w:rPr>
          <w:spacing w:val="-3"/>
          <w:sz w:val="19"/>
        </w:rPr>
        <w:t xml:space="preserve"> </w:t>
      </w:r>
      <w:r>
        <w:rPr>
          <w:sz w:val="19"/>
        </w:rPr>
        <w:t>The</w:t>
      </w:r>
      <w:r>
        <w:rPr>
          <w:spacing w:val="-2"/>
          <w:sz w:val="19"/>
        </w:rPr>
        <w:t xml:space="preserve"> </w:t>
      </w:r>
      <w:r>
        <w:rPr>
          <w:sz w:val="19"/>
        </w:rPr>
        <w:t>interview</w:t>
      </w:r>
      <w:r>
        <w:rPr>
          <w:spacing w:val="-4"/>
          <w:sz w:val="19"/>
        </w:rPr>
        <w:t xml:space="preserve"> </w:t>
      </w:r>
      <w:r>
        <w:rPr>
          <w:sz w:val="19"/>
        </w:rPr>
        <w:t>will</w:t>
      </w:r>
      <w:r>
        <w:rPr>
          <w:spacing w:val="-4"/>
          <w:sz w:val="19"/>
        </w:rPr>
        <w:t xml:space="preserve"> </w:t>
      </w:r>
      <w:r>
        <w:rPr>
          <w:sz w:val="19"/>
        </w:rPr>
        <w:t>be</w:t>
      </w:r>
      <w:r>
        <w:rPr>
          <w:spacing w:val="-3"/>
          <w:sz w:val="19"/>
        </w:rPr>
        <w:t xml:space="preserve"> </w:t>
      </w:r>
      <w:r>
        <w:rPr>
          <w:sz w:val="19"/>
        </w:rPr>
        <w:t>confidential</w:t>
      </w:r>
      <w:r>
        <w:rPr>
          <w:spacing w:val="-4"/>
          <w:sz w:val="19"/>
        </w:rPr>
        <w:t xml:space="preserve"> </w:t>
      </w:r>
      <w:r>
        <w:rPr>
          <w:sz w:val="19"/>
        </w:rPr>
        <w:t>-</w:t>
      </w:r>
      <w:r>
        <w:rPr>
          <w:spacing w:val="-3"/>
          <w:sz w:val="19"/>
        </w:rPr>
        <w:t xml:space="preserve"> </w:t>
      </w:r>
      <w:r>
        <w:rPr>
          <w:sz w:val="19"/>
        </w:rPr>
        <w:t>no-one</w:t>
      </w:r>
      <w:r>
        <w:rPr>
          <w:spacing w:val="-3"/>
          <w:sz w:val="19"/>
        </w:rPr>
        <w:t xml:space="preserve"> </w:t>
      </w:r>
      <w:r>
        <w:rPr>
          <w:sz w:val="19"/>
        </w:rPr>
        <w:t>outside</w:t>
      </w:r>
      <w:r>
        <w:rPr>
          <w:spacing w:val="-3"/>
          <w:sz w:val="19"/>
        </w:rPr>
        <w:t xml:space="preserve"> </w:t>
      </w:r>
      <w:r>
        <w:rPr>
          <w:sz w:val="19"/>
        </w:rPr>
        <w:t>the</w:t>
      </w:r>
      <w:r>
        <w:rPr>
          <w:spacing w:val="-3"/>
          <w:sz w:val="19"/>
        </w:rPr>
        <w:t xml:space="preserve"> </w:t>
      </w:r>
      <w:r>
        <w:rPr>
          <w:sz w:val="19"/>
        </w:rPr>
        <w:t>research</w:t>
      </w:r>
      <w:r>
        <w:rPr>
          <w:spacing w:val="-3"/>
          <w:sz w:val="19"/>
        </w:rPr>
        <w:t xml:space="preserve"> </w:t>
      </w:r>
      <w:r>
        <w:rPr>
          <w:sz w:val="19"/>
        </w:rPr>
        <w:t>team</w:t>
      </w:r>
      <w:r>
        <w:rPr>
          <w:spacing w:val="-3"/>
          <w:sz w:val="19"/>
        </w:rPr>
        <w:t xml:space="preserve"> </w:t>
      </w:r>
      <w:r>
        <w:rPr>
          <w:sz w:val="19"/>
        </w:rPr>
        <w:t>will</w:t>
      </w:r>
      <w:r>
        <w:rPr>
          <w:spacing w:val="-4"/>
          <w:sz w:val="19"/>
        </w:rPr>
        <w:t xml:space="preserve"> </w:t>
      </w:r>
      <w:r>
        <w:rPr>
          <w:sz w:val="19"/>
        </w:rPr>
        <w:t>be</w:t>
      </w:r>
      <w:r>
        <w:rPr>
          <w:spacing w:val="-3"/>
          <w:sz w:val="19"/>
        </w:rPr>
        <w:t xml:space="preserve"> </w:t>
      </w:r>
      <w:r>
        <w:rPr>
          <w:sz w:val="19"/>
        </w:rPr>
        <w:t>made aware of any information you give – and the information will be reported anonymously.</w:t>
      </w:r>
    </w:p>
    <w:p w14:paraId="0BCFED32" w14:textId="77777777" w:rsidR="004E14BB" w:rsidRDefault="00000000">
      <w:pPr>
        <w:ind w:left="964"/>
        <w:rPr>
          <w:sz w:val="19"/>
        </w:rPr>
      </w:pPr>
      <w:r>
        <w:rPr>
          <w:sz w:val="19"/>
        </w:rPr>
        <w:t>The</w:t>
      </w:r>
      <w:r>
        <w:rPr>
          <w:spacing w:val="-7"/>
          <w:sz w:val="19"/>
        </w:rPr>
        <w:t xml:space="preserve"> </w:t>
      </w:r>
      <w:r>
        <w:rPr>
          <w:sz w:val="19"/>
        </w:rPr>
        <w:t>survey</w:t>
      </w:r>
      <w:r>
        <w:rPr>
          <w:spacing w:val="-5"/>
          <w:sz w:val="19"/>
        </w:rPr>
        <w:t xml:space="preserve"> </w:t>
      </w:r>
      <w:r>
        <w:rPr>
          <w:sz w:val="19"/>
        </w:rPr>
        <w:t>should</w:t>
      </w:r>
      <w:r>
        <w:rPr>
          <w:spacing w:val="-7"/>
          <w:sz w:val="19"/>
        </w:rPr>
        <w:t xml:space="preserve"> </w:t>
      </w:r>
      <w:r>
        <w:rPr>
          <w:sz w:val="19"/>
        </w:rPr>
        <w:t>take</w:t>
      </w:r>
      <w:r>
        <w:rPr>
          <w:spacing w:val="-6"/>
          <w:sz w:val="19"/>
        </w:rPr>
        <w:t xml:space="preserve"> </w:t>
      </w:r>
      <w:r>
        <w:rPr>
          <w:sz w:val="19"/>
        </w:rPr>
        <w:t>approximately</w:t>
      </w:r>
      <w:r>
        <w:rPr>
          <w:spacing w:val="-6"/>
          <w:sz w:val="19"/>
        </w:rPr>
        <w:t xml:space="preserve"> </w:t>
      </w:r>
      <w:r>
        <w:rPr>
          <w:sz w:val="19"/>
        </w:rPr>
        <w:t>15</w:t>
      </w:r>
      <w:r>
        <w:rPr>
          <w:spacing w:val="-8"/>
          <w:sz w:val="19"/>
        </w:rPr>
        <w:t xml:space="preserve"> </w:t>
      </w:r>
      <w:r>
        <w:rPr>
          <w:sz w:val="19"/>
        </w:rPr>
        <w:t>minutes.</w:t>
      </w:r>
      <w:r>
        <w:rPr>
          <w:spacing w:val="-7"/>
          <w:sz w:val="19"/>
        </w:rPr>
        <w:t xml:space="preserve"> </w:t>
      </w:r>
      <w:r>
        <w:rPr>
          <w:sz w:val="19"/>
        </w:rPr>
        <w:t>Are</w:t>
      </w:r>
      <w:r>
        <w:rPr>
          <w:spacing w:val="-6"/>
          <w:sz w:val="19"/>
        </w:rPr>
        <w:t xml:space="preserve"> </w:t>
      </w:r>
      <w:r>
        <w:rPr>
          <w:sz w:val="19"/>
        </w:rPr>
        <w:t>you</w:t>
      </w:r>
      <w:r>
        <w:rPr>
          <w:spacing w:val="-6"/>
          <w:sz w:val="19"/>
        </w:rPr>
        <w:t xml:space="preserve"> </w:t>
      </w:r>
      <w:r>
        <w:rPr>
          <w:sz w:val="19"/>
        </w:rPr>
        <w:t>able</w:t>
      </w:r>
      <w:r>
        <w:rPr>
          <w:spacing w:val="-6"/>
          <w:sz w:val="19"/>
        </w:rPr>
        <w:t xml:space="preserve"> </w:t>
      </w:r>
      <w:r>
        <w:rPr>
          <w:sz w:val="19"/>
        </w:rPr>
        <w:t>to</w:t>
      </w:r>
      <w:r>
        <w:rPr>
          <w:spacing w:val="-6"/>
          <w:sz w:val="19"/>
        </w:rPr>
        <w:t xml:space="preserve"> </w:t>
      </w:r>
      <w:r>
        <w:rPr>
          <w:sz w:val="19"/>
        </w:rPr>
        <w:t>do</w:t>
      </w:r>
      <w:r>
        <w:rPr>
          <w:spacing w:val="-7"/>
          <w:sz w:val="19"/>
        </w:rPr>
        <w:t xml:space="preserve"> </w:t>
      </w:r>
      <w:r>
        <w:rPr>
          <w:sz w:val="19"/>
        </w:rPr>
        <w:t>the</w:t>
      </w:r>
      <w:r>
        <w:rPr>
          <w:spacing w:val="-5"/>
          <w:sz w:val="19"/>
        </w:rPr>
        <w:t xml:space="preserve"> </w:t>
      </w:r>
      <w:r>
        <w:rPr>
          <w:sz w:val="19"/>
        </w:rPr>
        <w:t>interview</w:t>
      </w:r>
      <w:r>
        <w:rPr>
          <w:spacing w:val="-7"/>
          <w:sz w:val="19"/>
        </w:rPr>
        <w:t xml:space="preserve"> </w:t>
      </w:r>
      <w:r>
        <w:rPr>
          <w:spacing w:val="-4"/>
          <w:sz w:val="19"/>
        </w:rPr>
        <w:t>now?</w:t>
      </w:r>
    </w:p>
    <w:p w14:paraId="42CB4F36" w14:textId="77777777" w:rsidR="004E14BB" w:rsidRDefault="004E14BB">
      <w:pPr>
        <w:pStyle w:val="BodyText"/>
        <w:rPr>
          <w:sz w:val="19"/>
        </w:rPr>
      </w:pPr>
    </w:p>
    <w:p w14:paraId="0CAA9F5D" w14:textId="77777777" w:rsidR="004E14BB" w:rsidRDefault="00000000">
      <w:pPr>
        <w:spacing w:before="1"/>
        <w:ind w:left="964" w:right="1198"/>
        <w:rPr>
          <w:sz w:val="19"/>
        </w:rPr>
      </w:pPr>
      <w:r>
        <w:rPr>
          <w:b/>
          <w:sz w:val="19"/>
        </w:rPr>
        <w:t>If</w:t>
      </w:r>
      <w:r>
        <w:rPr>
          <w:b/>
          <w:spacing w:val="-2"/>
          <w:sz w:val="19"/>
        </w:rPr>
        <w:t xml:space="preserve"> </w:t>
      </w:r>
      <w:r>
        <w:rPr>
          <w:b/>
          <w:sz w:val="19"/>
        </w:rPr>
        <w:t>not</w:t>
      </w:r>
      <w:r>
        <w:rPr>
          <w:b/>
          <w:spacing w:val="-3"/>
          <w:sz w:val="19"/>
        </w:rPr>
        <w:t xml:space="preserve"> </w:t>
      </w:r>
      <w:r>
        <w:rPr>
          <w:b/>
          <w:sz w:val="19"/>
        </w:rPr>
        <w:t>available</w:t>
      </w:r>
      <w:r>
        <w:rPr>
          <w:b/>
          <w:spacing w:val="-3"/>
          <w:sz w:val="19"/>
        </w:rPr>
        <w:t xml:space="preserve"> </w:t>
      </w:r>
      <w:r>
        <w:rPr>
          <w:b/>
          <w:sz w:val="19"/>
        </w:rPr>
        <w:t>at</w:t>
      </w:r>
      <w:r>
        <w:rPr>
          <w:b/>
          <w:spacing w:val="-3"/>
          <w:sz w:val="19"/>
        </w:rPr>
        <w:t xml:space="preserve"> </w:t>
      </w:r>
      <w:r>
        <w:rPr>
          <w:b/>
          <w:sz w:val="19"/>
        </w:rPr>
        <w:t>current</w:t>
      </w:r>
      <w:r>
        <w:rPr>
          <w:b/>
          <w:spacing w:val="-3"/>
          <w:sz w:val="19"/>
        </w:rPr>
        <w:t xml:space="preserve"> </w:t>
      </w:r>
      <w:r>
        <w:rPr>
          <w:b/>
          <w:sz w:val="19"/>
        </w:rPr>
        <w:t xml:space="preserve">time: </w:t>
      </w:r>
      <w:r>
        <w:rPr>
          <w:sz w:val="19"/>
        </w:rPr>
        <w:t>May</w:t>
      </w:r>
      <w:r>
        <w:rPr>
          <w:spacing w:val="-1"/>
          <w:sz w:val="19"/>
        </w:rPr>
        <w:t xml:space="preserve"> </w:t>
      </w:r>
      <w:r>
        <w:rPr>
          <w:sz w:val="19"/>
        </w:rPr>
        <w:t>I</w:t>
      </w:r>
      <w:r>
        <w:rPr>
          <w:spacing w:val="-2"/>
          <w:sz w:val="19"/>
        </w:rPr>
        <w:t xml:space="preserve"> </w:t>
      </w:r>
      <w:r>
        <w:rPr>
          <w:sz w:val="19"/>
        </w:rPr>
        <w:t>arrange</w:t>
      </w:r>
      <w:r>
        <w:rPr>
          <w:spacing w:val="-2"/>
          <w:sz w:val="19"/>
        </w:rPr>
        <w:t xml:space="preserve"> </w:t>
      </w:r>
      <w:r>
        <w:rPr>
          <w:sz w:val="19"/>
        </w:rPr>
        <w:t>a</w:t>
      </w:r>
      <w:r>
        <w:rPr>
          <w:spacing w:val="-2"/>
          <w:sz w:val="19"/>
        </w:rPr>
        <w:t xml:space="preserve"> </w:t>
      </w:r>
      <w:r>
        <w:rPr>
          <w:sz w:val="19"/>
        </w:rPr>
        <w:t>time</w:t>
      </w:r>
      <w:r>
        <w:rPr>
          <w:spacing w:val="-2"/>
          <w:sz w:val="19"/>
        </w:rPr>
        <w:t xml:space="preserve"> </w:t>
      </w:r>
      <w:r>
        <w:rPr>
          <w:sz w:val="19"/>
        </w:rPr>
        <w:t>to</w:t>
      </w:r>
      <w:r>
        <w:rPr>
          <w:spacing w:val="-2"/>
          <w:sz w:val="19"/>
        </w:rPr>
        <w:t xml:space="preserve"> </w:t>
      </w:r>
      <w:r>
        <w:rPr>
          <w:sz w:val="19"/>
        </w:rPr>
        <w:t>call</w:t>
      </w:r>
      <w:r>
        <w:rPr>
          <w:spacing w:val="-3"/>
          <w:sz w:val="19"/>
        </w:rPr>
        <w:t xml:space="preserve"> </w:t>
      </w:r>
      <w:r>
        <w:rPr>
          <w:sz w:val="19"/>
        </w:rPr>
        <w:t>you</w:t>
      </w:r>
      <w:r>
        <w:rPr>
          <w:spacing w:val="-2"/>
          <w:sz w:val="19"/>
        </w:rPr>
        <w:t xml:space="preserve"> </w:t>
      </w:r>
      <w:r>
        <w:rPr>
          <w:sz w:val="19"/>
        </w:rPr>
        <w:t>back?</w:t>
      </w:r>
      <w:r>
        <w:rPr>
          <w:spacing w:val="-2"/>
          <w:sz w:val="19"/>
        </w:rPr>
        <w:t xml:space="preserve"> </w:t>
      </w:r>
      <w:r>
        <w:rPr>
          <w:sz w:val="19"/>
        </w:rPr>
        <w:t>IF</w:t>
      </w:r>
      <w:r>
        <w:rPr>
          <w:spacing w:val="-2"/>
          <w:sz w:val="19"/>
        </w:rPr>
        <w:t xml:space="preserve"> </w:t>
      </w:r>
      <w:r>
        <w:rPr>
          <w:sz w:val="19"/>
        </w:rPr>
        <w:t>REFUSE</w:t>
      </w:r>
      <w:r>
        <w:rPr>
          <w:spacing w:val="-2"/>
          <w:sz w:val="19"/>
        </w:rPr>
        <w:t xml:space="preserve"> </w:t>
      </w:r>
      <w:r>
        <w:rPr>
          <w:sz w:val="19"/>
        </w:rPr>
        <w:t>TO TAKE PART: May I ask why not?</w:t>
      </w:r>
    </w:p>
    <w:p w14:paraId="08B076F9" w14:textId="77777777" w:rsidR="004E14BB" w:rsidRDefault="004E14BB">
      <w:pPr>
        <w:pStyle w:val="BodyText"/>
        <w:rPr>
          <w:sz w:val="19"/>
        </w:rPr>
      </w:pPr>
    </w:p>
    <w:p w14:paraId="74D0ED2B" w14:textId="77777777" w:rsidR="004E14BB" w:rsidRDefault="00000000">
      <w:pPr>
        <w:spacing w:before="1" w:line="264" w:lineRule="auto"/>
        <w:ind w:left="964" w:right="1081"/>
        <w:rPr>
          <w:sz w:val="19"/>
        </w:rPr>
      </w:pPr>
      <w:r>
        <w:rPr>
          <w:sz w:val="19"/>
        </w:rPr>
        <w:t>You</w:t>
      </w:r>
      <w:r>
        <w:rPr>
          <w:spacing w:val="-3"/>
          <w:sz w:val="19"/>
        </w:rPr>
        <w:t xml:space="preserve"> </w:t>
      </w:r>
      <w:r>
        <w:rPr>
          <w:sz w:val="19"/>
        </w:rPr>
        <w:t>can</w:t>
      </w:r>
      <w:r>
        <w:rPr>
          <w:spacing w:val="-3"/>
          <w:sz w:val="19"/>
        </w:rPr>
        <w:t xml:space="preserve"> </w:t>
      </w:r>
      <w:r>
        <w:rPr>
          <w:sz w:val="19"/>
        </w:rPr>
        <w:t>find</w:t>
      </w:r>
      <w:r>
        <w:rPr>
          <w:spacing w:val="-2"/>
          <w:sz w:val="19"/>
        </w:rPr>
        <w:t xml:space="preserve"> </w:t>
      </w:r>
      <w:r>
        <w:rPr>
          <w:sz w:val="19"/>
        </w:rPr>
        <w:t>out</w:t>
      </w:r>
      <w:r>
        <w:rPr>
          <w:spacing w:val="-3"/>
          <w:sz w:val="19"/>
        </w:rPr>
        <w:t xml:space="preserve"> </w:t>
      </w:r>
      <w:r>
        <w:rPr>
          <w:sz w:val="19"/>
        </w:rPr>
        <w:t>more</w:t>
      </w:r>
      <w:r>
        <w:rPr>
          <w:spacing w:val="-3"/>
          <w:sz w:val="19"/>
        </w:rPr>
        <w:t xml:space="preserve"> </w:t>
      </w:r>
      <w:r>
        <w:rPr>
          <w:sz w:val="19"/>
        </w:rPr>
        <w:t>about</w:t>
      </w:r>
      <w:r>
        <w:rPr>
          <w:spacing w:val="-3"/>
          <w:sz w:val="19"/>
        </w:rPr>
        <w:t xml:space="preserve"> </w:t>
      </w:r>
      <w:r>
        <w:rPr>
          <w:sz w:val="19"/>
        </w:rPr>
        <w:t>our</w:t>
      </w:r>
      <w:r>
        <w:rPr>
          <w:spacing w:val="-4"/>
          <w:sz w:val="19"/>
        </w:rPr>
        <w:t xml:space="preserve"> </w:t>
      </w:r>
      <w:r>
        <w:rPr>
          <w:sz w:val="19"/>
        </w:rPr>
        <w:t>surveys</w:t>
      </w:r>
      <w:r>
        <w:rPr>
          <w:spacing w:val="-3"/>
          <w:sz w:val="19"/>
        </w:rPr>
        <w:t xml:space="preserve"> </w:t>
      </w:r>
      <w:r>
        <w:rPr>
          <w:sz w:val="19"/>
        </w:rPr>
        <w:t>in</w:t>
      </w:r>
      <w:r>
        <w:rPr>
          <w:spacing w:val="-3"/>
          <w:sz w:val="19"/>
        </w:rPr>
        <w:t xml:space="preserve"> </w:t>
      </w:r>
      <w:r>
        <w:rPr>
          <w:sz w:val="19"/>
        </w:rPr>
        <w:t>our</w:t>
      </w:r>
      <w:r>
        <w:rPr>
          <w:spacing w:val="-2"/>
          <w:sz w:val="19"/>
        </w:rPr>
        <w:t xml:space="preserve"> </w:t>
      </w:r>
      <w:r>
        <w:rPr>
          <w:sz w:val="19"/>
        </w:rPr>
        <w:t>Privacy</w:t>
      </w:r>
      <w:r>
        <w:rPr>
          <w:spacing w:val="-3"/>
          <w:sz w:val="19"/>
        </w:rPr>
        <w:t xml:space="preserve"> </w:t>
      </w:r>
      <w:r>
        <w:rPr>
          <w:sz w:val="19"/>
        </w:rPr>
        <w:t>Notice.</w:t>
      </w:r>
      <w:r>
        <w:rPr>
          <w:spacing w:val="-4"/>
          <w:sz w:val="19"/>
        </w:rPr>
        <w:t xml:space="preserve"> </w:t>
      </w:r>
      <w:r>
        <w:rPr>
          <w:sz w:val="19"/>
        </w:rPr>
        <w:t>INTERVIEWER</w:t>
      </w:r>
      <w:r>
        <w:rPr>
          <w:spacing w:val="-3"/>
          <w:sz w:val="19"/>
        </w:rPr>
        <w:t xml:space="preserve"> </w:t>
      </w:r>
      <w:r>
        <w:rPr>
          <w:sz w:val="19"/>
        </w:rPr>
        <w:t>ESTABLISH</w:t>
      </w:r>
      <w:r>
        <w:rPr>
          <w:spacing w:val="-3"/>
          <w:sz w:val="19"/>
        </w:rPr>
        <w:t xml:space="preserve"> </w:t>
      </w:r>
      <w:r>
        <w:rPr>
          <w:sz w:val="19"/>
        </w:rPr>
        <w:t>IF WEBSITE ADDRESS WANTED OVER PHONE OR VIA EMAIL</w:t>
      </w:r>
    </w:p>
    <w:p w14:paraId="0E278C1A" w14:textId="77777777" w:rsidR="004E14BB" w:rsidRDefault="00000000">
      <w:pPr>
        <w:spacing w:line="230" w:lineRule="exact"/>
        <w:ind w:left="964"/>
        <w:rPr>
          <w:sz w:val="19"/>
        </w:rPr>
      </w:pPr>
      <w:r>
        <w:rPr>
          <w:spacing w:val="-2"/>
          <w:sz w:val="19"/>
        </w:rPr>
        <w:t>(</w:t>
      </w:r>
      <w:hyperlink r:id="rId1771">
        <w:r>
          <w:rPr>
            <w:spacing w:val="-2"/>
            <w:sz w:val="19"/>
            <w:u w:val="single"/>
          </w:rPr>
          <w:t>www.bmgresearch.co.uk/privacy</w:t>
        </w:r>
      </w:hyperlink>
      <w:r>
        <w:rPr>
          <w:spacing w:val="-2"/>
          <w:sz w:val="19"/>
        </w:rPr>
        <w:t>)</w:t>
      </w:r>
    </w:p>
    <w:p w14:paraId="1E367021" w14:textId="77777777" w:rsidR="004E14BB" w:rsidRDefault="004E14BB">
      <w:pPr>
        <w:pStyle w:val="BodyText"/>
        <w:spacing w:before="143"/>
        <w:rPr>
          <w:sz w:val="19"/>
        </w:rPr>
      </w:pPr>
    </w:p>
    <w:p w14:paraId="29785BAF" w14:textId="77777777" w:rsidR="004E14BB" w:rsidRDefault="00000000">
      <w:pPr>
        <w:ind w:left="964"/>
        <w:rPr>
          <w:sz w:val="19"/>
        </w:rPr>
      </w:pPr>
      <w:r>
        <w:rPr>
          <w:sz w:val="19"/>
        </w:rPr>
        <w:t>RECORD</w:t>
      </w:r>
      <w:r>
        <w:rPr>
          <w:spacing w:val="-8"/>
          <w:sz w:val="19"/>
        </w:rPr>
        <w:t xml:space="preserve"> </w:t>
      </w:r>
      <w:r>
        <w:rPr>
          <w:sz w:val="19"/>
        </w:rPr>
        <w:t>EMAIL</w:t>
      </w:r>
      <w:r>
        <w:rPr>
          <w:spacing w:val="-7"/>
          <w:sz w:val="19"/>
        </w:rPr>
        <w:t xml:space="preserve"> </w:t>
      </w:r>
      <w:r>
        <w:rPr>
          <w:sz w:val="19"/>
        </w:rPr>
        <w:t>SENT</w:t>
      </w:r>
      <w:r>
        <w:rPr>
          <w:spacing w:val="-8"/>
          <w:sz w:val="19"/>
        </w:rPr>
        <w:t xml:space="preserve"> </w:t>
      </w:r>
      <w:r>
        <w:rPr>
          <w:spacing w:val="-2"/>
          <w:sz w:val="19"/>
        </w:rPr>
        <w:t>YES/NO</w:t>
      </w:r>
    </w:p>
    <w:p w14:paraId="09621D2C" w14:textId="77777777" w:rsidR="004E14BB" w:rsidRDefault="004E14BB">
      <w:pPr>
        <w:pStyle w:val="BodyText"/>
        <w:spacing w:before="22"/>
        <w:rPr>
          <w:sz w:val="19"/>
        </w:rPr>
      </w:pPr>
    </w:p>
    <w:p w14:paraId="1405D73C" w14:textId="77777777" w:rsidR="004E14BB" w:rsidRDefault="00000000">
      <w:pPr>
        <w:spacing w:line="231" w:lineRule="exact"/>
        <w:ind w:left="964"/>
        <w:rPr>
          <w:b/>
          <w:i/>
          <w:sz w:val="19"/>
        </w:rPr>
      </w:pPr>
      <w:r>
        <w:rPr>
          <w:b/>
          <w:i/>
          <w:sz w:val="19"/>
        </w:rPr>
        <w:t>IF</w:t>
      </w:r>
      <w:r>
        <w:rPr>
          <w:b/>
          <w:i/>
          <w:spacing w:val="-11"/>
          <w:sz w:val="19"/>
        </w:rPr>
        <w:t xml:space="preserve"> </w:t>
      </w:r>
      <w:r>
        <w:rPr>
          <w:b/>
          <w:i/>
          <w:sz w:val="19"/>
        </w:rPr>
        <w:t>FURTHER</w:t>
      </w:r>
      <w:r>
        <w:rPr>
          <w:b/>
          <w:i/>
          <w:spacing w:val="-11"/>
          <w:sz w:val="19"/>
        </w:rPr>
        <w:t xml:space="preserve"> </w:t>
      </w:r>
      <w:r>
        <w:rPr>
          <w:b/>
          <w:i/>
          <w:sz w:val="19"/>
        </w:rPr>
        <w:t>INFORMATION</w:t>
      </w:r>
      <w:r>
        <w:rPr>
          <w:b/>
          <w:i/>
          <w:spacing w:val="-11"/>
          <w:sz w:val="19"/>
        </w:rPr>
        <w:t xml:space="preserve"> </w:t>
      </w:r>
      <w:r>
        <w:rPr>
          <w:b/>
          <w:i/>
          <w:spacing w:val="-2"/>
          <w:sz w:val="19"/>
        </w:rPr>
        <w:t>REQUESTED:</w:t>
      </w:r>
    </w:p>
    <w:p w14:paraId="3F1EDFC1" w14:textId="77777777" w:rsidR="004E14BB" w:rsidRDefault="00000000">
      <w:pPr>
        <w:pStyle w:val="ListParagraph"/>
        <w:numPr>
          <w:ilvl w:val="0"/>
          <w:numId w:val="2"/>
        </w:numPr>
        <w:tabs>
          <w:tab w:val="left" w:pos="1684"/>
        </w:tabs>
        <w:spacing w:line="232" w:lineRule="exact"/>
        <w:ind w:hanging="360"/>
        <w:rPr>
          <w:sz w:val="19"/>
        </w:rPr>
      </w:pPr>
      <w:r>
        <w:rPr>
          <w:sz w:val="19"/>
        </w:rPr>
        <w:t>Send</w:t>
      </w:r>
      <w:r>
        <w:rPr>
          <w:spacing w:val="-8"/>
          <w:sz w:val="19"/>
        </w:rPr>
        <w:t xml:space="preserve"> </w:t>
      </w:r>
      <w:r>
        <w:rPr>
          <w:sz w:val="19"/>
        </w:rPr>
        <w:t>email</w:t>
      </w:r>
      <w:r>
        <w:rPr>
          <w:spacing w:val="-7"/>
          <w:sz w:val="19"/>
        </w:rPr>
        <w:t xml:space="preserve"> </w:t>
      </w:r>
      <w:r>
        <w:rPr>
          <w:sz w:val="19"/>
        </w:rPr>
        <w:t>verifying</w:t>
      </w:r>
      <w:r>
        <w:rPr>
          <w:spacing w:val="-8"/>
          <w:sz w:val="19"/>
        </w:rPr>
        <w:t xml:space="preserve"> </w:t>
      </w:r>
      <w:r>
        <w:rPr>
          <w:sz w:val="19"/>
        </w:rPr>
        <w:t>the</w:t>
      </w:r>
      <w:r>
        <w:rPr>
          <w:spacing w:val="-6"/>
          <w:sz w:val="19"/>
        </w:rPr>
        <w:t xml:space="preserve"> </w:t>
      </w:r>
      <w:proofErr w:type="gramStart"/>
      <w:r>
        <w:rPr>
          <w:spacing w:val="-2"/>
          <w:sz w:val="19"/>
        </w:rPr>
        <w:t>research</w:t>
      </w:r>
      <w:proofErr w:type="gramEnd"/>
    </w:p>
    <w:p w14:paraId="1E7AC97B" w14:textId="77777777" w:rsidR="004E14BB" w:rsidRDefault="00000000">
      <w:pPr>
        <w:pStyle w:val="ListParagraph"/>
        <w:numPr>
          <w:ilvl w:val="0"/>
          <w:numId w:val="2"/>
        </w:numPr>
        <w:tabs>
          <w:tab w:val="left" w:pos="1684"/>
        </w:tabs>
        <w:spacing w:line="231" w:lineRule="exact"/>
        <w:ind w:hanging="360"/>
        <w:rPr>
          <w:sz w:val="19"/>
        </w:rPr>
      </w:pPr>
      <w:r>
        <w:rPr>
          <w:sz w:val="19"/>
        </w:rPr>
        <w:t>(If</w:t>
      </w:r>
      <w:r>
        <w:rPr>
          <w:spacing w:val="-9"/>
          <w:sz w:val="19"/>
        </w:rPr>
        <w:t xml:space="preserve"> </w:t>
      </w:r>
      <w:r>
        <w:rPr>
          <w:sz w:val="19"/>
        </w:rPr>
        <w:t>preferred)</w:t>
      </w:r>
      <w:r>
        <w:rPr>
          <w:spacing w:val="-9"/>
          <w:sz w:val="19"/>
        </w:rPr>
        <w:t xml:space="preserve"> </w:t>
      </w:r>
      <w:r>
        <w:rPr>
          <w:sz w:val="19"/>
        </w:rPr>
        <w:t>contact</w:t>
      </w:r>
      <w:r>
        <w:rPr>
          <w:spacing w:val="-9"/>
          <w:sz w:val="19"/>
        </w:rPr>
        <w:t xml:space="preserve"> </w:t>
      </w:r>
      <w:r>
        <w:rPr>
          <w:sz w:val="19"/>
        </w:rPr>
        <w:t>details</w:t>
      </w:r>
      <w:r>
        <w:rPr>
          <w:spacing w:val="-9"/>
          <w:sz w:val="19"/>
        </w:rPr>
        <w:t xml:space="preserve"> </w:t>
      </w:r>
      <w:r>
        <w:rPr>
          <w:spacing w:val="-4"/>
          <w:sz w:val="19"/>
        </w:rPr>
        <w:t>are:</w:t>
      </w:r>
    </w:p>
    <w:p w14:paraId="67902968" w14:textId="77777777" w:rsidR="004E14BB" w:rsidRDefault="00000000">
      <w:pPr>
        <w:pStyle w:val="ListParagraph"/>
        <w:numPr>
          <w:ilvl w:val="0"/>
          <w:numId w:val="2"/>
        </w:numPr>
        <w:tabs>
          <w:tab w:val="left" w:pos="1684"/>
        </w:tabs>
        <w:spacing w:line="230" w:lineRule="exact"/>
        <w:ind w:hanging="360"/>
        <w:rPr>
          <w:sz w:val="19"/>
        </w:rPr>
      </w:pPr>
      <w:r>
        <w:rPr>
          <w:sz w:val="19"/>
        </w:rPr>
        <w:t>Emma</w:t>
      </w:r>
      <w:r>
        <w:rPr>
          <w:spacing w:val="-8"/>
          <w:sz w:val="19"/>
        </w:rPr>
        <w:t xml:space="preserve"> </w:t>
      </w:r>
      <w:r>
        <w:rPr>
          <w:sz w:val="19"/>
        </w:rPr>
        <w:t>Osborne,</w:t>
      </w:r>
      <w:r>
        <w:rPr>
          <w:spacing w:val="-8"/>
          <w:sz w:val="19"/>
        </w:rPr>
        <w:t xml:space="preserve"> </w:t>
      </w:r>
      <w:r>
        <w:rPr>
          <w:sz w:val="19"/>
        </w:rPr>
        <w:t>BMG</w:t>
      </w:r>
      <w:r>
        <w:rPr>
          <w:spacing w:val="-7"/>
          <w:sz w:val="19"/>
        </w:rPr>
        <w:t xml:space="preserve"> </w:t>
      </w:r>
      <w:r>
        <w:rPr>
          <w:sz w:val="19"/>
        </w:rPr>
        <w:t>Research</w:t>
      </w:r>
      <w:r>
        <w:rPr>
          <w:spacing w:val="-7"/>
          <w:sz w:val="19"/>
        </w:rPr>
        <w:t xml:space="preserve"> </w:t>
      </w:r>
      <w:r>
        <w:rPr>
          <w:sz w:val="19"/>
        </w:rPr>
        <w:t>0121</w:t>
      </w:r>
      <w:r>
        <w:rPr>
          <w:spacing w:val="-6"/>
          <w:sz w:val="19"/>
        </w:rPr>
        <w:t xml:space="preserve"> </w:t>
      </w:r>
      <w:r>
        <w:rPr>
          <w:sz w:val="19"/>
        </w:rPr>
        <w:t>333</w:t>
      </w:r>
      <w:r>
        <w:rPr>
          <w:spacing w:val="-8"/>
          <w:sz w:val="19"/>
        </w:rPr>
        <w:t xml:space="preserve"> </w:t>
      </w:r>
      <w:r>
        <w:rPr>
          <w:sz w:val="19"/>
        </w:rPr>
        <w:t>6006,</w:t>
      </w:r>
      <w:r>
        <w:rPr>
          <w:spacing w:val="-8"/>
          <w:sz w:val="19"/>
        </w:rPr>
        <w:t xml:space="preserve"> </w:t>
      </w:r>
      <w:hyperlink r:id="rId1772">
        <w:r>
          <w:rPr>
            <w:spacing w:val="-2"/>
            <w:sz w:val="19"/>
            <w:u w:val="single"/>
          </w:rPr>
          <w:t>emma.osborne@bmgresearch.co.uk</w:t>
        </w:r>
      </w:hyperlink>
    </w:p>
    <w:p w14:paraId="20915DB0" w14:textId="77777777" w:rsidR="004E14BB" w:rsidRDefault="00000000">
      <w:pPr>
        <w:pStyle w:val="ListParagraph"/>
        <w:numPr>
          <w:ilvl w:val="0"/>
          <w:numId w:val="2"/>
        </w:numPr>
        <w:tabs>
          <w:tab w:val="left" w:pos="1684"/>
        </w:tabs>
        <w:spacing w:line="231" w:lineRule="exact"/>
        <w:ind w:hanging="360"/>
        <w:rPr>
          <w:sz w:val="19"/>
        </w:rPr>
      </w:pPr>
      <w:r>
        <w:rPr>
          <w:sz w:val="19"/>
        </w:rPr>
        <w:t>Colin</w:t>
      </w:r>
      <w:r>
        <w:rPr>
          <w:spacing w:val="-8"/>
          <w:sz w:val="19"/>
        </w:rPr>
        <w:t xml:space="preserve"> </w:t>
      </w:r>
      <w:r>
        <w:rPr>
          <w:sz w:val="19"/>
        </w:rPr>
        <w:t>Ferguson,</w:t>
      </w:r>
      <w:r>
        <w:rPr>
          <w:spacing w:val="-8"/>
          <w:sz w:val="19"/>
        </w:rPr>
        <w:t xml:space="preserve"> </w:t>
      </w:r>
      <w:r>
        <w:rPr>
          <w:sz w:val="19"/>
        </w:rPr>
        <w:t>Research</w:t>
      </w:r>
      <w:r>
        <w:rPr>
          <w:spacing w:val="-8"/>
          <w:sz w:val="19"/>
        </w:rPr>
        <w:t xml:space="preserve"> </w:t>
      </w:r>
      <w:r>
        <w:rPr>
          <w:sz w:val="19"/>
        </w:rPr>
        <w:t>Officer,</w:t>
      </w:r>
      <w:r>
        <w:rPr>
          <w:spacing w:val="-8"/>
          <w:sz w:val="19"/>
        </w:rPr>
        <w:t xml:space="preserve"> </w:t>
      </w:r>
      <w:r>
        <w:rPr>
          <w:sz w:val="19"/>
        </w:rPr>
        <w:t>ACAS,</w:t>
      </w:r>
      <w:r>
        <w:rPr>
          <w:spacing w:val="-9"/>
          <w:sz w:val="19"/>
        </w:rPr>
        <w:t xml:space="preserve"> </w:t>
      </w:r>
      <w:r>
        <w:rPr>
          <w:sz w:val="19"/>
        </w:rPr>
        <w:t>020</w:t>
      </w:r>
      <w:r>
        <w:rPr>
          <w:spacing w:val="-8"/>
          <w:sz w:val="19"/>
        </w:rPr>
        <w:t xml:space="preserve"> </w:t>
      </w:r>
      <w:r>
        <w:rPr>
          <w:sz w:val="19"/>
        </w:rPr>
        <w:t>7210</w:t>
      </w:r>
      <w:r>
        <w:rPr>
          <w:spacing w:val="-9"/>
          <w:sz w:val="19"/>
        </w:rPr>
        <w:t xml:space="preserve"> </w:t>
      </w:r>
      <w:r>
        <w:rPr>
          <w:sz w:val="19"/>
        </w:rPr>
        <w:t>3674,</w:t>
      </w:r>
      <w:r>
        <w:rPr>
          <w:spacing w:val="-8"/>
          <w:sz w:val="19"/>
        </w:rPr>
        <w:t xml:space="preserve"> </w:t>
      </w:r>
      <w:hyperlink r:id="rId1773">
        <w:r>
          <w:rPr>
            <w:spacing w:val="-2"/>
            <w:sz w:val="19"/>
          </w:rPr>
          <w:t>cferguson@acas.org.uk</w:t>
        </w:r>
      </w:hyperlink>
    </w:p>
    <w:p w14:paraId="03C3F9CA" w14:textId="77777777" w:rsidR="004E14BB" w:rsidRDefault="00000000">
      <w:pPr>
        <w:spacing w:before="229"/>
        <w:ind w:left="964" w:right="1225"/>
        <w:rPr>
          <w:sz w:val="19"/>
        </w:rPr>
      </w:pPr>
      <w:r>
        <w:rPr>
          <w:sz w:val="19"/>
        </w:rPr>
        <w:t>This research study is being carried out in accordance with the Market Research Society guidelines</w:t>
      </w:r>
      <w:r>
        <w:rPr>
          <w:spacing w:val="-3"/>
          <w:sz w:val="19"/>
        </w:rPr>
        <w:t xml:space="preserve"> </w:t>
      </w:r>
      <w:r>
        <w:rPr>
          <w:sz w:val="19"/>
        </w:rPr>
        <w:t>and</w:t>
      </w:r>
      <w:r>
        <w:rPr>
          <w:spacing w:val="-4"/>
          <w:sz w:val="19"/>
        </w:rPr>
        <w:t xml:space="preserve"> </w:t>
      </w:r>
      <w:r>
        <w:rPr>
          <w:sz w:val="19"/>
        </w:rPr>
        <w:t>I</w:t>
      </w:r>
      <w:r>
        <w:rPr>
          <w:spacing w:val="-2"/>
          <w:sz w:val="19"/>
        </w:rPr>
        <w:t xml:space="preserve"> </w:t>
      </w:r>
      <w:r>
        <w:rPr>
          <w:sz w:val="19"/>
        </w:rPr>
        <w:t>can</w:t>
      </w:r>
      <w:r>
        <w:rPr>
          <w:spacing w:val="-3"/>
          <w:sz w:val="19"/>
        </w:rPr>
        <w:t xml:space="preserve"> </w:t>
      </w:r>
      <w:r>
        <w:rPr>
          <w:sz w:val="19"/>
        </w:rPr>
        <w:t>assure</w:t>
      </w:r>
      <w:r>
        <w:rPr>
          <w:spacing w:val="-3"/>
          <w:sz w:val="19"/>
        </w:rPr>
        <w:t xml:space="preserve"> </w:t>
      </w:r>
      <w:r>
        <w:rPr>
          <w:sz w:val="19"/>
        </w:rPr>
        <w:t>you</w:t>
      </w:r>
      <w:r>
        <w:rPr>
          <w:spacing w:val="-3"/>
          <w:sz w:val="19"/>
        </w:rPr>
        <w:t xml:space="preserve"> </w:t>
      </w:r>
      <w:r>
        <w:rPr>
          <w:sz w:val="19"/>
        </w:rPr>
        <w:t>that</w:t>
      </w:r>
      <w:r>
        <w:rPr>
          <w:spacing w:val="-2"/>
          <w:sz w:val="19"/>
        </w:rPr>
        <w:t xml:space="preserve"> </w:t>
      </w:r>
      <w:r>
        <w:rPr>
          <w:sz w:val="19"/>
        </w:rPr>
        <w:t>all</w:t>
      </w:r>
      <w:r>
        <w:rPr>
          <w:spacing w:val="-4"/>
          <w:sz w:val="19"/>
        </w:rPr>
        <w:t xml:space="preserve"> </w:t>
      </w:r>
      <w:r>
        <w:rPr>
          <w:sz w:val="19"/>
        </w:rPr>
        <w:t>your</w:t>
      </w:r>
      <w:r>
        <w:rPr>
          <w:spacing w:val="-4"/>
          <w:sz w:val="19"/>
        </w:rPr>
        <w:t xml:space="preserve"> </w:t>
      </w:r>
      <w:r>
        <w:rPr>
          <w:sz w:val="19"/>
        </w:rPr>
        <w:t>responses</w:t>
      </w:r>
      <w:r>
        <w:rPr>
          <w:spacing w:val="-3"/>
          <w:sz w:val="19"/>
        </w:rPr>
        <w:t xml:space="preserve"> </w:t>
      </w:r>
      <w:r>
        <w:rPr>
          <w:sz w:val="19"/>
        </w:rPr>
        <w:t>will</w:t>
      </w:r>
      <w:r>
        <w:rPr>
          <w:spacing w:val="-4"/>
          <w:sz w:val="19"/>
        </w:rPr>
        <w:t xml:space="preserve"> </w:t>
      </w:r>
      <w:r>
        <w:rPr>
          <w:sz w:val="19"/>
        </w:rPr>
        <w:t>remain</w:t>
      </w:r>
      <w:r>
        <w:rPr>
          <w:spacing w:val="-3"/>
          <w:sz w:val="19"/>
        </w:rPr>
        <w:t xml:space="preserve"> </w:t>
      </w:r>
      <w:r>
        <w:rPr>
          <w:sz w:val="19"/>
        </w:rPr>
        <w:t>totally</w:t>
      </w:r>
      <w:r>
        <w:rPr>
          <w:spacing w:val="-2"/>
          <w:sz w:val="19"/>
        </w:rPr>
        <w:t xml:space="preserve"> </w:t>
      </w:r>
      <w:r>
        <w:rPr>
          <w:sz w:val="19"/>
        </w:rPr>
        <w:t>anonymous</w:t>
      </w:r>
      <w:r>
        <w:rPr>
          <w:spacing w:val="-3"/>
          <w:sz w:val="19"/>
        </w:rPr>
        <w:t xml:space="preserve"> </w:t>
      </w:r>
      <w:r>
        <w:rPr>
          <w:sz w:val="19"/>
        </w:rPr>
        <w:t xml:space="preserve">and will not be attributed to you personally, or to your </w:t>
      </w:r>
      <w:proofErr w:type="spellStart"/>
      <w:r>
        <w:rPr>
          <w:sz w:val="19"/>
        </w:rPr>
        <w:t>organisation</w:t>
      </w:r>
      <w:proofErr w:type="spellEnd"/>
      <w:r>
        <w:rPr>
          <w:sz w:val="19"/>
        </w:rPr>
        <w:t>.</w:t>
      </w:r>
    </w:p>
    <w:p w14:paraId="10526D7D" w14:textId="77777777" w:rsidR="004E14BB" w:rsidRDefault="004E14BB">
      <w:pPr>
        <w:pStyle w:val="BodyText"/>
        <w:rPr>
          <w:sz w:val="19"/>
        </w:rPr>
      </w:pPr>
    </w:p>
    <w:p w14:paraId="453F033E" w14:textId="77777777" w:rsidR="004E14BB" w:rsidRDefault="00000000">
      <w:pPr>
        <w:spacing w:before="1"/>
        <w:ind w:left="964"/>
        <w:rPr>
          <w:b/>
          <w:sz w:val="19"/>
        </w:rPr>
      </w:pPr>
      <w:r>
        <w:rPr>
          <w:b/>
          <w:sz w:val="19"/>
        </w:rPr>
        <w:t>IF</w:t>
      </w:r>
      <w:r>
        <w:rPr>
          <w:b/>
          <w:spacing w:val="-9"/>
          <w:sz w:val="19"/>
        </w:rPr>
        <w:t xml:space="preserve"> </w:t>
      </w:r>
      <w:r>
        <w:rPr>
          <w:b/>
          <w:sz w:val="19"/>
        </w:rPr>
        <w:t>WILLING</w:t>
      </w:r>
      <w:r>
        <w:rPr>
          <w:b/>
          <w:spacing w:val="-10"/>
          <w:sz w:val="19"/>
        </w:rPr>
        <w:t xml:space="preserve"> </w:t>
      </w:r>
      <w:r>
        <w:rPr>
          <w:b/>
          <w:sz w:val="19"/>
        </w:rPr>
        <w:t>TO</w:t>
      </w:r>
      <w:r>
        <w:rPr>
          <w:b/>
          <w:spacing w:val="-9"/>
          <w:sz w:val="19"/>
        </w:rPr>
        <w:t xml:space="preserve"> </w:t>
      </w:r>
      <w:r>
        <w:rPr>
          <w:b/>
          <w:sz w:val="19"/>
        </w:rPr>
        <w:t>PARTICIPATE</w:t>
      </w:r>
      <w:r>
        <w:rPr>
          <w:b/>
          <w:spacing w:val="-8"/>
          <w:sz w:val="19"/>
        </w:rPr>
        <w:t xml:space="preserve"> </w:t>
      </w:r>
      <w:r>
        <w:rPr>
          <w:b/>
          <w:sz w:val="19"/>
        </w:rPr>
        <w:t>CONTINUE</w:t>
      </w:r>
      <w:r>
        <w:rPr>
          <w:b/>
          <w:spacing w:val="-7"/>
          <w:sz w:val="19"/>
        </w:rPr>
        <w:t xml:space="preserve"> </w:t>
      </w:r>
      <w:r>
        <w:rPr>
          <w:b/>
          <w:sz w:val="19"/>
        </w:rPr>
        <w:t>WITH</w:t>
      </w:r>
      <w:r>
        <w:rPr>
          <w:b/>
          <w:spacing w:val="-10"/>
          <w:sz w:val="19"/>
        </w:rPr>
        <w:t xml:space="preserve"> </w:t>
      </w:r>
      <w:r>
        <w:rPr>
          <w:b/>
          <w:sz w:val="19"/>
        </w:rPr>
        <w:t>MAIN</w:t>
      </w:r>
      <w:r>
        <w:rPr>
          <w:b/>
          <w:spacing w:val="-8"/>
          <w:sz w:val="19"/>
        </w:rPr>
        <w:t xml:space="preserve"> </w:t>
      </w:r>
      <w:r>
        <w:rPr>
          <w:b/>
          <w:spacing w:val="-2"/>
          <w:sz w:val="19"/>
        </w:rPr>
        <w:t>SURVEY</w:t>
      </w:r>
    </w:p>
    <w:p w14:paraId="1D6C2928" w14:textId="77777777" w:rsidR="004E14BB" w:rsidRDefault="004E14BB">
      <w:pPr>
        <w:rPr>
          <w:sz w:val="19"/>
        </w:rPr>
        <w:sectPr w:rsidR="004E14BB">
          <w:pgSz w:w="11910" w:h="16840"/>
          <w:pgMar w:top="1740" w:right="380" w:bottom="920" w:left="460" w:header="0" w:footer="730" w:gutter="0"/>
          <w:cols w:space="720"/>
        </w:sectPr>
      </w:pPr>
    </w:p>
    <w:p w14:paraId="5973AFE2" w14:textId="77777777" w:rsidR="004E14BB" w:rsidRDefault="004E14BB">
      <w:pPr>
        <w:pStyle w:val="BodyText"/>
        <w:rPr>
          <w:b/>
          <w:sz w:val="2"/>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33"/>
        <w:gridCol w:w="8539"/>
      </w:tblGrid>
      <w:tr w:rsidR="004E14BB" w14:paraId="3906C1F5" w14:textId="77777777">
        <w:trPr>
          <w:trHeight w:val="480"/>
        </w:trPr>
        <w:tc>
          <w:tcPr>
            <w:tcW w:w="9072" w:type="dxa"/>
            <w:gridSpan w:val="2"/>
            <w:shd w:val="clear" w:color="auto" w:fill="DFDFDF"/>
          </w:tcPr>
          <w:p w14:paraId="462F4E76" w14:textId="77777777" w:rsidR="004E14BB" w:rsidRDefault="00000000">
            <w:pPr>
              <w:pStyle w:val="TableParagraph"/>
              <w:spacing w:before="1"/>
              <w:rPr>
                <w:b/>
                <w:sz w:val="18"/>
              </w:rPr>
            </w:pPr>
            <w:r>
              <w:rPr>
                <w:b/>
                <w:spacing w:val="-4"/>
                <w:sz w:val="18"/>
              </w:rPr>
              <w:t>Topic</w:t>
            </w:r>
          </w:p>
          <w:p w14:paraId="1FE1EB26" w14:textId="77777777" w:rsidR="004E14BB" w:rsidRDefault="00000000">
            <w:pPr>
              <w:pStyle w:val="TableParagraph"/>
              <w:spacing w:before="22" w:line="218" w:lineRule="exact"/>
              <w:rPr>
                <w:b/>
                <w:sz w:val="18"/>
              </w:rPr>
            </w:pPr>
            <w:r>
              <w:rPr>
                <w:b/>
                <w:sz w:val="18"/>
              </w:rPr>
              <w:t>INSERT</w:t>
            </w:r>
            <w:r>
              <w:rPr>
                <w:b/>
                <w:spacing w:val="-3"/>
                <w:sz w:val="18"/>
              </w:rPr>
              <w:t xml:space="preserve"> </w:t>
            </w:r>
            <w:r>
              <w:rPr>
                <w:b/>
                <w:sz w:val="18"/>
              </w:rPr>
              <w:t>FROM</w:t>
            </w:r>
            <w:r>
              <w:rPr>
                <w:b/>
                <w:spacing w:val="-2"/>
                <w:sz w:val="18"/>
              </w:rPr>
              <w:t xml:space="preserve"> SAMPLE</w:t>
            </w:r>
          </w:p>
        </w:tc>
      </w:tr>
      <w:tr w:rsidR="004E14BB" w14:paraId="7DC19AB8" w14:textId="77777777">
        <w:trPr>
          <w:trHeight w:val="240"/>
        </w:trPr>
        <w:tc>
          <w:tcPr>
            <w:tcW w:w="533" w:type="dxa"/>
            <w:shd w:val="clear" w:color="auto" w:fill="DFDFDF"/>
          </w:tcPr>
          <w:p w14:paraId="534BB3D6" w14:textId="77777777" w:rsidR="004E14BB" w:rsidRDefault="00000000">
            <w:pPr>
              <w:pStyle w:val="TableParagraph"/>
              <w:spacing w:before="2" w:line="218" w:lineRule="exact"/>
              <w:ind w:left="0" w:right="193"/>
              <w:jc w:val="center"/>
              <w:rPr>
                <w:sz w:val="18"/>
              </w:rPr>
            </w:pPr>
            <w:r>
              <w:rPr>
                <w:spacing w:val="-10"/>
                <w:sz w:val="18"/>
              </w:rPr>
              <w:t>1</w:t>
            </w:r>
          </w:p>
        </w:tc>
        <w:tc>
          <w:tcPr>
            <w:tcW w:w="8539" w:type="dxa"/>
            <w:shd w:val="clear" w:color="auto" w:fill="DFDFDF"/>
          </w:tcPr>
          <w:p w14:paraId="1A3EFECC" w14:textId="77777777" w:rsidR="004E14BB" w:rsidRDefault="00000000">
            <w:pPr>
              <w:pStyle w:val="TableParagraph"/>
              <w:spacing w:before="2" w:line="218" w:lineRule="exact"/>
              <w:ind w:left="107"/>
              <w:rPr>
                <w:sz w:val="18"/>
              </w:rPr>
            </w:pPr>
            <w:r>
              <w:rPr>
                <w:sz w:val="18"/>
              </w:rPr>
              <w:t>Attendance</w:t>
            </w:r>
            <w:r>
              <w:rPr>
                <w:spacing w:val="-5"/>
                <w:sz w:val="18"/>
              </w:rPr>
              <w:t xml:space="preserve"> </w:t>
            </w:r>
            <w:r>
              <w:rPr>
                <w:spacing w:val="-2"/>
                <w:sz w:val="18"/>
              </w:rPr>
              <w:t>management</w:t>
            </w:r>
          </w:p>
        </w:tc>
      </w:tr>
      <w:tr w:rsidR="004E14BB" w14:paraId="2EDB6E7D" w14:textId="77777777">
        <w:trPr>
          <w:trHeight w:val="240"/>
        </w:trPr>
        <w:tc>
          <w:tcPr>
            <w:tcW w:w="533" w:type="dxa"/>
            <w:shd w:val="clear" w:color="auto" w:fill="DFDFDF"/>
          </w:tcPr>
          <w:p w14:paraId="0759710B" w14:textId="77777777" w:rsidR="004E14BB" w:rsidRDefault="00000000">
            <w:pPr>
              <w:pStyle w:val="TableParagraph"/>
              <w:spacing w:before="1"/>
              <w:ind w:left="0" w:right="193"/>
              <w:jc w:val="center"/>
              <w:rPr>
                <w:sz w:val="18"/>
              </w:rPr>
            </w:pPr>
            <w:r>
              <w:rPr>
                <w:spacing w:val="-10"/>
                <w:sz w:val="18"/>
              </w:rPr>
              <w:t>2</w:t>
            </w:r>
          </w:p>
        </w:tc>
        <w:tc>
          <w:tcPr>
            <w:tcW w:w="8539" w:type="dxa"/>
            <w:shd w:val="clear" w:color="auto" w:fill="DFDFDF"/>
          </w:tcPr>
          <w:p w14:paraId="0D527191" w14:textId="77777777" w:rsidR="004E14BB" w:rsidRDefault="00000000">
            <w:pPr>
              <w:pStyle w:val="TableParagraph"/>
              <w:spacing w:before="1"/>
              <w:ind w:left="107"/>
              <w:rPr>
                <w:sz w:val="18"/>
              </w:rPr>
            </w:pPr>
            <w:r>
              <w:rPr>
                <w:sz w:val="18"/>
              </w:rPr>
              <w:t>Bullying</w:t>
            </w:r>
            <w:r>
              <w:rPr>
                <w:spacing w:val="-2"/>
                <w:sz w:val="18"/>
              </w:rPr>
              <w:t xml:space="preserve"> </w:t>
            </w:r>
            <w:r>
              <w:rPr>
                <w:sz w:val="18"/>
              </w:rPr>
              <w:t>and</w:t>
            </w:r>
            <w:r>
              <w:rPr>
                <w:spacing w:val="-2"/>
                <w:sz w:val="18"/>
              </w:rPr>
              <w:t xml:space="preserve"> harassment</w:t>
            </w:r>
          </w:p>
        </w:tc>
      </w:tr>
      <w:tr w:rsidR="004E14BB" w14:paraId="60712918" w14:textId="77777777">
        <w:trPr>
          <w:trHeight w:val="240"/>
        </w:trPr>
        <w:tc>
          <w:tcPr>
            <w:tcW w:w="533" w:type="dxa"/>
            <w:shd w:val="clear" w:color="auto" w:fill="DFDFDF"/>
          </w:tcPr>
          <w:p w14:paraId="332A8EB2" w14:textId="77777777" w:rsidR="004E14BB" w:rsidRDefault="00000000">
            <w:pPr>
              <w:pStyle w:val="TableParagraph"/>
              <w:spacing w:before="1"/>
              <w:ind w:left="0" w:right="193"/>
              <w:jc w:val="center"/>
              <w:rPr>
                <w:sz w:val="18"/>
              </w:rPr>
            </w:pPr>
            <w:r>
              <w:rPr>
                <w:spacing w:val="-10"/>
                <w:sz w:val="18"/>
              </w:rPr>
              <w:t>3</w:t>
            </w:r>
          </w:p>
        </w:tc>
        <w:tc>
          <w:tcPr>
            <w:tcW w:w="8539" w:type="dxa"/>
            <w:shd w:val="clear" w:color="auto" w:fill="DFDFDF"/>
          </w:tcPr>
          <w:p w14:paraId="02B121FA" w14:textId="77777777" w:rsidR="004E14BB" w:rsidRDefault="00000000">
            <w:pPr>
              <w:pStyle w:val="TableParagraph"/>
              <w:spacing w:before="1"/>
              <w:ind w:left="107"/>
              <w:rPr>
                <w:sz w:val="18"/>
              </w:rPr>
            </w:pPr>
            <w:r>
              <w:rPr>
                <w:sz w:val="18"/>
              </w:rPr>
              <w:t>Change</w:t>
            </w:r>
            <w:r>
              <w:rPr>
                <w:spacing w:val="-3"/>
                <w:sz w:val="18"/>
              </w:rPr>
              <w:t xml:space="preserve"> </w:t>
            </w:r>
            <w:r>
              <w:rPr>
                <w:spacing w:val="-2"/>
                <w:sz w:val="18"/>
              </w:rPr>
              <w:t>management</w:t>
            </w:r>
          </w:p>
        </w:tc>
      </w:tr>
      <w:tr w:rsidR="004E14BB" w14:paraId="65545D3F" w14:textId="77777777">
        <w:trPr>
          <w:trHeight w:val="240"/>
        </w:trPr>
        <w:tc>
          <w:tcPr>
            <w:tcW w:w="533" w:type="dxa"/>
            <w:shd w:val="clear" w:color="auto" w:fill="DFDFDF"/>
          </w:tcPr>
          <w:p w14:paraId="70425D2D" w14:textId="77777777" w:rsidR="004E14BB" w:rsidRDefault="00000000">
            <w:pPr>
              <w:pStyle w:val="TableParagraph"/>
              <w:spacing w:before="1"/>
              <w:ind w:left="0" w:right="193"/>
              <w:jc w:val="center"/>
              <w:rPr>
                <w:sz w:val="18"/>
              </w:rPr>
            </w:pPr>
            <w:r>
              <w:rPr>
                <w:spacing w:val="-10"/>
                <w:sz w:val="18"/>
              </w:rPr>
              <w:t>4</w:t>
            </w:r>
          </w:p>
        </w:tc>
        <w:tc>
          <w:tcPr>
            <w:tcW w:w="8539" w:type="dxa"/>
            <w:shd w:val="clear" w:color="auto" w:fill="DFDFDF"/>
          </w:tcPr>
          <w:p w14:paraId="3CFD87ED" w14:textId="77777777" w:rsidR="004E14BB" w:rsidRDefault="00000000">
            <w:pPr>
              <w:pStyle w:val="TableParagraph"/>
              <w:spacing w:before="1"/>
              <w:ind w:left="107"/>
              <w:rPr>
                <w:sz w:val="18"/>
              </w:rPr>
            </w:pPr>
            <w:r>
              <w:rPr>
                <w:spacing w:val="-4"/>
                <w:sz w:val="18"/>
              </w:rPr>
              <w:t>CIWM</w:t>
            </w:r>
          </w:p>
        </w:tc>
      </w:tr>
      <w:tr w:rsidR="004E14BB" w14:paraId="7E1DE8BA" w14:textId="77777777">
        <w:trPr>
          <w:trHeight w:val="240"/>
        </w:trPr>
        <w:tc>
          <w:tcPr>
            <w:tcW w:w="533" w:type="dxa"/>
            <w:shd w:val="clear" w:color="auto" w:fill="DFDFDF"/>
          </w:tcPr>
          <w:p w14:paraId="708A2508" w14:textId="77777777" w:rsidR="004E14BB" w:rsidRDefault="00000000">
            <w:pPr>
              <w:pStyle w:val="TableParagraph"/>
              <w:spacing w:before="1"/>
              <w:ind w:left="0" w:right="193"/>
              <w:jc w:val="center"/>
              <w:rPr>
                <w:sz w:val="18"/>
              </w:rPr>
            </w:pPr>
            <w:r>
              <w:rPr>
                <w:spacing w:val="-10"/>
                <w:sz w:val="18"/>
              </w:rPr>
              <w:t>5</w:t>
            </w:r>
          </w:p>
        </w:tc>
        <w:tc>
          <w:tcPr>
            <w:tcW w:w="8539" w:type="dxa"/>
            <w:shd w:val="clear" w:color="auto" w:fill="DFDFDF"/>
          </w:tcPr>
          <w:p w14:paraId="7EBB9A5D" w14:textId="77777777" w:rsidR="004E14BB" w:rsidRDefault="00000000">
            <w:pPr>
              <w:pStyle w:val="TableParagraph"/>
              <w:spacing w:before="1"/>
              <w:ind w:left="107"/>
              <w:rPr>
                <w:sz w:val="18"/>
              </w:rPr>
            </w:pPr>
            <w:r>
              <w:rPr>
                <w:sz w:val="18"/>
              </w:rPr>
              <w:t>Conflict/mediation/relationship</w:t>
            </w:r>
            <w:r>
              <w:rPr>
                <w:spacing w:val="-8"/>
                <w:sz w:val="18"/>
              </w:rPr>
              <w:t xml:space="preserve"> </w:t>
            </w:r>
            <w:r>
              <w:rPr>
                <w:sz w:val="18"/>
              </w:rPr>
              <w:t>issues</w:t>
            </w:r>
            <w:r>
              <w:rPr>
                <w:spacing w:val="-7"/>
                <w:sz w:val="18"/>
              </w:rPr>
              <w:t xml:space="preserve"> </w:t>
            </w:r>
            <w:r>
              <w:rPr>
                <w:sz w:val="18"/>
              </w:rPr>
              <w:t>(non</w:t>
            </w:r>
            <w:r>
              <w:rPr>
                <w:spacing w:val="-7"/>
                <w:sz w:val="18"/>
              </w:rPr>
              <w:t xml:space="preserve"> </w:t>
            </w:r>
            <w:r>
              <w:rPr>
                <w:spacing w:val="-4"/>
                <w:sz w:val="18"/>
              </w:rPr>
              <w:t>CIWM)</w:t>
            </w:r>
          </w:p>
        </w:tc>
      </w:tr>
      <w:tr w:rsidR="004E14BB" w14:paraId="5BF4C98D" w14:textId="77777777">
        <w:trPr>
          <w:trHeight w:val="239"/>
        </w:trPr>
        <w:tc>
          <w:tcPr>
            <w:tcW w:w="533" w:type="dxa"/>
            <w:shd w:val="clear" w:color="auto" w:fill="DFDFDF"/>
          </w:tcPr>
          <w:p w14:paraId="5C762D04" w14:textId="77777777" w:rsidR="004E14BB" w:rsidRDefault="00000000">
            <w:pPr>
              <w:pStyle w:val="TableParagraph"/>
              <w:spacing w:before="1"/>
              <w:ind w:left="0" w:right="193"/>
              <w:jc w:val="center"/>
              <w:rPr>
                <w:sz w:val="18"/>
              </w:rPr>
            </w:pPr>
            <w:r>
              <w:rPr>
                <w:spacing w:val="-10"/>
                <w:sz w:val="18"/>
              </w:rPr>
              <w:t>6</w:t>
            </w:r>
          </w:p>
        </w:tc>
        <w:tc>
          <w:tcPr>
            <w:tcW w:w="8539" w:type="dxa"/>
            <w:shd w:val="clear" w:color="auto" w:fill="DFDFDF"/>
          </w:tcPr>
          <w:p w14:paraId="3CA9DFA0" w14:textId="77777777" w:rsidR="004E14BB" w:rsidRDefault="00000000">
            <w:pPr>
              <w:pStyle w:val="TableParagraph"/>
              <w:spacing w:before="1"/>
              <w:ind w:left="107"/>
              <w:rPr>
                <w:sz w:val="18"/>
              </w:rPr>
            </w:pPr>
            <w:r>
              <w:rPr>
                <w:sz w:val="18"/>
              </w:rPr>
              <w:t>Contracts</w:t>
            </w:r>
            <w:r>
              <w:rPr>
                <w:spacing w:val="-4"/>
                <w:sz w:val="18"/>
              </w:rPr>
              <w:t xml:space="preserve"> </w:t>
            </w:r>
            <w:r>
              <w:rPr>
                <w:sz w:val="18"/>
              </w:rPr>
              <w:t>of</w:t>
            </w:r>
            <w:r>
              <w:rPr>
                <w:spacing w:val="-3"/>
                <w:sz w:val="18"/>
              </w:rPr>
              <w:t xml:space="preserve"> </w:t>
            </w:r>
            <w:r>
              <w:rPr>
                <w:spacing w:val="-2"/>
                <w:sz w:val="18"/>
              </w:rPr>
              <w:t>employment</w:t>
            </w:r>
          </w:p>
        </w:tc>
      </w:tr>
      <w:tr w:rsidR="004E14BB" w14:paraId="5D1F5221" w14:textId="77777777">
        <w:trPr>
          <w:trHeight w:val="240"/>
        </w:trPr>
        <w:tc>
          <w:tcPr>
            <w:tcW w:w="533" w:type="dxa"/>
            <w:shd w:val="clear" w:color="auto" w:fill="DFDFDF"/>
          </w:tcPr>
          <w:p w14:paraId="58E50A8D" w14:textId="77777777" w:rsidR="004E14BB" w:rsidRDefault="00000000">
            <w:pPr>
              <w:pStyle w:val="TableParagraph"/>
              <w:spacing w:before="2"/>
              <w:ind w:left="0" w:right="193"/>
              <w:jc w:val="center"/>
              <w:rPr>
                <w:sz w:val="18"/>
              </w:rPr>
            </w:pPr>
            <w:r>
              <w:rPr>
                <w:spacing w:val="-10"/>
                <w:sz w:val="18"/>
              </w:rPr>
              <w:t>7</w:t>
            </w:r>
          </w:p>
        </w:tc>
        <w:tc>
          <w:tcPr>
            <w:tcW w:w="8539" w:type="dxa"/>
            <w:shd w:val="clear" w:color="auto" w:fill="DFDFDF"/>
          </w:tcPr>
          <w:p w14:paraId="65D2A560" w14:textId="77777777" w:rsidR="004E14BB" w:rsidRDefault="00000000">
            <w:pPr>
              <w:pStyle w:val="TableParagraph"/>
              <w:spacing w:before="2"/>
              <w:ind w:left="107"/>
              <w:rPr>
                <w:sz w:val="18"/>
              </w:rPr>
            </w:pPr>
            <w:r>
              <w:rPr>
                <w:sz w:val="18"/>
              </w:rPr>
              <w:t>Discipline</w:t>
            </w:r>
            <w:r>
              <w:rPr>
                <w:spacing w:val="-3"/>
                <w:sz w:val="18"/>
              </w:rPr>
              <w:t xml:space="preserve"> </w:t>
            </w:r>
            <w:r>
              <w:rPr>
                <w:sz w:val="18"/>
              </w:rPr>
              <w:t>and</w:t>
            </w:r>
            <w:r>
              <w:rPr>
                <w:spacing w:val="-3"/>
                <w:sz w:val="18"/>
              </w:rPr>
              <w:t xml:space="preserve"> </w:t>
            </w:r>
            <w:r>
              <w:rPr>
                <w:spacing w:val="-2"/>
                <w:sz w:val="18"/>
              </w:rPr>
              <w:t>grievance</w:t>
            </w:r>
          </w:p>
        </w:tc>
      </w:tr>
      <w:tr w:rsidR="004E14BB" w14:paraId="08355AB9" w14:textId="77777777">
        <w:trPr>
          <w:trHeight w:val="240"/>
        </w:trPr>
        <w:tc>
          <w:tcPr>
            <w:tcW w:w="533" w:type="dxa"/>
            <w:shd w:val="clear" w:color="auto" w:fill="DFDFDF"/>
          </w:tcPr>
          <w:p w14:paraId="159E984E" w14:textId="77777777" w:rsidR="004E14BB" w:rsidRDefault="00000000">
            <w:pPr>
              <w:pStyle w:val="TableParagraph"/>
              <w:spacing w:before="2"/>
              <w:ind w:left="0" w:right="193"/>
              <w:jc w:val="center"/>
              <w:rPr>
                <w:sz w:val="18"/>
              </w:rPr>
            </w:pPr>
            <w:r>
              <w:rPr>
                <w:spacing w:val="-10"/>
                <w:sz w:val="18"/>
              </w:rPr>
              <w:t>8</w:t>
            </w:r>
          </w:p>
        </w:tc>
        <w:tc>
          <w:tcPr>
            <w:tcW w:w="8539" w:type="dxa"/>
            <w:shd w:val="clear" w:color="auto" w:fill="DFDFDF"/>
          </w:tcPr>
          <w:p w14:paraId="0045936D" w14:textId="77777777" w:rsidR="004E14BB" w:rsidRDefault="00000000">
            <w:pPr>
              <w:pStyle w:val="TableParagraph"/>
              <w:spacing w:before="2"/>
              <w:ind w:left="107"/>
              <w:rPr>
                <w:sz w:val="18"/>
              </w:rPr>
            </w:pPr>
            <w:r>
              <w:rPr>
                <w:sz w:val="18"/>
              </w:rPr>
              <w:t>Employment</w:t>
            </w:r>
            <w:r>
              <w:rPr>
                <w:spacing w:val="-3"/>
                <w:sz w:val="18"/>
              </w:rPr>
              <w:t xml:space="preserve"> </w:t>
            </w:r>
            <w:r>
              <w:rPr>
                <w:sz w:val="18"/>
              </w:rPr>
              <w:t>law</w:t>
            </w:r>
            <w:r>
              <w:rPr>
                <w:spacing w:val="-1"/>
                <w:sz w:val="18"/>
              </w:rPr>
              <w:t xml:space="preserve"> </w:t>
            </w:r>
            <w:r>
              <w:rPr>
                <w:spacing w:val="-2"/>
                <w:sz w:val="18"/>
              </w:rPr>
              <w:t>update</w:t>
            </w:r>
          </w:p>
        </w:tc>
      </w:tr>
      <w:tr w:rsidR="004E14BB" w14:paraId="58A2855F" w14:textId="77777777">
        <w:trPr>
          <w:trHeight w:val="240"/>
        </w:trPr>
        <w:tc>
          <w:tcPr>
            <w:tcW w:w="533" w:type="dxa"/>
            <w:shd w:val="clear" w:color="auto" w:fill="DFDFDF"/>
          </w:tcPr>
          <w:p w14:paraId="01E61F70" w14:textId="77777777" w:rsidR="004E14BB" w:rsidRDefault="00000000">
            <w:pPr>
              <w:pStyle w:val="TableParagraph"/>
              <w:spacing w:before="1"/>
              <w:ind w:left="0" w:right="193"/>
              <w:jc w:val="center"/>
              <w:rPr>
                <w:sz w:val="18"/>
              </w:rPr>
            </w:pPr>
            <w:r>
              <w:rPr>
                <w:spacing w:val="-10"/>
                <w:sz w:val="18"/>
              </w:rPr>
              <w:t>9</w:t>
            </w:r>
          </w:p>
        </w:tc>
        <w:tc>
          <w:tcPr>
            <w:tcW w:w="8539" w:type="dxa"/>
            <w:shd w:val="clear" w:color="auto" w:fill="DFDFDF"/>
          </w:tcPr>
          <w:p w14:paraId="7450BE54" w14:textId="77777777" w:rsidR="004E14BB" w:rsidRDefault="00000000">
            <w:pPr>
              <w:pStyle w:val="TableParagraph"/>
              <w:spacing w:before="1"/>
              <w:ind w:left="107"/>
              <w:rPr>
                <w:sz w:val="18"/>
              </w:rPr>
            </w:pPr>
            <w:r>
              <w:rPr>
                <w:sz w:val="18"/>
              </w:rPr>
              <w:t>Equality,</w:t>
            </w:r>
            <w:r>
              <w:rPr>
                <w:spacing w:val="-3"/>
                <w:sz w:val="18"/>
              </w:rPr>
              <w:t xml:space="preserve"> </w:t>
            </w:r>
            <w:proofErr w:type="gramStart"/>
            <w:r>
              <w:rPr>
                <w:sz w:val="18"/>
              </w:rPr>
              <w:t>diversity</w:t>
            </w:r>
            <w:proofErr w:type="gramEnd"/>
            <w:r>
              <w:rPr>
                <w:spacing w:val="-3"/>
                <w:sz w:val="18"/>
              </w:rPr>
              <w:t xml:space="preserve"> </w:t>
            </w:r>
            <w:r>
              <w:rPr>
                <w:sz w:val="18"/>
              </w:rPr>
              <w:t>and</w:t>
            </w:r>
            <w:r>
              <w:rPr>
                <w:spacing w:val="-3"/>
                <w:sz w:val="18"/>
              </w:rPr>
              <w:t xml:space="preserve"> </w:t>
            </w:r>
            <w:r>
              <w:rPr>
                <w:spacing w:val="-2"/>
                <w:sz w:val="18"/>
              </w:rPr>
              <w:t>inclusion</w:t>
            </w:r>
          </w:p>
        </w:tc>
      </w:tr>
      <w:tr w:rsidR="004E14BB" w14:paraId="0E2D1D92" w14:textId="77777777">
        <w:trPr>
          <w:trHeight w:val="240"/>
        </w:trPr>
        <w:tc>
          <w:tcPr>
            <w:tcW w:w="533" w:type="dxa"/>
            <w:shd w:val="clear" w:color="auto" w:fill="DFDFDF"/>
          </w:tcPr>
          <w:p w14:paraId="6DE363E7" w14:textId="77777777" w:rsidR="004E14BB" w:rsidRDefault="00000000">
            <w:pPr>
              <w:pStyle w:val="TableParagraph"/>
              <w:spacing w:before="1"/>
              <w:ind w:left="3" w:right="81"/>
              <w:jc w:val="center"/>
              <w:rPr>
                <w:sz w:val="18"/>
              </w:rPr>
            </w:pPr>
            <w:r>
              <w:rPr>
                <w:spacing w:val="-5"/>
                <w:sz w:val="18"/>
              </w:rPr>
              <w:t>10</w:t>
            </w:r>
          </w:p>
        </w:tc>
        <w:tc>
          <w:tcPr>
            <w:tcW w:w="8539" w:type="dxa"/>
            <w:shd w:val="clear" w:color="auto" w:fill="DFDFDF"/>
          </w:tcPr>
          <w:p w14:paraId="477C7F51" w14:textId="77777777" w:rsidR="004E14BB" w:rsidRDefault="00000000">
            <w:pPr>
              <w:pStyle w:val="TableParagraph"/>
              <w:spacing w:before="1"/>
              <w:ind w:left="107"/>
              <w:rPr>
                <w:sz w:val="18"/>
              </w:rPr>
            </w:pPr>
            <w:r>
              <w:rPr>
                <w:sz w:val="18"/>
              </w:rPr>
              <w:t>Flexible</w:t>
            </w:r>
            <w:r>
              <w:rPr>
                <w:spacing w:val="-4"/>
                <w:sz w:val="18"/>
              </w:rPr>
              <w:t xml:space="preserve"> </w:t>
            </w:r>
            <w:r>
              <w:rPr>
                <w:sz w:val="18"/>
              </w:rPr>
              <w:t>working,</w:t>
            </w:r>
            <w:r>
              <w:rPr>
                <w:spacing w:val="-2"/>
                <w:sz w:val="18"/>
              </w:rPr>
              <w:t xml:space="preserve"> </w:t>
            </w:r>
            <w:proofErr w:type="gramStart"/>
            <w:r>
              <w:rPr>
                <w:sz w:val="18"/>
              </w:rPr>
              <w:t>hours</w:t>
            </w:r>
            <w:proofErr w:type="gramEnd"/>
            <w:r>
              <w:rPr>
                <w:spacing w:val="-3"/>
                <w:sz w:val="18"/>
              </w:rPr>
              <w:t xml:space="preserve"> </w:t>
            </w:r>
            <w:r>
              <w:rPr>
                <w:sz w:val="18"/>
              </w:rPr>
              <w:t>and</w:t>
            </w:r>
            <w:r>
              <w:rPr>
                <w:spacing w:val="-3"/>
                <w:sz w:val="18"/>
              </w:rPr>
              <w:t xml:space="preserve"> </w:t>
            </w:r>
            <w:r>
              <w:rPr>
                <w:spacing w:val="-2"/>
                <w:sz w:val="18"/>
              </w:rPr>
              <w:t>holidays</w:t>
            </w:r>
          </w:p>
        </w:tc>
      </w:tr>
      <w:tr w:rsidR="004E14BB" w14:paraId="2F94B5B4" w14:textId="77777777">
        <w:trPr>
          <w:trHeight w:val="240"/>
        </w:trPr>
        <w:tc>
          <w:tcPr>
            <w:tcW w:w="533" w:type="dxa"/>
            <w:shd w:val="clear" w:color="auto" w:fill="DFDFDF"/>
          </w:tcPr>
          <w:p w14:paraId="73D42707" w14:textId="77777777" w:rsidR="004E14BB" w:rsidRDefault="00000000">
            <w:pPr>
              <w:pStyle w:val="TableParagraph"/>
              <w:spacing w:before="1"/>
              <w:ind w:left="2" w:right="81"/>
              <w:jc w:val="center"/>
              <w:rPr>
                <w:sz w:val="18"/>
              </w:rPr>
            </w:pPr>
            <w:r>
              <w:rPr>
                <w:spacing w:val="-5"/>
                <w:sz w:val="18"/>
              </w:rPr>
              <w:t>11</w:t>
            </w:r>
          </w:p>
        </w:tc>
        <w:tc>
          <w:tcPr>
            <w:tcW w:w="8539" w:type="dxa"/>
            <w:shd w:val="clear" w:color="auto" w:fill="DFDFDF"/>
          </w:tcPr>
          <w:p w14:paraId="2CEA3234" w14:textId="77777777" w:rsidR="004E14BB" w:rsidRDefault="00000000">
            <w:pPr>
              <w:pStyle w:val="TableParagraph"/>
              <w:spacing w:before="1"/>
              <w:ind w:left="107"/>
              <w:rPr>
                <w:sz w:val="18"/>
              </w:rPr>
            </w:pPr>
            <w:r>
              <w:rPr>
                <w:sz w:val="18"/>
              </w:rPr>
              <w:t>Information</w:t>
            </w:r>
            <w:r>
              <w:rPr>
                <w:spacing w:val="-4"/>
                <w:sz w:val="18"/>
              </w:rPr>
              <w:t xml:space="preserve"> </w:t>
            </w:r>
            <w:r>
              <w:rPr>
                <w:sz w:val="18"/>
              </w:rPr>
              <w:t>and</w:t>
            </w:r>
            <w:r>
              <w:rPr>
                <w:spacing w:val="-4"/>
                <w:sz w:val="18"/>
              </w:rPr>
              <w:t xml:space="preserve"> </w:t>
            </w:r>
            <w:r>
              <w:rPr>
                <w:spacing w:val="-2"/>
                <w:sz w:val="18"/>
              </w:rPr>
              <w:t>consultation</w:t>
            </w:r>
          </w:p>
        </w:tc>
      </w:tr>
      <w:tr w:rsidR="004E14BB" w14:paraId="6027B99A" w14:textId="77777777">
        <w:trPr>
          <w:trHeight w:val="240"/>
        </w:trPr>
        <w:tc>
          <w:tcPr>
            <w:tcW w:w="533" w:type="dxa"/>
            <w:shd w:val="clear" w:color="auto" w:fill="DFDFDF"/>
          </w:tcPr>
          <w:p w14:paraId="770B98CC" w14:textId="77777777" w:rsidR="004E14BB" w:rsidRDefault="00000000">
            <w:pPr>
              <w:pStyle w:val="TableParagraph"/>
              <w:ind w:left="2" w:right="81"/>
              <w:jc w:val="center"/>
              <w:rPr>
                <w:sz w:val="18"/>
              </w:rPr>
            </w:pPr>
            <w:r>
              <w:rPr>
                <w:spacing w:val="-5"/>
                <w:sz w:val="18"/>
              </w:rPr>
              <w:t>12</w:t>
            </w:r>
          </w:p>
        </w:tc>
        <w:tc>
          <w:tcPr>
            <w:tcW w:w="8539" w:type="dxa"/>
            <w:shd w:val="clear" w:color="auto" w:fill="DFDFDF"/>
          </w:tcPr>
          <w:p w14:paraId="12F1C538" w14:textId="77777777" w:rsidR="004E14BB" w:rsidRDefault="00000000">
            <w:pPr>
              <w:pStyle w:val="TableParagraph"/>
              <w:ind w:left="107"/>
              <w:rPr>
                <w:sz w:val="18"/>
              </w:rPr>
            </w:pPr>
            <w:r>
              <w:rPr>
                <w:sz w:val="18"/>
              </w:rPr>
              <w:t>Line</w:t>
            </w:r>
            <w:r>
              <w:rPr>
                <w:spacing w:val="-4"/>
                <w:sz w:val="18"/>
              </w:rPr>
              <w:t xml:space="preserve"> </w:t>
            </w:r>
            <w:r>
              <w:rPr>
                <w:sz w:val="18"/>
              </w:rPr>
              <w:t>management</w:t>
            </w:r>
            <w:r>
              <w:rPr>
                <w:spacing w:val="-2"/>
                <w:sz w:val="18"/>
              </w:rPr>
              <w:t xml:space="preserve"> skills</w:t>
            </w:r>
          </w:p>
        </w:tc>
      </w:tr>
      <w:tr w:rsidR="004E14BB" w14:paraId="12B3C533" w14:textId="77777777">
        <w:trPr>
          <w:trHeight w:val="239"/>
        </w:trPr>
        <w:tc>
          <w:tcPr>
            <w:tcW w:w="533" w:type="dxa"/>
            <w:shd w:val="clear" w:color="auto" w:fill="DFDFDF"/>
          </w:tcPr>
          <w:p w14:paraId="6F0834FD" w14:textId="77777777" w:rsidR="004E14BB" w:rsidRDefault="00000000">
            <w:pPr>
              <w:pStyle w:val="TableParagraph"/>
              <w:ind w:left="1" w:right="81"/>
              <w:jc w:val="center"/>
              <w:rPr>
                <w:sz w:val="18"/>
              </w:rPr>
            </w:pPr>
            <w:r>
              <w:rPr>
                <w:spacing w:val="-5"/>
                <w:sz w:val="18"/>
              </w:rPr>
              <w:t>13</w:t>
            </w:r>
          </w:p>
        </w:tc>
        <w:tc>
          <w:tcPr>
            <w:tcW w:w="8539" w:type="dxa"/>
            <w:shd w:val="clear" w:color="auto" w:fill="DFDFDF"/>
          </w:tcPr>
          <w:p w14:paraId="28E5CB44" w14:textId="77777777" w:rsidR="004E14BB" w:rsidRDefault="00000000">
            <w:pPr>
              <w:pStyle w:val="TableParagraph"/>
              <w:ind w:left="107"/>
              <w:rPr>
                <w:sz w:val="18"/>
              </w:rPr>
            </w:pPr>
            <w:r>
              <w:rPr>
                <w:sz w:val="18"/>
              </w:rPr>
              <w:t>Mental</w:t>
            </w:r>
            <w:r>
              <w:rPr>
                <w:spacing w:val="-5"/>
                <w:sz w:val="18"/>
              </w:rPr>
              <w:t xml:space="preserve"> </w:t>
            </w:r>
            <w:r>
              <w:rPr>
                <w:spacing w:val="-2"/>
                <w:sz w:val="18"/>
              </w:rPr>
              <w:t>health/stress</w:t>
            </w:r>
          </w:p>
        </w:tc>
      </w:tr>
      <w:tr w:rsidR="004E14BB" w14:paraId="0B6B978F" w14:textId="77777777">
        <w:trPr>
          <w:trHeight w:val="240"/>
        </w:trPr>
        <w:tc>
          <w:tcPr>
            <w:tcW w:w="533" w:type="dxa"/>
            <w:shd w:val="clear" w:color="auto" w:fill="DFDFDF"/>
          </w:tcPr>
          <w:p w14:paraId="15A0F2AC" w14:textId="77777777" w:rsidR="004E14BB" w:rsidRDefault="00000000">
            <w:pPr>
              <w:pStyle w:val="TableParagraph"/>
              <w:spacing w:before="2"/>
              <w:ind w:left="1" w:right="81"/>
              <w:jc w:val="center"/>
              <w:rPr>
                <w:sz w:val="18"/>
              </w:rPr>
            </w:pPr>
            <w:r>
              <w:rPr>
                <w:spacing w:val="-5"/>
                <w:sz w:val="18"/>
              </w:rPr>
              <w:t>14</w:t>
            </w:r>
          </w:p>
        </w:tc>
        <w:tc>
          <w:tcPr>
            <w:tcW w:w="8539" w:type="dxa"/>
            <w:shd w:val="clear" w:color="auto" w:fill="DFDFDF"/>
          </w:tcPr>
          <w:p w14:paraId="5A8A6C5A" w14:textId="77777777" w:rsidR="004E14BB" w:rsidRDefault="00000000">
            <w:pPr>
              <w:pStyle w:val="TableParagraph"/>
              <w:spacing w:before="2"/>
              <w:rPr>
                <w:sz w:val="18"/>
              </w:rPr>
            </w:pPr>
            <w:r>
              <w:rPr>
                <w:sz w:val="18"/>
              </w:rPr>
              <w:t>Negotiation</w:t>
            </w:r>
            <w:r>
              <w:rPr>
                <w:spacing w:val="-5"/>
                <w:sz w:val="18"/>
              </w:rPr>
              <w:t xml:space="preserve"> </w:t>
            </w:r>
            <w:r>
              <w:rPr>
                <w:sz w:val="18"/>
              </w:rPr>
              <w:t>and</w:t>
            </w:r>
            <w:r>
              <w:rPr>
                <w:spacing w:val="-5"/>
                <w:sz w:val="18"/>
              </w:rPr>
              <w:t xml:space="preserve"> </w:t>
            </w:r>
            <w:r>
              <w:rPr>
                <w:sz w:val="18"/>
              </w:rPr>
              <w:t>collective</w:t>
            </w:r>
            <w:r>
              <w:rPr>
                <w:spacing w:val="-5"/>
                <w:sz w:val="18"/>
              </w:rPr>
              <w:t xml:space="preserve"> </w:t>
            </w:r>
            <w:r>
              <w:rPr>
                <w:spacing w:val="-2"/>
                <w:sz w:val="18"/>
              </w:rPr>
              <w:t>bargaining</w:t>
            </w:r>
          </w:p>
        </w:tc>
      </w:tr>
      <w:tr w:rsidR="004E14BB" w14:paraId="29A61DDD" w14:textId="77777777">
        <w:trPr>
          <w:trHeight w:val="240"/>
        </w:trPr>
        <w:tc>
          <w:tcPr>
            <w:tcW w:w="533" w:type="dxa"/>
            <w:shd w:val="clear" w:color="auto" w:fill="DFDFDF"/>
          </w:tcPr>
          <w:p w14:paraId="39A1FAC7" w14:textId="77777777" w:rsidR="004E14BB" w:rsidRDefault="00000000">
            <w:pPr>
              <w:pStyle w:val="TableParagraph"/>
              <w:spacing w:before="1"/>
              <w:ind w:left="1" w:right="81"/>
              <w:jc w:val="center"/>
              <w:rPr>
                <w:sz w:val="18"/>
              </w:rPr>
            </w:pPr>
            <w:r>
              <w:rPr>
                <w:spacing w:val="-5"/>
                <w:sz w:val="18"/>
              </w:rPr>
              <w:t>15</w:t>
            </w:r>
          </w:p>
        </w:tc>
        <w:tc>
          <w:tcPr>
            <w:tcW w:w="8539" w:type="dxa"/>
            <w:shd w:val="clear" w:color="auto" w:fill="DFDFDF"/>
          </w:tcPr>
          <w:p w14:paraId="161E761E" w14:textId="77777777" w:rsidR="004E14BB" w:rsidRDefault="00000000">
            <w:pPr>
              <w:pStyle w:val="TableParagraph"/>
              <w:spacing w:before="1"/>
              <w:rPr>
                <w:sz w:val="18"/>
              </w:rPr>
            </w:pPr>
            <w:r>
              <w:rPr>
                <w:sz w:val="18"/>
              </w:rPr>
              <w:t>Parental</w:t>
            </w:r>
            <w:r>
              <w:rPr>
                <w:spacing w:val="-7"/>
                <w:sz w:val="18"/>
              </w:rPr>
              <w:t xml:space="preserve"> </w:t>
            </w:r>
            <w:r>
              <w:rPr>
                <w:spacing w:val="-2"/>
                <w:sz w:val="18"/>
              </w:rPr>
              <w:t>rights</w:t>
            </w:r>
          </w:p>
        </w:tc>
      </w:tr>
      <w:tr w:rsidR="004E14BB" w14:paraId="33FEF1F9" w14:textId="77777777">
        <w:trPr>
          <w:trHeight w:val="240"/>
        </w:trPr>
        <w:tc>
          <w:tcPr>
            <w:tcW w:w="533" w:type="dxa"/>
            <w:shd w:val="clear" w:color="auto" w:fill="DFDFDF"/>
          </w:tcPr>
          <w:p w14:paraId="64D46D44" w14:textId="77777777" w:rsidR="004E14BB" w:rsidRDefault="00000000">
            <w:pPr>
              <w:pStyle w:val="TableParagraph"/>
              <w:ind w:left="1" w:right="81"/>
              <w:jc w:val="center"/>
              <w:rPr>
                <w:sz w:val="18"/>
              </w:rPr>
            </w:pPr>
            <w:r>
              <w:rPr>
                <w:spacing w:val="-5"/>
                <w:sz w:val="18"/>
              </w:rPr>
              <w:t>16</w:t>
            </w:r>
          </w:p>
        </w:tc>
        <w:tc>
          <w:tcPr>
            <w:tcW w:w="8539" w:type="dxa"/>
            <w:shd w:val="clear" w:color="auto" w:fill="DFDFDF"/>
          </w:tcPr>
          <w:p w14:paraId="4470BC91" w14:textId="77777777" w:rsidR="004E14BB" w:rsidRDefault="00000000">
            <w:pPr>
              <w:pStyle w:val="TableParagraph"/>
              <w:rPr>
                <w:sz w:val="18"/>
              </w:rPr>
            </w:pPr>
            <w:r>
              <w:rPr>
                <w:spacing w:val="-5"/>
                <w:sz w:val="18"/>
              </w:rPr>
              <w:t>Pay</w:t>
            </w:r>
          </w:p>
        </w:tc>
      </w:tr>
      <w:tr w:rsidR="004E14BB" w14:paraId="36CFBD6C" w14:textId="77777777">
        <w:trPr>
          <w:trHeight w:val="240"/>
        </w:trPr>
        <w:tc>
          <w:tcPr>
            <w:tcW w:w="533" w:type="dxa"/>
            <w:shd w:val="clear" w:color="auto" w:fill="DFDFDF"/>
          </w:tcPr>
          <w:p w14:paraId="5695BB7E" w14:textId="77777777" w:rsidR="004E14BB" w:rsidRDefault="00000000">
            <w:pPr>
              <w:pStyle w:val="TableParagraph"/>
              <w:ind w:left="0" w:right="81"/>
              <w:jc w:val="center"/>
              <w:rPr>
                <w:sz w:val="18"/>
              </w:rPr>
            </w:pPr>
            <w:r>
              <w:rPr>
                <w:spacing w:val="-5"/>
                <w:sz w:val="18"/>
              </w:rPr>
              <w:t>17</w:t>
            </w:r>
          </w:p>
        </w:tc>
        <w:tc>
          <w:tcPr>
            <w:tcW w:w="8539" w:type="dxa"/>
            <w:shd w:val="clear" w:color="auto" w:fill="DFDFDF"/>
          </w:tcPr>
          <w:p w14:paraId="4946A90A" w14:textId="77777777" w:rsidR="004E14BB" w:rsidRDefault="00000000">
            <w:pPr>
              <w:pStyle w:val="TableParagraph"/>
              <w:rPr>
                <w:sz w:val="18"/>
              </w:rPr>
            </w:pPr>
            <w:r>
              <w:rPr>
                <w:sz w:val="18"/>
              </w:rPr>
              <w:t>Sexual</w:t>
            </w:r>
            <w:r>
              <w:rPr>
                <w:spacing w:val="-5"/>
                <w:sz w:val="18"/>
              </w:rPr>
              <w:t xml:space="preserve"> </w:t>
            </w:r>
            <w:r>
              <w:rPr>
                <w:sz w:val="18"/>
              </w:rPr>
              <w:t>Orientation</w:t>
            </w:r>
            <w:r>
              <w:rPr>
                <w:spacing w:val="-4"/>
                <w:sz w:val="18"/>
              </w:rPr>
              <w:t xml:space="preserve"> </w:t>
            </w:r>
            <w:r>
              <w:rPr>
                <w:spacing w:val="-2"/>
                <w:sz w:val="18"/>
              </w:rPr>
              <w:t>Discrimination</w:t>
            </w:r>
          </w:p>
        </w:tc>
      </w:tr>
      <w:tr w:rsidR="004E14BB" w14:paraId="30991920" w14:textId="77777777">
        <w:trPr>
          <w:trHeight w:val="240"/>
        </w:trPr>
        <w:tc>
          <w:tcPr>
            <w:tcW w:w="533" w:type="dxa"/>
            <w:shd w:val="clear" w:color="auto" w:fill="DFDFDF"/>
          </w:tcPr>
          <w:p w14:paraId="5AA2BB70" w14:textId="77777777" w:rsidR="004E14BB" w:rsidRDefault="00000000">
            <w:pPr>
              <w:pStyle w:val="TableParagraph"/>
              <w:ind w:left="0" w:right="81"/>
              <w:jc w:val="center"/>
              <w:rPr>
                <w:sz w:val="18"/>
              </w:rPr>
            </w:pPr>
            <w:r>
              <w:rPr>
                <w:spacing w:val="-5"/>
                <w:sz w:val="18"/>
              </w:rPr>
              <w:t>18</w:t>
            </w:r>
          </w:p>
        </w:tc>
        <w:tc>
          <w:tcPr>
            <w:tcW w:w="8539" w:type="dxa"/>
            <w:shd w:val="clear" w:color="auto" w:fill="DFDFDF"/>
          </w:tcPr>
          <w:p w14:paraId="2FFDA469" w14:textId="77777777" w:rsidR="004E14BB" w:rsidRDefault="00000000">
            <w:pPr>
              <w:pStyle w:val="TableParagraph"/>
              <w:rPr>
                <w:sz w:val="18"/>
              </w:rPr>
            </w:pPr>
            <w:r>
              <w:rPr>
                <w:sz w:val="18"/>
              </w:rPr>
              <w:t>Performance</w:t>
            </w:r>
            <w:r>
              <w:rPr>
                <w:spacing w:val="-6"/>
                <w:sz w:val="18"/>
              </w:rPr>
              <w:t xml:space="preserve"> </w:t>
            </w:r>
            <w:r>
              <w:rPr>
                <w:spacing w:val="-2"/>
                <w:sz w:val="18"/>
              </w:rPr>
              <w:t>management</w:t>
            </w:r>
          </w:p>
        </w:tc>
      </w:tr>
      <w:tr w:rsidR="004E14BB" w14:paraId="76996FE6" w14:textId="77777777">
        <w:trPr>
          <w:trHeight w:val="240"/>
        </w:trPr>
        <w:tc>
          <w:tcPr>
            <w:tcW w:w="533" w:type="dxa"/>
            <w:shd w:val="clear" w:color="auto" w:fill="DFDFDF"/>
          </w:tcPr>
          <w:p w14:paraId="7C65B750" w14:textId="77777777" w:rsidR="004E14BB" w:rsidRDefault="00000000">
            <w:pPr>
              <w:pStyle w:val="TableParagraph"/>
              <w:ind w:left="0" w:right="81"/>
              <w:jc w:val="center"/>
              <w:rPr>
                <w:sz w:val="18"/>
              </w:rPr>
            </w:pPr>
            <w:r>
              <w:rPr>
                <w:spacing w:val="-5"/>
                <w:sz w:val="18"/>
              </w:rPr>
              <w:t>19</w:t>
            </w:r>
          </w:p>
        </w:tc>
        <w:tc>
          <w:tcPr>
            <w:tcW w:w="8539" w:type="dxa"/>
            <w:shd w:val="clear" w:color="auto" w:fill="DFDFDF"/>
          </w:tcPr>
          <w:p w14:paraId="65367E55" w14:textId="77777777" w:rsidR="004E14BB" w:rsidRDefault="00000000">
            <w:pPr>
              <w:pStyle w:val="TableParagraph"/>
              <w:rPr>
                <w:sz w:val="18"/>
              </w:rPr>
            </w:pPr>
            <w:r>
              <w:rPr>
                <w:spacing w:val="-2"/>
                <w:sz w:val="18"/>
              </w:rPr>
              <w:t>Recruitment</w:t>
            </w:r>
          </w:p>
        </w:tc>
      </w:tr>
      <w:tr w:rsidR="004E14BB" w14:paraId="4F99BEEB" w14:textId="77777777">
        <w:trPr>
          <w:trHeight w:val="239"/>
        </w:trPr>
        <w:tc>
          <w:tcPr>
            <w:tcW w:w="533" w:type="dxa"/>
            <w:shd w:val="clear" w:color="auto" w:fill="DFDFDF"/>
          </w:tcPr>
          <w:p w14:paraId="7766AF68" w14:textId="77777777" w:rsidR="004E14BB" w:rsidRDefault="00000000">
            <w:pPr>
              <w:pStyle w:val="TableParagraph"/>
              <w:ind w:left="0" w:right="81"/>
              <w:jc w:val="center"/>
              <w:rPr>
                <w:sz w:val="18"/>
              </w:rPr>
            </w:pPr>
            <w:r>
              <w:rPr>
                <w:spacing w:val="-5"/>
                <w:sz w:val="18"/>
              </w:rPr>
              <w:t>20</w:t>
            </w:r>
          </w:p>
        </w:tc>
        <w:tc>
          <w:tcPr>
            <w:tcW w:w="8539" w:type="dxa"/>
            <w:shd w:val="clear" w:color="auto" w:fill="DFDFDF"/>
          </w:tcPr>
          <w:p w14:paraId="39641581" w14:textId="77777777" w:rsidR="004E14BB" w:rsidRDefault="00000000">
            <w:pPr>
              <w:pStyle w:val="TableParagraph"/>
              <w:rPr>
                <w:sz w:val="18"/>
              </w:rPr>
            </w:pPr>
            <w:r>
              <w:rPr>
                <w:spacing w:val="-2"/>
                <w:sz w:val="18"/>
              </w:rPr>
              <w:t>Redundancy</w:t>
            </w:r>
          </w:p>
        </w:tc>
      </w:tr>
      <w:tr w:rsidR="004E14BB" w14:paraId="4D08BCB2" w14:textId="77777777">
        <w:trPr>
          <w:trHeight w:val="240"/>
        </w:trPr>
        <w:tc>
          <w:tcPr>
            <w:tcW w:w="533" w:type="dxa"/>
            <w:shd w:val="clear" w:color="auto" w:fill="DFDFDF"/>
          </w:tcPr>
          <w:p w14:paraId="583E1B08" w14:textId="77777777" w:rsidR="004E14BB" w:rsidRDefault="00000000">
            <w:pPr>
              <w:pStyle w:val="TableParagraph"/>
              <w:spacing w:before="1"/>
              <w:ind w:left="0" w:right="81"/>
              <w:jc w:val="center"/>
              <w:rPr>
                <w:sz w:val="18"/>
              </w:rPr>
            </w:pPr>
            <w:r>
              <w:rPr>
                <w:spacing w:val="-5"/>
                <w:sz w:val="18"/>
              </w:rPr>
              <w:t>21</w:t>
            </w:r>
          </w:p>
        </w:tc>
        <w:tc>
          <w:tcPr>
            <w:tcW w:w="8539" w:type="dxa"/>
            <w:shd w:val="clear" w:color="auto" w:fill="DFDFDF"/>
          </w:tcPr>
          <w:p w14:paraId="619FDDB1" w14:textId="77777777" w:rsidR="004E14BB" w:rsidRDefault="00000000">
            <w:pPr>
              <w:pStyle w:val="TableParagraph"/>
              <w:spacing w:before="1"/>
              <w:rPr>
                <w:sz w:val="18"/>
              </w:rPr>
            </w:pPr>
            <w:r>
              <w:rPr>
                <w:spacing w:val="-4"/>
                <w:sz w:val="18"/>
              </w:rPr>
              <w:t>TUPE</w:t>
            </w:r>
          </w:p>
        </w:tc>
      </w:tr>
      <w:tr w:rsidR="004E14BB" w14:paraId="10F66E3A" w14:textId="77777777">
        <w:trPr>
          <w:trHeight w:val="241"/>
        </w:trPr>
        <w:tc>
          <w:tcPr>
            <w:tcW w:w="533" w:type="dxa"/>
            <w:shd w:val="clear" w:color="auto" w:fill="DFDFDF"/>
          </w:tcPr>
          <w:p w14:paraId="633BD9FE" w14:textId="77777777" w:rsidR="004E14BB" w:rsidRDefault="00000000">
            <w:pPr>
              <w:pStyle w:val="TableParagraph"/>
              <w:spacing w:before="1"/>
              <w:ind w:left="0" w:right="81"/>
              <w:jc w:val="center"/>
              <w:rPr>
                <w:sz w:val="18"/>
              </w:rPr>
            </w:pPr>
            <w:r>
              <w:rPr>
                <w:spacing w:val="-5"/>
                <w:sz w:val="18"/>
              </w:rPr>
              <w:t>22</w:t>
            </w:r>
          </w:p>
        </w:tc>
        <w:tc>
          <w:tcPr>
            <w:tcW w:w="8539" w:type="dxa"/>
            <w:shd w:val="clear" w:color="auto" w:fill="DFDFDF"/>
          </w:tcPr>
          <w:p w14:paraId="0A26E39B" w14:textId="77777777" w:rsidR="004E14BB" w:rsidRDefault="00000000">
            <w:pPr>
              <w:pStyle w:val="TableParagraph"/>
              <w:spacing w:before="1"/>
              <w:rPr>
                <w:sz w:val="18"/>
              </w:rPr>
            </w:pPr>
            <w:r>
              <w:rPr>
                <w:spacing w:val="-2"/>
                <w:sz w:val="18"/>
              </w:rPr>
              <w:t>Other</w:t>
            </w:r>
          </w:p>
        </w:tc>
      </w:tr>
    </w:tbl>
    <w:p w14:paraId="58EF7465" w14:textId="77777777" w:rsidR="004E14BB" w:rsidRDefault="004E14BB">
      <w:pPr>
        <w:pStyle w:val="BodyText"/>
        <w:spacing w:before="5"/>
        <w:rPr>
          <w:b/>
          <w:sz w:val="19"/>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33"/>
        <w:gridCol w:w="8539"/>
      </w:tblGrid>
      <w:tr w:rsidR="004E14BB" w14:paraId="34D37671" w14:textId="77777777">
        <w:trPr>
          <w:trHeight w:val="480"/>
        </w:trPr>
        <w:tc>
          <w:tcPr>
            <w:tcW w:w="9072" w:type="dxa"/>
            <w:gridSpan w:val="2"/>
            <w:shd w:val="clear" w:color="auto" w:fill="DFDFDF"/>
          </w:tcPr>
          <w:p w14:paraId="755131E9" w14:textId="77777777" w:rsidR="004E14BB" w:rsidRDefault="00000000">
            <w:pPr>
              <w:pStyle w:val="TableParagraph"/>
              <w:ind w:left="105"/>
              <w:rPr>
                <w:b/>
                <w:sz w:val="18"/>
              </w:rPr>
            </w:pPr>
            <w:r>
              <w:rPr>
                <w:b/>
                <w:spacing w:val="-2"/>
                <w:sz w:val="18"/>
              </w:rPr>
              <w:t>Month</w:t>
            </w:r>
          </w:p>
          <w:p w14:paraId="46F4B513" w14:textId="77777777" w:rsidR="004E14BB" w:rsidRDefault="00000000">
            <w:pPr>
              <w:pStyle w:val="TableParagraph"/>
              <w:spacing w:before="22"/>
              <w:ind w:left="105"/>
              <w:rPr>
                <w:b/>
                <w:sz w:val="18"/>
              </w:rPr>
            </w:pPr>
            <w:r>
              <w:rPr>
                <w:b/>
                <w:sz w:val="18"/>
              </w:rPr>
              <w:t>INSERT</w:t>
            </w:r>
            <w:r>
              <w:rPr>
                <w:b/>
                <w:spacing w:val="-3"/>
                <w:sz w:val="18"/>
              </w:rPr>
              <w:t xml:space="preserve"> </w:t>
            </w:r>
            <w:r>
              <w:rPr>
                <w:b/>
                <w:sz w:val="18"/>
              </w:rPr>
              <w:t>FROM</w:t>
            </w:r>
            <w:r>
              <w:rPr>
                <w:b/>
                <w:spacing w:val="-2"/>
                <w:sz w:val="18"/>
              </w:rPr>
              <w:t xml:space="preserve"> SAMPLE</w:t>
            </w:r>
          </w:p>
        </w:tc>
      </w:tr>
      <w:tr w:rsidR="004E14BB" w14:paraId="5510359C" w14:textId="77777777">
        <w:trPr>
          <w:trHeight w:val="240"/>
        </w:trPr>
        <w:tc>
          <w:tcPr>
            <w:tcW w:w="533" w:type="dxa"/>
            <w:shd w:val="clear" w:color="auto" w:fill="DFDFDF"/>
          </w:tcPr>
          <w:p w14:paraId="2F738D0A" w14:textId="77777777" w:rsidR="004E14BB" w:rsidRDefault="00000000">
            <w:pPr>
              <w:pStyle w:val="TableParagraph"/>
              <w:spacing w:before="1"/>
              <w:ind w:left="104"/>
              <w:rPr>
                <w:sz w:val="18"/>
              </w:rPr>
            </w:pPr>
            <w:r>
              <w:rPr>
                <w:spacing w:val="-10"/>
                <w:sz w:val="18"/>
              </w:rPr>
              <w:t>1</w:t>
            </w:r>
          </w:p>
        </w:tc>
        <w:tc>
          <w:tcPr>
            <w:tcW w:w="8539" w:type="dxa"/>
            <w:shd w:val="clear" w:color="auto" w:fill="DFDFDF"/>
          </w:tcPr>
          <w:p w14:paraId="7EF6971D" w14:textId="77777777" w:rsidR="004E14BB" w:rsidRDefault="00000000">
            <w:pPr>
              <w:pStyle w:val="TableParagraph"/>
              <w:spacing w:before="1"/>
              <w:rPr>
                <w:sz w:val="18"/>
              </w:rPr>
            </w:pPr>
            <w:r>
              <w:rPr>
                <w:spacing w:val="-2"/>
                <w:sz w:val="18"/>
              </w:rPr>
              <w:t>January</w:t>
            </w:r>
          </w:p>
        </w:tc>
      </w:tr>
      <w:tr w:rsidR="004E14BB" w14:paraId="7B24BB5B" w14:textId="77777777">
        <w:trPr>
          <w:trHeight w:val="240"/>
        </w:trPr>
        <w:tc>
          <w:tcPr>
            <w:tcW w:w="533" w:type="dxa"/>
            <w:shd w:val="clear" w:color="auto" w:fill="DFDFDF"/>
          </w:tcPr>
          <w:p w14:paraId="69E58819" w14:textId="77777777" w:rsidR="004E14BB" w:rsidRDefault="00000000">
            <w:pPr>
              <w:pStyle w:val="TableParagraph"/>
              <w:ind w:left="104"/>
              <w:rPr>
                <w:sz w:val="18"/>
              </w:rPr>
            </w:pPr>
            <w:r>
              <w:rPr>
                <w:spacing w:val="-10"/>
                <w:sz w:val="18"/>
              </w:rPr>
              <w:t>2</w:t>
            </w:r>
          </w:p>
        </w:tc>
        <w:tc>
          <w:tcPr>
            <w:tcW w:w="8539" w:type="dxa"/>
            <w:shd w:val="clear" w:color="auto" w:fill="DFDFDF"/>
          </w:tcPr>
          <w:p w14:paraId="25A30C89" w14:textId="77777777" w:rsidR="004E14BB" w:rsidRDefault="00000000">
            <w:pPr>
              <w:pStyle w:val="TableParagraph"/>
              <w:rPr>
                <w:sz w:val="18"/>
              </w:rPr>
            </w:pPr>
            <w:r>
              <w:rPr>
                <w:spacing w:val="-2"/>
                <w:sz w:val="18"/>
              </w:rPr>
              <w:t>February</w:t>
            </w:r>
          </w:p>
        </w:tc>
      </w:tr>
      <w:tr w:rsidR="004E14BB" w14:paraId="26A96991" w14:textId="77777777">
        <w:trPr>
          <w:trHeight w:val="240"/>
        </w:trPr>
        <w:tc>
          <w:tcPr>
            <w:tcW w:w="533" w:type="dxa"/>
            <w:shd w:val="clear" w:color="auto" w:fill="DFDFDF"/>
          </w:tcPr>
          <w:p w14:paraId="4B349F39" w14:textId="77777777" w:rsidR="004E14BB" w:rsidRDefault="00000000">
            <w:pPr>
              <w:pStyle w:val="TableParagraph"/>
              <w:ind w:left="104"/>
              <w:rPr>
                <w:sz w:val="18"/>
              </w:rPr>
            </w:pPr>
            <w:r>
              <w:rPr>
                <w:spacing w:val="-10"/>
                <w:sz w:val="18"/>
              </w:rPr>
              <w:t>3</w:t>
            </w:r>
          </w:p>
        </w:tc>
        <w:tc>
          <w:tcPr>
            <w:tcW w:w="8539" w:type="dxa"/>
            <w:shd w:val="clear" w:color="auto" w:fill="DFDFDF"/>
          </w:tcPr>
          <w:p w14:paraId="3CCD2FA4" w14:textId="77777777" w:rsidR="004E14BB" w:rsidRDefault="00000000">
            <w:pPr>
              <w:pStyle w:val="TableParagraph"/>
              <w:rPr>
                <w:sz w:val="18"/>
              </w:rPr>
            </w:pPr>
            <w:r>
              <w:rPr>
                <w:spacing w:val="-2"/>
                <w:sz w:val="18"/>
              </w:rPr>
              <w:t>March</w:t>
            </w:r>
          </w:p>
        </w:tc>
      </w:tr>
      <w:tr w:rsidR="004E14BB" w14:paraId="7215C7D8" w14:textId="77777777">
        <w:trPr>
          <w:trHeight w:val="240"/>
        </w:trPr>
        <w:tc>
          <w:tcPr>
            <w:tcW w:w="533" w:type="dxa"/>
            <w:shd w:val="clear" w:color="auto" w:fill="DFDFDF"/>
          </w:tcPr>
          <w:p w14:paraId="4C43A1FD" w14:textId="77777777" w:rsidR="004E14BB" w:rsidRDefault="00000000">
            <w:pPr>
              <w:pStyle w:val="TableParagraph"/>
              <w:ind w:left="105"/>
              <w:rPr>
                <w:sz w:val="18"/>
              </w:rPr>
            </w:pPr>
            <w:r>
              <w:rPr>
                <w:spacing w:val="-10"/>
                <w:sz w:val="18"/>
              </w:rPr>
              <w:t>4</w:t>
            </w:r>
          </w:p>
        </w:tc>
        <w:tc>
          <w:tcPr>
            <w:tcW w:w="8539" w:type="dxa"/>
            <w:shd w:val="clear" w:color="auto" w:fill="DFDFDF"/>
          </w:tcPr>
          <w:p w14:paraId="59AA373B" w14:textId="77777777" w:rsidR="004E14BB" w:rsidRDefault="00000000">
            <w:pPr>
              <w:pStyle w:val="TableParagraph"/>
              <w:rPr>
                <w:sz w:val="18"/>
              </w:rPr>
            </w:pPr>
            <w:r>
              <w:rPr>
                <w:spacing w:val="-2"/>
                <w:sz w:val="18"/>
              </w:rPr>
              <w:t>April</w:t>
            </w:r>
          </w:p>
        </w:tc>
      </w:tr>
      <w:tr w:rsidR="004E14BB" w14:paraId="029B5355" w14:textId="77777777">
        <w:trPr>
          <w:trHeight w:val="240"/>
        </w:trPr>
        <w:tc>
          <w:tcPr>
            <w:tcW w:w="533" w:type="dxa"/>
            <w:shd w:val="clear" w:color="auto" w:fill="DFDFDF"/>
          </w:tcPr>
          <w:p w14:paraId="48A09B82" w14:textId="77777777" w:rsidR="004E14BB" w:rsidRDefault="00000000">
            <w:pPr>
              <w:pStyle w:val="TableParagraph"/>
              <w:ind w:left="105"/>
              <w:rPr>
                <w:sz w:val="18"/>
              </w:rPr>
            </w:pPr>
            <w:r>
              <w:rPr>
                <w:spacing w:val="-10"/>
                <w:sz w:val="18"/>
              </w:rPr>
              <w:t>5</w:t>
            </w:r>
          </w:p>
        </w:tc>
        <w:tc>
          <w:tcPr>
            <w:tcW w:w="8539" w:type="dxa"/>
            <w:shd w:val="clear" w:color="auto" w:fill="DFDFDF"/>
          </w:tcPr>
          <w:p w14:paraId="547AB5BF" w14:textId="77777777" w:rsidR="004E14BB" w:rsidRDefault="00000000">
            <w:pPr>
              <w:pStyle w:val="TableParagraph"/>
              <w:rPr>
                <w:sz w:val="18"/>
              </w:rPr>
            </w:pPr>
            <w:r>
              <w:rPr>
                <w:spacing w:val="-5"/>
                <w:sz w:val="18"/>
              </w:rPr>
              <w:t>May</w:t>
            </w:r>
          </w:p>
        </w:tc>
      </w:tr>
      <w:tr w:rsidR="004E14BB" w14:paraId="2F5DB9AA" w14:textId="77777777">
        <w:trPr>
          <w:trHeight w:val="239"/>
        </w:trPr>
        <w:tc>
          <w:tcPr>
            <w:tcW w:w="533" w:type="dxa"/>
            <w:shd w:val="clear" w:color="auto" w:fill="DFDFDF"/>
          </w:tcPr>
          <w:p w14:paraId="1BD8896C" w14:textId="77777777" w:rsidR="004E14BB" w:rsidRDefault="00000000">
            <w:pPr>
              <w:pStyle w:val="TableParagraph"/>
              <w:ind w:left="105"/>
              <w:rPr>
                <w:sz w:val="18"/>
              </w:rPr>
            </w:pPr>
            <w:r>
              <w:rPr>
                <w:spacing w:val="-10"/>
                <w:sz w:val="18"/>
              </w:rPr>
              <w:t>6</w:t>
            </w:r>
          </w:p>
        </w:tc>
        <w:tc>
          <w:tcPr>
            <w:tcW w:w="8539" w:type="dxa"/>
            <w:shd w:val="clear" w:color="auto" w:fill="DFDFDF"/>
          </w:tcPr>
          <w:p w14:paraId="5D1CA7C9" w14:textId="77777777" w:rsidR="004E14BB" w:rsidRDefault="00000000">
            <w:pPr>
              <w:pStyle w:val="TableParagraph"/>
              <w:rPr>
                <w:sz w:val="18"/>
              </w:rPr>
            </w:pPr>
            <w:r>
              <w:rPr>
                <w:spacing w:val="-4"/>
                <w:sz w:val="18"/>
              </w:rPr>
              <w:t>June</w:t>
            </w:r>
          </w:p>
        </w:tc>
      </w:tr>
      <w:tr w:rsidR="004E14BB" w14:paraId="091879E8" w14:textId="77777777">
        <w:trPr>
          <w:trHeight w:val="240"/>
        </w:trPr>
        <w:tc>
          <w:tcPr>
            <w:tcW w:w="533" w:type="dxa"/>
            <w:shd w:val="clear" w:color="auto" w:fill="DFDFDF"/>
          </w:tcPr>
          <w:p w14:paraId="39A87AF6" w14:textId="77777777" w:rsidR="004E14BB" w:rsidRDefault="00000000">
            <w:pPr>
              <w:pStyle w:val="TableParagraph"/>
              <w:spacing w:before="1"/>
              <w:ind w:left="105"/>
              <w:rPr>
                <w:sz w:val="18"/>
              </w:rPr>
            </w:pPr>
            <w:r>
              <w:rPr>
                <w:spacing w:val="-10"/>
                <w:sz w:val="18"/>
              </w:rPr>
              <w:t>7</w:t>
            </w:r>
          </w:p>
        </w:tc>
        <w:tc>
          <w:tcPr>
            <w:tcW w:w="8539" w:type="dxa"/>
            <w:shd w:val="clear" w:color="auto" w:fill="DFDFDF"/>
          </w:tcPr>
          <w:p w14:paraId="0F81FECB" w14:textId="77777777" w:rsidR="004E14BB" w:rsidRDefault="00000000">
            <w:pPr>
              <w:pStyle w:val="TableParagraph"/>
              <w:spacing w:before="1"/>
              <w:rPr>
                <w:sz w:val="18"/>
              </w:rPr>
            </w:pPr>
            <w:r>
              <w:rPr>
                <w:spacing w:val="-4"/>
                <w:sz w:val="18"/>
              </w:rPr>
              <w:t>July</w:t>
            </w:r>
          </w:p>
        </w:tc>
      </w:tr>
      <w:tr w:rsidR="004E14BB" w14:paraId="3AFD35AD" w14:textId="77777777">
        <w:trPr>
          <w:trHeight w:val="240"/>
        </w:trPr>
        <w:tc>
          <w:tcPr>
            <w:tcW w:w="533" w:type="dxa"/>
            <w:shd w:val="clear" w:color="auto" w:fill="DFDFDF"/>
          </w:tcPr>
          <w:p w14:paraId="0B0969B0" w14:textId="77777777" w:rsidR="004E14BB" w:rsidRDefault="00000000">
            <w:pPr>
              <w:pStyle w:val="TableParagraph"/>
              <w:spacing w:before="1"/>
              <w:ind w:left="105"/>
              <w:rPr>
                <w:sz w:val="18"/>
              </w:rPr>
            </w:pPr>
            <w:r>
              <w:rPr>
                <w:spacing w:val="-10"/>
                <w:sz w:val="18"/>
              </w:rPr>
              <w:t>8</w:t>
            </w:r>
          </w:p>
        </w:tc>
        <w:tc>
          <w:tcPr>
            <w:tcW w:w="8539" w:type="dxa"/>
            <w:shd w:val="clear" w:color="auto" w:fill="DFDFDF"/>
          </w:tcPr>
          <w:p w14:paraId="03284574" w14:textId="77777777" w:rsidR="004E14BB" w:rsidRDefault="00000000">
            <w:pPr>
              <w:pStyle w:val="TableParagraph"/>
              <w:spacing w:before="1"/>
              <w:rPr>
                <w:sz w:val="18"/>
              </w:rPr>
            </w:pPr>
            <w:r>
              <w:rPr>
                <w:spacing w:val="-2"/>
                <w:sz w:val="18"/>
              </w:rPr>
              <w:t>August</w:t>
            </w:r>
          </w:p>
        </w:tc>
      </w:tr>
      <w:tr w:rsidR="004E14BB" w14:paraId="19E1DDBE" w14:textId="77777777">
        <w:trPr>
          <w:trHeight w:val="240"/>
        </w:trPr>
        <w:tc>
          <w:tcPr>
            <w:tcW w:w="533" w:type="dxa"/>
            <w:shd w:val="clear" w:color="auto" w:fill="DFDFDF"/>
          </w:tcPr>
          <w:p w14:paraId="1F011315" w14:textId="77777777" w:rsidR="004E14BB" w:rsidRDefault="00000000">
            <w:pPr>
              <w:pStyle w:val="TableParagraph"/>
              <w:ind w:left="105"/>
              <w:rPr>
                <w:sz w:val="18"/>
              </w:rPr>
            </w:pPr>
            <w:r>
              <w:rPr>
                <w:spacing w:val="-10"/>
                <w:sz w:val="18"/>
              </w:rPr>
              <w:t>9</w:t>
            </w:r>
          </w:p>
        </w:tc>
        <w:tc>
          <w:tcPr>
            <w:tcW w:w="8539" w:type="dxa"/>
            <w:shd w:val="clear" w:color="auto" w:fill="DFDFDF"/>
          </w:tcPr>
          <w:p w14:paraId="0745BFF5" w14:textId="77777777" w:rsidR="004E14BB" w:rsidRDefault="00000000">
            <w:pPr>
              <w:pStyle w:val="TableParagraph"/>
              <w:rPr>
                <w:sz w:val="18"/>
              </w:rPr>
            </w:pPr>
            <w:r>
              <w:rPr>
                <w:spacing w:val="-2"/>
                <w:sz w:val="18"/>
              </w:rPr>
              <w:t>September</w:t>
            </w:r>
          </w:p>
        </w:tc>
      </w:tr>
      <w:tr w:rsidR="004E14BB" w14:paraId="2C2F5301" w14:textId="77777777">
        <w:trPr>
          <w:trHeight w:val="240"/>
        </w:trPr>
        <w:tc>
          <w:tcPr>
            <w:tcW w:w="533" w:type="dxa"/>
            <w:shd w:val="clear" w:color="auto" w:fill="DFDFDF"/>
          </w:tcPr>
          <w:p w14:paraId="09047D4C" w14:textId="77777777" w:rsidR="004E14BB" w:rsidRDefault="00000000">
            <w:pPr>
              <w:pStyle w:val="TableParagraph"/>
              <w:ind w:left="105"/>
              <w:rPr>
                <w:sz w:val="18"/>
              </w:rPr>
            </w:pPr>
            <w:r>
              <w:rPr>
                <w:spacing w:val="-5"/>
                <w:sz w:val="18"/>
              </w:rPr>
              <w:t>10</w:t>
            </w:r>
          </w:p>
        </w:tc>
        <w:tc>
          <w:tcPr>
            <w:tcW w:w="8539" w:type="dxa"/>
            <w:shd w:val="clear" w:color="auto" w:fill="DFDFDF"/>
          </w:tcPr>
          <w:p w14:paraId="0C4773BA" w14:textId="77777777" w:rsidR="004E14BB" w:rsidRDefault="00000000">
            <w:pPr>
              <w:pStyle w:val="TableParagraph"/>
              <w:rPr>
                <w:sz w:val="18"/>
              </w:rPr>
            </w:pPr>
            <w:r>
              <w:rPr>
                <w:spacing w:val="-2"/>
                <w:sz w:val="18"/>
              </w:rPr>
              <w:t>October</w:t>
            </w:r>
          </w:p>
        </w:tc>
      </w:tr>
      <w:tr w:rsidR="004E14BB" w14:paraId="4351EAC6" w14:textId="77777777">
        <w:trPr>
          <w:trHeight w:val="240"/>
        </w:trPr>
        <w:tc>
          <w:tcPr>
            <w:tcW w:w="533" w:type="dxa"/>
            <w:shd w:val="clear" w:color="auto" w:fill="DFDFDF"/>
          </w:tcPr>
          <w:p w14:paraId="2E901C30" w14:textId="77777777" w:rsidR="004E14BB" w:rsidRDefault="00000000">
            <w:pPr>
              <w:pStyle w:val="TableParagraph"/>
              <w:ind w:left="105"/>
              <w:rPr>
                <w:sz w:val="18"/>
              </w:rPr>
            </w:pPr>
            <w:r>
              <w:rPr>
                <w:spacing w:val="-5"/>
                <w:sz w:val="18"/>
              </w:rPr>
              <w:t>11</w:t>
            </w:r>
          </w:p>
        </w:tc>
        <w:tc>
          <w:tcPr>
            <w:tcW w:w="8539" w:type="dxa"/>
            <w:shd w:val="clear" w:color="auto" w:fill="DFDFDF"/>
          </w:tcPr>
          <w:p w14:paraId="69963A92" w14:textId="77777777" w:rsidR="004E14BB" w:rsidRDefault="00000000">
            <w:pPr>
              <w:pStyle w:val="TableParagraph"/>
              <w:rPr>
                <w:sz w:val="18"/>
              </w:rPr>
            </w:pPr>
            <w:r>
              <w:rPr>
                <w:spacing w:val="-2"/>
                <w:sz w:val="18"/>
              </w:rPr>
              <w:t>November</w:t>
            </w:r>
          </w:p>
        </w:tc>
      </w:tr>
      <w:tr w:rsidR="004E14BB" w14:paraId="1C3A04E7" w14:textId="77777777">
        <w:trPr>
          <w:trHeight w:val="240"/>
        </w:trPr>
        <w:tc>
          <w:tcPr>
            <w:tcW w:w="533" w:type="dxa"/>
            <w:shd w:val="clear" w:color="auto" w:fill="DFDFDF"/>
          </w:tcPr>
          <w:p w14:paraId="38A891CF" w14:textId="77777777" w:rsidR="004E14BB" w:rsidRDefault="00000000">
            <w:pPr>
              <w:pStyle w:val="TableParagraph"/>
              <w:ind w:left="104"/>
              <w:rPr>
                <w:sz w:val="18"/>
              </w:rPr>
            </w:pPr>
            <w:r>
              <w:rPr>
                <w:spacing w:val="-5"/>
                <w:sz w:val="18"/>
              </w:rPr>
              <w:t>12</w:t>
            </w:r>
          </w:p>
        </w:tc>
        <w:tc>
          <w:tcPr>
            <w:tcW w:w="8539" w:type="dxa"/>
            <w:shd w:val="clear" w:color="auto" w:fill="DFDFDF"/>
          </w:tcPr>
          <w:p w14:paraId="35EE90E9" w14:textId="77777777" w:rsidR="004E14BB" w:rsidRDefault="00000000">
            <w:pPr>
              <w:pStyle w:val="TableParagraph"/>
              <w:ind w:left="105"/>
              <w:rPr>
                <w:sz w:val="18"/>
              </w:rPr>
            </w:pPr>
            <w:r>
              <w:rPr>
                <w:spacing w:val="-2"/>
                <w:sz w:val="18"/>
              </w:rPr>
              <w:t>December</w:t>
            </w:r>
          </w:p>
        </w:tc>
      </w:tr>
    </w:tbl>
    <w:p w14:paraId="78DAC59E" w14:textId="77777777" w:rsidR="004E14BB" w:rsidRDefault="004E14BB">
      <w:pPr>
        <w:pStyle w:val="BodyText"/>
        <w:spacing w:before="9"/>
        <w:rPr>
          <w:b/>
          <w:sz w:val="18"/>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33"/>
        <w:gridCol w:w="8539"/>
      </w:tblGrid>
      <w:tr w:rsidR="004E14BB" w14:paraId="14D0CF21" w14:textId="77777777">
        <w:trPr>
          <w:trHeight w:val="482"/>
        </w:trPr>
        <w:tc>
          <w:tcPr>
            <w:tcW w:w="9072" w:type="dxa"/>
            <w:gridSpan w:val="2"/>
            <w:shd w:val="clear" w:color="auto" w:fill="DFDFDF"/>
          </w:tcPr>
          <w:p w14:paraId="7BDC24F9" w14:textId="77777777" w:rsidR="004E14BB" w:rsidRDefault="00000000">
            <w:pPr>
              <w:pStyle w:val="TableParagraph"/>
              <w:spacing w:before="1"/>
              <w:ind w:left="104"/>
              <w:rPr>
                <w:b/>
                <w:sz w:val="18"/>
              </w:rPr>
            </w:pPr>
            <w:r>
              <w:rPr>
                <w:b/>
                <w:spacing w:val="-4"/>
                <w:sz w:val="18"/>
              </w:rPr>
              <w:t>Year</w:t>
            </w:r>
          </w:p>
          <w:p w14:paraId="478357EC" w14:textId="77777777" w:rsidR="004E14BB" w:rsidRDefault="00000000">
            <w:pPr>
              <w:pStyle w:val="TableParagraph"/>
              <w:spacing w:before="21"/>
              <w:ind w:left="104"/>
              <w:rPr>
                <w:b/>
                <w:sz w:val="18"/>
              </w:rPr>
            </w:pPr>
            <w:r>
              <w:rPr>
                <w:b/>
                <w:sz w:val="18"/>
              </w:rPr>
              <w:t>INSERT</w:t>
            </w:r>
            <w:r>
              <w:rPr>
                <w:b/>
                <w:spacing w:val="-3"/>
                <w:sz w:val="18"/>
              </w:rPr>
              <w:t xml:space="preserve"> </w:t>
            </w:r>
            <w:r>
              <w:rPr>
                <w:b/>
                <w:sz w:val="18"/>
              </w:rPr>
              <w:t>FROM</w:t>
            </w:r>
            <w:r>
              <w:rPr>
                <w:b/>
                <w:spacing w:val="-2"/>
                <w:sz w:val="18"/>
              </w:rPr>
              <w:t xml:space="preserve"> SAMPLE</w:t>
            </w:r>
          </w:p>
        </w:tc>
      </w:tr>
      <w:tr w:rsidR="004E14BB" w14:paraId="3E36C725" w14:textId="77777777">
        <w:trPr>
          <w:trHeight w:val="239"/>
        </w:trPr>
        <w:tc>
          <w:tcPr>
            <w:tcW w:w="533" w:type="dxa"/>
            <w:shd w:val="clear" w:color="auto" w:fill="DFDFDF"/>
          </w:tcPr>
          <w:p w14:paraId="29A6E906" w14:textId="77777777" w:rsidR="004E14BB" w:rsidRDefault="00000000">
            <w:pPr>
              <w:pStyle w:val="TableParagraph"/>
              <w:spacing w:line="218" w:lineRule="exact"/>
              <w:ind w:left="104"/>
              <w:rPr>
                <w:sz w:val="18"/>
              </w:rPr>
            </w:pPr>
            <w:r>
              <w:rPr>
                <w:spacing w:val="-10"/>
                <w:sz w:val="18"/>
              </w:rPr>
              <w:t>1</w:t>
            </w:r>
          </w:p>
        </w:tc>
        <w:tc>
          <w:tcPr>
            <w:tcW w:w="8539" w:type="dxa"/>
            <w:shd w:val="clear" w:color="auto" w:fill="DFDFDF"/>
          </w:tcPr>
          <w:p w14:paraId="03466253" w14:textId="77777777" w:rsidR="004E14BB" w:rsidRDefault="00000000">
            <w:pPr>
              <w:pStyle w:val="TableParagraph"/>
              <w:spacing w:line="218" w:lineRule="exact"/>
              <w:ind w:left="105"/>
              <w:rPr>
                <w:sz w:val="18"/>
              </w:rPr>
            </w:pPr>
            <w:r>
              <w:rPr>
                <w:spacing w:val="-4"/>
                <w:sz w:val="18"/>
              </w:rPr>
              <w:t>2018</w:t>
            </w:r>
          </w:p>
        </w:tc>
      </w:tr>
      <w:tr w:rsidR="004E14BB" w14:paraId="4F65F9CB" w14:textId="77777777">
        <w:trPr>
          <w:trHeight w:val="241"/>
        </w:trPr>
        <w:tc>
          <w:tcPr>
            <w:tcW w:w="533" w:type="dxa"/>
            <w:shd w:val="clear" w:color="auto" w:fill="DFDFDF"/>
          </w:tcPr>
          <w:p w14:paraId="5682AABD" w14:textId="77777777" w:rsidR="004E14BB" w:rsidRDefault="00000000">
            <w:pPr>
              <w:pStyle w:val="TableParagraph"/>
              <w:spacing w:before="1"/>
              <w:ind w:left="104"/>
              <w:rPr>
                <w:sz w:val="18"/>
              </w:rPr>
            </w:pPr>
            <w:r>
              <w:rPr>
                <w:spacing w:val="-10"/>
                <w:sz w:val="18"/>
              </w:rPr>
              <w:t>2</w:t>
            </w:r>
          </w:p>
        </w:tc>
        <w:tc>
          <w:tcPr>
            <w:tcW w:w="8539" w:type="dxa"/>
            <w:shd w:val="clear" w:color="auto" w:fill="DFDFDF"/>
          </w:tcPr>
          <w:p w14:paraId="6DDCEC66" w14:textId="77777777" w:rsidR="004E14BB" w:rsidRDefault="00000000">
            <w:pPr>
              <w:pStyle w:val="TableParagraph"/>
              <w:spacing w:before="1"/>
              <w:ind w:left="105"/>
              <w:rPr>
                <w:sz w:val="18"/>
              </w:rPr>
            </w:pPr>
            <w:r>
              <w:rPr>
                <w:spacing w:val="-4"/>
                <w:sz w:val="18"/>
              </w:rPr>
              <w:t>2019</w:t>
            </w:r>
          </w:p>
        </w:tc>
      </w:tr>
    </w:tbl>
    <w:p w14:paraId="162CBA97" w14:textId="77777777" w:rsidR="004E14BB" w:rsidRDefault="004E14BB">
      <w:pPr>
        <w:pStyle w:val="BodyText"/>
        <w:spacing w:after="1"/>
        <w:rPr>
          <w:b/>
          <w:sz w:val="18"/>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33"/>
        <w:gridCol w:w="8539"/>
      </w:tblGrid>
      <w:tr w:rsidR="004E14BB" w14:paraId="08741089" w14:textId="77777777">
        <w:trPr>
          <w:trHeight w:val="480"/>
        </w:trPr>
        <w:tc>
          <w:tcPr>
            <w:tcW w:w="9072" w:type="dxa"/>
            <w:gridSpan w:val="2"/>
            <w:shd w:val="clear" w:color="auto" w:fill="DFDFDF"/>
          </w:tcPr>
          <w:p w14:paraId="4CFEDE2A" w14:textId="77777777" w:rsidR="004E14BB" w:rsidRDefault="00000000">
            <w:pPr>
              <w:pStyle w:val="TableParagraph"/>
              <w:spacing w:line="218" w:lineRule="exact"/>
              <w:ind w:left="104"/>
              <w:rPr>
                <w:b/>
                <w:sz w:val="18"/>
              </w:rPr>
            </w:pPr>
            <w:proofErr w:type="spellStart"/>
            <w:r>
              <w:rPr>
                <w:b/>
                <w:spacing w:val="-2"/>
                <w:sz w:val="18"/>
              </w:rPr>
              <w:t>Programme</w:t>
            </w:r>
            <w:proofErr w:type="spellEnd"/>
          </w:p>
          <w:p w14:paraId="689DCAA5" w14:textId="77777777" w:rsidR="004E14BB" w:rsidRDefault="00000000">
            <w:pPr>
              <w:pStyle w:val="TableParagraph"/>
              <w:spacing w:before="22"/>
              <w:ind w:left="104"/>
              <w:rPr>
                <w:b/>
                <w:sz w:val="18"/>
              </w:rPr>
            </w:pPr>
            <w:r>
              <w:rPr>
                <w:b/>
                <w:sz w:val="18"/>
              </w:rPr>
              <w:t>INSERT</w:t>
            </w:r>
            <w:r>
              <w:rPr>
                <w:b/>
                <w:spacing w:val="-3"/>
                <w:sz w:val="18"/>
              </w:rPr>
              <w:t xml:space="preserve"> </w:t>
            </w:r>
            <w:r>
              <w:rPr>
                <w:b/>
                <w:sz w:val="18"/>
              </w:rPr>
              <w:t>FROM</w:t>
            </w:r>
            <w:r>
              <w:rPr>
                <w:b/>
                <w:spacing w:val="-2"/>
                <w:sz w:val="18"/>
              </w:rPr>
              <w:t xml:space="preserve"> SAMPLE</w:t>
            </w:r>
          </w:p>
        </w:tc>
      </w:tr>
      <w:tr w:rsidR="004E14BB" w14:paraId="25B920E5" w14:textId="77777777">
        <w:trPr>
          <w:trHeight w:val="240"/>
        </w:trPr>
        <w:tc>
          <w:tcPr>
            <w:tcW w:w="533" w:type="dxa"/>
            <w:shd w:val="clear" w:color="auto" w:fill="DFDFDF"/>
          </w:tcPr>
          <w:p w14:paraId="67AAFD28" w14:textId="77777777" w:rsidR="004E14BB" w:rsidRDefault="00000000">
            <w:pPr>
              <w:pStyle w:val="TableParagraph"/>
              <w:spacing w:before="1"/>
              <w:ind w:left="104"/>
              <w:rPr>
                <w:sz w:val="18"/>
              </w:rPr>
            </w:pPr>
            <w:r>
              <w:rPr>
                <w:spacing w:val="-10"/>
                <w:sz w:val="18"/>
              </w:rPr>
              <w:t>1</w:t>
            </w:r>
          </w:p>
        </w:tc>
        <w:tc>
          <w:tcPr>
            <w:tcW w:w="8539" w:type="dxa"/>
            <w:shd w:val="clear" w:color="auto" w:fill="DFDFDF"/>
          </w:tcPr>
          <w:p w14:paraId="25BED9E0" w14:textId="77777777" w:rsidR="004E14BB" w:rsidRDefault="00000000">
            <w:pPr>
              <w:pStyle w:val="TableParagraph"/>
              <w:spacing w:before="1"/>
              <w:ind w:left="105"/>
              <w:rPr>
                <w:sz w:val="18"/>
              </w:rPr>
            </w:pPr>
            <w:r>
              <w:rPr>
                <w:sz w:val="18"/>
              </w:rPr>
              <w:t>Yes</w:t>
            </w:r>
            <w:r>
              <w:rPr>
                <w:spacing w:val="-2"/>
                <w:sz w:val="18"/>
              </w:rPr>
              <w:t xml:space="preserve"> </w:t>
            </w:r>
            <w:r>
              <w:rPr>
                <w:sz w:val="18"/>
              </w:rPr>
              <w:t>–</w:t>
            </w:r>
            <w:r>
              <w:rPr>
                <w:spacing w:val="-2"/>
                <w:sz w:val="18"/>
              </w:rPr>
              <w:t xml:space="preserve"> </w:t>
            </w:r>
            <w:r>
              <w:rPr>
                <w:sz w:val="18"/>
              </w:rPr>
              <w:t>part</w:t>
            </w:r>
            <w:r>
              <w:rPr>
                <w:spacing w:val="-1"/>
                <w:sz w:val="18"/>
              </w:rPr>
              <w:t xml:space="preserve"> </w:t>
            </w:r>
            <w:r>
              <w:rPr>
                <w:sz w:val="18"/>
              </w:rPr>
              <w:t>of</w:t>
            </w:r>
            <w:r>
              <w:rPr>
                <w:spacing w:val="-2"/>
                <w:sz w:val="18"/>
              </w:rPr>
              <w:t xml:space="preserve"> </w:t>
            </w:r>
            <w:r>
              <w:rPr>
                <w:sz w:val="18"/>
              </w:rPr>
              <w:t>an</w:t>
            </w:r>
            <w:r>
              <w:rPr>
                <w:spacing w:val="-1"/>
                <w:sz w:val="18"/>
              </w:rPr>
              <w:t xml:space="preserve"> </w:t>
            </w:r>
            <w:r>
              <w:rPr>
                <w:sz w:val="18"/>
              </w:rPr>
              <w:t xml:space="preserve">overall </w:t>
            </w:r>
            <w:proofErr w:type="spellStart"/>
            <w:r>
              <w:rPr>
                <w:spacing w:val="-2"/>
                <w:sz w:val="18"/>
              </w:rPr>
              <w:t>programme</w:t>
            </w:r>
            <w:proofErr w:type="spellEnd"/>
          </w:p>
        </w:tc>
      </w:tr>
      <w:tr w:rsidR="004E14BB" w14:paraId="6BB07FEA" w14:textId="77777777">
        <w:trPr>
          <w:trHeight w:val="240"/>
        </w:trPr>
        <w:tc>
          <w:tcPr>
            <w:tcW w:w="533" w:type="dxa"/>
            <w:shd w:val="clear" w:color="auto" w:fill="DFDFDF"/>
          </w:tcPr>
          <w:p w14:paraId="4A2FC5B6" w14:textId="77777777" w:rsidR="004E14BB" w:rsidRDefault="00000000">
            <w:pPr>
              <w:pStyle w:val="TableParagraph"/>
              <w:ind w:left="104"/>
              <w:rPr>
                <w:sz w:val="18"/>
              </w:rPr>
            </w:pPr>
            <w:r>
              <w:rPr>
                <w:spacing w:val="-10"/>
                <w:sz w:val="18"/>
              </w:rPr>
              <w:t>2</w:t>
            </w:r>
          </w:p>
        </w:tc>
        <w:tc>
          <w:tcPr>
            <w:tcW w:w="8539" w:type="dxa"/>
            <w:shd w:val="clear" w:color="auto" w:fill="DFDFDF"/>
          </w:tcPr>
          <w:p w14:paraId="25C0ACC3" w14:textId="77777777" w:rsidR="004E14BB" w:rsidRDefault="00000000">
            <w:pPr>
              <w:pStyle w:val="TableParagraph"/>
              <w:rPr>
                <w:sz w:val="18"/>
              </w:rPr>
            </w:pPr>
            <w:r>
              <w:rPr>
                <w:sz w:val="18"/>
              </w:rPr>
              <w:t>No</w:t>
            </w:r>
            <w:r>
              <w:rPr>
                <w:spacing w:val="-1"/>
                <w:sz w:val="18"/>
              </w:rPr>
              <w:t xml:space="preserve"> </w:t>
            </w:r>
            <w:r>
              <w:rPr>
                <w:sz w:val="18"/>
              </w:rPr>
              <w:t>–</w:t>
            </w:r>
            <w:r>
              <w:rPr>
                <w:spacing w:val="-2"/>
                <w:sz w:val="18"/>
              </w:rPr>
              <w:t xml:space="preserve"> </w:t>
            </w:r>
            <w:r>
              <w:rPr>
                <w:sz w:val="18"/>
              </w:rPr>
              <w:t>not</w:t>
            </w:r>
            <w:r>
              <w:rPr>
                <w:spacing w:val="-1"/>
                <w:sz w:val="18"/>
              </w:rPr>
              <w:t xml:space="preserve"> </w:t>
            </w:r>
            <w:r>
              <w:rPr>
                <w:sz w:val="18"/>
              </w:rPr>
              <w:t>part of</w:t>
            </w:r>
            <w:r>
              <w:rPr>
                <w:spacing w:val="-1"/>
                <w:sz w:val="18"/>
              </w:rPr>
              <w:t xml:space="preserve"> </w:t>
            </w:r>
            <w:r>
              <w:rPr>
                <w:sz w:val="18"/>
              </w:rPr>
              <w:t>an</w:t>
            </w:r>
            <w:r>
              <w:rPr>
                <w:spacing w:val="-1"/>
                <w:sz w:val="18"/>
              </w:rPr>
              <w:t xml:space="preserve"> </w:t>
            </w:r>
            <w:r>
              <w:rPr>
                <w:sz w:val="18"/>
              </w:rPr>
              <w:t xml:space="preserve">overall </w:t>
            </w:r>
            <w:proofErr w:type="spellStart"/>
            <w:r>
              <w:rPr>
                <w:spacing w:val="-2"/>
                <w:sz w:val="18"/>
              </w:rPr>
              <w:t>programme</w:t>
            </w:r>
            <w:proofErr w:type="spellEnd"/>
          </w:p>
        </w:tc>
      </w:tr>
    </w:tbl>
    <w:p w14:paraId="6D28345C" w14:textId="77777777" w:rsidR="004E14BB" w:rsidRDefault="004E14BB">
      <w:pPr>
        <w:rPr>
          <w:sz w:val="18"/>
        </w:rPr>
        <w:sectPr w:rsidR="004E14BB">
          <w:pgSz w:w="11910" w:h="16840"/>
          <w:pgMar w:top="1800" w:right="380" w:bottom="920" w:left="460" w:header="0" w:footer="730" w:gutter="0"/>
          <w:cols w:space="720"/>
        </w:sectPr>
      </w:pPr>
    </w:p>
    <w:p w14:paraId="3A6D8D1B" w14:textId="77777777" w:rsidR="004E14BB" w:rsidRDefault="004E14BB">
      <w:pPr>
        <w:pStyle w:val="BodyText"/>
        <w:rPr>
          <w:b/>
          <w:sz w:val="2"/>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6122"/>
        <w:gridCol w:w="2409"/>
      </w:tblGrid>
      <w:tr w:rsidR="004E14BB" w14:paraId="66245AD2" w14:textId="77777777">
        <w:trPr>
          <w:trHeight w:val="240"/>
        </w:trPr>
        <w:tc>
          <w:tcPr>
            <w:tcW w:w="9071" w:type="dxa"/>
            <w:gridSpan w:val="3"/>
            <w:shd w:val="clear" w:color="auto" w:fill="D9D9D9"/>
          </w:tcPr>
          <w:p w14:paraId="17CB1D01"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50F37CBE" w14:textId="77777777">
        <w:trPr>
          <w:trHeight w:val="962"/>
        </w:trPr>
        <w:tc>
          <w:tcPr>
            <w:tcW w:w="9071" w:type="dxa"/>
            <w:gridSpan w:val="3"/>
          </w:tcPr>
          <w:p w14:paraId="1BBD119E" w14:textId="77777777" w:rsidR="004E14BB" w:rsidRDefault="00000000">
            <w:pPr>
              <w:pStyle w:val="TableParagraph"/>
              <w:spacing w:before="1" w:line="264" w:lineRule="auto"/>
              <w:ind w:right="220"/>
              <w:rPr>
                <w:sz w:val="18"/>
              </w:rPr>
            </w:pPr>
            <w:proofErr w:type="gramStart"/>
            <w:r>
              <w:rPr>
                <w:b/>
                <w:sz w:val="18"/>
              </w:rPr>
              <w:t>Q1</w:t>
            </w:r>
            <w:proofErr w:type="gramEnd"/>
            <w:r>
              <w:rPr>
                <w:b/>
                <w:spacing w:val="-2"/>
                <w:sz w:val="18"/>
              </w:rPr>
              <w:t xml:space="preserve"> </w:t>
            </w:r>
            <w:r>
              <w:rPr>
                <w:sz w:val="18"/>
              </w:rPr>
              <w:t>Can</w:t>
            </w:r>
            <w:r>
              <w:rPr>
                <w:spacing w:val="-2"/>
                <w:sz w:val="18"/>
              </w:rPr>
              <w:t xml:space="preserve"> </w:t>
            </w:r>
            <w:r>
              <w:rPr>
                <w:sz w:val="18"/>
              </w:rPr>
              <w:t>you</w:t>
            </w:r>
            <w:r>
              <w:rPr>
                <w:spacing w:val="-4"/>
                <w:sz w:val="18"/>
              </w:rPr>
              <w:t xml:space="preserve"> </w:t>
            </w:r>
            <w:r>
              <w:rPr>
                <w:sz w:val="18"/>
              </w:rPr>
              <w:t>confirm</w:t>
            </w:r>
            <w:r>
              <w:rPr>
                <w:spacing w:val="-3"/>
                <w:sz w:val="18"/>
              </w:rPr>
              <w:t xml:space="preserve"> </w:t>
            </w:r>
            <w:r>
              <w:rPr>
                <w:sz w:val="18"/>
              </w:rPr>
              <w:t>firstly</w:t>
            </w:r>
            <w:r>
              <w:rPr>
                <w:spacing w:val="-2"/>
                <w:sz w:val="18"/>
              </w:rPr>
              <w:t xml:space="preserve"> </w:t>
            </w:r>
            <w:r>
              <w:rPr>
                <w:sz w:val="18"/>
              </w:rPr>
              <w:t>that</w:t>
            </w:r>
            <w:r>
              <w:rPr>
                <w:spacing w:val="-2"/>
                <w:sz w:val="18"/>
              </w:rPr>
              <w:t xml:space="preserve"> </w:t>
            </w:r>
            <w:r>
              <w:rPr>
                <w:sz w:val="18"/>
              </w:rPr>
              <w:t>you</w:t>
            </w:r>
            <w:r>
              <w:rPr>
                <w:spacing w:val="-2"/>
                <w:sz w:val="18"/>
              </w:rPr>
              <w:t xml:space="preserve"> </w:t>
            </w:r>
            <w:r>
              <w:rPr>
                <w:sz w:val="18"/>
              </w:rPr>
              <w:t>are</w:t>
            </w:r>
            <w:r>
              <w:rPr>
                <w:spacing w:val="-3"/>
                <w:sz w:val="18"/>
              </w:rPr>
              <w:t xml:space="preserve"> </w:t>
            </w:r>
            <w:r>
              <w:rPr>
                <w:sz w:val="18"/>
              </w:rPr>
              <w:t>not</w:t>
            </w:r>
            <w:r>
              <w:rPr>
                <w:spacing w:val="-2"/>
                <w:sz w:val="18"/>
              </w:rPr>
              <w:t xml:space="preserve"> </w:t>
            </w:r>
            <w:r>
              <w:rPr>
                <w:sz w:val="18"/>
              </w:rPr>
              <w:t>a</w:t>
            </w:r>
            <w:r>
              <w:rPr>
                <w:spacing w:val="-2"/>
                <w:sz w:val="18"/>
              </w:rPr>
              <w:t xml:space="preserve"> </w:t>
            </w:r>
            <w:r>
              <w:rPr>
                <w:sz w:val="18"/>
              </w:rPr>
              <w:t>third</w:t>
            </w:r>
            <w:r>
              <w:rPr>
                <w:spacing w:val="-4"/>
                <w:sz w:val="18"/>
              </w:rPr>
              <w:t xml:space="preserve"> </w:t>
            </w:r>
            <w:r>
              <w:rPr>
                <w:sz w:val="18"/>
              </w:rPr>
              <w:t>party,</w:t>
            </w:r>
            <w:r>
              <w:rPr>
                <w:spacing w:val="-2"/>
                <w:sz w:val="18"/>
              </w:rPr>
              <w:t xml:space="preserve"> </w:t>
            </w:r>
            <w:proofErr w:type="spellStart"/>
            <w:r>
              <w:rPr>
                <w:sz w:val="18"/>
              </w:rPr>
              <w:t>organising</w:t>
            </w:r>
            <w:proofErr w:type="spellEnd"/>
            <w:r>
              <w:rPr>
                <w:spacing w:val="-3"/>
                <w:sz w:val="18"/>
              </w:rPr>
              <w:t xml:space="preserve"> </w:t>
            </w:r>
            <w:r>
              <w:rPr>
                <w:sz w:val="18"/>
              </w:rPr>
              <w:t>training</w:t>
            </w:r>
            <w:r>
              <w:rPr>
                <w:spacing w:val="-4"/>
                <w:sz w:val="18"/>
              </w:rPr>
              <w:t xml:space="preserve"> </w:t>
            </w:r>
            <w:r>
              <w:rPr>
                <w:sz w:val="18"/>
              </w:rPr>
              <w:t>on</w:t>
            </w:r>
            <w:r>
              <w:rPr>
                <w:spacing w:val="-2"/>
                <w:sz w:val="18"/>
              </w:rPr>
              <w:t xml:space="preserve"> </w:t>
            </w:r>
            <w:r>
              <w:rPr>
                <w:sz w:val="18"/>
              </w:rPr>
              <w:t>behalf</w:t>
            </w:r>
            <w:r>
              <w:rPr>
                <w:spacing w:val="-2"/>
                <w:sz w:val="18"/>
              </w:rPr>
              <w:t xml:space="preserve"> </w:t>
            </w:r>
            <w:r>
              <w:rPr>
                <w:sz w:val="18"/>
              </w:rPr>
              <w:t xml:space="preserve">of another </w:t>
            </w:r>
            <w:proofErr w:type="spellStart"/>
            <w:r>
              <w:rPr>
                <w:sz w:val="18"/>
              </w:rPr>
              <w:t>organisation</w:t>
            </w:r>
            <w:proofErr w:type="spellEnd"/>
            <w:r>
              <w:rPr>
                <w:sz w:val="18"/>
              </w:rPr>
              <w:t>?</w:t>
            </w:r>
          </w:p>
          <w:p w14:paraId="3F59A062" w14:textId="77777777" w:rsidR="004E14BB" w:rsidRDefault="004E14BB">
            <w:pPr>
              <w:pStyle w:val="TableParagraph"/>
              <w:spacing w:before="22"/>
              <w:ind w:left="0"/>
              <w:rPr>
                <w:b/>
                <w:sz w:val="18"/>
              </w:rPr>
            </w:pPr>
          </w:p>
          <w:p w14:paraId="6C6A9C1A" w14:textId="77777777" w:rsidR="004E14BB" w:rsidRDefault="00000000">
            <w:pPr>
              <w:pStyle w:val="TableParagraph"/>
              <w:spacing w:line="218" w:lineRule="exact"/>
              <w:rPr>
                <w:b/>
                <w:sz w:val="18"/>
              </w:rPr>
            </w:pPr>
            <w:r>
              <w:rPr>
                <w:b/>
                <w:sz w:val="18"/>
              </w:rPr>
              <w:t>DO</w:t>
            </w:r>
            <w:r>
              <w:rPr>
                <w:b/>
                <w:spacing w:val="-1"/>
                <w:sz w:val="18"/>
              </w:rPr>
              <w:t xml:space="preserve"> </w:t>
            </w:r>
            <w:r>
              <w:rPr>
                <w:b/>
                <w:sz w:val="18"/>
              </w:rPr>
              <w:t>NOT</w:t>
            </w:r>
            <w:r>
              <w:rPr>
                <w:b/>
                <w:spacing w:val="-2"/>
                <w:sz w:val="18"/>
              </w:rPr>
              <w:t xml:space="preserve"> </w:t>
            </w: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CODE.</w:t>
            </w:r>
          </w:p>
        </w:tc>
      </w:tr>
      <w:tr w:rsidR="004E14BB" w14:paraId="153D4959" w14:textId="77777777">
        <w:trPr>
          <w:trHeight w:val="240"/>
        </w:trPr>
        <w:tc>
          <w:tcPr>
            <w:tcW w:w="540" w:type="dxa"/>
          </w:tcPr>
          <w:p w14:paraId="2805630F" w14:textId="77777777" w:rsidR="004E14BB" w:rsidRDefault="00000000">
            <w:pPr>
              <w:pStyle w:val="TableParagraph"/>
              <w:spacing w:before="1"/>
              <w:rPr>
                <w:sz w:val="18"/>
              </w:rPr>
            </w:pPr>
            <w:r>
              <w:rPr>
                <w:spacing w:val="-10"/>
                <w:sz w:val="18"/>
              </w:rPr>
              <w:t>1</w:t>
            </w:r>
          </w:p>
        </w:tc>
        <w:tc>
          <w:tcPr>
            <w:tcW w:w="6122" w:type="dxa"/>
          </w:tcPr>
          <w:p w14:paraId="71B60EB6" w14:textId="77777777" w:rsidR="004E14BB" w:rsidRDefault="00000000">
            <w:pPr>
              <w:pStyle w:val="TableParagraph"/>
              <w:spacing w:before="1"/>
              <w:rPr>
                <w:sz w:val="18"/>
              </w:rPr>
            </w:pPr>
            <w:r>
              <w:rPr>
                <w:sz w:val="18"/>
              </w:rPr>
              <w:t>CORRECT</w:t>
            </w:r>
            <w:r>
              <w:rPr>
                <w:spacing w:val="-3"/>
                <w:sz w:val="18"/>
              </w:rPr>
              <w:t xml:space="preserve"> </w:t>
            </w:r>
            <w:r>
              <w:rPr>
                <w:sz w:val="18"/>
              </w:rPr>
              <w:t>–</w:t>
            </w:r>
            <w:r>
              <w:rPr>
                <w:spacing w:val="-3"/>
                <w:sz w:val="18"/>
              </w:rPr>
              <w:t xml:space="preserve"> </w:t>
            </w:r>
            <w:r>
              <w:rPr>
                <w:sz w:val="18"/>
              </w:rPr>
              <w:t>NOT</w:t>
            </w:r>
            <w:r>
              <w:rPr>
                <w:spacing w:val="-2"/>
                <w:sz w:val="18"/>
              </w:rPr>
              <w:t xml:space="preserve"> </w:t>
            </w:r>
            <w:r>
              <w:rPr>
                <w:sz w:val="18"/>
              </w:rPr>
              <w:t>A</w:t>
            </w:r>
            <w:r>
              <w:rPr>
                <w:spacing w:val="-2"/>
                <w:sz w:val="18"/>
              </w:rPr>
              <w:t xml:space="preserve"> </w:t>
            </w:r>
            <w:r>
              <w:rPr>
                <w:sz w:val="18"/>
              </w:rPr>
              <w:t>THIRD</w:t>
            </w:r>
            <w:r>
              <w:rPr>
                <w:spacing w:val="-1"/>
                <w:sz w:val="18"/>
              </w:rPr>
              <w:t xml:space="preserve"> </w:t>
            </w:r>
            <w:r>
              <w:rPr>
                <w:spacing w:val="-2"/>
                <w:sz w:val="18"/>
              </w:rPr>
              <w:t>PARTY</w:t>
            </w:r>
          </w:p>
        </w:tc>
        <w:tc>
          <w:tcPr>
            <w:tcW w:w="2409" w:type="dxa"/>
            <w:shd w:val="clear" w:color="auto" w:fill="D9D9D9"/>
          </w:tcPr>
          <w:p w14:paraId="705F5B45" w14:textId="77777777" w:rsidR="004E14BB" w:rsidRDefault="00000000">
            <w:pPr>
              <w:pStyle w:val="TableParagraph"/>
              <w:spacing w:before="1"/>
              <w:ind w:left="108"/>
              <w:rPr>
                <w:b/>
                <w:sz w:val="18"/>
              </w:rPr>
            </w:pPr>
            <w:r>
              <w:rPr>
                <w:b/>
                <w:spacing w:val="-2"/>
                <w:sz w:val="18"/>
              </w:rPr>
              <w:t>CONTINUE</w:t>
            </w:r>
          </w:p>
        </w:tc>
      </w:tr>
      <w:tr w:rsidR="004E14BB" w14:paraId="138223CE" w14:textId="77777777">
        <w:trPr>
          <w:trHeight w:val="240"/>
        </w:trPr>
        <w:tc>
          <w:tcPr>
            <w:tcW w:w="540" w:type="dxa"/>
          </w:tcPr>
          <w:p w14:paraId="6B33A8BB" w14:textId="77777777" w:rsidR="004E14BB" w:rsidRDefault="00000000">
            <w:pPr>
              <w:pStyle w:val="TableParagraph"/>
              <w:spacing w:before="1"/>
              <w:rPr>
                <w:sz w:val="18"/>
              </w:rPr>
            </w:pPr>
            <w:r>
              <w:rPr>
                <w:spacing w:val="-10"/>
                <w:sz w:val="18"/>
              </w:rPr>
              <w:t>2</w:t>
            </w:r>
          </w:p>
        </w:tc>
        <w:tc>
          <w:tcPr>
            <w:tcW w:w="6122" w:type="dxa"/>
          </w:tcPr>
          <w:p w14:paraId="37DD0020" w14:textId="77777777" w:rsidR="004E14BB" w:rsidRDefault="00000000">
            <w:pPr>
              <w:pStyle w:val="TableParagraph"/>
              <w:spacing w:before="1"/>
              <w:rPr>
                <w:sz w:val="18"/>
              </w:rPr>
            </w:pPr>
            <w:r>
              <w:rPr>
                <w:sz w:val="18"/>
              </w:rPr>
              <w:t>INCORRECT</w:t>
            </w:r>
            <w:r>
              <w:rPr>
                <w:spacing w:val="-4"/>
                <w:sz w:val="18"/>
              </w:rPr>
              <w:t xml:space="preserve"> </w:t>
            </w:r>
            <w:r>
              <w:rPr>
                <w:sz w:val="18"/>
              </w:rPr>
              <w:t>-</w:t>
            </w:r>
            <w:r>
              <w:rPr>
                <w:spacing w:val="-2"/>
                <w:sz w:val="18"/>
              </w:rPr>
              <w:t xml:space="preserve"> </w:t>
            </w:r>
            <w:r>
              <w:rPr>
                <w:sz w:val="18"/>
              </w:rPr>
              <w:t>THIRD</w:t>
            </w:r>
            <w:r>
              <w:rPr>
                <w:spacing w:val="-2"/>
                <w:sz w:val="18"/>
              </w:rPr>
              <w:t xml:space="preserve"> </w:t>
            </w:r>
            <w:r>
              <w:rPr>
                <w:sz w:val="18"/>
              </w:rPr>
              <w:t>PARTY,</w:t>
            </w:r>
            <w:r>
              <w:rPr>
                <w:spacing w:val="-3"/>
                <w:sz w:val="18"/>
              </w:rPr>
              <w:t xml:space="preserve"> </w:t>
            </w:r>
            <w:r>
              <w:rPr>
                <w:sz w:val="18"/>
              </w:rPr>
              <w:t>DID</w:t>
            </w:r>
            <w:r>
              <w:rPr>
                <w:spacing w:val="-2"/>
                <w:sz w:val="18"/>
              </w:rPr>
              <w:t xml:space="preserve"> </w:t>
            </w:r>
            <w:r>
              <w:rPr>
                <w:sz w:val="18"/>
              </w:rPr>
              <w:t>NOT</w:t>
            </w:r>
            <w:r>
              <w:rPr>
                <w:spacing w:val="-5"/>
                <w:sz w:val="18"/>
              </w:rPr>
              <w:t xml:space="preserve"> </w:t>
            </w:r>
            <w:r>
              <w:rPr>
                <w:sz w:val="18"/>
              </w:rPr>
              <w:t>UNDERTAKE</w:t>
            </w:r>
            <w:r>
              <w:rPr>
                <w:spacing w:val="-3"/>
                <w:sz w:val="18"/>
              </w:rPr>
              <w:t xml:space="preserve"> </w:t>
            </w:r>
            <w:r>
              <w:rPr>
                <w:spacing w:val="-2"/>
                <w:sz w:val="18"/>
              </w:rPr>
              <w:t>TRAINING</w:t>
            </w:r>
          </w:p>
        </w:tc>
        <w:tc>
          <w:tcPr>
            <w:tcW w:w="2409" w:type="dxa"/>
            <w:shd w:val="clear" w:color="auto" w:fill="D9D9D9"/>
          </w:tcPr>
          <w:p w14:paraId="345A9E92" w14:textId="77777777" w:rsidR="004E14BB" w:rsidRDefault="00000000">
            <w:pPr>
              <w:pStyle w:val="TableParagraph"/>
              <w:spacing w:before="1"/>
              <w:ind w:left="108"/>
              <w:rPr>
                <w:b/>
                <w:sz w:val="18"/>
              </w:rPr>
            </w:pPr>
            <w:r>
              <w:rPr>
                <w:b/>
                <w:sz w:val="18"/>
              </w:rPr>
              <w:t>THANK</w:t>
            </w:r>
            <w:r>
              <w:rPr>
                <w:b/>
                <w:spacing w:val="-4"/>
                <w:sz w:val="18"/>
              </w:rPr>
              <w:t xml:space="preserve"> </w:t>
            </w:r>
            <w:r>
              <w:rPr>
                <w:b/>
                <w:sz w:val="18"/>
              </w:rPr>
              <w:t>AND</w:t>
            </w:r>
            <w:r>
              <w:rPr>
                <w:b/>
                <w:spacing w:val="-1"/>
                <w:sz w:val="18"/>
              </w:rPr>
              <w:t xml:space="preserve"> </w:t>
            </w:r>
            <w:r>
              <w:rPr>
                <w:b/>
                <w:spacing w:val="-2"/>
                <w:sz w:val="18"/>
              </w:rPr>
              <w:t>CLOSE</w:t>
            </w:r>
          </w:p>
        </w:tc>
      </w:tr>
      <w:tr w:rsidR="004E14BB" w14:paraId="0FEC93C9" w14:textId="77777777">
        <w:trPr>
          <w:trHeight w:val="240"/>
        </w:trPr>
        <w:tc>
          <w:tcPr>
            <w:tcW w:w="540" w:type="dxa"/>
          </w:tcPr>
          <w:p w14:paraId="02A4445F" w14:textId="77777777" w:rsidR="004E14BB" w:rsidRDefault="00000000">
            <w:pPr>
              <w:pStyle w:val="TableParagraph"/>
              <w:spacing w:before="1"/>
              <w:rPr>
                <w:sz w:val="18"/>
              </w:rPr>
            </w:pPr>
            <w:r>
              <w:rPr>
                <w:spacing w:val="-10"/>
                <w:sz w:val="18"/>
              </w:rPr>
              <w:t>3</w:t>
            </w:r>
          </w:p>
        </w:tc>
        <w:tc>
          <w:tcPr>
            <w:tcW w:w="6122" w:type="dxa"/>
          </w:tcPr>
          <w:p w14:paraId="72DF9C44"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c>
          <w:tcPr>
            <w:tcW w:w="2409" w:type="dxa"/>
            <w:shd w:val="clear" w:color="auto" w:fill="D9D9D9"/>
          </w:tcPr>
          <w:p w14:paraId="077ADFE9" w14:textId="77777777" w:rsidR="004E14BB" w:rsidRDefault="00000000">
            <w:pPr>
              <w:pStyle w:val="TableParagraph"/>
              <w:spacing w:before="1"/>
              <w:ind w:left="108"/>
              <w:rPr>
                <w:b/>
                <w:sz w:val="18"/>
              </w:rPr>
            </w:pPr>
            <w:r>
              <w:rPr>
                <w:b/>
                <w:sz w:val="18"/>
              </w:rPr>
              <w:t>THANK</w:t>
            </w:r>
            <w:r>
              <w:rPr>
                <w:b/>
                <w:spacing w:val="-4"/>
                <w:sz w:val="18"/>
              </w:rPr>
              <w:t xml:space="preserve"> </w:t>
            </w:r>
            <w:r>
              <w:rPr>
                <w:b/>
                <w:sz w:val="18"/>
              </w:rPr>
              <w:t>AND</w:t>
            </w:r>
            <w:r>
              <w:rPr>
                <w:b/>
                <w:spacing w:val="-1"/>
                <w:sz w:val="18"/>
              </w:rPr>
              <w:t xml:space="preserve"> </w:t>
            </w:r>
            <w:r>
              <w:rPr>
                <w:b/>
                <w:spacing w:val="-2"/>
                <w:sz w:val="18"/>
              </w:rPr>
              <w:t>CLOSE</w:t>
            </w:r>
          </w:p>
        </w:tc>
      </w:tr>
    </w:tbl>
    <w:p w14:paraId="01EE4AF5" w14:textId="77777777" w:rsidR="004E14BB" w:rsidRDefault="004E14BB">
      <w:pPr>
        <w:pStyle w:val="BodyText"/>
        <w:spacing w:before="2" w:after="1"/>
        <w:rPr>
          <w:b/>
          <w:sz w:val="18"/>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6122"/>
        <w:gridCol w:w="2409"/>
      </w:tblGrid>
      <w:tr w:rsidR="004E14BB" w14:paraId="7929D51D" w14:textId="77777777">
        <w:trPr>
          <w:trHeight w:val="240"/>
        </w:trPr>
        <w:tc>
          <w:tcPr>
            <w:tcW w:w="9071" w:type="dxa"/>
            <w:gridSpan w:val="3"/>
            <w:shd w:val="clear" w:color="auto" w:fill="D9D9D9"/>
          </w:tcPr>
          <w:p w14:paraId="2DBE50AD"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782FE808" w14:textId="77777777">
        <w:trPr>
          <w:trHeight w:val="963"/>
        </w:trPr>
        <w:tc>
          <w:tcPr>
            <w:tcW w:w="9071" w:type="dxa"/>
            <w:gridSpan w:val="3"/>
          </w:tcPr>
          <w:p w14:paraId="54E1A954" w14:textId="77777777" w:rsidR="004E14BB" w:rsidRDefault="00000000">
            <w:pPr>
              <w:pStyle w:val="TableParagraph"/>
              <w:spacing w:before="2" w:line="264" w:lineRule="auto"/>
              <w:rPr>
                <w:sz w:val="18"/>
              </w:rPr>
            </w:pPr>
            <w:r>
              <w:rPr>
                <w:b/>
                <w:sz w:val="18"/>
              </w:rPr>
              <w:t>Q2</w:t>
            </w:r>
            <w:r>
              <w:rPr>
                <w:b/>
                <w:spacing w:val="-3"/>
                <w:sz w:val="18"/>
              </w:rPr>
              <w:t xml:space="preserve"> </w:t>
            </w:r>
            <w:r>
              <w:rPr>
                <w:sz w:val="18"/>
              </w:rPr>
              <w:t>According</w:t>
            </w:r>
            <w:r>
              <w:rPr>
                <w:spacing w:val="-5"/>
                <w:sz w:val="18"/>
              </w:rPr>
              <w:t xml:space="preserve"> </w:t>
            </w:r>
            <w:r>
              <w:rPr>
                <w:sz w:val="18"/>
              </w:rPr>
              <w:t>to</w:t>
            </w:r>
            <w:r>
              <w:rPr>
                <w:spacing w:val="-3"/>
                <w:sz w:val="18"/>
              </w:rPr>
              <w:t xml:space="preserve"> </w:t>
            </w:r>
            <w:proofErr w:type="spellStart"/>
            <w:r>
              <w:rPr>
                <w:sz w:val="18"/>
              </w:rPr>
              <w:t>Acas’</w:t>
            </w:r>
            <w:proofErr w:type="spellEnd"/>
            <w:r>
              <w:rPr>
                <w:spacing w:val="-4"/>
                <w:sz w:val="18"/>
              </w:rPr>
              <w:t xml:space="preserve"> </w:t>
            </w:r>
            <w:r>
              <w:rPr>
                <w:sz w:val="18"/>
              </w:rPr>
              <w:t>records,</w:t>
            </w:r>
            <w:r>
              <w:rPr>
                <w:spacing w:val="-3"/>
                <w:sz w:val="18"/>
              </w:rPr>
              <w:t xml:space="preserve"> </w:t>
            </w:r>
            <w:proofErr w:type="spellStart"/>
            <w:r>
              <w:rPr>
                <w:sz w:val="18"/>
              </w:rPr>
              <w:t>Acas</w:t>
            </w:r>
            <w:proofErr w:type="spellEnd"/>
            <w:r>
              <w:rPr>
                <w:spacing w:val="-3"/>
                <w:sz w:val="18"/>
              </w:rPr>
              <w:t xml:space="preserve"> </w:t>
            </w:r>
            <w:r>
              <w:rPr>
                <w:sz w:val="18"/>
              </w:rPr>
              <w:t>ran</w:t>
            </w:r>
            <w:r>
              <w:rPr>
                <w:spacing w:val="-3"/>
                <w:sz w:val="18"/>
              </w:rPr>
              <w:t xml:space="preserve"> </w:t>
            </w:r>
            <w:r>
              <w:rPr>
                <w:sz w:val="18"/>
              </w:rPr>
              <w:t>a</w:t>
            </w:r>
            <w:r>
              <w:rPr>
                <w:spacing w:val="-3"/>
                <w:sz w:val="18"/>
              </w:rPr>
              <w:t xml:space="preserve"> </w:t>
            </w:r>
            <w:r>
              <w:rPr>
                <w:sz w:val="18"/>
              </w:rPr>
              <w:t>course</w:t>
            </w:r>
            <w:r>
              <w:rPr>
                <w:spacing w:val="-4"/>
                <w:sz w:val="18"/>
              </w:rPr>
              <w:t xml:space="preserve"> </w:t>
            </w:r>
            <w:r>
              <w:rPr>
                <w:sz w:val="18"/>
              </w:rPr>
              <w:t>on</w:t>
            </w:r>
            <w:r>
              <w:rPr>
                <w:spacing w:val="-3"/>
                <w:sz w:val="18"/>
              </w:rPr>
              <w:t xml:space="preserve"> </w:t>
            </w:r>
            <w:r>
              <w:rPr>
                <w:b/>
                <w:sz w:val="18"/>
              </w:rPr>
              <w:t>[TOPIC]</w:t>
            </w:r>
            <w:r>
              <w:rPr>
                <w:b/>
                <w:spacing w:val="-3"/>
                <w:sz w:val="18"/>
              </w:rPr>
              <w:t xml:space="preserve"> </w:t>
            </w:r>
            <w:r>
              <w:rPr>
                <w:sz w:val="18"/>
              </w:rPr>
              <w:t>in</w:t>
            </w:r>
            <w:r>
              <w:rPr>
                <w:spacing w:val="-3"/>
                <w:sz w:val="18"/>
              </w:rPr>
              <w:t xml:space="preserve"> </w:t>
            </w:r>
            <w:r>
              <w:rPr>
                <w:sz w:val="18"/>
              </w:rPr>
              <w:t>your</w:t>
            </w:r>
            <w:r>
              <w:rPr>
                <w:spacing w:val="-3"/>
                <w:sz w:val="18"/>
              </w:rPr>
              <w:t xml:space="preserve"> </w:t>
            </w:r>
            <w:proofErr w:type="spellStart"/>
            <w:r>
              <w:rPr>
                <w:sz w:val="18"/>
              </w:rPr>
              <w:t>organisation</w:t>
            </w:r>
            <w:proofErr w:type="spellEnd"/>
            <w:r>
              <w:rPr>
                <w:spacing w:val="-3"/>
                <w:sz w:val="18"/>
              </w:rPr>
              <w:t xml:space="preserve"> </w:t>
            </w:r>
            <w:r>
              <w:rPr>
                <w:sz w:val="18"/>
              </w:rPr>
              <w:t>that</w:t>
            </w:r>
            <w:r>
              <w:rPr>
                <w:spacing w:val="-3"/>
                <w:sz w:val="18"/>
              </w:rPr>
              <w:t xml:space="preserve"> </w:t>
            </w:r>
            <w:r>
              <w:rPr>
                <w:sz w:val="18"/>
              </w:rPr>
              <w:t xml:space="preserve">finished around </w:t>
            </w:r>
            <w:r>
              <w:rPr>
                <w:b/>
                <w:sz w:val="18"/>
              </w:rPr>
              <w:t xml:space="preserve">[MONTH, YEAR]. </w:t>
            </w:r>
            <w:r>
              <w:rPr>
                <w:sz w:val="18"/>
              </w:rPr>
              <w:t>Is this correct?</w:t>
            </w:r>
          </w:p>
          <w:p w14:paraId="7029D5A7" w14:textId="77777777" w:rsidR="004E14BB" w:rsidRDefault="004E14BB">
            <w:pPr>
              <w:pStyle w:val="TableParagraph"/>
              <w:spacing w:before="21"/>
              <w:ind w:left="0"/>
              <w:rPr>
                <w:b/>
                <w:sz w:val="18"/>
              </w:rPr>
            </w:pPr>
          </w:p>
          <w:p w14:paraId="0FF65537" w14:textId="77777777" w:rsidR="004E14BB" w:rsidRDefault="00000000">
            <w:pPr>
              <w:pStyle w:val="TableParagraph"/>
              <w:rPr>
                <w:b/>
                <w:sz w:val="18"/>
              </w:rPr>
            </w:pPr>
            <w:r>
              <w:rPr>
                <w:b/>
                <w:sz w:val="18"/>
              </w:rPr>
              <w:t>DO</w:t>
            </w:r>
            <w:r>
              <w:rPr>
                <w:b/>
                <w:spacing w:val="-1"/>
                <w:sz w:val="18"/>
              </w:rPr>
              <w:t xml:space="preserve"> </w:t>
            </w:r>
            <w:r>
              <w:rPr>
                <w:b/>
                <w:sz w:val="18"/>
              </w:rPr>
              <w:t>NOT</w:t>
            </w:r>
            <w:r>
              <w:rPr>
                <w:b/>
                <w:spacing w:val="-2"/>
                <w:sz w:val="18"/>
              </w:rPr>
              <w:t xml:space="preserve"> </w:t>
            </w: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CODE.</w:t>
            </w:r>
          </w:p>
        </w:tc>
      </w:tr>
      <w:tr w:rsidR="004E14BB" w14:paraId="4FAB5145" w14:textId="77777777">
        <w:trPr>
          <w:trHeight w:val="240"/>
        </w:trPr>
        <w:tc>
          <w:tcPr>
            <w:tcW w:w="540" w:type="dxa"/>
          </w:tcPr>
          <w:p w14:paraId="60E57EEE" w14:textId="77777777" w:rsidR="004E14BB" w:rsidRDefault="00000000">
            <w:pPr>
              <w:pStyle w:val="TableParagraph"/>
              <w:spacing w:before="1"/>
              <w:rPr>
                <w:sz w:val="18"/>
              </w:rPr>
            </w:pPr>
            <w:r>
              <w:rPr>
                <w:spacing w:val="-10"/>
                <w:sz w:val="18"/>
              </w:rPr>
              <w:t>1</w:t>
            </w:r>
          </w:p>
        </w:tc>
        <w:tc>
          <w:tcPr>
            <w:tcW w:w="6122" w:type="dxa"/>
          </w:tcPr>
          <w:p w14:paraId="5F434C65" w14:textId="77777777" w:rsidR="004E14BB" w:rsidRDefault="00000000">
            <w:pPr>
              <w:pStyle w:val="TableParagraph"/>
              <w:spacing w:before="1"/>
              <w:rPr>
                <w:sz w:val="18"/>
              </w:rPr>
            </w:pPr>
            <w:r>
              <w:rPr>
                <w:spacing w:val="-5"/>
                <w:sz w:val="18"/>
              </w:rPr>
              <w:t>Yes</w:t>
            </w:r>
          </w:p>
        </w:tc>
        <w:tc>
          <w:tcPr>
            <w:tcW w:w="2409" w:type="dxa"/>
            <w:shd w:val="clear" w:color="auto" w:fill="D9D9D9"/>
          </w:tcPr>
          <w:p w14:paraId="33D6BA06" w14:textId="77777777" w:rsidR="004E14BB" w:rsidRDefault="00000000">
            <w:pPr>
              <w:pStyle w:val="TableParagraph"/>
              <w:spacing w:before="1"/>
              <w:ind w:left="108"/>
              <w:rPr>
                <w:b/>
                <w:sz w:val="18"/>
              </w:rPr>
            </w:pPr>
            <w:r>
              <w:rPr>
                <w:b/>
                <w:sz w:val="18"/>
              </w:rPr>
              <w:t>SKIP</w:t>
            </w:r>
            <w:r>
              <w:rPr>
                <w:b/>
                <w:spacing w:val="-2"/>
                <w:sz w:val="18"/>
              </w:rPr>
              <w:t xml:space="preserve"> </w:t>
            </w:r>
            <w:r>
              <w:rPr>
                <w:b/>
                <w:sz w:val="18"/>
              </w:rPr>
              <w:t xml:space="preserve">TO </w:t>
            </w:r>
            <w:r>
              <w:rPr>
                <w:b/>
                <w:spacing w:val="-5"/>
                <w:sz w:val="18"/>
              </w:rPr>
              <w:t>Q5</w:t>
            </w:r>
          </w:p>
        </w:tc>
      </w:tr>
      <w:tr w:rsidR="004E14BB" w14:paraId="120CBDF7" w14:textId="77777777">
        <w:trPr>
          <w:trHeight w:val="239"/>
        </w:trPr>
        <w:tc>
          <w:tcPr>
            <w:tcW w:w="540" w:type="dxa"/>
          </w:tcPr>
          <w:p w14:paraId="7A599CC7" w14:textId="77777777" w:rsidR="004E14BB" w:rsidRDefault="00000000">
            <w:pPr>
              <w:pStyle w:val="TableParagraph"/>
              <w:spacing w:before="1" w:line="218" w:lineRule="exact"/>
              <w:rPr>
                <w:sz w:val="18"/>
              </w:rPr>
            </w:pPr>
            <w:r>
              <w:rPr>
                <w:spacing w:val="-10"/>
                <w:sz w:val="18"/>
              </w:rPr>
              <w:t>2</w:t>
            </w:r>
          </w:p>
        </w:tc>
        <w:tc>
          <w:tcPr>
            <w:tcW w:w="6122" w:type="dxa"/>
          </w:tcPr>
          <w:p w14:paraId="5AE080E4" w14:textId="77777777" w:rsidR="004E14BB" w:rsidRDefault="00000000">
            <w:pPr>
              <w:pStyle w:val="TableParagraph"/>
              <w:spacing w:before="1" w:line="218" w:lineRule="exact"/>
              <w:rPr>
                <w:sz w:val="18"/>
              </w:rPr>
            </w:pPr>
            <w:r>
              <w:rPr>
                <w:sz w:val="18"/>
              </w:rPr>
              <w:t>No</w:t>
            </w:r>
            <w:r>
              <w:rPr>
                <w:spacing w:val="-2"/>
                <w:sz w:val="18"/>
              </w:rPr>
              <w:t xml:space="preserve"> </w:t>
            </w:r>
            <w:r>
              <w:rPr>
                <w:sz w:val="18"/>
              </w:rPr>
              <w:t>–</w:t>
            </w:r>
            <w:r>
              <w:rPr>
                <w:spacing w:val="-2"/>
                <w:sz w:val="18"/>
              </w:rPr>
              <w:t xml:space="preserve"> </w:t>
            </w:r>
            <w:r>
              <w:rPr>
                <w:sz w:val="18"/>
              </w:rPr>
              <w:t>date</w:t>
            </w:r>
            <w:r>
              <w:rPr>
                <w:spacing w:val="-2"/>
                <w:sz w:val="18"/>
              </w:rPr>
              <w:t xml:space="preserve"> incorrect</w:t>
            </w:r>
          </w:p>
        </w:tc>
        <w:tc>
          <w:tcPr>
            <w:tcW w:w="2409" w:type="dxa"/>
            <w:shd w:val="clear" w:color="auto" w:fill="D9D9D9"/>
          </w:tcPr>
          <w:p w14:paraId="71BD9BBE" w14:textId="77777777" w:rsidR="004E14BB" w:rsidRDefault="00000000">
            <w:pPr>
              <w:pStyle w:val="TableParagraph"/>
              <w:spacing w:before="1" w:line="218" w:lineRule="exact"/>
              <w:ind w:left="108"/>
              <w:rPr>
                <w:b/>
                <w:sz w:val="18"/>
              </w:rPr>
            </w:pPr>
            <w:r>
              <w:rPr>
                <w:b/>
                <w:sz w:val="18"/>
              </w:rPr>
              <w:t>SKIP</w:t>
            </w:r>
            <w:r>
              <w:rPr>
                <w:b/>
                <w:spacing w:val="-2"/>
                <w:sz w:val="18"/>
              </w:rPr>
              <w:t xml:space="preserve"> </w:t>
            </w:r>
            <w:r>
              <w:rPr>
                <w:b/>
                <w:sz w:val="18"/>
              </w:rPr>
              <w:t xml:space="preserve">TO </w:t>
            </w:r>
            <w:r>
              <w:rPr>
                <w:b/>
                <w:spacing w:val="-5"/>
                <w:sz w:val="18"/>
              </w:rPr>
              <w:t>Q4</w:t>
            </w:r>
          </w:p>
        </w:tc>
      </w:tr>
      <w:tr w:rsidR="004E14BB" w14:paraId="10187AFB" w14:textId="77777777">
        <w:trPr>
          <w:trHeight w:val="240"/>
        </w:trPr>
        <w:tc>
          <w:tcPr>
            <w:tcW w:w="540" w:type="dxa"/>
          </w:tcPr>
          <w:p w14:paraId="0DE05C9D" w14:textId="77777777" w:rsidR="004E14BB" w:rsidRDefault="00000000">
            <w:pPr>
              <w:pStyle w:val="TableParagraph"/>
              <w:spacing w:before="2" w:line="218" w:lineRule="exact"/>
              <w:rPr>
                <w:sz w:val="18"/>
              </w:rPr>
            </w:pPr>
            <w:r>
              <w:rPr>
                <w:spacing w:val="-10"/>
                <w:sz w:val="18"/>
              </w:rPr>
              <w:t>3</w:t>
            </w:r>
          </w:p>
        </w:tc>
        <w:tc>
          <w:tcPr>
            <w:tcW w:w="6122" w:type="dxa"/>
          </w:tcPr>
          <w:p w14:paraId="734DA921" w14:textId="77777777" w:rsidR="004E14BB" w:rsidRDefault="00000000">
            <w:pPr>
              <w:pStyle w:val="TableParagraph"/>
              <w:spacing w:before="2" w:line="218" w:lineRule="exact"/>
              <w:rPr>
                <w:sz w:val="18"/>
              </w:rPr>
            </w:pPr>
            <w:r>
              <w:rPr>
                <w:sz w:val="18"/>
              </w:rPr>
              <w:t>No</w:t>
            </w:r>
            <w:r>
              <w:rPr>
                <w:spacing w:val="-1"/>
                <w:sz w:val="18"/>
              </w:rPr>
              <w:t xml:space="preserve"> </w:t>
            </w:r>
            <w:r>
              <w:rPr>
                <w:sz w:val="18"/>
              </w:rPr>
              <w:t>–</w:t>
            </w:r>
            <w:r>
              <w:rPr>
                <w:spacing w:val="-2"/>
                <w:sz w:val="18"/>
              </w:rPr>
              <w:t xml:space="preserve"> </w:t>
            </w:r>
            <w:r>
              <w:rPr>
                <w:sz w:val="18"/>
              </w:rPr>
              <w:t>topic</w:t>
            </w:r>
            <w:r>
              <w:rPr>
                <w:spacing w:val="-1"/>
                <w:sz w:val="18"/>
              </w:rPr>
              <w:t xml:space="preserve"> </w:t>
            </w:r>
            <w:r>
              <w:rPr>
                <w:spacing w:val="-2"/>
                <w:sz w:val="18"/>
              </w:rPr>
              <w:t>incorrect</w:t>
            </w:r>
          </w:p>
        </w:tc>
        <w:tc>
          <w:tcPr>
            <w:tcW w:w="2409" w:type="dxa"/>
            <w:shd w:val="clear" w:color="auto" w:fill="D9D9D9"/>
          </w:tcPr>
          <w:p w14:paraId="055E5CBD" w14:textId="77777777" w:rsidR="004E14BB" w:rsidRDefault="00000000">
            <w:pPr>
              <w:pStyle w:val="TableParagraph"/>
              <w:spacing w:before="2" w:line="218" w:lineRule="exact"/>
              <w:ind w:left="108"/>
              <w:rPr>
                <w:b/>
                <w:sz w:val="18"/>
              </w:rPr>
            </w:pPr>
            <w:r>
              <w:rPr>
                <w:b/>
                <w:sz w:val="18"/>
              </w:rPr>
              <w:t>SKIP</w:t>
            </w:r>
            <w:r>
              <w:rPr>
                <w:b/>
                <w:spacing w:val="-2"/>
                <w:sz w:val="18"/>
              </w:rPr>
              <w:t xml:space="preserve"> </w:t>
            </w:r>
            <w:r>
              <w:rPr>
                <w:b/>
                <w:sz w:val="18"/>
              </w:rPr>
              <w:t xml:space="preserve">TO </w:t>
            </w:r>
            <w:r>
              <w:rPr>
                <w:b/>
                <w:spacing w:val="-5"/>
                <w:sz w:val="18"/>
              </w:rPr>
              <w:t>Q3</w:t>
            </w:r>
          </w:p>
        </w:tc>
      </w:tr>
      <w:tr w:rsidR="004E14BB" w14:paraId="4638D7D0" w14:textId="77777777">
        <w:trPr>
          <w:trHeight w:val="240"/>
        </w:trPr>
        <w:tc>
          <w:tcPr>
            <w:tcW w:w="540" w:type="dxa"/>
          </w:tcPr>
          <w:p w14:paraId="1632AB21" w14:textId="77777777" w:rsidR="004E14BB" w:rsidRDefault="00000000">
            <w:pPr>
              <w:pStyle w:val="TableParagraph"/>
              <w:spacing w:before="2" w:line="218" w:lineRule="exact"/>
              <w:rPr>
                <w:sz w:val="18"/>
              </w:rPr>
            </w:pPr>
            <w:r>
              <w:rPr>
                <w:spacing w:val="-10"/>
                <w:sz w:val="18"/>
              </w:rPr>
              <w:t>4</w:t>
            </w:r>
          </w:p>
        </w:tc>
        <w:tc>
          <w:tcPr>
            <w:tcW w:w="6122" w:type="dxa"/>
          </w:tcPr>
          <w:p w14:paraId="30DBD074" w14:textId="77777777" w:rsidR="004E14BB" w:rsidRDefault="00000000">
            <w:pPr>
              <w:pStyle w:val="TableParagraph"/>
              <w:spacing w:before="2" w:line="218" w:lineRule="exact"/>
              <w:rPr>
                <w:sz w:val="18"/>
              </w:rPr>
            </w:pPr>
            <w:r>
              <w:rPr>
                <w:sz w:val="18"/>
              </w:rPr>
              <w:t>No</w:t>
            </w:r>
            <w:r>
              <w:rPr>
                <w:spacing w:val="-3"/>
                <w:sz w:val="18"/>
              </w:rPr>
              <w:t xml:space="preserve"> </w:t>
            </w:r>
            <w:r>
              <w:rPr>
                <w:sz w:val="18"/>
              </w:rPr>
              <w:t>–</w:t>
            </w:r>
            <w:r>
              <w:rPr>
                <w:spacing w:val="-2"/>
                <w:sz w:val="18"/>
              </w:rPr>
              <w:t xml:space="preserve"> </w:t>
            </w:r>
            <w:r>
              <w:rPr>
                <w:sz w:val="18"/>
              </w:rPr>
              <w:t>both</w:t>
            </w:r>
            <w:r>
              <w:rPr>
                <w:spacing w:val="-1"/>
                <w:sz w:val="18"/>
              </w:rPr>
              <w:t xml:space="preserve"> </w:t>
            </w:r>
            <w:r>
              <w:rPr>
                <w:spacing w:val="-2"/>
                <w:sz w:val="18"/>
              </w:rPr>
              <w:t>incorrect</w:t>
            </w:r>
          </w:p>
        </w:tc>
        <w:tc>
          <w:tcPr>
            <w:tcW w:w="2409" w:type="dxa"/>
            <w:shd w:val="clear" w:color="auto" w:fill="D9D9D9"/>
          </w:tcPr>
          <w:p w14:paraId="7BD8C635" w14:textId="77777777" w:rsidR="004E14BB" w:rsidRDefault="00000000">
            <w:pPr>
              <w:pStyle w:val="TableParagraph"/>
              <w:spacing w:before="2" w:line="218" w:lineRule="exact"/>
              <w:ind w:left="108"/>
              <w:rPr>
                <w:b/>
                <w:sz w:val="18"/>
              </w:rPr>
            </w:pPr>
            <w:r>
              <w:rPr>
                <w:b/>
                <w:spacing w:val="-2"/>
                <w:sz w:val="18"/>
              </w:rPr>
              <w:t>CONTINUE</w:t>
            </w:r>
          </w:p>
        </w:tc>
      </w:tr>
      <w:tr w:rsidR="004E14BB" w14:paraId="570150C8" w14:textId="77777777">
        <w:trPr>
          <w:trHeight w:val="240"/>
        </w:trPr>
        <w:tc>
          <w:tcPr>
            <w:tcW w:w="540" w:type="dxa"/>
          </w:tcPr>
          <w:p w14:paraId="0DBC2A72" w14:textId="77777777" w:rsidR="004E14BB" w:rsidRDefault="00000000">
            <w:pPr>
              <w:pStyle w:val="TableParagraph"/>
              <w:spacing w:before="1"/>
              <w:rPr>
                <w:sz w:val="18"/>
              </w:rPr>
            </w:pPr>
            <w:r>
              <w:rPr>
                <w:spacing w:val="-10"/>
                <w:sz w:val="18"/>
              </w:rPr>
              <w:t>5</w:t>
            </w:r>
          </w:p>
        </w:tc>
        <w:tc>
          <w:tcPr>
            <w:tcW w:w="6122" w:type="dxa"/>
          </w:tcPr>
          <w:p w14:paraId="06B50FC4"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c>
          <w:tcPr>
            <w:tcW w:w="2409" w:type="dxa"/>
            <w:shd w:val="clear" w:color="auto" w:fill="D9D9D9"/>
          </w:tcPr>
          <w:p w14:paraId="6B2A7617" w14:textId="77777777" w:rsidR="004E14BB" w:rsidRDefault="00000000">
            <w:pPr>
              <w:pStyle w:val="TableParagraph"/>
              <w:spacing w:before="1"/>
              <w:ind w:left="108"/>
              <w:rPr>
                <w:b/>
                <w:sz w:val="18"/>
              </w:rPr>
            </w:pPr>
            <w:r>
              <w:rPr>
                <w:b/>
                <w:sz w:val="18"/>
              </w:rPr>
              <w:t>SEEK</w:t>
            </w:r>
            <w:r>
              <w:rPr>
                <w:b/>
                <w:spacing w:val="-2"/>
                <w:sz w:val="18"/>
              </w:rPr>
              <w:t xml:space="preserve"> REFERRAL</w:t>
            </w:r>
          </w:p>
        </w:tc>
      </w:tr>
    </w:tbl>
    <w:p w14:paraId="6884EF61" w14:textId="77777777" w:rsidR="004E14BB" w:rsidRDefault="004E14BB">
      <w:pPr>
        <w:pStyle w:val="BodyText"/>
        <w:spacing w:before="5"/>
        <w:rPr>
          <w:b/>
          <w:sz w:val="18"/>
        </w:rPr>
      </w:pPr>
    </w:p>
    <w:tbl>
      <w:tblPr>
        <w:tblW w:w="0" w:type="auto"/>
        <w:tblInd w:w="81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688"/>
        <w:gridCol w:w="8522"/>
      </w:tblGrid>
      <w:tr w:rsidR="004E14BB" w14:paraId="10724AC9" w14:textId="77777777">
        <w:trPr>
          <w:trHeight w:val="240"/>
        </w:trPr>
        <w:tc>
          <w:tcPr>
            <w:tcW w:w="9210" w:type="dxa"/>
            <w:gridSpan w:val="2"/>
          </w:tcPr>
          <w:p w14:paraId="4EE05D90" w14:textId="77777777" w:rsidR="004E14BB" w:rsidRDefault="00000000">
            <w:pPr>
              <w:pStyle w:val="TableParagraph"/>
              <w:spacing w:before="2" w:line="218" w:lineRule="exact"/>
              <w:ind w:left="107"/>
              <w:rPr>
                <w:b/>
                <w:sz w:val="18"/>
              </w:rPr>
            </w:pPr>
            <w:r>
              <w:rPr>
                <w:b/>
                <w:sz w:val="18"/>
              </w:rPr>
              <w:t>IF</w:t>
            </w:r>
            <w:r>
              <w:rPr>
                <w:b/>
                <w:spacing w:val="-2"/>
                <w:sz w:val="18"/>
              </w:rPr>
              <w:t xml:space="preserve"> </w:t>
            </w:r>
            <w:r>
              <w:rPr>
                <w:b/>
                <w:sz w:val="18"/>
              </w:rPr>
              <w:t>Q2=3,4</w:t>
            </w:r>
            <w:r>
              <w:rPr>
                <w:b/>
                <w:spacing w:val="-2"/>
                <w:sz w:val="18"/>
              </w:rPr>
              <w:t xml:space="preserve"> </w:t>
            </w:r>
            <w:r>
              <w:rPr>
                <w:b/>
                <w:sz w:val="18"/>
              </w:rPr>
              <w:t>(TOPIC</w:t>
            </w:r>
            <w:r>
              <w:rPr>
                <w:b/>
                <w:spacing w:val="-1"/>
                <w:sz w:val="18"/>
              </w:rPr>
              <w:t xml:space="preserve"> </w:t>
            </w:r>
            <w:r>
              <w:rPr>
                <w:b/>
                <w:spacing w:val="-2"/>
                <w:sz w:val="18"/>
              </w:rPr>
              <w:t>INCORRECT)</w:t>
            </w:r>
          </w:p>
        </w:tc>
      </w:tr>
      <w:tr w:rsidR="004E14BB" w14:paraId="6AC07136" w14:textId="77777777">
        <w:trPr>
          <w:trHeight w:val="700"/>
        </w:trPr>
        <w:tc>
          <w:tcPr>
            <w:tcW w:w="9210" w:type="dxa"/>
            <w:gridSpan w:val="2"/>
          </w:tcPr>
          <w:p w14:paraId="0BABC2F6" w14:textId="77777777" w:rsidR="004E14BB" w:rsidRDefault="00000000">
            <w:pPr>
              <w:pStyle w:val="TableParagraph"/>
              <w:spacing w:before="2"/>
              <w:ind w:left="107"/>
              <w:rPr>
                <w:sz w:val="18"/>
              </w:rPr>
            </w:pPr>
            <w:r>
              <w:rPr>
                <w:b/>
                <w:sz w:val="18"/>
              </w:rPr>
              <w:t>Q3</w:t>
            </w:r>
            <w:r>
              <w:rPr>
                <w:b/>
                <w:spacing w:val="-2"/>
                <w:sz w:val="18"/>
              </w:rPr>
              <w:t xml:space="preserve"> </w:t>
            </w:r>
            <w:r>
              <w:rPr>
                <w:sz w:val="18"/>
              </w:rPr>
              <w:t>Please</w:t>
            </w:r>
            <w:r>
              <w:rPr>
                <w:spacing w:val="-3"/>
                <w:sz w:val="18"/>
              </w:rPr>
              <w:t xml:space="preserve"> </w:t>
            </w:r>
            <w:r>
              <w:rPr>
                <w:sz w:val="18"/>
              </w:rPr>
              <w:t>can</w:t>
            </w:r>
            <w:r>
              <w:rPr>
                <w:spacing w:val="-2"/>
                <w:sz w:val="18"/>
              </w:rPr>
              <w:t xml:space="preserve"> </w:t>
            </w:r>
            <w:r>
              <w:rPr>
                <w:sz w:val="18"/>
              </w:rPr>
              <w:t>you</w:t>
            </w:r>
            <w:r>
              <w:rPr>
                <w:spacing w:val="-2"/>
                <w:sz w:val="18"/>
              </w:rPr>
              <w:t xml:space="preserve"> </w:t>
            </w:r>
            <w:r>
              <w:rPr>
                <w:sz w:val="18"/>
              </w:rPr>
              <w:t>clarify</w:t>
            </w:r>
            <w:r>
              <w:rPr>
                <w:spacing w:val="-3"/>
                <w:sz w:val="18"/>
              </w:rPr>
              <w:t xml:space="preserve"> </w:t>
            </w:r>
            <w:r>
              <w:rPr>
                <w:sz w:val="18"/>
              </w:rPr>
              <w:t>what</w:t>
            </w:r>
            <w:r>
              <w:rPr>
                <w:spacing w:val="-2"/>
                <w:sz w:val="18"/>
              </w:rPr>
              <w:t xml:space="preserve"> </w:t>
            </w:r>
            <w:r>
              <w:rPr>
                <w:sz w:val="18"/>
              </w:rPr>
              <w:t>the</w:t>
            </w:r>
            <w:r>
              <w:rPr>
                <w:spacing w:val="-3"/>
                <w:sz w:val="18"/>
              </w:rPr>
              <w:t xml:space="preserve"> </w:t>
            </w:r>
            <w:r>
              <w:rPr>
                <w:sz w:val="18"/>
              </w:rPr>
              <w:t>main</w:t>
            </w:r>
            <w:r>
              <w:rPr>
                <w:spacing w:val="-2"/>
                <w:sz w:val="18"/>
              </w:rPr>
              <w:t xml:space="preserve"> </w:t>
            </w:r>
            <w:r>
              <w:rPr>
                <w:sz w:val="18"/>
              </w:rPr>
              <w:t>area</w:t>
            </w:r>
            <w:r>
              <w:rPr>
                <w:spacing w:val="-2"/>
                <w:sz w:val="18"/>
              </w:rPr>
              <w:t xml:space="preserve"> </w:t>
            </w:r>
            <w:r>
              <w:rPr>
                <w:sz w:val="18"/>
              </w:rPr>
              <w:t>of</w:t>
            </w:r>
            <w:r>
              <w:rPr>
                <w:spacing w:val="-2"/>
                <w:sz w:val="18"/>
              </w:rPr>
              <w:t xml:space="preserve"> </w:t>
            </w:r>
            <w:r>
              <w:rPr>
                <w:sz w:val="18"/>
              </w:rPr>
              <w:t>training</w:t>
            </w:r>
            <w:r>
              <w:rPr>
                <w:spacing w:val="-2"/>
                <w:sz w:val="18"/>
              </w:rPr>
              <w:t xml:space="preserve"> </w:t>
            </w:r>
            <w:r>
              <w:rPr>
                <w:spacing w:val="-4"/>
                <w:sz w:val="18"/>
              </w:rPr>
              <w:t>was?</w:t>
            </w:r>
          </w:p>
          <w:p w14:paraId="576304D9" w14:textId="77777777" w:rsidR="004E14BB" w:rsidRDefault="004E14BB">
            <w:pPr>
              <w:pStyle w:val="TableParagraph"/>
              <w:spacing w:before="21"/>
              <w:ind w:left="0"/>
              <w:rPr>
                <w:b/>
                <w:sz w:val="18"/>
              </w:rPr>
            </w:pPr>
          </w:p>
          <w:p w14:paraId="0CBDDC7D" w14:textId="77777777" w:rsidR="004E14BB" w:rsidRDefault="00000000">
            <w:pPr>
              <w:pStyle w:val="TableParagraph"/>
              <w:ind w:left="107"/>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pacing w:val="-4"/>
                <w:sz w:val="18"/>
              </w:rPr>
              <w:t>CODE</w:t>
            </w:r>
          </w:p>
        </w:tc>
      </w:tr>
      <w:tr w:rsidR="004E14BB" w14:paraId="16DEB689" w14:textId="77777777">
        <w:trPr>
          <w:trHeight w:val="240"/>
        </w:trPr>
        <w:tc>
          <w:tcPr>
            <w:tcW w:w="688" w:type="dxa"/>
          </w:tcPr>
          <w:p w14:paraId="73C42198" w14:textId="77777777" w:rsidR="004E14BB" w:rsidRDefault="00000000">
            <w:pPr>
              <w:pStyle w:val="TableParagraph"/>
              <w:spacing w:before="1"/>
              <w:ind w:left="107"/>
              <w:rPr>
                <w:sz w:val="18"/>
              </w:rPr>
            </w:pPr>
            <w:r>
              <w:rPr>
                <w:spacing w:val="-10"/>
                <w:sz w:val="18"/>
              </w:rPr>
              <w:t>1</w:t>
            </w:r>
          </w:p>
        </w:tc>
        <w:tc>
          <w:tcPr>
            <w:tcW w:w="8522" w:type="dxa"/>
          </w:tcPr>
          <w:p w14:paraId="4649C386" w14:textId="77777777" w:rsidR="004E14BB" w:rsidRDefault="00000000">
            <w:pPr>
              <w:pStyle w:val="TableParagraph"/>
              <w:spacing w:before="1"/>
              <w:ind w:left="107"/>
              <w:rPr>
                <w:sz w:val="18"/>
              </w:rPr>
            </w:pPr>
            <w:r>
              <w:rPr>
                <w:sz w:val="18"/>
              </w:rPr>
              <w:t>Attendance</w:t>
            </w:r>
            <w:r>
              <w:rPr>
                <w:spacing w:val="-5"/>
                <w:sz w:val="18"/>
              </w:rPr>
              <w:t xml:space="preserve"> </w:t>
            </w:r>
            <w:r>
              <w:rPr>
                <w:spacing w:val="-2"/>
                <w:sz w:val="18"/>
              </w:rPr>
              <w:t>management</w:t>
            </w:r>
          </w:p>
        </w:tc>
      </w:tr>
      <w:tr w:rsidR="004E14BB" w14:paraId="47D756B8" w14:textId="77777777">
        <w:trPr>
          <w:trHeight w:val="240"/>
        </w:trPr>
        <w:tc>
          <w:tcPr>
            <w:tcW w:w="688" w:type="dxa"/>
          </w:tcPr>
          <w:p w14:paraId="790D6ADA" w14:textId="77777777" w:rsidR="004E14BB" w:rsidRDefault="00000000">
            <w:pPr>
              <w:pStyle w:val="TableParagraph"/>
              <w:spacing w:before="1"/>
              <w:ind w:left="107"/>
              <w:rPr>
                <w:sz w:val="18"/>
              </w:rPr>
            </w:pPr>
            <w:r>
              <w:rPr>
                <w:spacing w:val="-10"/>
                <w:sz w:val="18"/>
              </w:rPr>
              <w:t>2</w:t>
            </w:r>
          </w:p>
        </w:tc>
        <w:tc>
          <w:tcPr>
            <w:tcW w:w="8522" w:type="dxa"/>
          </w:tcPr>
          <w:p w14:paraId="12C9192C" w14:textId="77777777" w:rsidR="004E14BB" w:rsidRDefault="00000000">
            <w:pPr>
              <w:pStyle w:val="TableParagraph"/>
              <w:spacing w:before="1"/>
              <w:ind w:left="107"/>
              <w:rPr>
                <w:sz w:val="18"/>
              </w:rPr>
            </w:pPr>
            <w:r>
              <w:rPr>
                <w:sz w:val="18"/>
              </w:rPr>
              <w:t>Bullying</w:t>
            </w:r>
            <w:r>
              <w:rPr>
                <w:spacing w:val="-2"/>
                <w:sz w:val="18"/>
              </w:rPr>
              <w:t xml:space="preserve"> </w:t>
            </w:r>
            <w:r>
              <w:rPr>
                <w:sz w:val="18"/>
              </w:rPr>
              <w:t>and</w:t>
            </w:r>
            <w:r>
              <w:rPr>
                <w:spacing w:val="-2"/>
                <w:sz w:val="18"/>
              </w:rPr>
              <w:t xml:space="preserve"> harassment</w:t>
            </w:r>
          </w:p>
        </w:tc>
      </w:tr>
      <w:tr w:rsidR="004E14BB" w14:paraId="5D3F938B" w14:textId="77777777">
        <w:trPr>
          <w:trHeight w:val="240"/>
        </w:trPr>
        <w:tc>
          <w:tcPr>
            <w:tcW w:w="688" w:type="dxa"/>
          </w:tcPr>
          <w:p w14:paraId="2B26B15A" w14:textId="77777777" w:rsidR="004E14BB" w:rsidRDefault="00000000">
            <w:pPr>
              <w:pStyle w:val="TableParagraph"/>
              <w:spacing w:before="1"/>
              <w:ind w:left="107"/>
              <w:rPr>
                <w:sz w:val="18"/>
              </w:rPr>
            </w:pPr>
            <w:r>
              <w:rPr>
                <w:spacing w:val="-10"/>
                <w:sz w:val="18"/>
              </w:rPr>
              <w:t>3</w:t>
            </w:r>
          </w:p>
        </w:tc>
        <w:tc>
          <w:tcPr>
            <w:tcW w:w="8522" w:type="dxa"/>
          </w:tcPr>
          <w:p w14:paraId="066EA1BD" w14:textId="77777777" w:rsidR="004E14BB" w:rsidRDefault="00000000">
            <w:pPr>
              <w:pStyle w:val="TableParagraph"/>
              <w:spacing w:before="1"/>
              <w:ind w:left="107"/>
              <w:rPr>
                <w:sz w:val="18"/>
              </w:rPr>
            </w:pPr>
            <w:r>
              <w:rPr>
                <w:sz w:val="18"/>
              </w:rPr>
              <w:t>Change</w:t>
            </w:r>
            <w:r>
              <w:rPr>
                <w:spacing w:val="-3"/>
                <w:sz w:val="18"/>
              </w:rPr>
              <w:t xml:space="preserve"> </w:t>
            </w:r>
            <w:r>
              <w:rPr>
                <w:spacing w:val="-2"/>
                <w:sz w:val="18"/>
              </w:rPr>
              <w:t>management</w:t>
            </w:r>
          </w:p>
        </w:tc>
      </w:tr>
      <w:tr w:rsidR="004E14BB" w14:paraId="52FFBFB0" w14:textId="77777777">
        <w:trPr>
          <w:trHeight w:val="239"/>
        </w:trPr>
        <w:tc>
          <w:tcPr>
            <w:tcW w:w="688" w:type="dxa"/>
          </w:tcPr>
          <w:p w14:paraId="6B0C2B10" w14:textId="77777777" w:rsidR="004E14BB" w:rsidRDefault="00000000">
            <w:pPr>
              <w:pStyle w:val="TableParagraph"/>
              <w:spacing w:before="1" w:line="218" w:lineRule="exact"/>
              <w:ind w:left="107"/>
              <w:rPr>
                <w:sz w:val="18"/>
              </w:rPr>
            </w:pPr>
            <w:r>
              <w:rPr>
                <w:spacing w:val="-10"/>
                <w:sz w:val="18"/>
              </w:rPr>
              <w:t>4</w:t>
            </w:r>
          </w:p>
        </w:tc>
        <w:tc>
          <w:tcPr>
            <w:tcW w:w="8522" w:type="dxa"/>
          </w:tcPr>
          <w:p w14:paraId="4CDCF069" w14:textId="77777777" w:rsidR="004E14BB" w:rsidRDefault="00000000">
            <w:pPr>
              <w:pStyle w:val="TableParagraph"/>
              <w:spacing w:before="1" w:line="218" w:lineRule="exact"/>
              <w:ind w:left="107"/>
              <w:rPr>
                <w:sz w:val="18"/>
              </w:rPr>
            </w:pPr>
            <w:r>
              <w:rPr>
                <w:spacing w:val="-4"/>
                <w:sz w:val="18"/>
              </w:rPr>
              <w:t>CIWM</w:t>
            </w:r>
          </w:p>
        </w:tc>
      </w:tr>
      <w:tr w:rsidR="004E14BB" w14:paraId="3182A87E" w14:textId="77777777">
        <w:trPr>
          <w:trHeight w:val="240"/>
        </w:trPr>
        <w:tc>
          <w:tcPr>
            <w:tcW w:w="688" w:type="dxa"/>
          </w:tcPr>
          <w:p w14:paraId="3869B115" w14:textId="77777777" w:rsidR="004E14BB" w:rsidRDefault="00000000">
            <w:pPr>
              <w:pStyle w:val="TableParagraph"/>
              <w:spacing w:before="2" w:line="218" w:lineRule="exact"/>
              <w:ind w:left="107"/>
              <w:rPr>
                <w:sz w:val="18"/>
              </w:rPr>
            </w:pPr>
            <w:r>
              <w:rPr>
                <w:spacing w:val="-10"/>
                <w:sz w:val="18"/>
              </w:rPr>
              <w:t>5</w:t>
            </w:r>
          </w:p>
        </w:tc>
        <w:tc>
          <w:tcPr>
            <w:tcW w:w="8522" w:type="dxa"/>
          </w:tcPr>
          <w:p w14:paraId="49BB4CEB" w14:textId="77777777" w:rsidR="004E14BB" w:rsidRDefault="00000000">
            <w:pPr>
              <w:pStyle w:val="TableParagraph"/>
              <w:spacing w:before="2" w:line="218" w:lineRule="exact"/>
              <w:ind w:left="107"/>
              <w:rPr>
                <w:sz w:val="18"/>
              </w:rPr>
            </w:pPr>
            <w:r>
              <w:rPr>
                <w:sz w:val="18"/>
              </w:rPr>
              <w:t>Conflict/mediation/relationship</w:t>
            </w:r>
            <w:r>
              <w:rPr>
                <w:spacing w:val="-8"/>
                <w:sz w:val="18"/>
              </w:rPr>
              <w:t xml:space="preserve"> </w:t>
            </w:r>
            <w:r>
              <w:rPr>
                <w:sz w:val="18"/>
              </w:rPr>
              <w:t>issues</w:t>
            </w:r>
            <w:r>
              <w:rPr>
                <w:spacing w:val="-7"/>
                <w:sz w:val="18"/>
              </w:rPr>
              <w:t xml:space="preserve"> </w:t>
            </w:r>
            <w:r>
              <w:rPr>
                <w:sz w:val="18"/>
              </w:rPr>
              <w:t>(non</w:t>
            </w:r>
            <w:r>
              <w:rPr>
                <w:spacing w:val="-7"/>
                <w:sz w:val="18"/>
              </w:rPr>
              <w:t xml:space="preserve"> </w:t>
            </w:r>
            <w:r>
              <w:rPr>
                <w:spacing w:val="-4"/>
                <w:sz w:val="18"/>
              </w:rPr>
              <w:t>CIWM)</w:t>
            </w:r>
          </w:p>
        </w:tc>
      </w:tr>
      <w:tr w:rsidR="004E14BB" w14:paraId="60C71107" w14:textId="77777777">
        <w:trPr>
          <w:trHeight w:val="240"/>
        </w:trPr>
        <w:tc>
          <w:tcPr>
            <w:tcW w:w="688" w:type="dxa"/>
          </w:tcPr>
          <w:p w14:paraId="7C86AA6F" w14:textId="77777777" w:rsidR="004E14BB" w:rsidRDefault="00000000">
            <w:pPr>
              <w:pStyle w:val="TableParagraph"/>
              <w:spacing w:before="2" w:line="218" w:lineRule="exact"/>
              <w:ind w:left="107"/>
              <w:rPr>
                <w:sz w:val="18"/>
              </w:rPr>
            </w:pPr>
            <w:r>
              <w:rPr>
                <w:spacing w:val="-10"/>
                <w:sz w:val="18"/>
              </w:rPr>
              <w:t>6</w:t>
            </w:r>
          </w:p>
        </w:tc>
        <w:tc>
          <w:tcPr>
            <w:tcW w:w="8522" w:type="dxa"/>
          </w:tcPr>
          <w:p w14:paraId="55455B29" w14:textId="77777777" w:rsidR="004E14BB" w:rsidRDefault="00000000">
            <w:pPr>
              <w:pStyle w:val="TableParagraph"/>
              <w:spacing w:before="2" w:line="218" w:lineRule="exact"/>
              <w:ind w:left="107"/>
              <w:rPr>
                <w:sz w:val="18"/>
              </w:rPr>
            </w:pPr>
            <w:r>
              <w:rPr>
                <w:sz w:val="18"/>
              </w:rPr>
              <w:t>Contracts</w:t>
            </w:r>
            <w:r>
              <w:rPr>
                <w:spacing w:val="-4"/>
                <w:sz w:val="18"/>
              </w:rPr>
              <w:t xml:space="preserve"> </w:t>
            </w:r>
            <w:r>
              <w:rPr>
                <w:sz w:val="18"/>
              </w:rPr>
              <w:t>of</w:t>
            </w:r>
            <w:r>
              <w:rPr>
                <w:spacing w:val="-3"/>
                <w:sz w:val="18"/>
              </w:rPr>
              <w:t xml:space="preserve"> </w:t>
            </w:r>
            <w:r>
              <w:rPr>
                <w:spacing w:val="-2"/>
                <w:sz w:val="18"/>
              </w:rPr>
              <w:t>employment</w:t>
            </w:r>
          </w:p>
        </w:tc>
      </w:tr>
      <w:tr w:rsidR="004E14BB" w14:paraId="6FDD2931" w14:textId="77777777">
        <w:trPr>
          <w:trHeight w:val="240"/>
        </w:trPr>
        <w:tc>
          <w:tcPr>
            <w:tcW w:w="688" w:type="dxa"/>
          </w:tcPr>
          <w:p w14:paraId="4FE53147" w14:textId="77777777" w:rsidR="004E14BB" w:rsidRDefault="00000000">
            <w:pPr>
              <w:pStyle w:val="TableParagraph"/>
              <w:spacing w:before="2" w:line="218" w:lineRule="exact"/>
              <w:ind w:left="107"/>
              <w:rPr>
                <w:sz w:val="18"/>
              </w:rPr>
            </w:pPr>
            <w:r>
              <w:rPr>
                <w:spacing w:val="-10"/>
                <w:sz w:val="18"/>
              </w:rPr>
              <w:t>7</w:t>
            </w:r>
          </w:p>
        </w:tc>
        <w:tc>
          <w:tcPr>
            <w:tcW w:w="8522" w:type="dxa"/>
          </w:tcPr>
          <w:p w14:paraId="26A054AD" w14:textId="77777777" w:rsidR="004E14BB" w:rsidRDefault="00000000">
            <w:pPr>
              <w:pStyle w:val="TableParagraph"/>
              <w:spacing w:before="2" w:line="218" w:lineRule="exact"/>
              <w:ind w:left="107"/>
              <w:rPr>
                <w:sz w:val="18"/>
              </w:rPr>
            </w:pPr>
            <w:r>
              <w:rPr>
                <w:sz w:val="18"/>
              </w:rPr>
              <w:t>Discipline</w:t>
            </w:r>
            <w:r>
              <w:rPr>
                <w:spacing w:val="-4"/>
                <w:sz w:val="18"/>
              </w:rPr>
              <w:t xml:space="preserve"> </w:t>
            </w:r>
            <w:r>
              <w:rPr>
                <w:sz w:val="18"/>
              </w:rPr>
              <w:t>and</w:t>
            </w:r>
            <w:r>
              <w:rPr>
                <w:spacing w:val="-3"/>
                <w:sz w:val="18"/>
              </w:rPr>
              <w:t xml:space="preserve"> </w:t>
            </w:r>
            <w:r>
              <w:rPr>
                <w:spacing w:val="-2"/>
                <w:sz w:val="18"/>
              </w:rPr>
              <w:t>grievance</w:t>
            </w:r>
          </w:p>
        </w:tc>
      </w:tr>
      <w:tr w:rsidR="004E14BB" w14:paraId="74AC0645" w14:textId="77777777">
        <w:trPr>
          <w:trHeight w:val="240"/>
        </w:trPr>
        <w:tc>
          <w:tcPr>
            <w:tcW w:w="688" w:type="dxa"/>
          </w:tcPr>
          <w:p w14:paraId="12822D6C" w14:textId="77777777" w:rsidR="004E14BB" w:rsidRDefault="00000000">
            <w:pPr>
              <w:pStyle w:val="TableParagraph"/>
              <w:spacing w:before="1"/>
              <w:ind w:left="107"/>
              <w:rPr>
                <w:sz w:val="18"/>
              </w:rPr>
            </w:pPr>
            <w:r>
              <w:rPr>
                <w:spacing w:val="-10"/>
                <w:sz w:val="18"/>
              </w:rPr>
              <w:t>8</w:t>
            </w:r>
          </w:p>
        </w:tc>
        <w:tc>
          <w:tcPr>
            <w:tcW w:w="8522" w:type="dxa"/>
          </w:tcPr>
          <w:p w14:paraId="27153C03" w14:textId="77777777" w:rsidR="004E14BB" w:rsidRDefault="00000000">
            <w:pPr>
              <w:pStyle w:val="TableParagraph"/>
              <w:spacing w:before="1"/>
              <w:ind w:left="107"/>
              <w:rPr>
                <w:sz w:val="18"/>
              </w:rPr>
            </w:pPr>
            <w:r>
              <w:rPr>
                <w:sz w:val="18"/>
              </w:rPr>
              <w:t>Employment</w:t>
            </w:r>
            <w:r>
              <w:rPr>
                <w:spacing w:val="-3"/>
                <w:sz w:val="18"/>
              </w:rPr>
              <w:t xml:space="preserve"> </w:t>
            </w:r>
            <w:r>
              <w:rPr>
                <w:sz w:val="18"/>
              </w:rPr>
              <w:t>law</w:t>
            </w:r>
            <w:r>
              <w:rPr>
                <w:spacing w:val="-1"/>
                <w:sz w:val="18"/>
              </w:rPr>
              <w:t xml:space="preserve"> </w:t>
            </w:r>
            <w:r>
              <w:rPr>
                <w:spacing w:val="-2"/>
                <w:sz w:val="18"/>
              </w:rPr>
              <w:t>update</w:t>
            </w:r>
          </w:p>
        </w:tc>
      </w:tr>
      <w:tr w:rsidR="004E14BB" w14:paraId="0FF685A2" w14:textId="77777777">
        <w:trPr>
          <w:trHeight w:val="240"/>
        </w:trPr>
        <w:tc>
          <w:tcPr>
            <w:tcW w:w="688" w:type="dxa"/>
          </w:tcPr>
          <w:p w14:paraId="06797457" w14:textId="77777777" w:rsidR="004E14BB" w:rsidRDefault="00000000">
            <w:pPr>
              <w:pStyle w:val="TableParagraph"/>
              <w:spacing w:before="1"/>
              <w:ind w:left="107"/>
              <w:rPr>
                <w:sz w:val="18"/>
              </w:rPr>
            </w:pPr>
            <w:r>
              <w:rPr>
                <w:spacing w:val="-10"/>
                <w:sz w:val="18"/>
              </w:rPr>
              <w:t>9</w:t>
            </w:r>
          </w:p>
        </w:tc>
        <w:tc>
          <w:tcPr>
            <w:tcW w:w="8522" w:type="dxa"/>
          </w:tcPr>
          <w:p w14:paraId="7C70D70A" w14:textId="77777777" w:rsidR="004E14BB" w:rsidRDefault="00000000">
            <w:pPr>
              <w:pStyle w:val="TableParagraph"/>
              <w:spacing w:before="1"/>
              <w:ind w:left="107"/>
              <w:rPr>
                <w:sz w:val="18"/>
              </w:rPr>
            </w:pPr>
            <w:r>
              <w:rPr>
                <w:sz w:val="18"/>
              </w:rPr>
              <w:t>Equality,</w:t>
            </w:r>
            <w:r>
              <w:rPr>
                <w:spacing w:val="-3"/>
                <w:sz w:val="18"/>
              </w:rPr>
              <w:t xml:space="preserve"> </w:t>
            </w:r>
            <w:proofErr w:type="gramStart"/>
            <w:r>
              <w:rPr>
                <w:sz w:val="18"/>
              </w:rPr>
              <w:t>diversity</w:t>
            </w:r>
            <w:proofErr w:type="gramEnd"/>
            <w:r>
              <w:rPr>
                <w:spacing w:val="-3"/>
                <w:sz w:val="18"/>
              </w:rPr>
              <w:t xml:space="preserve"> </w:t>
            </w:r>
            <w:r>
              <w:rPr>
                <w:sz w:val="18"/>
              </w:rPr>
              <w:t>and</w:t>
            </w:r>
            <w:r>
              <w:rPr>
                <w:spacing w:val="-3"/>
                <w:sz w:val="18"/>
              </w:rPr>
              <w:t xml:space="preserve"> </w:t>
            </w:r>
            <w:r>
              <w:rPr>
                <w:spacing w:val="-2"/>
                <w:sz w:val="18"/>
              </w:rPr>
              <w:t>inclusion</w:t>
            </w:r>
          </w:p>
        </w:tc>
      </w:tr>
      <w:tr w:rsidR="004E14BB" w14:paraId="4FFAC88C" w14:textId="77777777">
        <w:trPr>
          <w:trHeight w:val="240"/>
        </w:trPr>
        <w:tc>
          <w:tcPr>
            <w:tcW w:w="688" w:type="dxa"/>
          </w:tcPr>
          <w:p w14:paraId="7F715A02" w14:textId="77777777" w:rsidR="004E14BB" w:rsidRDefault="00000000">
            <w:pPr>
              <w:pStyle w:val="TableParagraph"/>
              <w:spacing w:before="1"/>
              <w:ind w:left="107"/>
              <w:rPr>
                <w:sz w:val="18"/>
              </w:rPr>
            </w:pPr>
            <w:r>
              <w:rPr>
                <w:spacing w:val="-5"/>
                <w:sz w:val="18"/>
              </w:rPr>
              <w:t>10</w:t>
            </w:r>
          </w:p>
        </w:tc>
        <w:tc>
          <w:tcPr>
            <w:tcW w:w="8522" w:type="dxa"/>
          </w:tcPr>
          <w:p w14:paraId="3A970DD7" w14:textId="77777777" w:rsidR="004E14BB" w:rsidRDefault="00000000">
            <w:pPr>
              <w:pStyle w:val="TableParagraph"/>
              <w:spacing w:before="1"/>
              <w:ind w:left="107"/>
              <w:rPr>
                <w:sz w:val="18"/>
              </w:rPr>
            </w:pPr>
            <w:r>
              <w:rPr>
                <w:sz w:val="18"/>
              </w:rPr>
              <w:t>Flexible</w:t>
            </w:r>
            <w:r>
              <w:rPr>
                <w:spacing w:val="-4"/>
                <w:sz w:val="18"/>
              </w:rPr>
              <w:t xml:space="preserve"> </w:t>
            </w:r>
            <w:r>
              <w:rPr>
                <w:sz w:val="18"/>
              </w:rPr>
              <w:t>working,</w:t>
            </w:r>
            <w:r>
              <w:rPr>
                <w:spacing w:val="-2"/>
                <w:sz w:val="18"/>
              </w:rPr>
              <w:t xml:space="preserve"> </w:t>
            </w:r>
            <w:proofErr w:type="gramStart"/>
            <w:r>
              <w:rPr>
                <w:sz w:val="18"/>
              </w:rPr>
              <w:t>hours</w:t>
            </w:r>
            <w:proofErr w:type="gramEnd"/>
            <w:r>
              <w:rPr>
                <w:spacing w:val="-2"/>
                <w:sz w:val="18"/>
              </w:rPr>
              <w:t xml:space="preserve"> </w:t>
            </w:r>
            <w:r>
              <w:rPr>
                <w:sz w:val="18"/>
              </w:rPr>
              <w:t>and</w:t>
            </w:r>
            <w:r>
              <w:rPr>
                <w:spacing w:val="-3"/>
                <w:sz w:val="18"/>
              </w:rPr>
              <w:t xml:space="preserve"> </w:t>
            </w:r>
            <w:r>
              <w:rPr>
                <w:spacing w:val="-2"/>
                <w:sz w:val="18"/>
              </w:rPr>
              <w:t>holidays</w:t>
            </w:r>
          </w:p>
        </w:tc>
      </w:tr>
      <w:tr w:rsidR="004E14BB" w14:paraId="088C3BD8" w14:textId="77777777">
        <w:trPr>
          <w:trHeight w:val="239"/>
        </w:trPr>
        <w:tc>
          <w:tcPr>
            <w:tcW w:w="688" w:type="dxa"/>
          </w:tcPr>
          <w:p w14:paraId="62EC7BB9" w14:textId="77777777" w:rsidR="004E14BB" w:rsidRDefault="00000000">
            <w:pPr>
              <w:pStyle w:val="TableParagraph"/>
              <w:spacing w:before="1" w:line="218" w:lineRule="exact"/>
              <w:ind w:left="107"/>
              <w:rPr>
                <w:sz w:val="18"/>
              </w:rPr>
            </w:pPr>
            <w:r>
              <w:rPr>
                <w:spacing w:val="-5"/>
                <w:sz w:val="18"/>
              </w:rPr>
              <w:t>11</w:t>
            </w:r>
          </w:p>
        </w:tc>
        <w:tc>
          <w:tcPr>
            <w:tcW w:w="8522" w:type="dxa"/>
          </w:tcPr>
          <w:p w14:paraId="25535262" w14:textId="77777777" w:rsidR="004E14BB" w:rsidRDefault="00000000">
            <w:pPr>
              <w:pStyle w:val="TableParagraph"/>
              <w:spacing w:before="1" w:line="218" w:lineRule="exact"/>
              <w:ind w:left="107"/>
              <w:rPr>
                <w:sz w:val="18"/>
              </w:rPr>
            </w:pPr>
            <w:r>
              <w:rPr>
                <w:sz w:val="18"/>
              </w:rPr>
              <w:t>Information</w:t>
            </w:r>
            <w:r>
              <w:rPr>
                <w:spacing w:val="-4"/>
                <w:sz w:val="18"/>
              </w:rPr>
              <w:t xml:space="preserve"> </w:t>
            </w:r>
            <w:r>
              <w:rPr>
                <w:sz w:val="18"/>
              </w:rPr>
              <w:t>and</w:t>
            </w:r>
            <w:r>
              <w:rPr>
                <w:spacing w:val="-4"/>
                <w:sz w:val="18"/>
              </w:rPr>
              <w:t xml:space="preserve"> </w:t>
            </w:r>
            <w:r>
              <w:rPr>
                <w:spacing w:val="-2"/>
                <w:sz w:val="18"/>
              </w:rPr>
              <w:t>consultation</w:t>
            </w:r>
          </w:p>
        </w:tc>
      </w:tr>
      <w:tr w:rsidR="004E14BB" w14:paraId="255774F0" w14:textId="77777777">
        <w:trPr>
          <w:trHeight w:val="240"/>
        </w:trPr>
        <w:tc>
          <w:tcPr>
            <w:tcW w:w="688" w:type="dxa"/>
          </w:tcPr>
          <w:p w14:paraId="06E07077" w14:textId="77777777" w:rsidR="004E14BB" w:rsidRDefault="00000000">
            <w:pPr>
              <w:pStyle w:val="TableParagraph"/>
              <w:spacing w:before="2" w:line="218" w:lineRule="exact"/>
              <w:ind w:left="107"/>
              <w:rPr>
                <w:sz w:val="18"/>
              </w:rPr>
            </w:pPr>
            <w:r>
              <w:rPr>
                <w:spacing w:val="-5"/>
                <w:sz w:val="18"/>
              </w:rPr>
              <w:t>12</w:t>
            </w:r>
          </w:p>
        </w:tc>
        <w:tc>
          <w:tcPr>
            <w:tcW w:w="8522" w:type="dxa"/>
          </w:tcPr>
          <w:p w14:paraId="6B473209" w14:textId="77777777" w:rsidR="004E14BB" w:rsidRDefault="00000000">
            <w:pPr>
              <w:pStyle w:val="TableParagraph"/>
              <w:spacing w:before="2" w:line="218" w:lineRule="exact"/>
              <w:ind w:left="107"/>
              <w:rPr>
                <w:sz w:val="18"/>
              </w:rPr>
            </w:pPr>
            <w:r>
              <w:rPr>
                <w:sz w:val="18"/>
              </w:rPr>
              <w:t>Line</w:t>
            </w:r>
            <w:r>
              <w:rPr>
                <w:spacing w:val="-4"/>
                <w:sz w:val="18"/>
              </w:rPr>
              <w:t xml:space="preserve"> </w:t>
            </w:r>
            <w:r>
              <w:rPr>
                <w:sz w:val="18"/>
              </w:rPr>
              <w:t>management</w:t>
            </w:r>
            <w:r>
              <w:rPr>
                <w:spacing w:val="-2"/>
                <w:sz w:val="18"/>
              </w:rPr>
              <w:t xml:space="preserve"> skills</w:t>
            </w:r>
          </w:p>
        </w:tc>
      </w:tr>
      <w:tr w:rsidR="004E14BB" w14:paraId="66C5F784" w14:textId="77777777">
        <w:trPr>
          <w:trHeight w:val="240"/>
        </w:trPr>
        <w:tc>
          <w:tcPr>
            <w:tcW w:w="688" w:type="dxa"/>
          </w:tcPr>
          <w:p w14:paraId="272DE3CB" w14:textId="77777777" w:rsidR="004E14BB" w:rsidRDefault="00000000">
            <w:pPr>
              <w:pStyle w:val="TableParagraph"/>
              <w:spacing w:before="2" w:line="218" w:lineRule="exact"/>
              <w:ind w:left="107"/>
              <w:rPr>
                <w:sz w:val="18"/>
              </w:rPr>
            </w:pPr>
            <w:r>
              <w:rPr>
                <w:spacing w:val="-5"/>
                <w:sz w:val="18"/>
              </w:rPr>
              <w:t>13</w:t>
            </w:r>
          </w:p>
        </w:tc>
        <w:tc>
          <w:tcPr>
            <w:tcW w:w="8522" w:type="dxa"/>
          </w:tcPr>
          <w:p w14:paraId="2688BCF6" w14:textId="77777777" w:rsidR="004E14BB" w:rsidRDefault="00000000">
            <w:pPr>
              <w:pStyle w:val="TableParagraph"/>
              <w:spacing w:before="2" w:line="218" w:lineRule="exact"/>
              <w:ind w:left="107"/>
              <w:rPr>
                <w:sz w:val="18"/>
              </w:rPr>
            </w:pPr>
            <w:r>
              <w:rPr>
                <w:sz w:val="18"/>
              </w:rPr>
              <w:t>Mental</w:t>
            </w:r>
            <w:r>
              <w:rPr>
                <w:spacing w:val="-5"/>
                <w:sz w:val="18"/>
              </w:rPr>
              <w:t xml:space="preserve"> </w:t>
            </w:r>
            <w:r>
              <w:rPr>
                <w:spacing w:val="-2"/>
                <w:sz w:val="18"/>
              </w:rPr>
              <w:t>health/stress</w:t>
            </w:r>
          </w:p>
        </w:tc>
      </w:tr>
      <w:tr w:rsidR="004E14BB" w14:paraId="28BAD401" w14:textId="77777777">
        <w:trPr>
          <w:trHeight w:val="240"/>
        </w:trPr>
        <w:tc>
          <w:tcPr>
            <w:tcW w:w="688" w:type="dxa"/>
          </w:tcPr>
          <w:p w14:paraId="53B56E1A" w14:textId="77777777" w:rsidR="004E14BB" w:rsidRDefault="00000000">
            <w:pPr>
              <w:pStyle w:val="TableParagraph"/>
              <w:spacing w:before="2" w:line="218" w:lineRule="exact"/>
              <w:ind w:left="107"/>
              <w:rPr>
                <w:sz w:val="18"/>
              </w:rPr>
            </w:pPr>
            <w:r>
              <w:rPr>
                <w:spacing w:val="-5"/>
                <w:sz w:val="18"/>
              </w:rPr>
              <w:t>14</w:t>
            </w:r>
          </w:p>
        </w:tc>
        <w:tc>
          <w:tcPr>
            <w:tcW w:w="8522" w:type="dxa"/>
          </w:tcPr>
          <w:p w14:paraId="724DAB8A" w14:textId="77777777" w:rsidR="004E14BB" w:rsidRDefault="00000000">
            <w:pPr>
              <w:pStyle w:val="TableParagraph"/>
              <w:spacing w:before="2" w:line="218" w:lineRule="exact"/>
              <w:ind w:left="107"/>
              <w:rPr>
                <w:sz w:val="18"/>
              </w:rPr>
            </w:pPr>
            <w:r>
              <w:rPr>
                <w:sz w:val="18"/>
              </w:rPr>
              <w:t>Negotiation</w:t>
            </w:r>
            <w:r>
              <w:rPr>
                <w:spacing w:val="-5"/>
                <w:sz w:val="18"/>
              </w:rPr>
              <w:t xml:space="preserve"> </w:t>
            </w:r>
            <w:r>
              <w:rPr>
                <w:sz w:val="18"/>
              </w:rPr>
              <w:t>and</w:t>
            </w:r>
            <w:r>
              <w:rPr>
                <w:spacing w:val="-5"/>
                <w:sz w:val="18"/>
              </w:rPr>
              <w:t xml:space="preserve"> </w:t>
            </w:r>
            <w:r>
              <w:rPr>
                <w:sz w:val="18"/>
              </w:rPr>
              <w:t>collective</w:t>
            </w:r>
            <w:r>
              <w:rPr>
                <w:spacing w:val="-5"/>
                <w:sz w:val="18"/>
              </w:rPr>
              <w:t xml:space="preserve"> </w:t>
            </w:r>
            <w:r>
              <w:rPr>
                <w:spacing w:val="-2"/>
                <w:sz w:val="18"/>
              </w:rPr>
              <w:t>bargaining</w:t>
            </w:r>
          </w:p>
        </w:tc>
      </w:tr>
      <w:tr w:rsidR="004E14BB" w14:paraId="7DA85053" w14:textId="77777777">
        <w:trPr>
          <w:trHeight w:val="240"/>
        </w:trPr>
        <w:tc>
          <w:tcPr>
            <w:tcW w:w="688" w:type="dxa"/>
          </w:tcPr>
          <w:p w14:paraId="22640268" w14:textId="77777777" w:rsidR="004E14BB" w:rsidRDefault="00000000">
            <w:pPr>
              <w:pStyle w:val="TableParagraph"/>
              <w:spacing w:before="1"/>
              <w:ind w:left="107"/>
              <w:rPr>
                <w:sz w:val="18"/>
              </w:rPr>
            </w:pPr>
            <w:r>
              <w:rPr>
                <w:spacing w:val="-5"/>
                <w:sz w:val="18"/>
              </w:rPr>
              <w:t>15</w:t>
            </w:r>
          </w:p>
        </w:tc>
        <w:tc>
          <w:tcPr>
            <w:tcW w:w="8522" w:type="dxa"/>
          </w:tcPr>
          <w:p w14:paraId="71BD13AA" w14:textId="77777777" w:rsidR="004E14BB" w:rsidRDefault="00000000">
            <w:pPr>
              <w:pStyle w:val="TableParagraph"/>
              <w:spacing w:before="1"/>
              <w:ind w:left="107"/>
              <w:rPr>
                <w:sz w:val="18"/>
              </w:rPr>
            </w:pPr>
            <w:r>
              <w:rPr>
                <w:sz w:val="18"/>
              </w:rPr>
              <w:t>Parental</w:t>
            </w:r>
            <w:r>
              <w:rPr>
                <w:spacing w:val="-7"/>
                <w:sz w:val="18"/>
              </w:rPr>
              <w:t xml:space="preserve"> </w:t>
            </w:r>
            <w:r>
              <w:rPr>
                <w:spacing w:val="-2"/>
                <w:sz w:val="18"/>
              </w:rPr>
              <w:t>rights</w:t>
            </w:r>
          </w:p>
        </w:tc>
      </w:tr>
      <w:tr w:rsidR="004E14BB" w14:paraId="5B150D27" w14:textId="77777777">
        <w:trPr>
          <w:trHeight w:val="240"/>
        </w:trPr>
        <w:tc>
          <w:tcPr>
            <w:tcW w:w="688" w:type="dxa"/>
          </w:tcPr>
          <w:p w14:paraId="3D1E6BD3" w14:textId="77777777" w:rsidR="004E14BB" w:rsidRDefault="00000000">
            <w:pPr>
              <w:pStyle w:val="TableParagraph"/>
              <w:spacing w:before="1"/>
              <w:ind w:left="107"/>
              <w:rPr>
                <w:sz w:val="18"/>
              </w:rPr>
            </w:pPr>
            <w:r>
              <w:rPr>
                <w:spacing w:val="-5"/>
                <w:sz w:val="18"/>
              </w:rPr>
              <w:t>16</w:t>
            </w:r>
          </w:p>
        </w:tc>
        <w:tc>
          <w:tcPr>
            <w:tcW w:w="8522" w:type="dxa"/>
          </w:tcPr>
          <w:p w14:paraId="531B583D" w14:textId="77777777" w:rsidR="004E14BB" w:rsidRDefault="00000000">
            <w:pPr>
              <w:pStyle w:val="TableParagraph"/>
              <w:spacing w:before="1"/>
              <w:ind w:left="107"/>
              <w:rPr>
                <w:sz w:val="18"/>
              </w:rPr>
            </w:pPr>
            <w:r>
              <w:rPr>
                <w:spacing w:val="-5"/>
                <w:sz w:val="18"/>
              </w:rPr>
              <w:t>Pay</w:t>
            </w:r>
          </w:p>
        </w:tc>
      </w:tr>
      <w:tr w:rsidR="004E14BB" w14:paraId="3AE2D841" w14:textId="77777777">
        <w:trPr>
          <w:trHeight w:val="240"/>
        </w:trPr>
        <w:tc>
          <w:tcPr>
            <w:tcW w:w="688" w:type="dxa"/>
          </w:tcPr>
          <w:p w14:paraId="51A667B6" w14:textId="77777777" w:rsidR="004E14BB" w:rsidRDefault="00000000">
            <w:pPr>
              <w:pStyle w:val="TableParagraph"/>
              <w:spacing w:before="1"/>
              <w:ind w:left="107"/>
              <w:rPr>
                <w:sz w:val="18"/>
              </w:rPr>
            </w:pPr>
            <w:r>
              <w:rPr>
                <w:spacing w:val="-5"/>
                <w:sz w:val="18"/>
              </w:rPr>
              <w:t>17</w:t>
            </w:r>
          </w:p>
        </w:tc>
        <w:tc>
          <w:tcPr>
            <w:tcW w:w="8522" w:type="dxa"/>
          </w:tcPr>
          <w:p w14:paraId="77E58316" w14:textId="77777777" w:rsidR="004E14BB" w:rsidRDefault="00000000">
            <w:pPr>
              <w:pStyle w:val="TableParagraph"/>
              <w:spacing w:before="1"/>
              <w:ind w:left="107"/>
              <w:rPr>
                <w:sz w:val="18"/>
              </w:rPr>
            </w:pPr>
            <w:r>
              <w:rPr>
                <w:sz w:val="18"/>
              </w:rPr>
              <w:t>Sexual</w:t>
            </w:r>
            <w:r>
              <w:rPr>
                <w:spacing w:val="-5"/>
                <w:sz w:val="18"/>
              </w:rPr>
              <w:t xml:space="preserve"> </w:t>
            </w:r>
            <w:r>
              <w:rPr>
                <w:sz w:val="18"/>
              </w:rPr>
              <w:t>Orientation</w:t>
            </w:r>
            <w:r>
              <w:rPr>
                <w:spacing w:val="-4"/>
                <w:sz w:val="18"/>
              </w:rPr>
              <w:t xml:space="preserve"> </w:t>
            </w:r>
            <w:r>
              <w:rPr>
                <w:spacing w:val="-2"/>
                <w:sz w:val="18"/>
              </w:rPr>
              <w:t>Discrimination</w:t>
            </w:r>
          </w:p>
        </w:tc>
      </w:tr>
      <w:tr w:rsidR="004E14BB" w14:paraId="651167DD" w14:textId="77777777">
        <w:trPr>
          <w:trHeight w:val="240"/>
        </w:trPr>
        <w:tc>
          <w:tcPr>
            <w:tcW w:w="688" w:type="dxa"/>
          </w:tcPr>
          <w:p w14:paraId="2B8F19CB" w14:textId="77777777" w:rsidR="004E14BB" w:rsidRDefault="00000000">
            <w:pPr>
              <w:pStyle w:val="TableParagraph"/>
              <w:spacing w:before="1"/>
              <w:ind w:left="107"/>
              <w:rPr>
                <w:sz w:val="18"/>
              </w:rPr>
            </w:pPr>
            <w:r>
              <w:rPr>
                <w:spacing w:val="-5"/>
                <w:sz w:val="18"/>
              </w:rPr>
              <w:t>18</w:t>
            </w:r>
          </w:p>
        </w:tc>
        <w:tc>
          <w:tcPr>
            <w:tcW w:w="8522" w:type="dxa"/>
          </w:tcPr>
          <w:p w14:paraId="2BDD54F8" w14:textId="77777777" w:rsidR="004E14BB" w:rsidRDefault="00000000">
            <w:pPr>
              <w:pStyle w:val="TableParagraph"/>
              <w:spacing w:before="1"/>
              <w:ind w:left="107"/>
              <w:rPr>
                <w:sz w:val="18"/>
              </w:rPr>
            </w:pPr>
            <w:r>
              <w:rPr>
                <w:sz w:val="18"/>
              </w:rPr>
              <w:t>Performance</w:t>
            </w:r>
            <w:r>
              <w:rPr>
                <w:spacing w:val="-6"/>
                <w:sz w:val="18"/>
              </w:rPr>
              <w:t xml:space="preserve"> </w:t>
            </w:r>
            <w:r>
              <w:rPr>
                <w:spacing w:val="-2"/>
                <w:sz w:val="18"/>
              </w:rPr>
              <w:t>management</w:t>
            </w:r>
          </w:p>
        </w:tc>
      </w:tr>
      <w:tr w:rsidR="004E14BB" w14:paraId="3C1E847C" w14:textId="77777777">
        <w:trPr>
          <w:trHeight w:val="239"/>
        </w:trPr>
        <w:tc>
          <w:tcPr>
            <w:tcW w:w="688" w:type="dxa"/>
          </w:tcPr>
          <w:p w14:paraId="67CA64D8" w14:textId="77777777" w:rsidR="004E14BB" w:rsidRDefault="00000000">
            <w:pPr>
              <w:pStyle w:val="TableParagraph"/>
              <w:spacing w:before="1" w:line="218" w:lineRule="exact"/>
              <w:ind w:left="107"/>
              <w:rPr>
                <w:sz w:val="18"/>
              </w:rPr>
            </w:pPr>
            <w:r>
              <w:rPr>
                <w:spacing w:val="-5"/>
                <w:sz w:val="18"/>
              </w:rPr>
              <w:t>19</w:t>
            </w:r>
          </w:p>
        </w:tc>
        <w:tc>
          <w:tcPr>
            <w:tcW w:w="8522" w:type="dxa"/>
          </w:tcPr>
          <w:p w14:paraId="5A8BB152" w14:textId="77777777" w:rsidR="004E14BB" w:rsidRDefault="00000000">
            <w:pPr>
              <w:pStyle w:val="TableParagraph"/>
              <w:spacing w:before="1" w:line="218" w:lineRule="exact"/>
              <w:ind w:left="107"/>
              <w:rPr>
                <w:sz w:val="18"/>
              </w:rPr>
            </w:pPr>
            <w:r>
              <w:rPr>
                <w:spacing w:val="-2"/>
                <w:sz w:val="18"/>
              </w:rPr>
              <w:t>Recruitment</w:t>
            </w:r>
          </w:p>
        </w:tc>
      </w:tr>
      <w:tr w:rsidR="004E14BB" w14:paraId="15753CA1" w14:textId="77777777">
        <w:trPr>
          <w:trHeight w:val="240"/>
        </w:trPr>
        <w:tc>
          <w:tcPr>
            <w:tcW w:w="688" w:type="dxa"/>
          </w:tcPr>
          <w:p w14:paraId="79CD5FE3" w14:textId="77777777" w:rsidR="004E14BB" w:rsidRDefault="00000000">
            <w:pPr>
              <w:pStyle w:val="TableParagraph"/>
              <w:spacing w:before="2" w:line="218" w:lineRule="exact"/>
              <w:ind w:left="107"/>
              <w:rPr>
                <w:sz w:val="18"/>
              </w:rPr>
            </w:pPr>
            <w:r>
              <w:rPr>
                <w:spacing w:val="-5"/>
                <w:sz w:val="18"/>
              </w:rPr>
              <w:t>20</w:t>
            </w:r>
          </w:p>
        </w:tc>
        <w:tc>
          <w:tcPr>
            <w:tcW w:w="8522" w:type="dxa"/>
          </w:tcPr>
          <w:p w14:paraId="56E4754F" w14:textId="77777777" w:rsidR="004E14BB" w:rsidRDefault="00000000">
            <w:pPr>
              <w:pStyle w:val="TableParagraph"/>
              <w:spacing w:before="2" w:line="218" w:lineRule="exact"/>
              <w:ind w:left="107"/>
              <w:rPr>
                <w:sz w:val="18"/>
              </w:rPr>
            </w:pPr>
            <w:r>
              <w:rPr>
                <w:spacing w:val="-2"/>
                <w:sz w:val="18"/>
              </w:rPr>
              <w:t>Redundancy</w:t>
            </w:r>
          </w:p>
        </w:tc>
      </w:tr>
      <w:tr w:rsidR="004E14BB" w14:paraId="0507614F" w14:textId="77777777">
        <w:trPr>
          <w:trHeight w:val="240"/>
        </w:trPr>
        <w:tc>
          <w:tcPr>
            <w:tcW w:w="688" w:type="dxa"/>
          </w:tcPr>
          <w:p w14:paraId="4DA3B9AA" w14:textId="77777777" w:rsidR="004E14BB" w:rsidRDefault="00000000">
            <w:pPr>
              <w:pStyle w:val="TableParagraph"/>
              <w:spacing w:before="2" w:line="218" w:lineRule="exact"/>
              <w:ind w:left="107"/>
              <w:rPr>
                <w:sz w:val="18"/>
              </w:rPr>
            </w:pPr>
            <w:r>
              <w:rPr>
                <w:spacing w:val="-5"/>
                <w:sz w:val="18"/>
              </w:rPr>
              <w:t>21</w:t>
            </w:r>
          </w:p>
        </w:tc>
        <w:tc>
          <w:tcPr>
            <w:tcW w:w="8522" w:type="dxa"/>
          </w:tcPr>
          <w:p w14:paraId="1D168C0C" w14:textId="77777777" w:rsidR="004E14BB" w:rsidRDefault="00000000">
            <w:pPr>
              <w:pStyle w:val="TableParagraph"/>
              <w:spacing w:before="2" w:line="218" w:lineRule="exact"/>
              <w:ind w:left="107"/>
              <w:rPr>
                <w:sz w:val="18"/>
              </w:rPr>
            </w:pPr>
            <w:r>
              <w:rPr>
                <w:spacing w:val="-4"/>
                <w:sz w:val="18"/>
              </w:rPr>
              <w:t>TUPE</w:t>
            </w:r>
          </w:p>
        </w:tc>
      </w:tr>
      <w:tr w:rsidR="004E14BB" w14:paraId="59361595" w14:textId="77777777">
        <w:trPr>
          <w:trHeight w:val="240"/>
        </w:trPr>
        <w:tc>
          <w:tcPr>
            <w:tcW w:w="688" w:type="dxa"/>
          </w:tcPr>
          <w:p w14:paraId="072CC8FA" w14:textId="77777777" w:rsidR="004E14BB" w:rsidRDefault="00000000">
            <w:pPr>
              <w:pStyle w:val="TableParagraph"/>
              <w:spacing w:before="1"/>
              <w:ind w:left="107"/>
              <w:rPr>
                <w:sz w:val="18"/>
              </w:rPr>
            </w:pPr>
            <w:r>
              <w:rPr>
                <w:spacing w:val="-5"/>
                <w:sz w:val="18"/>
              </w:rPr>
              <w:t>22</w:t>
            </w:r>
          </w:p>
        </w:tc>
        <w:tc>
          <w:tcPr>
            <w:tcW w:w="8522" w:type="dxa"/>
          </w:tcPr>
          <w:p w14:paraId="5C26D7EA" w14:textId="77777777" w:rsidR="004E14BB" w:rsidRDefault="00000000">
            <w:pPr>
              <w:pStyle w:val="TableParagraph"/>
              <w:spacing w:before="1"/>
              <w:ind w:left="107"/>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bl>
    <w:p w14:paraId="0AE6CC59" w14:textId="77777777" w:rsidR="004E14BB" w:rsidRDefault="004E14BB">
      <w:pPr>
        <w:rPr>
          <w:sz w:val="18"/>
        </w:rPr>
        <w:sectPr w:rsidR="004E14BB">
          <w:pgSz w:w="11910" w:h="16840"/>
          <w:pgMar w:top="1800" w:right="380" w:bottom="920" w:left="460" w:header="0" w:footer="730" w:gutter="0"/>
          <w:cols w:space="720"/>
        </w:sectPr>
      </w:pPr>
    </w:p>
    <w:p w14:paraId="533A364B" w14:textId="77777777" w:rsidR="004E14BB" w:rsidRDefault="004E14BB">
      <w:pPr>
        <w:pStyle w:val="BodyText"/>
        <w:rPr>
          <w:b/>
          <w:sz w:val="2"/>
        </w:rPr>
      </w:pPr>
    </w:p>
    <w:tbl>
      <w:tblPr>
        <w:tblW w:w="0" w:type="auto"/>
        <w:tblInd w:w="862" w:type="dxa"/>
        <w:tblLayout w:type="fixed"/>
        <w:tblCellMar>
          <w:left w:w="0" w:type="dxa"/>
          <w:right w:w="0" w:type="dxa"/>
        </w:tblCellMar>
        <w:tblLook w:val="01E0" w:firstRow="1" w:lastRow="1" w:firstColumn="1" w:lastColumn="1" w:noHBand="0" w:noVBand="0"/>
      </w:tblPr>
      <w:tblGrid>
        <w:gridCol w:w="1046"/>
        <w:gridCol w:w="189"/>
        <w:gridCol w:w="694"/>
        <w:gridCol w:w="4018"/>
        <w:gridCol w:w="3126"/>
      </w:tblGrid>
      <w:tr w:rsidR="004E14BB" w14:paraId="6CE55BA4" w14:textId="77777777">
        <w:trPr>
          <w:trHeight w:val="240"/>
        </w:trPr>
        <w:tc>
          <w:tcPr>
            <w:tcW w:w="1046" w:type="dxa"/>
            <w:tcBorders>
              <w:top w:val="single" w:sz="4" w:space="0" w:color="999999"/>
              <w:left w:val="single" w:sz="4" w:space="0" w:color="999999"/>
              <w:bottom w:val="single" w:sz="4" w:space="0" w:color="999999"/>
            </w:tcBorders>
            <w:shd w:val="clear" w:color="auto" w:fill="D9D9D9"/>
          </w:tcPr>
          <w:p w14:paraId="7B41AB6B" w14:textId="77777777" w:rsidR="004E14BB" w:rsidRDefault="00000000">
            <w:pPr>
              <w:pStyle w:val="TableParagraph"/>
              <w:spacing w:before="1"/>
              <w:rPr>
                <w:b/>
                <w:sz w:val="18"/>
              </w:rPr>
            </w:pPr>
            <w:r>
              <w:rPr>
                <w:b/>
                <w:sz w:val="18"/>
              </w:rPr>
              <w:t xml:space="preserve">IF </w:t>
            </w:r>
            <w:r>
              <w:rPr>
                <w:b/>
                <w:spacing w:val="-2"/>
                <w:sz w:val="18"/>
              </w:rPr>
              <w:t>Q2=2,</w:t>
            </w:r>
          </w:p>
        </w:tc>
        <w:tc>
          <w:tcPr>
            <w:tcW w:w="189" w:type="dxa"/>
            <w:tcBorders>
              <w:top w:val="single" w:sz="4" w:space="0" w:color="999999"/>
              <w:bottom w:val="single" w:sz="4" w:space="0" w:color="999999"/>
            </w:tcBorders>
            <w:shd w:val="clear" w:color="auto" w:fill="D9D9D9"/>
          </w:tcPr>
          <w:p w14:paraId="215A0F59" w14:textId="77777777" w:rsidR="004E14BB" w:rsidRDefault="00000000">
            <w:pPr>
              <w:pStyle w:val="TableParagraph"/>
              <w:spacing w:before="1"/>
              <w:ind w:left="35"/>
              <w:rPr>
                <w:b/>
                <w:sz w:val="18"/>
              </w:rPr>
            </w:pPr>
            <w:r>
              <w:rPr>
                <w:b/>
                <w:spacing w:val="-10"/>
                <w:sz w:val="18"/>
              </w:rPr>
              <w:t>4</w:t>
            </w:r>
          </w:p>
        </w:tc>
        <w:tc>
          <w:tcPr>
            <w:tcW w:w="694" w:type="dxa"/>
            <w:tcBorders>
              <w:top w:val="single" w:sz="4" w:space="0" w:color="999999"/>
              <w:bottom w:val="single" w:sz="4" w:space="0" w:color="999999"/>
            </w:tcBorders>
            <w:shd w:val="clear" w:color="auto" w:fill="D9D9D9"/>
          </w:tcPr>
          <w:p w14:paraId="170B9D54" w14:textId="77777777" w:rsidR="004E14BB" w:rsidRDefault="00000000">
            <w:pPr>
              <w:pStyle w:val="TableParagraph"/>
              <w:spacing w:before="1"/>
              <w:ind w:left="34"/>
              <w:rPr>
                <w:b/>
                <w:sz w:val="18"/>
              </w:rPr>
            </w:pPr>
            <w:r>
              <w:rPr>
                <w:b/>
                <w:spacing w:val="-2"/>
                <w:sz w:val="18"/>
              </w:rPr>
              <w:t>(DATE</w:t>
            </w:r>
          </w:p>
        </w:tc>
        <w:tc>
          <w:tcPr>
            <w:tcW w:w="4018" w:type="dxa"/>
            <w:tcBorders>
              <w:top w:val="single" w:sz="4" w:space="0" w:color="999999"/>
              <w:bottom w:val="single" w:sz="4" w:space="0" w:color="999999"/>
            </w:tcBorders>
            <w:shd w:val="clear" w:color="auto" w:fill="D9D9D9"/>
          </w:tcPr>
          <w:p w14:paraId="339F6ABF" w14:textId="77777777" w:rsidR="004E14BB" w:rsidRDefault="00000000">
            <w:pPr>
              <w:pStyle w:val="TableParagraph"/>
              <w:spacing w:before="1"/>
              <w:ind w:left="34"/>
              <w:rPr>
                <w:b/>
                <w:sz w:val="18"/>
              </w:rPr>
            </w:pPr>
            <w:r>
              <w:rPr>
                <w:b/>
                <w:spacing w:val="-2"/>
                <w:sz w:val="18"/>
              </w:rPr>
              <w:t>INCORRECT)</w:t>
            </w:r>
          </w:p>
        </w:tc>
        <w:tc>
          <w:tcPr>
            <w:tcW w:w="3126" w:type="dxa"/>
            <w:tcBorders>
              <w:top w:val="single" w:sz="4" w:space="0" w:color="999999"/>
              <w:bottom w:val="single" w:sz="4" w:space="0" w:color="999999"/>
              <w:right w:val="single" w:sz="4" w:space="0" w:color="999999"/>
            </w:tcBorders>
            <w:shd w:val="clear" w:color="auto" w:fill="D9D9D9"/>
          </w:tcPr>
          <w:p w14:paraId="05CEE2F4" w14:textId="77777777" w:rsidR="004E14BB" w:rsidRDefault="004E14BB">
            <w:pPr>
              <w:pStyle w:val="TableParagraph"/>
              <w:ind w:left="0"/>
              <w:rPr>
                <w:rFonts w:ascii="Times New Roman"/>
                <w:sz w:val="16"/>
              </w:rPr>
            </w:pPr>
          </w:p>
        </w:tc>
      </w:tr>
      <w:tr w:rsidR="004E14BB" w14:paraId="43B5F21D" w14:textId="77777777">
        <w:trPr>
          <w:trHeight w:val="351"/>
        </w:trPr>
        <w:tc>
          <w:tcPr>
            <w:tcW w:w="9073" w:type="dxa"/>
            <w:gridSpan w:val="5"/>
            <w:tcBorders>
              <w:top w:val="single" w:sz="4" w:space="0" w:color="999999"/>
              <w:left w:val="single" w:sz="4" w:space="0" w:color="999999"/>
              <w:right w:val="single" w:sz="4" w:space="0" w:color="999999"/>
            </w:tcBorders>
          </w:tcPr>
          <w:p w14:paraId="35F99AD7" w14:textId="77777777" w:rsidR="004E14BB" w:rsidRDefault="00000000">
            <w:pPr>
              <w:pStyle w:val="TableParagraph"/>
              <w:spacing w:before="1"/>
              <w:rPr>
                <w:sz w:val="18"/>
              </w:rPr>
            </w:pPr>
            <w:r>
              <w:rPr>
                <w:b/>
                <w:sz w:val="18"/>
              </w:rPr>
              <w:t>Q4</w:t>
            </w:r>
            <w:r>
              <w:rPr>
                <w:b/>
                <w:spacing w:val="-3"/>
                <w:sz w:val="18"/>
              </w:rPr>
              <w:t xml:space="preserve"> </w:t>
            </w:r>
            <w:r>
              <w:rPr>
                <w:sz w:val="18"/>
              </w:rPr>
              <w:t>Please</w:t>
            </w:r>
            <w:r>
              <w:rPr>
                <w:spacing w:val="-3"/>
                <w:sz w:val="18"/>
              </w:rPr>
              <w:t xml:space="preserve"> </w:t>
            </w:r>
            <w:r>
              <w:rPr>
                <w:sz w:val="18"/>
              </w:rPr>
              <w:t>can</w:t>
            </w:r>
            <w:r>
              <w:rPr>
                <w:spacing w:val="-2"/>
                <w:sz w:val="18"/>
              </w:rPr>
              <w:t xml:space="preserve"> </w:t>
            </w:r>
            <w:r>
              <w:rPr>
                <w:sz w:val="18"/>
              </w:rPr>
              <w:t>you</w:t>
            </w:r>
            <w:r>
              <w:rPr>
                <w:spacing w:val="-2"/>
                <w:sz w:val="18"/>
              </w:rPr>
              <w:t xml:space="preserve"> </w:t>
            </w:r>
            <w:r>
              <w:rPr>
                <w:sz w:val="18"/>
              </w:rPr>
              <w:t>clarify</w:t>
            </w:r>
            <w:r>
              <w:rPr>
                <w:spacing w:val="-3"/>
                <w:sz w:val="18"/>
              </w:rPr>
              <w:t xml:space="preserve"> </w:t>
            </w:r>
            <w:r>
              <w:rPr>
                <w:sz w:val="18"/>
              </w:rPr>
              <w:t>when</w:t>
            </w:r>
            <w:r>
              <w:rPr>
                <w:spacing w:val="-3"/>
                <w:sz w:val="18"/>
              </w:rPr>
              <w:t xml:space="preserve"> </w:t>
            </w:r>
            <w:r>
              <w:rPr>
                <w:sz w:val="18"/>
              </w:rPr>
              <w:t>this</w:t>
            </w:r>
            <w:r>
              <w:rPr>
                <w:spacing w:val="-2"/>
                <w:sz w:val="18"/>
              </w:rPr>
              <w:t xml:space="preserve"> </w:t>
            </w:r>
            <w:r>
              <w:rPr>
                <w:sz w:val="18"/>
              </w:rPr>
              <w:t>training</w:t>
            </w:r>
            <w:r>
              <w:rPr>
                <w:spacing w:val="-3"/>
                <w:sz w:val="18"/>
              </w:rPr>
              <w:t xml:space="preserve"> </w:t>
            </w:r>
            <w:r>
              <w:rPr>
                <w:sz w:val="18"/>
              </w:rPr>
              <w:t>course</w:t>
            </w:r>
            <w:r>
              <w:rPr>
                <w:spacing w:val="-3"/>
                <w:sz w:val="18"/>
              </w:rPr>
              <w:t xml:space="preserve"> </w:t>
            </w:r>
            <w:r>
              <w:rPr>
                <w:sz w:val="18"/>
              </w:rPr>
              <w:t>took</w:t>
            </w:r>
            <w:r>
              <w:rPr>
                <w:spacing w:val="-2"/>
                <w:sz w:val="18"/>
              </w:rPr>
              <w:t xml:space="preserve"> place?</w:t>
            </w:r>
          </w:p>
        </w:tc>
      </w:tr>
      <w:tr w:rsidR="004E14BB" w14:paraId="6353CF11" w14:textId="77777777">
        <w:trPr>
          <w:trHeight w:val="361"/>
        </w:trPr>
        <w:tc>
          <w:tcPr>
            <w:tcW w:w="5947" w:type="dxa"/>
            <w:gridSpan w:val="4"/>
            <w:tcBorders>
              <w:left w:val="single" w:sz="4" w:space="0" w:color="999999"/>
            </w:tcBorders>
          </w:tcPr>
          <w:p w14:paraId="36160B5E" w14:textId="77777777" w:rsidR="004E14BB" w:rsidRDefault="00000000">
            <w:pPr>
              <w:pStyle w:val="TableParagraph"/>
              <w:spacing w:before="131" w:line="210" w:lineRule="exact"/>
              <w:rPr>
                <w:b/>
                <w:sz w:val="18"/>
              </w:rPr>
            </w:pPr>
            <w:r>
              <w:rPr>
                <w:b/>
                <w:sz w:val="18"/>
              </w:rPr>
              <w:t>(If</w:t>
            </w:r>
            <w:r>
              <w:rPr>
                <w:b/>
                <w:spacing w:val="-5"/>
                <w:sz w:val="18"/>
              </w:rPr>
              <w:t xml:space="preserve"> </w:t>
            </w:r>
            <w:proofErr w:type="spellStart"/>
            <w:r>
              <w:rPr>
                <w:b/>
                <w:sz w:val="18"/>
              </w:rPr>
              <w:t>Programme</w:t>
            </w:r>
            <w:proofErr w:type="spellEnd"/>
            <w:r>
              <w:rPr>
                <w:b/>
                <w:sz w:val="18"/>
              </w:rPr>
              <w:t>=1</w:t>
            </w:r>
            <w:r>
              <w:rPr>
                <w:b/>
                <w:spacing w:val="-1"/>
                <w:sz w:val="18"/>
              </w:rPr>
              <w:t xml:space="preserve"> </w:t>
            </w:r>
            <w:r>
              <w:rPr>
                <w:b/>
                <w:sz w:val="18"/>
              </w:rPr>
              <w:t>(Yes,</w:t>
            </w:r>
            <w:r>
              <w:rPr>
                <w:b/>
                <w:spacing w:val="-4"/>
                <w:sz w:val="18"/>
              </w:rPr>
              <w:t xml:space="preserve"> </w:t>
            </w:r>
            <w:r>
              <w:rPr>
                <w:b/>
                <w:sz w:val="18"/>
              </w:rPr>
              <w:t>part</w:t>
            </w:r>
            <w:r>
              <w:rPr>
                <w:b/>
                <w:spacing w:val="-2"/>
                <w:sz w:val="18"/>
              </w:rPr>
              <w:t xml:space="preserve"> </w:t>
            </w:r>
            <w:r>
              <w:rPr>
                <w:b/>
                <w:sz w:val="18"/>
              </w:rPr>
              <w:t>of</w:t>
            </w:r>
            <w:r>
              <w:rPr>
                <w:b/>
                <w:spacing w:val="-2"/>
                <w:sz w:val="18"/>
              </w:rPr>
              <w:t xml:space="preserve"> </w:t>
            </w:r>
            <w:r>
              <w:rPr>
                <w:b/>
                <w:sz w:val="18"/>
              </w:rPr>
              <w:t>an</w:t>
            </w:r>
            <w:r>
              <w:rPr>
                <w:b/>
                <w:spacing w:val="-1"/>
                <w:sz w:val="18"/>
              </w:rPr>
              <w:t xml:space="preserve"> </w:t>
            </w:r>
            <w:r>
              <w:rPr>
                <w:b/>
                <w:sz w:val="18"/>
              </w:rPr>
              <w:t>overall</w:t>
            </w:r>
            <w:r>
              <w:rPr>
                <w:b/>
                <w:spacing w:val="-2"/>
                <w:sz w:val="18"/>
              </w:rPr>
              <w:t xml:space="preserve"> </w:t>
            </w:r>
            <w:proofErr w:type="spellStart"/>
            <w:r>
              <w:rPr>
                <w:b/>
                <w:sz w:val="18"/>
              </w:rPr>
              <w:t>programme</w:t>
            </w:r>
            <w:proofErr w:type="spellEnd"/>
            <w:r>
              <w:rPr>
                <w:b/>
                <w:sz w:val="18"/>
              </w:rPr>
              <w:t>))</w:t>
            </w:r>
            <w:r>
              <w:rPr>
                <w:b/>
                <w:spacing w:val="-1"/>
                <w:sz w:val="18"/>
              </w:rPr>
              <w:t xml:space="preserve"> </w:t>
            </w:r>
            <w:r>
              <w:rPr>
                <w:b/>
                <w:spacing w:val="-10"/>
                <w:sz w:val="18"/>
              </w:rPr>
              <w:t>–</w:t>
            </w:r>
          </w:p>
        </w:tc>
        <w:tc>
          <w:tcPr>
            <w:tcW w:w="3126" w:type="dxa"/>
            <w:tcBorders>
              <w:right w:val="single" w:sz="4" w:space="0" w:color="999999"/>
            </w:tcBorders>
          </w:tcPr>
          <w:p w14:paraId="06BEDDE8" w14:textId="77777777" w:rsidR="004E14BB" w:rsidRDefault="00000000">
            <w:pPr>
              <w:pStyle w:val="TableParagraph"/>
              <w:spacing w:before="131" w:line="210" w:lineRule="exact"/>
              <w:ind w:left="33"/>
              <w:rPr>
                <w:b/>
                <w:sz w:val="18"/>
              </w:rPr>
            </w:pPr>
            <w:r>
              <w:rPr>
                <w:b/>
                <w:sz w:val="18"/>
              </w:rPr>
              <w:t>Prompt:</w:t>
            </w:r>
            <w:r>
              <w:rPr>
                <w:b/>
                <w:spacing w:val="-3"/>
                <w:sz w:val="18"/>
              </w:rPr>
              <w:t xml:space="preserve"> </w:t>
            </w:r>
            <w:r>
              <w:rPr>
                <w:b/>
                <w:sz w:val="18"/>
              </w:rPr>
              <w:t>please</w:t>
            </w:r>
            <w:r>
              <w:rPr>
                <w:b/>
                <w:spacing w:val="-2"/>
                <w:sz w:val="18"/>
              </w:rPr>
              <w:t xml:space="preserve"> </w:t>
            </w:r>
            <w:r>
              <w:rPr>
                <w:b/>
                <w:sz w:val="18"/>
              </w:rPr>
              <w:t>think</w:t>
            </w:r>
            <w:r>
              <w:rPr>
                <w:b/>
                <w:spacing w:val="-1"/>
                <w:sz w:val="18"/>
              </w:rPr>
              <w:t xml:space="preserve"> </w:t>
            </w:r>
            <w:r>
              <w:rPr>
                <w:b/>
                <w:spacing w:val="-2"/>
                <w:sz w:val="18"/>
              </w:rPr>
              <w:t>about</w:t>
            </w:r>
          </w:p>
        </w:tc>
      </w:tr>
      <w:tr w:rsidR="004E14BB" w14:paraId="233D661F" w14:textId="77777777">
        <w:trPr>
          <w:trHeight w:val="361"/>
        </w:trPr>
        <w:tc>
          <w:tcPr>
            <w:tcW w:w="5947" w:type="dxa"/>
            <w:gridSpan w:val="4"/>
            <w:tcBorders>
              <w:left w:val="single" w:sz="4" w:space="0" w:color="999999"/>
            </w:tcBorders>
          </w:tcPr>
          <w:p w14:paraId="213BAB73" w14:textId="77777777" w:rsidR="004E14BB" w:rsidRDefault="00000000">
            <w:pPr>
              <w:pStyle w:val="TableParagraph"/>
              <w:spacing w:before="11"/>
              <w:rPr>
                <w:b/>
                <w:sz w:val="18"/>
              </w:rPr>
            </w:pPr>
            <w:r>
              <w:rPr>
                <w:b/>
                <w:sz w:val="18"/>
              </w:rPr>
              <w:t>the</w:t>
            </w:r>
            <w:r>
              <w:rPr>
                <w:b/>
                <w:spacing w:val="-4"/>
                <w:sz w:val="18"/>
              </w:rPr>
              <w:t xml:space="preserve"> </w:t>
            </w:r>
            <w:r>
              <w:rPr>
                <w:b/>
                <w:sz w:val="18"/>
              </w:rPr>
              <w:t>most</w:t>
            </w:r>
            <w:r>
              <w:rPr>
                <w:b/>
                <w:spacing w:val="-2"/>
                <w:sz w:val="18"/>
              </w:rPr>
              <w:t xml:space="preserve"> </w:t>
            </w:r>
            <w:r>
              <w:rPr>
                <w:b/>
                <w:sz w:val="18"/>
              </w:rPr>
              <w:t>recent</w:t>
            </w:r>
            <w:r>
              <w:rPr>
                <w:b/>
                <w:spacing w:val="-2"/>
                <w:sz w:val="18"/>
              </w:rPr>
              <w:t xml:space="preserve"> </w:t>
            </w:r>
            <w:r>
              <w:rPr>
                <w:b/>
                <w:sz w:val="18"/>
              </w:rPr>
              <w:t>training</w:t>
            </w:r>
            <w:r>
              <w:rPr>
                <w:b/>
                <w:spacing w:val="-3"/>
                <w:sz w:val="18"/>
              </w:rPr>
              <w:t xml:space="preserve"> </w:t>
            </w:r>
            <w:r>
              <w:rPr>
                <w:b/>
                <w:sz w:val="18"/>
              </w:rPr>
              <w:t>event</w:t>
            </w:r>
            <w:r>
              <w:rPr>
                <w:b/>
                <w:spacing w:val="-2"/>
                <w:sz w:val="18"/>
              </w:rPr>
              <w:t xml:space="preserve"> </w:t>
            </w:r>
            <w:r>
              <w:rPr>
                <w:b/>
                <w:sz w:val="18"/>
              </w:rPr>
              <w:t>held</w:t>
            </w:r>
            <w:r>
              <w:rPr>
                <w:b/>
                <w:spacing w:val="-2"/>
                <w:sz w:val="18"/>
              </w:rPr>
              <w:t xml:space="preserve"> </w:t>
            </w:r>
            <w:r>
              <w:rPr>
                <w:b/>
                <w:sz w:val="18"/>
              </w:rPr>
              <w:t>on</w:t>
            </w:r>
            <w:r>
              <w:rPr>
                <w:b/>
                <w:spacing w:val="-2"/>
                <w:sz w:val="18"/>
              </w:rPr>
              <w:t xml:space="preserve"> </w:t>
            </w:r>
            <w:r>
              <w:rPr>
                <w:b/>
                <w:sz w:val="18"/>
              </w:rPr>
              <w:t>this</w:t>
            </w:r>
            <w:r>
              <w:rPr>
                <w:b/>
                <w:spacing w:val="-2"/>
                <w:sz w:val="18"/>
              </w:rPr>
              <w:t xml:space="preserve"> topic</w:t>
            </w:r>
          </w:p>
        </w:tc>
        <w:tc>
          <w:tcPr>
            <w:tcW w:w="3126" w:type="dxa"/>
            <w:tcBorders>
              <w:right w:val="single" w:sz="4" w:space="0" w:color="999999"/>
            </w:tcBorders>
          </w:tcPr>
          <w:p w14:paraId="092D2051" w14:textId="77777777" w:rsidR="004E14BB" w:rsidRDefault="004E14BB">
            <w:pPr>
              <w:pStyle w:val="TableParagraph"/>
              <w:ind w:left="0"/>
              <w:rPr>
                <w:rFonts w:ascii="Times New Roman"/>
                <w:sz w:val="18"/>
              </w:rPr>
            </w:pPr>
          </w:p>
        </w:tc>
      </w:tr>
      <w:tr w:rsidR="004E14BB" w14:paraId="7CE3D8B0" w14:textId="77777777">
        <w:trPr>
          <w:trHeight w:val="370"/>
        </w:trPr>
        <w:tc>
          <w:tcPr>
            <w:tcW w:w="5947" w:type="dxa"/>
            <w:gridSpan w:val="4"/>
            <w:tcBorders>
              <w:left w:val="single" w:sz="4" w:space="0" w:color="999999"/>
              <w:bottom w:val="single" w:sz="4" w:space="0" w:color="999999"/>
            </w:tcBorders>
          </w:tcPr>
          <w:p w14:paraId="05836A90" w14:textId="77777777" w:rsidR="004E14BB" w:rsidRDefault="00000000">
            <w:pPr>
              <w:pStyle w:val="TableParagraph"/>
              <w:spacing w:before="131"/>
              <w:rPr>
                <w:b/>
                <w:sz w:val="18"/>
              </w:rPr>
            </w:pPr>
            <w:r>
              <w:rPr>
                <w:b/>
                <w:sz w:val="18"/>
              </w:rPr>
              <w:t>MONTH…</w:t>
            </w:r>
            <w:proofErr w:type="gramStart"/>
            <w:r>
              <w:rPr>
                <w:b/>
                <w:sz w:val="18"/>
              </w:rPr>
              <w:t>…./</w:t>
            </w:r>
            <w:proofErr w:type="gramEnd"/>
            <w:r>
              <w:rPr>
                <w:b/>
                <w:spacing w:val="-6"/>
                <w:sz w:val="18"/>
              </w:rPr>
              <w:t xml:space="preserve"> </w:t>
            </w:r>
            <w:r>
              <w:rPr>
                <w:b/>
                <w:spacing w:val="-2"/>
                <w:sz w:val="18"/>
              </w:rPr>
              <w:t>YEAR………..</w:t>
            </w:r>
          </w:p>
        </w:tc>
        <w:tc>
          <w:tcPr>
            <w:tcW w:w="3126" w:type="dxa"/>
            <w:tcBorders>
              <w:bottom w:val="single" w:sz="4" w:space="0" w:color="999999"/>
              <w:right w:val="single" w:sz="4" w:space="0" w:color="999999"/>
            </w:tcBorders>
          </w:tcPr>
          <w:p w14:paraId="1D9BCBBD" w14:textId="77777777" w:rsidR="004E14BB" w:rsidRDefault="004E14BB">
            <w:pPr>
              <w:pStyle w:val="TableParagraph"/>
              <w:ind w:left="0"/>
              <w:rPr>
                <w:rFonts w:ascii="Times New Roman"/>
                <w:sz w:val="18"/>
              </w:rPr>
            </w:pPr>
          </w:p>
        </w:tc>
      </w:tr>
    </w:tbl>
    <w:p w14:paraId="4BFCDFA2" w14:textId="77777777" w:rsidR="004E14BB" w:rsidRDefault="004E14BB">
      <w:pPr>
        <w:pStyle w:val="BodyText"/>
        <w:spacing w:before="2"/>
        <w:rPr>
          <w:b/>
          <w:sz w:val="18"/>
        </w:rPr>
      </w:pPr>
    </w:p>
    <w:p w14:paraId="3F1C21E5" w14:textId="77777777" w:rsidR="004E14BB" w:rsidRDefault="00000000">
      <w:pPr>
        <w:ind w:left="958"/>
        <w:jc w:val="both"/>
        <w:rPr>
          <w:b/>
          <w:sz w:val="18"/>
        </w:rPr>
      </w:pPr>
      <w:r>
        <w:rPr>
          <w:b/>
          <w:sz w:val="18"/>
        </w:rPr>
        <w:t>&lt;NOTE</w:t>
      </w:r>
      <w:r>
        <w:rPr>
          <w:b/>
          <w:spacing w:val="-5"/>
          <w:sz w:val="18"/>
        </w:rPr>
        <w:t xml:space="preserve"> </w:t>
      </w:r>
      <w:r>
        <w:rPr>
          <w:b/>
          <w:sz w:val="18"/>
        </w:rPr>
        <w:t>TO</w:t>
      </w:r>
      <w:r>
        <w:rPr>
          <w:b/>
          <w:spacing w:val="-1"/>
          <w:sz w:val="18"/>
        </w:rPr>
        <w:t xml:space="preserve"> </w:t>
      </w:r>
      <w:r>
        <w:rPr>
          <w:b/>
          <w:sz w:val="18"/>
        </w:rPr>
        <w:t>DP</w:t>
      </w:r>
      <w:r>
        <w:rPr>
          <w:b/>
          <w:spacing w:val="-2"/>
          <w:sz w:val="18"/>
        </w:rPr>
        <w:t xml:space="preserve"> </w:t>
      </w:r>
      <w:r>
        <w:rPr>
          <w:b/>
          <w:sz w:val="18"/>
        </w:rPr>
        <w:t>–</w:t>
      </w:r>
      <w:r>
        <w:rPr>
          <w:b/>
          <w:spacing w:val="-2"/>
          <w:sz w:val="18"/>
        </w:rPr>
        <w:t xml:space="preserve"> </w:t>
      </w:r>
      <w:r>
        <w:rPr>
          <w:b/>
          <w:sz w:val="18"/>
        </w:rPr>
        <w:t>If</w:t>
      </w:r>
      <w:r>
        <w:rPr>
          <w:b/>
          <w:spacing w:val="-2"/>
          <w:sz w:val="18"/>
        </w:rPr>
        <w:t xml:space="preserve"> </w:t>
      </w:r>
      <w:r>
        <w:rPr>
          <w:b/>
          <w:sz w:val="18"/>
        </w:rPr>
        <w:t>earlier</w:t>
      </w:r>
      <w:r>
        <w:rPr>
          <w:b/>
          <w:spacing w:val="-2"/>
          <w:sz w:val="18"/>
        </w:rPr>
        <w:t xml:space="preserve"> </w:t>
      </w:r>
      <w:r>
        <w:rPr>
          <w:b/>
          <w:sz w:val="18"/>
        </w:rPr>
        <w:t>than</w:t>
      </w:r>
      <w:r>
        <w:rPr>
          <w:b/>
          <w:spacing w:val="-3"/>
          <w:sz w:val="18"/>
        </w:rPr>
        <w:t xml:space="preserve"> </w:t>
      </w:r>
      <w:r>
        <w:rPr>
          <w:b/>
          <w:sz w:val="18"/>
        </w:rPr>
        <w:t>September</w:t>
      </w:r>
      <w:r>
        <w:rPr>
          <w:b/>
          <w:spacing w:val="-1"/>
          <w:sz w:val="18"/>
        </w:rPr>
        <w:t xml:space="preserve"> </w:t>
      </w:r>
      <w:r>
        <w:rPr>
          <w:b/>
          <w:sz w:val="18"/>
        </w:rPr>
        <w:t>2018,</w:t>
      </w:r>
      <w:r>
        <w:rPr>
          <w:b/>
          <w:spacing w:val="-3"/>
          <w:sz w:val="18"/>
        </w:rPr>
        <w:t xml:space="preserve"> </w:t>
      </w:r>
      <w:r>
        <w:rPr>
          <w:b/>
          <w:sz w:val="18"/>
        </w:rPr>
        <w:t>please</w:t>
      </w:r>
      <w:r>
        <w:rPr>
          <w:b/>
          <w:spacing w:val="-1"/>
          <w:sz w:val="18"/>
        </w:rPr>
        <w:t xml:space="preserve"> </w:t>
      </w:r>
      <w:r>
        <w:rPr>
          <w:b/>
          <w:sz w:val="18"/>
        </w:rPr>
        <w:t>thank</w:t>
      </w:r>
      <w:r>
        <w:rPr>
          <w:b/>
          <w:spacing w:val="-2"/>
          <w:sz w:val="18"/>
        </w:rPr>
        <w:t xml:space="preserve"> </w:t>
      </w:r>
      <w:r>
        <w:rPr>
          <w:b/>
          <w:sz w:val="18"/>
        </w:rPr>
        <w:t>and</w:t>
      </w:r>
      <w:r>
        <w:rPr>
          <w:b/>
          <w:spacing w:val="-2"/>
          <w:sz w:val="18"/>
        </w:rPr>
        <w:t xml:space="preserve"> close&gt;</w:t>
      </w:r>
    </w:p>
    <w:p w14:paraId="354D1214" w14:textId="77777777" w:rsidR="004E14BB" w:rsidRDefault="004E14BB">
      <w:pPr>
        <w:pStyle w:val="BodyText"/>
        <w:spacing w:before="9" w:after="1"/>
        <w:rPr>
          <w:b/>
          <w:sz w:val="19"/>
        </w:rPr>
      </w:pPr>
    </w:p>
    <w:tbl>
      <w:tblPr>
        <w:tblW w:w="0" w:type="auto"/>
        <w:tblInd w:w="862" w:type="dxa"/>
        <w:tblLayout w:type="fixed"/>
        <w:tblCellMar>
          <w:left w:w="0" w:type="dxa"/>
          <w:right w:w="0" w:type="dxa"/>
        </w:tblCellMar>
        <w:tblLook w:val="01E0" w:firstRow="1" w:lastRow="1" w:firstColumn="1" w:lastColumn="1" w:noHBand="0" w:noVBand="0"/>
      </w:tblPr>
      <w:tblGrid>
        <w:gridCol w:w="498"/>
        <w:gridCol w:w="416"/>
        <w:gridCol w:w="178"/>
        <w:gridCol w:w="922"/>
        <w:gridCol w:w="458"/>
        <w:gridCol w:w="237"/>
        <w:gridCol w:w="137"/>
        <w:gridCol w:w="157"/>
        <w:gridCol w:w="236"/>
        <w:gridCol w:w="193"/>
        <w:gridCol w:w="457"/>
        <w:gridCol w:w="298"/>
        <w:gridCol w:w="360"/>
        <w:gridCol w:w="226"/>
        <w:gridCol w:w="392"/>
        <w:gridCol w:w="876"/>
        <w:gridCol w:w="435"/>
        <w:gridCol w:w="531"/>
        <w:gridCol w:w="249"/>
        <w:gridCol w:w="219"/>
        <w:gridCol w:w="393"/>
        <w:gridCol w:w="657"/>
        <w:gridCol w:w="535"/>
      </w:tblGrid>
      <w:tr w:rsidR="004E14BB" w14:paraId="1304A8D3" w14:textId="77777777">
        <w:trPr>
          <w:trHeight w:val="240"/>
        </w:trPr>
        <w:tc>
          <w:tcPr>
            <w:tcW w:w="2014" w:type="dxa"/>
            <w:gridSpan w:val="4"/>
            <w:tcBorders>
              <w:top w:val="single" w:sz="4" w:space="0" w:color="999999"/>
              <w:left w:val="single" w:sz="4" w:space="0" w:color="999999"/>
              <w:bottom w:val="single" w:sz="4" w:space="0" w:color="999999"/>
            </w:tcBorders>
            <w:shd w:val="clear" w:color="auto" w:fill="D9D9D9"/>
          </w:tcPr>
          <w:p w14:paraId="68BB5278" w14:textId="77777777" w:rsidR="004E14BB" w:rsidRDefault="00000000">
            <w:pPr>
              <w:pStyle w:val="TableParagraph"/>
              <w:spacing w:before="1"/>
              <w:rPr>
                <w:b/>
                <w:sz w:val="18"/>
              </w:rPr>
            </w:pPr>
            <w:r>
              <w:rPr>
                <w:b/>
                <w:sz w:val="18"/>
              </w:rPr>
              <w:t xml:space="preserve">IF </w:t>
            </w:r>
            <w:r>
              <w:rPr>
                <w:b/>
                <w:spacing w:val="-2"/>
                <w:sz w:val="18"/>
              </w:rPr>
              <w:t>PROGRAMME=1</w:t>
            </w:r>
          </w:p>
        </w:tc>
        <w:tc>
          <w:tcPr>
            <w:tcW w:w="695" w:type="dxa"/>
            <w:gridSpan w:val="2"/>
            <w:tcBorders>
              <w:top w:val="single" w:sz="4" w:space="0" w:color="999999"/>
              <w:bottom w:val="single" w:sz="4" w:space="0" w:color="999999"/>
            </w:tcBorders>
            <w:shd w:val="clear" w:color="auto" w:fill="D9D9D9"/>
          </w:tcPr>
          <w:p w14:paraId="7557B130" w14:textId="77777777" w:rsidR="004E14BB" w:rsidRDefault="00000000">
            <w:pPr>
              <w:pStyle w:val="TableParagraph"/>
              <w:spacing w:before="1"/>
              <w:ind w:left="35"/>
              <w:rPr>
                <w:b/>
                <w:sz w:val="18"/>
              </w:rPr>
            </w:pPr>
            <w:r>
              <w:rPr>
                <w:b/>
                <w:spacing w:val="-2"/>
                <w:sz w:val="18"/>
              </w:rPr>
              <w:t>(PART</w:t>
            </w:r>
          </w:p>
        </w:tc>
        <w:tc>
          <w:tcPr>
            <w:tcW w:w="723" w:type="dxa"/>
            <w:gridSpan w:val="4"/>
            <w:tcBorders>
              <w:top w:val="single" w:sz="4" w:space="0" w:color="999999"/>
              <w:bottom w:val="single" w:sz="4" w:space="0" w:color="999999"/>
            </w:tcBorders>
            <w:shd w:val="clear" w:color="auto" w:fill="D9D9D9"/>
          </w:tcPr>
          <w:p w14:paraId="40357859" w14:textId="77777777" w:rsidR="004E14BB" w:rsidRDefault="00000000">
            <w:pPr>
              <w:pStyle w:val="TableParagraph"/>
              <w:spacing w:before="1"/>
              <w:ind w:left="35"/>
              <w:rPr>
                <w:b/>
                <w:sz w:val="18"/>
              </w:rPr>
            </w:pPr>
            <w:r>
              <w:rPr>
                <w:b/>
                <w:sz w:val="18"/>
              </w:rPr>
              <w:t xml:space="preserve">OF </w:t>
            </w:r>
            <w:r>
              <w:rPr>
                <w:b/>
                <w:spacing w:val="-5"/>
                <w:sz w:val="18"/>
              </w:rPr>
              <w:t>AN</w:t>
            </w:r>
          </w:p>
        </w:tc>
        <w:tc>
          <w:tcPr>
            <w:tcW w:w="2609" w:type="dxa"/>
            <w:gridSpan w:val="6"/>
            <w:tcBorders>
              <w:top w:val="single" w:sz="4" w:space="0" w:color="999999"/>
              <w:bottom w:val="single" w:sz="4" w:space="0" w:color="999999"/>
            </w:tcBorders>
            <w:shd w:val="clear" w:color="auto" w:fill="D9D9D9"/>
          </w:tcPr>
          <w:p w14:paraId="5E56B630" w14:textId="77777777" w:rsidR="004E14BB" w:rsidRDefault="00000000">
            <w:pPr>
              <w:pStyle w:val="TableParagraph"/>
              <w:spacing w:before="1"/>
              <w:ind w:left="-3"/>
              <w:rPr>
                <w:b/>
                <w:sz w:val="18"/>
              </w:rPr>
            </w:pPr>
            <w:r>
              <w:rPr>
                <w:b/>
                <w:sz w:val="18"/>
              </w:rPr>
              <w:t>OVERALL</w:t>
            </w:r>
            <w:r>
              <w:rPr>
                <w:b/>
                <w:spacing w:val="-3"/>
                <w:sz w:val="18"/>
              </w:rPr>
              <w:t xml:space="preserve"> </w:t>
            </w:r>
            <w:r>
              <w:rPr>
                <w:b/>
                <w:spacing w:val="-2"/>
                <w:sz w:val="18"/>
              </w:rPr>
              <w:t>PROGRAMME)</w:t>
            </w:r>
          </w:p>
        </w:tc>
        <w:tc>
          <w:tcPr>
            <w:tcW w:w="435" w:type="dxa"/>
            <w:tcBorders>
              <w:top w:val="single" w:sz="4" w:space="0" w:color="999999"/>
              <w:bottom w:val="single" w:sz="4" w:space="0" w:color="999999"/>
            </w:tcBorders>
            <w:shd w:val="clear" w:color="auto" w:fill="D9D9D9"/>
          </w:tcPr>
          <w:p w14:paraId="3F9830B2" w14:textId="77777777" w:rsidR="004E14BB" w:rsidRDefault="004E14BB">
            <w:pPr>
              <w:pStyle w:val="TableParagraph"/>
              <w:ind w:left="0"/>
              <w:rPr>
                <w:rFonts w:ascii="Times New Roman"/>
                <w:sz w:val="16"/>
              </w:rPr>
            </w:pPr>
          </w:p>
        </w:tc>
        <w:tc>
          <w:tcPr>
            <w:tcW w:w="531" w:type="dxa"/>
            <w:tcBorders>
              <w:top w:val="single" w:sz="4" w:space="0" w:color="999999"/>
              <w:bottom w:val="single" w:sz="4" w:space="0" w:color="999999"/>
            </w:tcBorders>
            <w:shd w:val="clear" w:color="auto" w:fill="D9D9D9"/>
          </w:tcPr>
          <w:p w14:paraId="4C90EDA9" w14:textId="77777777" w:rsidR="004E14BB" w:rsidRDefault="004E14BB">
            <w:pPr>
              <w:pStyle w:val="TableParagraph"/>
              <w:ind w:left="0"/>
              <w:rPr>
                <w:rFonts w:ascii="Times New Roman"/>
                <w:sz w:val="16"/>
              </w:rPr>
            </w:pPr>
          </w:p>
        </w:tc>
        <w:tc>
          <w:tcPr>
            <w:tcW w:w="249" w:type="dxa"/>
            <w:tcBorders>
              <w:top w:val="single" w:sz="4" w:space="0" w:color="999999"/>
              <w:bottom w:val="single" w:sz="4" w:space="0" w:color="999999"/>
            </w:tcBorders>
            <w:shd w:val="clear" w:color="auto" w:fill="D9D9D9"/>
          </w:tcPr>
          <w:p w14:paraId="6EFA53CB" w14:textId="77777777" w:rsidR="004E14BB" w:rsidRDefault="004E14BB">
            <w:pPr>
              <w:pStyle w:val="TableParagraph"/>
              <w:ind w:left="0"/>
              <w:rPr>
                <w:rFonts w:ascii="Times New Roman"/>
                <w:sz w:val="16"/>
              </w:rPr>
            </w:pPr>
          </w:p>
        </w:tc>
        <w:tc>
          <w:tcPr>
            <w:tcW w:w="219" w:type="dxa"/>
            <w:tcBorders>
              <w:top w:val="single" w:sz="4" w:space="0" w:color="999999"/>
              <w:bottom w:val="single" w:sz="4" w:space="0" w:color="999999"/>
            </w:tcBorders>
            <w:shd w:val="clear" w:color="auto" w:fill="D9D9D9"/>
          </w:tcPr>
          <w:p w14:paraId="146D8610" w14:textId="77777777" w:rsidR="004E14BB" w:rsidRDefault="004E14BB">
            <w:pPr>
              <w:pStyle w:val="TableParagraph"/>
              <w:ind w:left="0"/>
              <w:rPr>
                <w:rFonts w:ascii="Times New Roman"/>
                <w:sz w:val="16"/>
              </w:rPr>
            </w:pPr>
          </w:p>
        </w:tc>
        <w:tc>
          <w:tcPr>
            <w:tcW w:w="393" w:type="dxa"/>
            <w:tcBorders>
              <w:top w:val="single" w:sz="4" w:space="0" w:color="999999"/>
              <w:bottom w:val="single" w:sz="4" w:space="0" w:color="999999"/>
            </w:tcBorders>
            <w:shd w:val="clear" w:color="auto" w:fill="D9D9D9"/>
          </w:tcPr>
          <w:p w14:paraId="48BCDC45" w14:textId="77777777" w:rsidR="004E14BB" w:rsidRDefault="004E14BB">
            <w:pPr>
              <w:pStyle w:val="TableParagraph"/>
              <w:ind w:left="0"/>
              <w:rPr>
                <w:rFonts w:ascii="Times New Roman"/>
                <w:sz w:val="16"/>
              </w:rPr>
            </w:pPr>
          </w:p>
        </w:tc>
        <w:tc>
          <w:tcPr>
            <w:tcW w:w="657" w:type="dxa"/>
            <w:tcBorders>
              <w:top w:val="single" w:sz="4" w:space="0" w:color="999999"/>
              <w:bottom w:val="single" w:sz="4" w:space="0" w:color="999999"/>
            </w:tcBorders>
            <w:shd w:val="clear" w:color="auto" w:fill="D9D9D9"/>
          </w:tcPr>
          <w:p w14:paraId="105B0F59" w14:textId="77777777" w:rsidR="004E14BB" w:rsidRDefault="004E14BB">
            <w:pPr>
              <w:pStyle w:val="TableParagraph"/>
              <w:ind w:left="0"/>
              <w:rPr>
                <w:rFonts w:ascii="Times New Roman"/>
                <w:sz w:val="16"/>
              </w:rPr>
            </w:pPr>
          </w:p>
        </w:tc>
        <w:tc>
          <w:tcPr>
            <w:tcW w:w="535" w:type="dxa"/>
            <w:tcBorders>
              <w:top w:val="single" w:sz="4" w:space="0" w:color="999999"/>
              <w:bottom w:val="single" w:sz="4" w:space="0" w:color="999999"/>
              <w:right w:val="single" w:sz="4" w:space="0" w:color="999999"/>
            </w:tcBorders>
            <w:shd w:val="clear" w:color="auto" w:fill="D9D9D9"/>
          </w:tcPr>
          <w:p w14:paraId="1068795D" w14:textId="77777777" w:rsidR="004E14BB" w:rsidRDefault="004E14BB">
            <w:pPr>
              <w:pStyle w:val="TableParagraph"/>
              <w:ind w:left="0"/>
              <w:rPr>
                <w:rFonts w:ascii="Times New Roman"/>
                <w:sz w:val="16"/>
              </w:rPr>
            </w:pPr>
          </w:p>
        </w:tc>
      </w:tr>
      <w:tr w:rsidR="004E14BB" w14:paraId="3581777A" w14:textId="77777777">
        <w:trPr>
          <w:trHeight w:val="230"/>
        </w:trPr>
        <w:tc>
          <w:tcPr>
            <w:tcW w:w="3889" w:type="dxa"/>
            <w:gridSpan w:val="11"/>
            <w:tcBorders>
              <w:top w:val="single" w:sz="4" w:space="0" w:color="999999"/>
              <w:left w:val="single" w:sz="4" w:space="0" w:color="999999"/>
            </w:tcBorders>
          </w:tcPr>
          <w:p w14:paraId="34CD576F" w14:textId="77777777" w:rsidR="004E14BB" w:rsidRDefault="00000000">
            <w:pPr>
              <w:pStyle w:val="TableParagraph"/>
              <w:spacing w:before="1" w:line="209" w:lineRule="exact"/>
              <w:rPr>
                <w:sz w:val="18"/>
              </w:rPr>
            </w:pPr>
            <w:r>
              <w:rPr>
                <w:b/>
                <w:sz w:val="18"/>
              </w:rPr>
              <w:t>Q5</w:t>
            </w:r>
            <w:r>
              <w:rPr>
                <w:b/>
                <w:spacing w:val="-2"/>
                <w:sz w:val="18"/>
              </w:rPr>
              <w:t xml:space="preserve"> </w:t>
            </w:r>
            <w:r>
              <w:rPr>
                <w:sz w:val="18"/>
              </w:rPr>
              <w:t>According</w:t>
            </w:r>
            <w:r>
              <w:rPr>
                <w:spacing w:val="-4"/>
                <w:sz w:val="18"/>
              </w:rPr>
              <w:t xml:space="preserve"> </w:t>
            </w:r>
            <w:r>
              <w:rPr>
                <w:sz w:val="18"/>
              </w:rPr>
              <w:t>to</w:t>
            </w:r>
            <w:r>
              <w:rPr>
                <w:spacing w:val="-2"/>
                <w:sz w:val="18"/>
              </w:rPr>
              <w:t xml:space="preserve"> </w:t>
            </w:r>
            <w:r>
              <w:rPr>
                <w:sz w:val="18"/>
              </w:rPr>
              <w:t>the</w:t>
            </w:r>
            <w:r>
              <w:rPr>
                <w:spacing w:val="-3"/>
                <w:sz w:val="18"/>
              </w:rPr>
              <w:t xml:space="preserve"> </w:t>
            </w:r>
            <w:r>
              <w:rPr>
                <w:sz w:val="18"/>
              </w:rPr>
              <w:t>information</w:t>
            </w:r>
            <w:r>
              <w:rPr>
                <w:spacing w:val="-2"/>
                <w:sz w:val="18"/>
              </w:rPr>
              <w:t xml:space="preserve"> provided</w:t>
            </w:r>
          </w:p>
        </w:tc>
        <w:tc>
          <w:tcPr>
            <w:tcW w:w="298" w:type="dxa"/>
            <w:tcBorders>
              <w:top w:val="single" w:sz="4" w:space="0" w:color="999999"/>
            </w:tcBorders>
          </w:tcPr>
          <w:p w14:paraId="449FFA51" w14:textId="77777777" w:rsidR="004E14BB" w:rsidRDefault="00000000">
            <w:pPr>
              <w:pStyle w:val="TableParagraph"/>
              <w:spacing w:before="1" w:line="209" w:lineRule="exact"/>
              <w:ind w:left="42"/>
              <w:jc w:val="center"/>
              <w:rPr>
                <w:sz w:val="18"/>
              </w:rPr>
            </w:pPr>
            <w:r>
              <w:rPr>
                <w:spacing w:val="-5"/>
                <w:sz w:val="18"/>
              </w:rPr>
              <w:t>by</w:t>
            </w:r>
          </w:p>
        </w:tc>
        <w:tc>
          <w:tcPr>
            <w:tcW w:w="586" w:type="dxa"/>
            <w:gridSpan w:val="2"/>
            <w:tcBorders>
              <w:top w:val="single" w:sz="4" w:space="0" w:color="999999"/>
            </w:tcBorders>
          </w:tcPr>
          <w:p w14:paraId="4852C9B8" w14:textId="77777777" w:rsidR="004E14BB" w:rsidRDefault="00000000">
            <w:pPr>
              <w:pStyle w:val="TableParagraph"/>
              <w:spacing w:before="1" w:line="209" w:lineRule="exact"/>
              <w:ind w:left="45"/>
              <w:rPr>
                <w:sz w:val="18"/>
              </w:rPr>
            </w:pPr>
            <w:proofErr w:type="spellStart"/>
            <w:r>
              <w:rPr>
                <w:spacing w:val="-2"/>
                <w:sz w:val="18"/>
              </w:rPr>
              <w:t>Acas</w:t>
            </w:r>
            <w:proofErr w:type="spellEnd"/>
            <w:r>
              <w:rPr>
                <w:spacing w:val="-2"/>
                <w:sz w:val="18"/>
              </w:rPr>
              <w:t>,</w:t>
            </w:r>
          </w:p>
        </w:tc>
        <w:tc>
          <w:tcPr>
            <w:tcW w:w="392" w:type="dxa"/>
            <w:tcBorders>
              <w:top w:val="single" w:sz="4" w:space="0" w:color="999999"/>
            </w:tcBorders>
          </w:tcPr>
          <w:p w14:paraId="2B117EF2" w14:textId="77777777" w:rsidR="004E14BB" w:rsidRDefault="00000000">
            <w:pPr>
              <w:pStyle w:val="TableParagraph"/>
              <w:spacing w:before="1" w:line="209" w:lineRule="exact"/>
              <w:ind w:left="8"/>
              <w:rPr>
                <w:sz w:val="18"/>
              </w:rPr>
            </w:pPr>
            <w:r>
              <w:rPr>
                <w:spacing w:val="-5"/>
                <w:sz w:val="18"/>
              </w:rPr>
              <w:t>you</w:t>
            </w:r>
          </w:p>
        </w:tc>
        <w:tc>
          <w:tcPr>
            <w:tcW w:w="1311" w:type="dxa"/>
            <w:gridSpan w:val="2"/>
            <w:tcBorders>
              <w:top w:val="single" w:sz="4" w:space="0" w:color="999999"/>
            </w:tcBorders>
          </w:tcPr>
          <w:p w14:paraId="593FE15B" w14:textId="77777777" w:rsidR="004E14BB" w:rsidRDefault="00000000">
            <w:pPr>
              <w:pStyle w:val="TableParagraph"/>
              <w:spacing w:before="1" w:line="209" w:lineRule="exact"/>
              <w:ind w:left="9"/>
              <w:rPr>
                <w:sz w:val="18"/>
              </w:rPr>
            </w:pPr>
            <w:r>
              <w:rPr>
                <w:spacing w:val="-2"/>
                <w:sz w:val="18"/>
              </w:rPr>
              <w:t>commissioned</w:t>
            </w:r>
          </w:p>
        </w:tc>
        <w:tc>
          <w:tcPr>
            <w:tcW w:w="531" w:type="dxa"/>
            <w:tcBorders>
              <w:top w:val="single" w:sz="4" w:space="0" w:color="999999"/>
            </w:tcBorders>
          </w:tcPr>
          <w:p w14:paraId="02B538ED" w14:textId="77777777" w:rsidR="004E14BB" w:rsidRDefault="00000000">
            <w:pPr>
              <w:pStyle w:val="TableParagraph"/>
              <w:spacing w:before="1" w:line="209" w:lineRule="exact"/>
              <w:ind w:left="43"/>
              <w:rPr>
                <w:sz w:val="18"/>
              </w:rPr>
            </w:pPr>
            <w:r>
              <w:rPr>
                <w:spacing w:val="-4"/>
                <w:sz w:val="18"/>
              </w:rPr>
              <w:t>more</w:t>
            </w:r>
          </w:p>
        </w:tc>
        <w:tc>
          <w:tcPr>
            <w:tcW w:w="468" w:type="dxa"/>
            <w:gridSpan w:val="2"/>
            <w:tcBorders>
              <w:top w:val="single" w:sz="4" w:space="0" w:color="999999"/>
            </w:tcBorders>
          </w:tcPr>
          <w:p w14:paraId="7D559FE8" w14:textId="77777777" w:rsidR="004E14BB" w:rsidRDefault="00000000">
            <w:pPr>
              <w:pStyle w:val="TableParagraph"/>
              <w:spacing w:before="1" w:line="209" w:lineRule="exact"/>
              <w:ind w:left="44"/>
              <w:rPr>
                <w:sz w:val="18"/>
              </w:rPr>
            </w:pPr>
            <w:r>
              <w:rPr>
                <w:spacing w:val="-4"/>
                <w:sz w:val="18"/>
              </w:rPr>
              <w:t>than</w:t>
            </w:r>
          </w:p>
        </w:tc>
        <w:tc>
          <w:tcPr>
            <w:tcW w:w="393" w:type="dxa"/>
            <w:tcBorders>
              <w:top w:val="single" w:sz="4" w:space="0" w:color="999999"/>
            </w:tcBorders>
          </w:tcPr>
          <w:p w14:paraId="58E46FE2" w14:textId="77777777" w:rsidR="004E14BB" w:rsidRDefault="00000000">
            <w:pPr>
              <w:pStyle w:val="TableParagraph"/>
              <w:spacing w:before="1" w:line="209" w:lineRule="exact"/>
              <w:ind w:left="46"/>
              <w:rPr>
                <w:sz w:val="18"/>
              </w:rPr>
            </w:pPr>
            <w:r>
              <w:rPr>
                <w:spacing w:val="-5"/>
                <w:sz w:val="18"/>
              </w:rPr>
              <w:t>one</w:t>
            </w:r>
          </w:p>
        </w:tc>
        <w:tc>
          <w:tcPr>
            <w:tcW w:w="657" w:type="dxa"/>
            <w:tcBorders>
              <w:top w:val="single" w:sz="4" w:space="0" w:color="999999"/>
            </w:tcBorders>
          </w:tcPr>
          <w:p w14:paraId="4EA51189" w14:textId="77777777" w:rsidR="004E14BB" w:rsidRDefault="00000000">
            <w:pPr>
              <w:pStyle w:val="TableParagraph"/>
              <w:spacing w:before="1" w:line="209" w:lineRule="exact"/>
              <w:ind w:left="47"/>
              <w:rPr>
                <w:sz w:val="18"/>
              </w:rPr>
            </w:pPr>
            <w:r>
              <w:rPr>
                <w:spacing w:val="-2"/>
                <w:sz w:val="18"/>
              </w:rPr>
              <w:t>course</w:t>
            </w:r>
          </w:p>
        </w:tc>
        <w:tc>
          <w:tcPr>
            <w:tcW w:w="535" w:type="dxa"/>
            <w:tcBorders>
              <w:top w:val="single" w:sz="4" w:space="0" w:color="999999"/>
              <w:right w:val="single" w:sz="4" w:space="0" w:color="999999"/>
            </w:tcBorders>
          </w:tcPr>
          <w:p w14:paraId="2D9E85D8" w14:textId="77777777" w:rsidR="004E14BB" w:rsidRDefault="00000000">
            <w:pPr>
              <w:pStyle w:val="TableParagraph"/>
              <w:spacing w:before="1" w:line="209" w:lineRule="exact"/>
              <w:ind w:left="47"/>
              <w:rPr>
                <w:sz w:val="18"/>
              </w:rPr>
            </w:pPr>
            <w:r>
              <w:rPr>
                <w:spacing w:val="-5"/>
                <w:sz w:val="18"/>
              </w:rPr>
              <w:t>on</w:t>
            </w:r>
          </w:p>
        </w:tc>
      </w:tr>
      <w:tr w:rsidR="004E14BB" w14:paraId="03AC5EFF" w14:textId="77777777">
        <w:trPr>
          <w:trHeight w:val="360"/>
        </w:trPr>
        <w:tc>
          <w:tcPr>
            <w:tcW w:w="3889" w:type="dxa"/>
            <w:gridSpan w:val="11"/>
            <w:tcBorders>
              <w:left w:val="single" w:sz="4" w:space="0" w:color="999999"/>
            </w:tcBorders>
          </w:tcPr>
          <w:p w14:paraId="42D14C27" w14:textId="77777777" w:rsidR="004E14BB" w:rsidRDefault="00000000">
            <w:pPr>
              <w:pStyle w:val="TableParagraph"/>
              <w:spacing w:before="10"/>
              <w:rPr>
                <w:sz w:val="18"/>
              </w:rPr>
            </w:pPr>
            <w:r>
              <w:rPr>
                <w:spacing w:val="-2"/>
                <w:sz w:val="18"/>
              </w:rPr>
              <w:t>[TOPIC].</w:t>
            </w:r>
          </w:p>
        </w:tc>
        <w:tc>
          <w:tcPr>
            <w:tcW w:w="298" w:type="dxa"/>
          </w:tcPr>
          <w:p w14:paraId="72633CEC" w14:textId="77777777" w:rsidR="004E14BB" w:rsidRDefault="004E14BB">
            <w:pPr>
              <w:pStyle w:val="TableParagraph"/>
              <w:ind w:left="0"/>
              <w:rPr>
                <w:rFonts w:ascii="Times New Roman"/>
                <w:sz w:val="18"/>
              </w:rPr>
            </w:pPr>
          </w:p>
        </w:tc>
        <w:tc>
          <w:tcPr>
            <w:tcW w:w="586" w:type="dxa"/>
            <w:gridSpan w:val="2"/>
          </w:tcPr>
          <w:p w14:paraId="642511E2" w14:textId="77777777" w:rsidR="004E14BB" w:rsidRDefault="004E14BB">
            <w:pPr>
              <w:pStyle w:val="TableParagraph"/>
              <w:ind w:left="0"/>
              <w:rPr>
                <w:rFonts w:ascii="Times New Roman"/>
                <w:sz w:val="18"/>
              </w:rPr>
            </w:pPr>
          </w:p>
        </w:tc>
        <w:tc>
          <w:tcPr>
            <w:tcW w:w="392" w:type="dxa"/>
          </w:tcPr>
          <w:p w14:paraId="7D2BF785" w14:textId="77777777" w:rsidR="004E14BB" w:rsidRDefault="004E14BB">
            <w:pPr>
              <w:pStyle w:val="TableParagraph"/>
              <w:ind w:left="0"/>
              <w:rPr>
                <w:rFonts w:ascii="Times New Roman"/>
                <w:sz w:val="18"/>
              </w:rPr>
            </w:pPr>
          </w:p>
        </w:tc>
        <w:tc>
          <w:tcPr>
            <w:tcW w:w="1311" w:type="dxa"/>
            <w:gridSpan w:val="2"/>
          </w:tcPr>
          <w:p w14:paraId="1AC3A327" w14:textId="77777777" w:rsidR="004E14BB" w:rsidRDefault="004E14BB">
            <w:pPr>
              <w:pStyle w:val="TableParagraph"/>
              <w:ind w:left="0"/>
              <w:rPr>
                <w:rFonts w:ascii="Times New Roman"/>
                <w:sz w:val="18"/>
              </w:rPr>
            </w:pPr>
          </w:p>
        </w:tc>
        <w:tc>
          <w:tcPr>
            <w:tcW w:w="531" w:type="dxa"/>
          </w:tcPr>
          <w:p w14:paraId="5E56D021" w14:textId="77777777" w:rsidR="004E14BB" w:rsidRDefault="004E14BB">
            <w:pPr>
              <w:pStyle w:val="TableParagraph"/>
              <w:ind w:left="0"/>
              <w:rPr>
                <w:rFonts w:ascii="Times New Roman"/>
                <w:sz w:val="18"/>
              </w:rPr>
            </w:pPr>
          </w:p>
        </w:tc>
        <w:tc>
          <w:tcPr>
            <w:tcW w:w="468" w:type="dxa"/>
            <w:gridSpan w:val="2"/>
          </w:tcPr>
          <w:p w14:paraId="437B6E56" w14:textId="77777777" w:rsidR="004E14BB" w:rsidRDefault="004E14BB">
            <w:pPr>
              <w:pStyle w:val="TableParagraph"/>
              <w:ind w:left="0"/>
              <w:rPr>
                <w:rFonts w:ascii="Times New Roman"/>
                <w:sz w:val="18"/>
              </w:rPr>
            </w:pPr>
          </w:p>
        </w:tc>
        <w:tc>
          <w:tcPr>
            <w:tcW w:w="393" w:type="dxa"/>
          </w:tcPr>
          <w:p w14:paraId="7144A5BE" w14:textId="77777777" w:rsidR="004E14BB" w:rsidRDefault="004E14BB">
            <w:pPr>
              <w:pStyle w:val="TableParagraph"/>
              <w:ind w:left="0"/>
              <w:rPr>
                <w:rFonts w:ascii="Times New Roman"/>
                <w:sz w:val="18"/>
              </w:rPr>
            </w:pPr>
          </w:p>
        </w:tc>
        <w:tc>
          <w:tcPr>
            <w:tcW w:w="657" w:type="dxa"/>
          </w:tcPr>
          <w:p w14:paraId="71975551" w14:textId="77777777" w:rsidR="004E14BB" w:rsidRDefault="004E14BB">
            <w:pPr>
              <w:pStyle w:val="TableParagraph"/>
              <w:ind w:left="0"/>
              <w:rPr>
                <w:rFonts w:ascii="Times New Roman"/>
                <w:sz w:val="18"/>
              </w:rPr>
            </w:pPr>
          </w:p>
        </w:tc>
        <w:tc>
          <w:tcPr>
            <w:tcW w:w="535" w:type="dxa"/>
            <w:tcBorders>
              <w:right w:val="single" w:sz="4" w:space="0" w:color="999999"/>
            </w:tcBorders>
          </w:tcPr>
          <w:p w14:paraId="55B108D3" w14:textId="77777777" w:rsidR="004E14BB" w:rsidRDefault="004E14BB">
            <w:pPr>
              <w:pStyle w:val="TableParagraph"/>
              <w:ind w:left="0"/>
              <w:rPr>
                <w:rFonts w:ascii="Times New Roman"/>
                <w:sz w:val="18"/>
              </w:rPr>
            </w:pPr>
          </w:p>
        </w:tc>
      </w:tr>
      <w:tr w:rsidR="004E14BB" w14:paraId="5543E1A6" w14:textId="77777777">
        <w:trPr>
          <w:trHeight w:val="481"/>
        </w:trPr>
        <w:tc>
          <w:tcPr>
            <w:tcW w:w="3889" w:type="dxa"/>
            <w:gridSpan w:val="11"/>
            <w:tcBorders>
              <w:left w:val="single" w:sz="4" w:space="0" w:color="999999"/>
            </w:tcBorders>
          </w:tcPr>
          <w:p w14:paraId="06C51609" w14:textId="77777777" w:rsidR="004E14BB" w:rsidRDefault="00000000">
            <w:pPr>
              <w:pStyle w:val="TableParagraph"/>
              <w:spacing w:before="131"/>
              <w:ind w:right="-15"/>
              <w:rPr>
                <w:sz w:val="18"/>
              </w:rPr>
            </w:pPr>
            <w:r>
              <w:rPr>
                <w:sz w:val="18"/>
              </w:rPr>
              <w:t>Please</w:t>
            </w:r>
            <w:r>
              <w:rPr>
                <w:spacing w:val="-2"/>
                <w:sz w:val="18"/>
              </w:rPr>
              <w:t xml:space="preserve"> </w:t>
            </w:r>
            <w:r>
              <w:rPr>
                <w:sz w:val="18"/>
              </w:rPr>
              <w:t>can</w:t>
            </w:r>
            <w:r>
              <w:rPr>
                <w:spacing w:val="-1"/>
                <w:sz w:val="18"/>
              </w:rPr>
              <w:t xml:space="preserve"> </w:t>
            </w:r>
            <w:r>
              <w:rPr>
                <w:sz w:val="18"/>
              </w:rPr>
              <w:t>you</w:t>
            </w:r>
            <w:r>
              <w:rPr>
                <w:spacing w:val="-1"/>
                <w:sz w:val="18"/>
              </w:rPr>
              <w:t xml:space="preserve"> </w:t>
            </w:r>
            <w:r>
              <w:rPr>
                <w:sz w:val="18"/>
              </w:rPr>
              <w:t>confirm</w:t>
            </w:r>
            <w:r>
              <w:rPr>
                <w:spacing w:val="-3"/>
                <w:sz w:val="18"/>
              </w:rPr>
              <w:t xml:space="preserve"> </w:t>
            </w:r>
            <w:r>
              <w:rPr>
                <w:sz w:val="18"/>
              </w:rPr>
              <w:t>if</w:t>
            </w:r>
            <w:r>
              <w:rPr>
                <w:spacing w:val="-2"/>
                <w:sz w:val="18"/>
              </w:rPr>
              <w:t xml:space="preserve"> </w:t>
            </w:r>
            <w:r>
              <w:rPr>
                <w:sz w:val="18"/>
              </w:rPr>
              <w:t>this</w:t>
            </w:r>
            <w:r>
              <w:rPr>
                <w:spacing w:val="-3"/>
                <w:sz w:val="18"/>
              </w:rPr>
              <w:t xml:space="preserve"> </w:t>
            </w:r>
            <w:r>
              <w:rPr>
                <w:sz w:val="18"/>
              </w:rPr>
              <w:t>is</w:t>
            </w:r>
            <w:r>
              <w:rPr>
                <w:spacing w:val="-1"/>
                <w:sz w:val="18"/>
              </w:rPr>
              <w:t xml:space="preserve"> </w:t>
            </w:r>
            <w:r>
              <w:rPr>
                <w:sz w:val="18"/>
              </w:rPr>
              <w:t>the</w:t>
            </w:r>
            <w:r>
              <w:rPr>
                <w:spacing w:val="-1"/>
                <w:sz w:val="18"/>
              </w:rPr>
              <w:t xml:space="preserve"> </w:t>
            </w:r>
            <w:r>
              <w:rPr>
                <w:spacing w:val="-4"/>
                <w:sz w:val="18"/>
              </w:rPr>
              <w:t>case?</w:t>
            </w:r>
          </w:p>
        </w:tc>
        <w:tc>
          <w:tcPr>
            <w:tcW w:w="298" w:type="dxa"/>
          </w:tcPr>
          <w:p w14:paraId="51EB0FFD" w14:textId="77777777" w:rsidR="004E14BB" w:rsidRDefault="004E14BB">
            <w:pPr>
              <w:pStyle w:val="TableParagraph"/>
              <w:ind w:left="0"/>
              <w:rPr>
                <w:rFonts w:ascii="Times New Roman"/>
                <w:sz w:val="18"/>
              </w:rPr>
            </w:pPr>
          </w:p>
        </w:tc>
        <w:tc>
          <w:tcPr>
            <w:tcW w:w="586" w:type="dxa"/>
            <w:gridSpan w:val="2"/>
          </w:tcPr>
          <w:p w14:paraId="41D14A02" w14:textId="77777777" w:rsidR="004E14BB" w:rsidRDefault="004E14BB">
            <w:pPr>
              <w:pStyle w:val="TableParagraph"/>
              <w:ind w:left="0"/>
              <w:rPr>
                <w:rFonts w:ascii="Times New Roman"/>
                <w:sz w:val="18"/>
              </w:rPr>
            </w:pPr>
          </w:p>
        </w:tc>
        <w:tc>
          <w:tcPr>
            <w:tcW w:w="392" w:type="dxa"/>
          </w:tcPr>
          <w:p w14:paraId="1510F430" w14:textId="77777777" w:rsidR="004E14BB" w:rsidRDefault="004E14BB">
            <w:pPr>
              <w:pStyle w:val="TableParagraph"/>
              <w:ind w:left="0"/>
              <w:rPr>
                <w:rFonts w:ascii="Times New Roman"/>
                <w:sz w:val="18"/>
              </w:rPr>
            </w:pPr>
          </w:p>
        </w:tc>
        <w:tc>
          <w:tcPr>
            <w:tcW w:w="1311" w:type="dxa"/>
            <w:gridSpan w:val="2"/>
          </w:tcPr>
          <w:p w14:paraId="46749786" w14:textId="77777777" w:rsidR="004E14BB" w:rsidRDefault="004E14BB">
            <w:pPr>
              <w:pStyle w:val="TableParagraph"/>
              <w:ind w:left="0"/>
              <w:rPr>
                <w:rFonts w:ascii="Times New Roman"/>
                <w:sz w:val="18"/>
              </w:rPr>
            </w:pPr>
          </w:p>
        </w:tc>
        <w:tc>
          <w:tcPr>
            <w:tcW w:w="531" w:type="dxa"/>
          </w:tcPr>
          <w:p w14:paraId="01E5D177" w14:textId="77777777" w:rsidR="004E14BB" w:rsidRDefault="004E14BB">
            <w:pPr>
              <w:pStyle w:val="TableParagraph"/>
              <w:ind w:left="0"/>
              <w:rPr>
                <w:rFonts w:ascii="Times New Roman"/>
                <w:sz w:val="18"/>
              </w:rPr>
            </w:pPr>
          </w:p>
        </w:tc>
        <w:tc>
          <w:tcPr>
            <w:tcW w:w="468" w:type="dxa"/>
            <w:gridSpan w:val="2"/>
          </w:tcPr>
          <w:p w14:paraId="68A17747" w14:textId="77777777" w:rsidR="004E14BB" w:rsidRDefault="004E14BB">
            <w:pPr>
              <w:pStyle w:val="TableParagraph"/>
              <w:ind w:left="0"/>
              <w:rPr>
                <w:rFonts w:ascii="Times New Roman"/>
                <w:sz w:val="18"/>
              </w:rPr>
            </w:pPr>
          </w:p>
        </w:tc>
        <w:tc>
          <w:tcPr>
            <w:tcW w:w="393" w:type="dxa"/>
          </w:tcPr>
          <w:p w14:paraId="1569CFB7" w14:textId="77777777" w:rsidR="004E14BB" w:rsidRDefault="004E14BB">
            <w:pPr>
              <w:pStyle w:val="TableParagraph"/>
              <w:ind w:left="0"/>
              <w:rPr>
                <w:rFonts w:ascii="Times New Roman"/>
                <w:sz w:val="18"/>
              </w:rPr>
            </w:pPr>
          </w:p>
        </w:tc>
        <w:tc>
          <w:tcPr>
            <w:tcW w:w="657" w:type="dxa"/>
          </w:tcPr>
          <w:p w14:paraId="17525FB2" w14:textId="77777777" w:rsidR="004E14BB" w:rsidRDefault="004E14BB">
            <w:pPr>
              <w:pStyle w:val="TableParagraph"/>
              <w:ind w:left="0"/>
              <w:rPr>
                <w:rFonts w:ascii="Times New Roman"/>
                <w:sz w:val="18"/>
              </w:rPr>
            </w:pPr>
          </w:p>
        </w:tc>
        <w:tc>
          <w:tcPr>
            <w:tcW w:w="535" w:type="dxa"/>
            <w:tcBorders>
              <w:right w:val="single" w:sz="4" w:space="0" w:color="999999"/>
            </w:tcBorders>
          </w:tcPr>
          <w:p w14:paraId="4E2DFCB1" w14:textId="77777777" w:rsidR="004E14BB" w:rsidRDefault="004E14BB">
            <w:pPr>
              <w:pStyle w:val="TableParagraph"/>
              <w:ind w:left="0"/>
              <w:rPr>
                <w:rFonts w:ascii="Times New Roman"/>
                <w:sz w:val="18"/>
              </w:rPr>
            </w:pPr>
          </w:p>
        </w:tc>
      </w:tr>
      <w:tr w:rsidR="004E14BB" w14:paraId="77D2376C" w14:textId="77777777">
        <w:trPr>
          <w:trHeight w:val="370"/>
        </w:trPr>
        <w:tc>
          <w:tcPr>
            <w:tcW w:w="3889" w:type="dxa"/>
            <w:gridSpan w:val="11"/>
            <w:tcBorders>
              <w:left w:val="single" w:sz="4" w:space="0" w:color="999999"/>
              <w:bottom w:val="single" w:sz="4" w:space="0" w:color="999999"/>
            </w:tcBorders>
          </w:tcPr>
          <w:p w14:paraId="283484DB" w14:textId="77777777" w:rsidR="004E14BB" w:rsidRDefault="00000000">
            <w:pPr>
              <w:pStyle w:val="TableParagraph"/>
              <w:spacing w:before="132" w:line="218" w:lineRule="exact"/>
              <w:rPr>
                <w:b/>
                <w:sz w:val="18"/>
              </w:rPr>
            </w:pPr>
            <w:r>
              <w:rPr>
                <w:b/>
                <w:sz w:val="18"/>
              </w:rPr>
              <w:t>SINGLE</w:t>
            </w:r>
            <w:r>
              <w:rPr>
                <w:b/>
                <w:spacing w:val="-3"/>
                <w:sz w:val="18"/>
              </w:rPr>
              <w:t xml:space="preserve"> </w:t>
            </w:r>
            <w:r>
              <w:rPr>
                <w:b/>
                <w:sz w:val="18"/>
              </w:rPr>
              <w:t>CODE.</w:t>
            </w:r>
            <w:r>
              <w:rPr>
                <w:b/>
                <w:spacing w:val="-3"/>
                <w:sz w:val="18"/>
              </w:rPr>
              <w:t xml:space="preserve"> </w:t>
            </w:r>
            <w:r>
              <w:rPr>
                <w:b/>
                <w:sz w:val="18"/>
              </w:rPr>
              <w:t>READ</w:t>
            </w:r>
            <w:r>
              <w:rPr>
                <w:b/>
                <w:spacing w:val="-2"/>
                <w:sz w:val="18"/>
              </w:rPr>
              <w:t xml:space="preserve"> </w:t>
            </w:r>
            <w:r>
              <w:rPr>
                <w:b/>
                <w:spacing w:val="-4"/>
                <w:sz w:val="18"/>
              </w:rPr>
              <w:t>OUT.</w:t>
            </w:r>
          </w:p>
        </w:tc>
        <w:tc>
          <w:tcPr>
            <w:tcW w:w="298" w:type="dxa"/>
            <w:tcBorders>
              <w:bottom w:val="single" w:sz="4" w:space="0" w:color="999999"/>
            </w:tcBorders>
          </w:tcPr>
          <w:p w14:paraId="01D9A073" w14:textId="77777777" w:rsidR="004E14BB" w:rsidRDefault="004E14BB">
            <w:pPr>
              <w:pStyle w:val="TableParagraph"/>
              <w:ind w:left="0"/>
              <w:rPr>
                <w:rFonts w:ascii="Times New Roman"/>
                <w:sz w:val="18"/>
              </w:rPr>
            </w:pPr>
          </w:p>
        </w:tc>
        <w:tc>
          <w:tcPr>
            <w:tcW w:w="586" w:type="dxa"/>
            <w:gridSpan w:val="2"/>
            <w:tcBorders>
              <w:bottom w:val="single" w:sz="4" w:space="0" w:color="999999"/>
            </w:tcBorders>
          </w:tcPr>
          <w:p w14:paraId="14ED1BEB" w14:textId="77777777" w:rsidR="004E14BB" w:rsidRDefault="004E14BB">
            <w:pPr>
              <w:pStyle w:val="TableParagraph"/>
              <w:ind w:left="0"/>
              <w:rPr>
                <w:rFonts w:ascii="Times New Roman"/>
                <w:sz w:val="18"/>
              </w:rPr>
            </w:pPr>
          </w:p>
        </w:tc>
        <w:tc>
          <w:tcPr>
            <w:tcW w:w="392" w:type="dxa"/>
            <w:tcBorders>
              <w:bottom w:val="single" w:sz="4" w:space="0" w:color="999999"/>
            </w:tcBorders>
          </w:tcPr>
          <w:p w14:paraId="6754CC6E" w14:textId="77777777" w:rsidR="004E14BB" w:rsidRDefault="004E14BB">
            <w:pPr>
              <w:pStyle w:val="TableParagraph"/>
              <w:ind w:left="0"/>
              <w:rPr>
                <w:rFonts w:ascii="Times New Roman"/>
                <w:sz w:val="18"/>
              </w:rPr>
            </w:pPr>
          </w:p>
        </w:tc>
        <w:tc>
          <w:tcPr>
            <w:tcW w:w="1311" w:type="dxa"/>
            <w:gridSpan w:val="2"/>
            <w:tcBorders>
              <w:bottom w:val="single" w:sz="4" w:space="0" w:color="999999"/>
            </w:tcBorders>
          </w:tcPr>
          <w:p w14:paraId="3B33826F" w14:textId="77777777" w:rsidR="004E14BB" w:rsidRDefault="004E14BB">
            <w:pPr>
              <w:pStyle w:val="TableParagraph"/>
              <w:ind w:left="0"/>
              <w:rPr>
                <w:rFonts w:ascii="Times New Roman"/>
                <w:sz w:val="18"/>
              </w:rPr>
            </w:pPr>
          </w:p>
        </w:tc>
        <w:tc>
          <w:tcPr>
            <w:tcW w:w="531" w:type="dxa"/>
            <w:tcBorders>
              <w:bottom w:val="single" w:sz="4" w:space="0" w:color="999999"/>
            </w:tcBorders>
          </w:tcPr>
          <w:p w14:paraId="421FBA6F" w14:textId="77777777" w:rsidR="004E14BB" w:rsidRDefault="004E14BB">
            <w:pPr>
              <w:pStyle w:val="TableParagraph"/>
              <w:ind w:left="0"/>
              <w:rPr>
                <w:rFonts w:ascii="Times New Roman"/>
                <w:sz w:val="18"/>
              </w:rPr>
            </w:pPr>
          </w:p>
        </w:tc>
        <w:tc>
          <w:tcPr>
            <w:tcW w:w="468" w:type="dxa"/>
            <w:gridSpan w:val="2"/>
            <w:tcBorders>
              <w:bottom w:val="single" w:sz="4" w:space="0" w:color="999999"/>
            </w:tcBorders>
          </w:tcPr>
          <w:p w14:paraId="5640138F" w14:textId="77777777" w:rsidR="004E14BB" w:rsidRDefault="004E14BB">
            <w:pPr>
              <w:pStyle w:val="TableParagraph"/>
              <w:ind w:left="0"/>
              <w:rPr>
                <w:rFonts w:ascii="Times New Roman"/>
                <w:sz w:val="18"/>
              </w:rPr>
            </w:pPr>
          </w:p>
        </w:tc>
        <w:tc>
          <w:tcPr>
            <w:tcW w:w="393" w:type="dxa"/>
            <w:tcBorders>
              <w:bottom w:val="single" w:sz="4" w:space="0" w:color="999999"/>
            </w:tcBorders>
          </w:tcPr>
          <w:p w14:paraId="733B299E" w14:textId="77777777" w:rsidR="004E14BB" w:rsidRDefault="004E14BB">
            <w:pPr>
              <w:pStyle w:val="TableParagraph"/>
              <w:ind w:left="0"/>
              <w:rPr>
                <w:rFonts w:ascii="Times New Roman"/>
                <w:sz w:val="18"/>
              </w:rPr>
            </w:pPr>
          </w:p>
        </w:tc>
        <w:tc>
          <w:tcPr>
            <w:tcW w:w="657" w:type="dxa"/>
            <w:tcBorders>
              <w:bottom w:val="single" w:sz="4" w:space="0" w:color="999999"/>
            </w:tcBorders>
          </w:tcPr>
          <w:p w14:paraId="3FB875FA" w14:textId="77777777" w:rsidR="004E14BB" w:rsidRDefault="004E14BB">
            <w:pPr>
              <w:pStyle w:val="TableParagraph"/>
              <w:ind w:left="0"/>
              <w:rPr>
                <w:rFonts w:ascii="Times New Roman"/>
                <w:sz w:val="18"/>
              </w:rPr>
            </w:pPr>
          </w:p>
        </w:tc>
        <w:tc>
          <w:tcPr>
            <w:tcW w:w="535" w:type="dxa"/>
            <w:tcBorders>
              <w:bottom w:val="single" w:sz="4" w:space="0" w:color="999999"/>
              <w:right w:val="single" w:sz="4" w:space="0" w:color="999999"/>
            </w:tcBorders>
          </w:tcPr>
          <w:p w14:paraId="2292E119" w14:textId="77777777" w:rsidR="004E14BB" w:rsidRDefault="004E14BB">
            <w:pPr>
              <w:pStyle w:val="TableParagraph"/>
              <w:ind w:left="0"/>
              <w:rPr>
                <w:rFonts w:ascii="Times New Roman"/>
                <w:sz w:val="18"/>
              </w:rPr>
            </w:pPr>
          </w:p>
        </w:tc>
      </w:tr>
      <w:tr w:rsidR="004E14BB" w14:paraId="02061FB0" w14:textId="77777777">
        <w:trPr>
          <w:trHeight w:val="226"/>
        </w:trPr>
        <w:tc>
          <w:tcPr>
            <w:tcW w:w="498" w:type="dxa"/>
            <w:vMerge w:val="restart"/>
            <w:tcBorders>
              <w:top w:val="single" w:sz="4" w:space="0" w:color="999999"/>
              <w:left w:val="single" w:sz="4" w:space="0" w:color="999999"/>
              <w:bottom w:val="single" w:sz="4" w:space="0" w:color="999999"/>
              <w:right w:val="single" w:sz="4" w:space="0" w:color="999999"/>
            </w:tcBorders>
          </w:tcPr>
          <w:p w14:paraId="56A5250A" w14:textId="77777777" w:rsidR="004E14BB" w:rsidRDefault="00000000">
            <w:pPr>
              <w:pStyle w:val="TableParagraph"/>
              <w:spacing w:before="1"/>
              <w:rPr>
                <w:sz w:val="18"/>
              </w:rPr>
            </w:pPr>
            <w:r>
              <w:rPr>
                <w:spacing w:val="-10"/>
                <w:sz w:val="18"/>
              </w:rPr>
              <w:t>1</w:t>
            </w:r>
          </w:p>
        </w:tc>
        <w:tc>
          <w:tcPr>
            <w:tcW w:w="416" w:type="dxa"/>
            <w:tcBorders>
              <w:top w:val="single" w:sz="4" w:space="0" w:color="999999"/>
              <w:left w:val="single" w:sz="4" w:space="0" w:color="999999"/>
            </w:tcBorders>
          </w:tcPr>
          <w:p w14:paraId="188AE5C0" w14:textId="77777777" w:rsidR="004E14BB" w:rsidRDefault="00000000">
            <w:pPr>
              <w:pStyle w:val="TableParagraph"/>
              <w:spacing w:before="1" w:line="205" w:lineRule="exact"/>
              <w:ind w:right="-15"/>
              <w:jc w:val="center"/>
              <w:rPr>
                <w:sz w:val="18"/>
              </w:rPr>
            </w:pPr>
            <w:r>
              <w:rPr>
                <w:spacing w:val="-5"/>
                <w:sz w:val="18"/>
              </w:rPr>
              <w:t>Yes</w:t>
            </w:r>
          </w:p>
        </w:tc>
        <w:tc>
          <w:tcPr>
            <w:tcW w:w="178" w:type="dxa"/>
            <w:tcBorders>
              <w:top w:val="single" w:sz="4" w:space="0" w:color="999999"/>
            </w:tcBorders>
          </w:tcPr>
          <w:p w14:paraId="239CA68E" w14:textId="77777777" w:rsidR="004E14BB" w:rsidRDefault="00000000">
            <w:pPr>
              <w:pStyle w:val="TableParagraph"/>
              <w:spacing w:before="1" w:line="205" w:lineRule="exact"/>
              <w:ind w:left="70" w:right="-15"/>
              <w:jc w:val="center"/>
              <w:rPr>
                <w:sz w:val="18"/>
              </w:rPr>
            </w:pPr>
            <w:r>
              <w:rPr>
                <w:spacing w:val="-10"/>
                <w:sz w:val="18"/>
              </w:rPr>
              <w:t>–</w:t>
            </w:r>
          </w:p>
        </w:tc>
        <w:tc>
          <w:tcPr>
            <w:tcW w:w="1380" w:type="dxa"/>
            <w:gridSpan w:val="2"/>
            <w:tcBorders>
              <w:top w:val="single" w:sz="4" w:space="0" w:color="999999"/>
            </w:tcBorders>
          </w:tcPr>
          <w:p w14:paraId="4BAE6B14" w14:textId="77777777" w:rsidR="004E14BB" w:rsidRDefault="00000000">
            <w:pPr>
              <w:pStyle w:val="TableParagraph"/>
              <w:spacing w:before="1" w:line="205" w:lineRule="exact"/>
              <w:ind w:left="69"/>
              <w:rPr>
                <w:sz w:val="18"/>
              </w:rPr>
            </w:pPr>
            <w:r>
              <w:rPr>
                <w:spacing w:val="-2"/>
                <w:sz w:val="18"/>
              </w:rPr>
              <w:t>commissioned</w:t>
            </w:r>
          </w:p>
        </w:tc>
        <w:tc>
          <w:tcPr>
            <w:tcW w:w="531" w:type="dxa"/>
            <w:gridSpan w:val="3"/>
            <w:tcBorders>
              <w:top w:val="single" w:sz="4" w:space="0" w:color="999999"/>
            </w:tcBorders>
          </w:tcPr>
          <w:p w14:paraId="7D4EC1C4" w14:textId="77777777" w:rsidR="004E14BB" w:rsidRDefault="00000000">
            <w:pPr>
              <w:pStyle w:val="TableParagraph"/>
              <w:spacing w:before="1" w:line="205" w:lineRule="exact"/>
              <w:ind w:left="36"/>
              <w:rPr>
                <w:sz w:val="18"/>
              </w:rPr>
            </w:pPr>
            <w:r>
              <w:rPr>
                <w:spacing w:val="-4"/>
                <w:sz w:val="18"/>
              </w:rPr>
              <w:t>more</w:t>
            </w:r>
          </w:p>
        </w:tc>
        <w:tc>
          <w:tcPr>
            <w:tcW w:w="429" w:type="dxa"/>
            <w:gridSpan w:val="2"/>
            <w:tcBorders>
              <w:top w:val="single" w:sz="4" w:space="0" w:color="999999"/>
            </w:tcBorders>
          </w:tcPr>
          <w:p w14:paraId="516C84CC" w14:textId="77777777" w:rsidR="004E14BB" w:rsidRDefault="00000000">
            <w:pPr>
              <w:pStyle w:val="TableParagraph"/>
              <w:spacing w:before="1" w:line="205" w:lineRule="exact"/>
              <w:ind w:left="36" w:right="-29"/>
              <w:rPr>
                <w:sz w:val="18"/>
              </w:rPr>
            </w:pPr>
            <w:r>
              <w:rPr>
                <w:spacing w:val="-4"/>
                <w:sz w:val="18"/>
              </w:rPr>
              <w:t>than</w:t>
            </w:r>
          </w:p>
        </w:tc>
        <w:tc>
          <w:tcPr>
            <w:tcW w:w="457" w:type="dxa"/>
            <w:tcBorders>
              <w:top w:val="single" w:sz="4" w:space="0" w:color="999999"/>
            </w:tcBorders>
          </w:tcPr>
          <w:p w14:paraId="4B2F650B" w14:textId="77777777" w:rsidR="004E14BB" w:rsidRDefault="00000000">
            <w:pPr>
              <w:pStyle w:val="TableParagraph"/>
              <w:spacing w:before="1" w:line="205" w:lineRule="exact"/>
              <w:ind w:left="78"/>
              <w:rPr>
                <w:sz w:val="18"/>
              </w:rPr>
            </w:pPr>
            <w:r>
              <w:rPr>
                <w:spacing w:val="-5"/>
                <w:sz w:val="18"/>
              </w:rPr>
              <w:t>one</w:t>
            </w:r>
          </w:p>
        </w:tc>
        <w:tc>
          <w:tcPr>
            <w:tcW w:w="658" w:type="dxa"/>
            <w:gridSpan w:val="2"/>
            <w:tcBorders>
              <w:top w:val="single" w:sz="4" w:space="0" w:color="999999"/>
            </w:tcBorders>
          </w:tcPr>
          <w:p w14:paraId="74443627" w14:textId="77777777" w:rsidR="004E14BB" w:rsidRDefault="00000000">
            <w:pPr>
              <w:pStyle w:val="TableParagraph"/>
              <w:spacing w:before="1" w:line="205" w:lineRule="exact"/>
              <w:ind w:left="14"/>
              <w:rPr>
                <w:sz w:val="18"/>
              </w:rPr>
            </w:pPr>
            <w:r>
              <w:rPr>
                <w:spacing w:val="-2"/>
                <w:sz w:val="18"/>
              </w:rPr>
              <w:t>course</w:t>
            </w:r>
          </w:p>
        </w:tc>
        <w:tc>
          <w:tcPr>
            <w:tcW w:w="226" w:type="dxa"/>
            <w:tcBorders>
              <w:top w:val="single" w:sz="4" w:space="0" w:color="999999"/>
            </w:tcBorders>
          </w:tcPr>
          <w:p w14:paraId="77DE6A3B" w14:textId="77777777" w:rsidR="004E14BB" w:rsidRDefault="00000000">
            <w:pPr>
              <w:pStyle w:val="TableParagraph"/>
              <w:spacing w:before="1" w:line="205" w:lineRule="exact"/>
              <w:ind w:left="14" w:right="-15"/>
              <w:rPr>
                <w:sz w:val="18"/>
              </w:rPr>
            </w:pPr>
            <w:r>
              <w:rPr>
                <w:spacing w:val="-5"/>
                <w:sz w:val="18"/>
              </w:rPr>
              <w:t>on</w:t>
            </w:r>
          </w:p>
        </w:tc>
        <w:tc>
          <w:tcPr>
            <w:tcW w:w="392" w:type="dxa"/>
            <w:tcBorders>
              <w:top w:val="single" w:sz="4" w:space="0" w:color="999999"/>
            </w:tcBorders>
          </w:tcPr>
          <w:p w14:paraId="2A9E4136" w14:textId="77777777" w:rsidR="004E14BB" w:rsidRDefault="00000000">
            <w:pPr>
              <w:pStyle w:val="TableParagraph"/>
              <w:spacing w:before="1" w:line="205" w:lineRule="exact"/>
              <w:ind w:left="75" w:right="-15"/>
              <w:rPr>
                <w:sz w:val="18"/>
              </w:rPr>
            </w:pPr>
            <w:r>
              <w:rPr>
                <w:spacing w:val="-4"/>
                <w:sz w:val="18"/>
              </w:rPr>
              <w:t>this</w:t>
            </w:r>
          </w:p>
        </w:tc>
        <w:tc>
          <w:tcPr>
            <w:tcW w:w="876" w:type="dxa"/>
            <w:tcBorders>
              <w:top w:val="single" w:sz="4" w:space="0" w:color="999999"/>
              <w:right w:val="single" w:sz="4" w:space="0" w:color="999999"/>
            </w:tcBorders>
          </w:tcPr>
          <w:p w14:paraId="14387E20" w14:textId="77777777" w:rsidR="004E14BB" w:rsidRDefault="00000000">
            <w:pPr>
              <w:pStyle w:val="TableParagraph"/>
              <w:spacing w:before="1" w:line="205" w:lineRule="exact"/>
              <w:ind w:left="75"/>
              <w:rPr>
                <w:sz w:val="18"/>
              </w:rPr>
            </w:pPr>
            <w:r>
              <w:rPr>
                <w:spacing w:val="-2"/>
                <w:sz w:val="18"/>
              </w:rPr>
              <w:t>topic</w:t>
            </w:r>
          </w:p>
        </w:tc>
        <w:tc>
          <w:tcPr>
            <w:tcW w:w="1215" w:type="dxa"/>
            <w:gridSpan w:val="3"/>
            <w:tcBorders>
              <w:top w:val="single" w:sz="4" w:space="0" w:color="999999"/>
              <w:left w:val="single" w:sz="4" w:space="0" w:color="999999"/>
            </w:tcBorders>
            <w:shd w:val="clear" w:color="auto" w:fill="E4E4E4"/>
          </w:tcPr>
          <w:p w14:paraId="564B4C5E" w14:textId="77777777" w:rsidR="004E14BB" w:rsidRDefault="00000000">
            <w:pPr>
              <w:pStyle w:val="TableParagraph"/>
              <w:spacing w:before="1" w:line="205" w:lineRule="exact"/>
              <w:ind w:left="113"/>
              <w:rPr>
                <w:b/>
                <w:sz w:val="18"/>
              </w:rPr>
            </w:pPr>
            <w:r>
              <w:rPr>
                <w:b/>
                <w:spacing w:val="-2"/>
                <w:sz w:val="18"/>
              </w:rPr>
              <w:t>CONTINUE</w:t>
            </w:r>
          </w:p>
        </w:tc>
        <w:tc>
          <w:tcPr>
            <w:tcW w:w="1804" w:type="dxa"/>
            <w:gridSpan w:val="4"/>
            <w:tcBorders>
              <w:top w:val="single" w:sz="4" w:space="0" w:color="999999"/>
              <w:right w:val="single" w:sz="4" w:space="0" w:color="999999"/>
            </w:tcBorders>
            <w:shd w:val="clear" w:color="auto" w:fill="E4E4E4"/>
          </w:tcPr>
          <w:p w14:paraId="21BD9B93" w14:textId="77777777" w:rsidR="004E14BB" w:rsidRDefault="00000000">
            <w:pPr>
              <w:pStyle w:val="TableParagraph"/>
              <w:spacing w:before="1" w:line="205" w:lineRule="exact"/>
              <w:ind w:left="43"/>
              <w:rPr>
                <w:b/>
                <w:sz w:val="18"/>
              </w:rPr>
            </w:pPr>
            <w:r>
              <w:rPr>
                <w:b/>
                <w:spacing w:val="-2"/>
                <w:sz w:val="18"/>
              </w:rPr>
              <w:t>(</w:t>
            </w:r>
            <w:proofErr w:type="spellStart"/>
            <w:r>
              <w:rPr>
                <w:b/>
                <w:spacing w:val="-2"/>
                <w:sz w:val="18"/>
              </w:rPr>
              <w:t>Programme</w:t>
            </w:r>
            <w:proofErr w:type="spellEnd"/>
          </w:p>
        </w:tc>
      </w:tr>
      <w:tr w:rsidR="004E14BB" w14:paraId="25114E2F" w14:textId="77777777">
        <w:trPr>
          <w:trHeight w:val="244"/>
        </w:trPr>
        <w:tc>
          <w:tcPr>
            <w:tcW w:w="498" w:type="dxa"/>
            <w:vMerge/>
            <w:tcBorders>
              <w:top w:val="nil"/>
              <w:left w:val="single" w:sz="4" w:space="0" w:color="999999"/>
              <w:bottom w:val="single" w:sz="4" w:space="0" w:color="999999"/>
              <w:right w:val="single" w:sz="4" w:space="0" w:color="999999"/>
            </w:tcBorders>
          </w:tcPr>
          <w:p w14:paraId="3FFA48C7" w14:textId="77777777" w:rsidR="004E14BB" w:rsidRDefault="004E14BB">
            <w:pPr>
              <w:rPr>
                <w:sz w:val="2"/>
                <w:szCs w:val="2"/>
              </w:rPr>
            </w:pPr>
          </w:p>
        </w:tc>
        <w:tc>
          <w:tcPr>
            <w:tcW w:w="416" w:type="dxa"/>
            <w:tcBorders>
              <w:left w:val="single" w:sz="4" w:space="0" w:color="999999"/>
              <w:bottom w:val="single" w:sz="4" w:space="0" w:color="999999"/>
            </w:tcBorders>
          </w:tcPr>
          <w:p w14:paraId="7FC6C9B7" w14:textId="77777777" w:rsidR="004E14BB" w:rsidRDefault="004E14BB">
            <w:pPr>
              <w:pStyle w:val="TableParagraph"/>
              <w:ind w:left="0"/>
              <w:rPr>
                <w:rFonts w:ascii="Times New Roman"/>
                <w:sz w:val="16"/>
              </w:rPr>
            </w:pPr>
          </w:p>
        </w:tc>
        <w:tc>
          <w:tcPr>
            <w:tcW w:w="178" w:type="dxa"/>
            <w:tcBorders>
              <w:bottom w:val="single" w:sz="4" w:space="0" w:color="999999"/>
            </w:tcBorders>
          </w:tcPr>
          <w:p w14:paraId="08357702" w14:textId="77777777" w:rsidR="004E14BB" w:rsidRDefault="004E14BB">
            <w:pPr>
              <w:pStyle w:val="TableParagraph"/>
              <w:ind w:left="0"/>
              <w:rPr>
                <w:rFonts w:ascii="Times New Roman"/>
                <w:sz w:val="16"/>
              </w:rPr>
            </w:pPr>
          </w:p>
        </w:tc>
        <w:tc>
          <w:tcPr>
            <w:tcW w:w="1380" w:type="dxa"/>
            <w:gridSpan w:val="2"/>
            <w:tcBorders>
              <w:bottom w:val="single" w:sz="4" w:space="0" w:color="999999"/>
            </w:tcBorders>
          </w:tcPr>
          <w:p w14:paraId="06232F38" w14:textId="77777777" w:rsidR="004E14BB" w:rsidRDefault="004E14BB">
            <w:pPr>
              <w:pStyle w:val="TableParagraph"/>
              <w:ind w:left="0"/>
              <w:rPr>
                <w:rFonts w:ascii="Times New Roman"/>
                <w:sz w:val="16"/>
              </w:rPr>
            </w:pPr>
          </w:p>
        </w:tc>
        <w:tc>
          <w:tcPr>
            <w:tcW w:w="531" w:type="dxa"/>
            <w:gridSpan w:val="3"/>
            <w:tcBorders>
              <w:bottom w:val="single" w:sz="4" w:space="0" w:color="999999"/>
            </w:tcBorders>
          </w:tcPr>
          <w:p w14:paraId="0ED72042" w14:textId="77777777" w:rsidR="004E14BB" w:rsidRDefault="004E14BB">
            <w:pPr>
              <w:pStyle w:val="TableParagraph"/>
              <w:ind w:left="0"/>
              <w:rPr>
                <w:rFonts w:ascii="Times New Roman"/>
                <w:sz w:val="16"/>
              </w:rPr>
            </w:pPr>
          </w:p>
        </w:tc>
        <w:tc>
          <w:tcPr>
            <w:tcW w:w="429" w:type="dxa"/>
            <w:gridSpan w:val="2"/>
            <w:tcBorders>
              <w:bottom w:val="single" w:sz="4" w:space="0" w:color="999999"/>
            </w:tcBorders>
          </w:tcPr>
          <w:p w14:paraId="6DFD3E32" w14:textId="77777777" w:rsidR="004E14BB" w:rsidRDefault="004E14BB">
            <w:pPr>
              <w:pStyle w:val="TableParagraph"/>
              <w:ind w:left="0"/>
              <w:rPr>
                <w:rFonts w:ascii="Times New Roman"/>
                <w:sz w:val="16"/>
              </w:rPr>
            </w:pPr>
          </w:p>
        </w:tc>
        <w:tc>
          <w:tcPr>
            <w:tcW w:w="457" w:type="dxa"/>
            <w:tcBorders>
              <w:bottom w:val="single" w:sz="4" w:space="0" w:color="999999"/>
            </w:tcBorders>
          </w:tcPr>
          <w:p w14:paraId="2747E32D" w14:textId="77777777" w:rsidR="004E14BB" w:rsidRDefault="004E14BB">
            <w:pPr>
              <w:pStyle w:val="TableParagraph"/>
              <w:ind w:left="0"/>
              <w:rPr>
                <w:rFonts w:ascii="Times New Roman"/>
                <w:sz w:val="16"/>
              </w:rPr>
            </w:pPr>
          </w:p>
        </w:tc>
        <w:tc>
          <w:tcPr>
            <w:tcW w:w="658" w:type="dxa"/>
            <w:gridSpan w:val="2"/>
            <w:tcBorders>
              <w:bottom w:val="single" w:sz="4" w:space="0" w:color="999999"/>
            </w:tcBorders>
          </w:tcPr>
          <w:p w14:paraId="0BE2F51D" w14:textId="77777777" w:rsidR="004E14BB" w:rsidRDefault="004E14BB">
            <w:pPr>
              <w:pStyle w:val="TableParagraph"/>
              <w:ind w:left="0"/>
              <w:rPr>
                <w:rFonts w:ascii="Times New Roman"/>
                <w:sz w:val="16"/>
              </w:rPr>
            </w:pPr>
          </w:p>
        </w:tc>
        <w:tc>
          <w:tcPr>
            <w:tcW w:w="226" w:type="dxa"/>
            <w:tcBorders>
              <w:bottom w:val="single" w:sz="4" w:space="0" w:color="999999"/>
            </w:tcBorders>
          </w:tcPr>
          <w:p w14:paraId="1CE2231E" w14:textId="77777777" w:rsidR="004E14BB" w:rsidRDefault="004E14BB">
            <w:pPr>
              <w:pStyle w:val="TableParagraph"/>
              <w:ind w:left="0"/>
              <w:rPr>
                <w:rFonts w:ascii="Times New Roman"/>
                <w:sz w:val="16"/>
              </w:rPr>
            </w:pPr>
          </w:p>
        </w:tc>
        <w:tc>
          <w:tcPr>
            <w:tcW w:w="392" w:type="dxa"/>
            <w:tcBorders>
              <w:bottom w:val="single" w:sz="4" w:space="0" w:color="999999"/>
            </w:tcBorders>
          </w:tcPr>
          <w:p w14:paraId="2A69F79D" w14:textId="77777777" w:rsidR="004E14BB" w:rsidRDefault="004E14BB">
            <w:pPr>
              <w:pStyle w:val="TableParagraph"/>
              <w:ind w:left="0"/>
              <w:rPr>
                <w:rFonts w:ascii="Times New Roman"/>
                <w:sz w:val="16"/>
              </w:rPr>
            </w:pPr>
          </w:p>
        </w:tc>
        <w:tc>
          <w:tcPr>
            <w:tcW w:w="876" w:type="dxa"/>
            <w:tcBorders>
              <w:bottom w:val="single" w:sz="4" w:space="0" w:color="999999"/>
              <w:right w:val="single" w:sz="4" w:space="0" w:color="999999"/>
            </w:tcBorders>
          </w:tcPr>
          <w:p w14:paraId="3E4D00FA" w14:textId="77777777" w:rsidR="004E14BB" w:rsidRDefault="004E14BB">
            <w:pPr>
              <w:pStyle w:val="TableParagraph"/>
              <w:ind w:left="0"/>
              <w:rPr>
                <w:rFonts w:ascii="Times New Roman"/>
                <w:sz w:val="16"/>
              </w:rPr>
            </w:pPr>
          </w:p>
        </w:tc>
        <w:tc>
          <w:tcPr>
            <w:tcW w:w="1215" w:type="dxa"/>
            <w:gridSpan w:val="3"/>
            <w:tcBorders>
              <w:left w:val="single" w:sz="4" w:space="0" w:color="999999"/>
              <w:bottom w:val="single" w:sz="4" w:space="0" w:color="999999"/>
            </w:tcBorders>
            <w:shd w:val="clear" w:color="auto" w:fill="E4E4E4"/>
          </w:tcPr>
          <w:p w14:paraId="2B2B407A" w14:textId="77777777" w:rsidR="004E14BB" w:rsidRDefault="00000000">
            <w:pPr>
              <w:pStyle w:val="TableParagraph"/>
              <w:spacing w:before="6" w:line="218" w:lineRule="exact"/>
              <w:ind w:left="113"/>
              <w:rPr>
                <w:b/>
                <w:sz w:val="18"/>
              </w:rPr>
            </w:pPr>
            <w:r>
              <w:rPr>
                <w:b/>
                <w:spacing w:val="-5"/>
                <w:sz w:val="18"/>
              </w:rPr>
              <w:t>=1)</w:t>
            </w:r>
          </w:p>
        </w:tc>
        <w:tc>
          <w:tcPr>
            <w:tcW w:w="1804" w:type="dxa"/>
            <w:gridSpan w:val="4"/>
            <w:tcBorders>
              <w:bottom w:val="single" w:sz="4" w:space="0" w:color="999999"/>
              <w:right w:val="single" w:sz="4" w:space="0" w:color="999999"/>
            </w:tcBorders>
            <w:shd w:val="clear" w:color="auto" w:fill="E4E4E4"/>
          </w:tcPr>
          <w:p w14:paraId="35555100" w14:textId="77777777" w:rsidR="004E14BB" w:rsidRDefault="004E14BB">
            <w:pPr>
              <w:pStyle w:val="TableParagraph"/>
              <w:ind w:left="0"/>
              <w:rPr>
                <w:rFonts w:ascii="Times New Roman"/>
                <w:sz w:val="16"/>
              </w:rPr>
            </w:pPr>
          </w:p>
        </w:tc>
      </w:tr>
      <w:tr w:rsidR="004E14BB" w14:paraId="4689DEBA" w14:textId="77777777">
        <w:trPr>
          <w:trHeight w:val="226"/>
        </w:trPr>
        <w:tc>
          <w:tcPr>
            <w:tcW w:w="498" w:type="dxa"/>
            <w:vMerge w:val="restart"/>
            <w:tcBorders>
              <w:top w:val="single" w:sz="4" w:space="0" w:color="999999"/>
              <w:left w:val="single" w:sz="4" w:space="0" w:color="999999"/>
              <w:bottom w:val="single" w:sz="4" w:space="0" w:color="999999"/>
              <w:right w:val="single" w:sz="4" w:space="0" w:color="999999"/>
            </w:tcBorders>
          </w:tcPr>
          <w:p w14:paraId="23F12B1B" w14:textId="77777777" w:rsidR="004E14BB" w:rsidRDefault="00000000">
            <w:pPr>
              <w:pStyle w:val="TableParagraph"/>
              <w:spacing w:before="2"/>
              <w:rPr>
                <w:sz w:val="18"/>
              </w:rPr>
            </w:pPr>
            <w:r>
              <w:rPr>
                <w:spacing w:val="-10"/>
                <w:sz w:val="18"/>
              </w:rPr>
              <w:t>2</w:t>
            </w:r>
          </w:p>
        </w:tc>
        <w:tc>
          <w:tcPr>
            <w:tcW w:w="416" w:type="dxa"/>
            <w:tcBorders>
              <w:top w:val="single" w:sz="4" w:space="0" w:color="999999"/>
              <w:left w:val="single" w:sz="4" w:space="0" w:color="999999"/>
            </w:tcBorders>
          </w:tcPr>
          <w:p w14:paraId="760F6FF7" w14:textId="77777777" w:rsidR="004E14BB" w:rsidRDefault="00000000">
            <w:pPr>
              <w:pStyle w:val="TableParagraph"/>
              <w:spacing w:before="2" w:line="204" w:lineRule="exact"/>
              <w:ind w:left="45"/>
              <w:jc w:val="center"/>
              <w:rPr>
                <w:sz w:val="18"/>
              </w:rPr>
            </w:pPr>
            <w:r>
              <w:rPr>
                <w:spacing w:val="-5"/>
                <w:sz w:val="18"/>
              </w:rPr>
              <w:t>No</w:t>
            </w:r>
          </w:p>
        </w:tc>
        <w:tc>
          <w:tcPr>
            <w:tcW w:w="178" w:type="dxa"/>
            <w:tcBorders>
              <w:top w:val="single" w:sz="4" w:space="0" w:color="999999"/>
            </w:tcBorders>
          </w:tcPr>
          <w:p w14:paraId="494749AC" w14:textId="77777777" w:rsidR="004E14BB" w:rsidRDefault="00000000">
            <w:pPr>
              <w:pStyle w:val="TableParagraph"/>
              <w:spacing w:before="2" w:line="204" w:lineRule="exact"/>
              <w:ind w:left="0" w:right="55"/>
              <w:jc w:val="center"/>
              <w:rPr>
                <w:sz w:val="18"/>
              </w:rPr>
            </w:pPr>
            <w:r>
              <w:rPr>
                <w:spacing w:val="-10"/>
                <w:sz w:val="18"/>
              </w:rPr>
              <w:t>–</w:t>
            </w:r>
          </w:p>
        </w:tc>
        <w:tc>
          <w:tcPr>
            <w:tcW w:w="1754" w:type="dxa"/>
            <w:gridSpan w:val="4"/>
            <w:tcBorders>
              <w:top w:val="single" w:sz="4" w:space="0" w:color="999999"/>
            </w:tcBorders>
          </w:tcPr>
          <w:p w14:paraId="4EE21789" w14:textId="77777777" w:rsidR="004E14BB" w:rsidRDefault="00000000">
            <w:pPr>
              <w:pStyle w:val="TableParagraph"/>
              <w:spacing w:before="2" w:line="204" w:lineRule="exact"/>
              <w:ind w:left="2"/>
              <w:rPr>
                <w:sz w:val="18"/>
              </w:rPr>
            </w:pPr>
            <w:r>
              <w:rPr>
                <w:sz w:val="18"/>
              </w:rPr>
              <w:t xml:space="preserve">only </w:t>
            </w:r>
            <w:r>
              <w:rPr>
                <w:spacing w:val="-2"/>
                <w:sz w:val="18"/>
              </w:rPr>
              <w:t>commissioned</w:t>
            </w:r>
          </w:p>
        </w:tc>
        <w:tc>
          <w:tcPr>
            <w:tcW w:w="393" w:type="dxa"/>
            <w:gridSpan w:val="2"/>
            <w:tcBorders>
              <w:top w:val="single" w:sz="4" w:space="0" w:color="999999"/>
            </w:tcBorders>
          </w:tcPr>
          <w:p w14:paraId="52ADCA9F" w14:textId="77777777" w:rsidR="004E14BB" w:rsidRDefault="00000000">
            <w:pPr>
              <w:pStyle w:val="TableParagraph"/>
              <w:spacing w:before="2" w:line="204" w:lineRule="exact"/>
              <w:ind w:left="36"/>
              <w:rPr>
                <w:sz w:val="18"/>
              </w:rPr>
            </w:pPr>
            <w:r>
              <w:rPr>
                <w:spacing w:val="-5"/>
                <w:sz w:val="18"/>
              </w:rPr>
              <w:t>one</w:t>
            </w:r>
          </w:p>
        </w:tc>
        <w:tc>
          <w:tcPr>
            <w:tcW w:w="650" w:type="dxa"/>
            <w:gridSpan w:val="2"/>
            <w:tcBorders>
              <w:top w:val="single" w:sz="4" w:space="0" w:color="999999"/>
            </w:tcBorders>
          </w:tcPr>
          <w:p w14:paraId="70430628" w14:textId="77777777" w:rsidR="004E14BB" w:rsidRDefault="00000000">
            <w:pPr>
              <w:pStyle w:val="TableParagraph"/>
              <w:spacing w:before="2" w:line="204" w:lineRule="exact"/>
              <w:ind w:left="37"/>
              <w:rPr>
                <w:sz w:val="18"/>
              </w:rPr>
            </w:pPr>
            <w:r>
              <w:rPr>
                <w:spacing w:val="-2"/>
                <w:sz w:val="18"/>
              </w:rPr>
              <w:t>course</w:t>
            </w:r>
          </w:p>
        </w:tc>
        <w:tc>
          <w:tcPr>
            <w:tcW w:w="298" w:type="dxa"/>
            <w:tcBorders>
              <w:top w:val="single" w:sz="4" w:space="0" w:color="999999"/>
            </w:tcBorders>
          </w:tcPr>
          <w:p w14:paraId="565028E9" w14:textId="77777777" w:rsidR="004E14BB" w:rsidRDefault="00000000">
            <w:pPr>
              <w:pStyle w:val="TableParagraph"/>
              <w:spacing w:before="2" w:line="204" w:lineRule="exact"/>
              <w:ind w:left="14"/>
              <w:jc w:val="center"/>
              <w:rPr>
                <w:sz w:val="18"/>
              </w:rPr>
            </w:pPr>
            <w:r>
              <w:rPr>
                <w:spacing w:val="-5"/>
                <w:sz w:val="18"/>
              </w:rPr>
              <w:t>on</w:t>
            </w:r>
          </w:p>
        </w:tc>
        <w:tc>
          <w:tcPr>
            <w:tcW w:w="360" w:type="dxa"/>
            <w:tcBorders>
              <w:top w:val="single" w:sz="4" w:space="0" w:color="999999"/>
            </w:tcBorders>
          </w:tcPr>
          <w:p w14:paraId="5C3E6090" w14:textId="77777777" w:rsidR="004E14BB" w:rsidRDefault="00000000">
            <w:pPr>
              <w:pStyle w:val="TableParagraph"/>
              <w:spacing w:before="2" w:line="204" w:lineRule="exact"/>
              <w:ind w:left="33" w:right="-15"/>
              <w:rPr>
                <w:sz w:val="18"/>
              </w:rPr>
            </w:pPr>
            <w:r>
              <w:rPr>
                <w:spacing w:val="-4"/>
                <w:sz w:val="18"/>
              </w:rPr>
              <w:t>this</w:t>
            </w:r>
          </w:p>
        </w:tc>
        <w:tc>
          <w:tcPr>
            <w:tcW w:w="618" w:type="dxa"/>
            <w:gridSpan w:val="2"/>
            <w:tcBorders>
              <w:top w:val="single" w:sz="4" w:space="0" w:color="999999"/>
            </w:tcBorders>
          </w:tcPr>
          <w:p w14:paraId="600B600F" w14:textId="77777777" w:rsidR="004E14BB" w:rsidRDefault="00000000">
            <w:pPr>
              <w:pStyle w:val="TableParagraph"/>
              <w:spacing w:before="2" w:line="204" w:lineRule="exact"/>
              <w:ind w:left="65"/>
              <w:rPr>
                <w:sz w:val="18"/>
              </w:rPr>
            </w:pPr>
            <w:r>
              <w:rPr>
                <w:spacing w:val="-2"/>
                <w:sz w:val="18"/>
              </w:rPr>
              <w:t>topic</w:t>
            </w:r>
          </w:p>
        </w:tc>
        <w:tc>
          <w:tcPr>
            <w:tcW w:w="876" w:type="dxa"/>
            <w:tcBorders>
              <w:top w:val="single" w:sz="4" w:space="0" w:color="999999"/>
              <w:right w:val="single" w:sz="4" w:space="0" w:color="999999"/>
            </w:tcBorders>
          </w:tcPr>
          <w:p w14:paraId="2F7100EF" w14:textId="77777777" w:rsidR="004E14BB" w:rsidRDefault="004E14BB">
            <w:pPr>
              <w:pStyle w:val="TableParagraph"/>
              <w:ind w:left="0"/>
              <w:rPr>
                <w:rFonts w:ascii="Times New Roman"/>
                <w:sz w:val="16"/>
              </w:rPr>
            </w:pPr>
          </w:p>
        </w:tc>
        <w:tc>
          <w:tcPr>
            <w:tcW w:w="1215" w:type="dxa"/>
            <w:gridSpan w:val="3"/>
            <w:tcBorders>
              <w:top w:val="single" w:sz="4" w:space="0" w:color="999999"/>
              <w:left w:val="single" w:sz="4" w:space="0" w:color="999999"/>
            </w:tcBorders>
            <w:shd w:val="clear" w:color="auto" w:fill="E4E4E4"/>
          </w:tcPr>
          <w:p w14:paraId="1D3D905E" w14:textId="77777777" w:rsidR="004E14BB" w:rsidRDefault="00000000">
            <w:pPr>
              <w:pStyle w:val="TableParagraph"/>
              <w:spacing w:before="2" w:line="204" w:lineRule="exact"/>
              <w:ind w:left="113"/>
              <w:rPr>
                <w:b/>
                <w:sz w:val="18"/>
              </w:rPr>
            </w:pPr>
            <w:r>
              <w:rPr>
                <w:b/>
                <w:spacing w:val="-2"/>
                <w:sz w:val="18"/>
              </w:rPr>
              <w:t>CONTINUE</w:t>
            </w:r>
          </w:p>
        </w:tc>
        <w:tc>
          <w:tcPr>
            <w:tcW w:w="1804" w:type="dxa"/>
            <w:gridSpan w:val="4"/>
            <w:tcBorders>
              <w:top w:val="single" w:sz="4" w:space="0" w:color="999999"/>
              <w:right w:val="single" w:sz="4" w:space="0" w:color="999999"/>
            </w:tcBorders>
            <w:shd w:val="clear" w:color="auto" w:fill="E4E4E4"/>
          </w:tcPr>
          <w:p w14:paraId="5DD81AD2" w14:textId="77777777" w:rsidR="004E14BB" w:rsidRDefault="00000000">
            <w:pPr>
              <w:pStyle w:val="TableParagraph"/>
              <w:spacing w:before="2" w:line="204" w:lineRule="exact"/>
              <w:ind w:left="43"/>
              <w:rPr>
                <w:b/>
                <w:sz w:val="18"/>
              </w:rPr>
            </w:pPr>
            <w:r>
              <w:rPr>
                <w:b/>
                <w:spacing w:val="-2"/>
                <w:sz w:val="18"/>
              </w:rPr>
              <w:t>(</w:t>
            </w:r>
            <w:proofErr w:type="spellStart"/>
            <w:r>
              <w:rPr>
                <w:b/>
                <w:spacing w:val="-2"/>
                <w:sz w:val="18"/>
              </w:rPr>
              <w:t>Programme</w:t>
            </w:r>
            <w:proofErr w:type="spellEnd"/>
          </w:p>
        </w:tc>
      </w:tr>
      <w:tr w:rsidR="004E14BB" w14:paraId="29925B21" w14:textId="77777777">
        <w:trPr>
          <w:trHeight w:val="245"/>
        </w:trPr>
        <w:tc>
          <w:tcPr>
            <w:tcW w:w="498" w:type="dxa"/>
            <w:vMerge/>
            <w:tcBorders>
              <w:top w:val="nil"/>
              <w:left w:val="single" w:sz="4" w:space="0" w:color="999999"/>
              <w:bottom w:val="single" w:sz="4" w:space="0" w:color="999999"/>
              <w:right w:val="single" w:sz="4" w:space="0" w:color="999999"/>
            </w:tcBorders>
          </w:tcPr>
          <w:p w14:paraId="323269C0" w14:textId="77777777" w:rsidR="004E14BB" w:rsidRDefault="004E14BB">
            <w:pPr>
              <w:rPr>
                <w:sz w:val="2"/>
                <w:szCs w:val="2"/>
              </w:rPr>
            </w:pPr>
          </w:p>
        </w:tc>
        <w:tc>
          <w:tcPr>
            <w:tcW w:w="416" w:type="dxa"/>
            <w:tcBorders>
              <w:left w:val="single" w:sz="4" w:space="0" w:color="999999"/>
              <w:bottom w:val="single" w:sz="4" w:space="0" w:color="999999"/>
            </w:tcBorders>
          </w:tcPr>
          <w:p w14:paraId="530FBEF8" w14:textId="77777777" w:rsidR="004E14BB" w:rsidRDefault="004E14BB">
            <w:pPr>
              <w:pStyle w:val="TableParagraph"/>
              <w:ind w:left="0"/>
              <w:rPr>
                <w:rFonts w:ascii="Times New Roman"/>
                <w:sz w:val="16"/>
              </w:rPr>
            </w:pPr>
          </w:p>
        </w:tc>
        <w:tc>
          <w:tcPr>
            <w:tcW w:w="178" w:type="dxa"/>
            <w:tcBorders>
              <w:bottom w:val="single" w:sz="4" w:space="0" w:color="999999"/>
            </w:tcBorders>
          </w:tcPr>
          <w:p w14:paraId="1E1E103B" w14:textId="77777777" w:rsidR="004E14BB" w:rsidRDefault="004E14BB">
            <w:pPr>
              <w:pStyle w:val="TableParagraph"/>
              <w:ind w:left="0"/>
              <w:rPr>
                <w:rFonts w:ascii="Times New Roman"/>
                <w:sz w:val="16"/>
              </w:rPr>
            </w:pPr>
          </w:p>
        </w:tc>
        <w:tc>
          <w:tcPr>
            <w:tcW w:w="1754" w:type="dxa"/>
            <w:gridSpan w:val="4"/>
            <w:tcBorders>
              <w:bottom w:val="single" w:sz="4" w:space="0" w:color="999999"/>
            </w:tcBorders>
          </w:tcPr>
          <w:p w14:paraId="02615CA3" w14:textId="77777777" w:rsidR="004E14BB" w:rsidRDefault="004E14BB">
            <w:pPr>
              <w:pStyle w:val="TableParagraph"/>
              <w:ind w:left="0"/>
              <w:rPr>
                <w:rFonts w:ascii="Times New Roman"/>
                <w:sz w:val="16"/>
              </w:rPr>
            </w:pPr>
          </w:p>
        </w:tc>
        <w:tc>
          <w:tcPr>
            <w:tcW w:w="393" w:type="dxa"/>
            <w:gridSpan w:val="2"/>
            <w:tcBorders>
              <w:bottom w:val="single" w:sz="4" w:space="0" w:color="999999"/>
            </w:tcBorders>
          </w:tcPr>
          <w:p w14:paraId="6C2B8B57" w14:textId="77777777" w:rsidR="004E14BB" w:rsidRDefault="004E14BB">
            <w:pPr>
              <w:pStyle w:val="TableParagraph"/>
              <w:ind w:left="0"/>
              <w:rPr>
                <w:rFonts w:ascii="Times New Roman"/>
                <w:sz w:val="16"/>
              </w:rPr>
            </w:pPr>
          </w:p>
        </w:tc>
        <w:tc>
          <w:tcPr>
            <w:tcW w:w="650" w:type="dxa"/>
            <w:gridSpan w:val="2"/>
            <w:tcBorders>
              <w:bottom w:val="single" w:sz="4" w:space="0" w:color="999999"/>
            </w:tcBorders>
          </w:tcPr>
          <w:p w14:paraId="5D8D764D" w14:textId="77777777" w:rsidR="004E14BB" w:rsidRDefault="004E14BB">
            <w:pPr>
              <w:pStyle w:val="TableParagraph"/>
              <w:ind w:left="0"/>
              <w:rPr>
                <w:rFonts w:ascii="Times New Roman"/>
                <w:sz w:val="16"/>
              </w:rPr>
            </w:pPr>
          </w:p>
        </w:tc>
        <w:tc>
          <w:tcPr>
            <w:tcW w:w="298" w:type="dxa"/>
            <w:tcBorders>
              <w:bottom w:val="single" w:sz="4" w:space="0" w:color="999999"/>
            </w:tcBorders>
          </w:tcPr>
          <w:p w14:paraId="170055E5" w14:textId="77777777" w:rsidR="004E14BB" w:rsidRDefault="004E14BB">
            <w:pPr>
              <w:pStyle w:val="TableParagraph"/>
              <w:ind w:left="0"/>
              <w:rPr>
                <w:rFonts w:ascii="Times New Roman"/>
                <w:sz w:val="16"/>
              </w:rPr>
            </w:pPr>
          </w:p>
        </w:tc>
        <w:tc>
          <w:tcPr>
            <w:tcW w:w="360" w:type="dxa"/>
            <w:tcBorders>
              <w:bottom w:val="single" w:sz="4" w:space="0" w:color="999999"/>
            </w:tcBorders>
          </w:tcPr>
          <w:p w14:paraId="02EBF794" w14:textId="77777777" w:rsidR="004E14BB" w:rsidRDefault="004E14BB">
            <w:pPr>
              <w:pStyle w:val="TableParagraph"/>
              <w:ind w:left="0"/>
              <w:rPr>
                <w:rFonts w:ascii="Times New Roman"/>
                <w:sz w:val="16"/>
              </w:rPr>
            </w:pPr>
          </w:p>
        </w:tc>
        <w:tc>
          <w:tcPr>
            <w:tcW w:w="618" w:type="dxa"/>
            <w:gridSpan w:val="2"/>
            <w:tcBorders>
              <w:bottom w:val="single" w:sz="4" w:space="0" w:color="999999"/>
            </w:tcBorders>
          </w:tcPr>
          <w:p w14:paraId="3185A3E3" w14:textId="77777777" w:rsidR="004E14BB" w:rsidRDefault="004E14BB">
            <w:pPr>
              <w:pStyle w:val="TableParagraph"/>
              <w:ind w:left="0"/>
              <w:rPr>
                <w:rFonts w:ascii="Times New Roman"/>
                <w:sz w:val="16"/>
              </w:rPr>
            </w:pPr>
          </w:p>
        </w:tc>
        <w:tc>
          <w:tcPr>
            <w:tcW w:w="876" w:type="dxa"/>
            <w:tcBorders>
              <w:bottom w:val="single" w:sz="4" w:space="0" w:color="999999"/>
              <w:right w:val="single" w:sz="4" w:space="0" w:color="999999"/>
            </w:tcBorders>
          </w:tcPr>
          <w:p w14:paraId="6EECFB01" w14:textId="77777777" w:rsidR="004E14BB" w:rsidRDefault="004E14BB">
            <w:pPr>
              <w:pStyle w:val="TableParagraph"/>
              <w:ind w:left="0"/>
              <w:rPr>
                <w:rFonts w:ascii="Times New Roman"/>
                <w:sz w:val="16"/>
              </w:rPr>
            </w:pPr>
          </w:p>
        </w:tc>
        <w:tc>
          <w:tcPr>
            <w:tcW w:w="1215" w:type="dxa"/>
            <w:gridSpan w:val="3"/>
            <w:tcBorders>
              <w:left w:val="single" w:sz="4" w:space="0" w:color="999999"/>
              <w:bottom w:val="single" w:sz="4" w:space="0" w:color="999999"/>
            </w:tcBorders>
            <w:shd w:val="clear" w:color="auto" w:fill="E4E4E4"/>
          </w:tcPr>
          <w:p w14:paraId="14664768" w14:textId="77777777" w:rsidR="004E14BB" w:rsidRDefault="00000000">
            <w:pPr>
              <w:pStyle w:val="TableParagraph"/>
              <w:spacing w:before="5"/>
              <w:ind w:left="113"/>
              <w:rPr>
                <w:b/>
                <w:sz w:val="18"/>
              </w:rPr>
            </w:pPr>
            <w:r>
              <w:rPr>
                <w:b/>
                <w:spacing w:val="-5"/>
                <w:sz w:val="18"/>
              </w:rPr>
              <w:t>=2)</w:t>
            </w:r>
          </w:p>
        </w:tc>
        <w:tc>
          <w:tcPr>
            <w:tcW w:w="1804" w:type="dxa"/>
            <w:gridSpan w:val="4"/>
            <w:tcBorders>
              <w:bottom w:val="single" w:sz="4" w:space="0" w:color="999999"/>
              <w:right w:val="single" w:sz="4" w:space="0" w:color="999999"/>
            </w:tcBorders>
            <w:shd w:val="clear" w:color="auto" w:fill="E4E4E4"/>
          </w:tcPr>
          <w:p w14:paraId="32CE25F1" w14:textId="77777777" w:rsidR="004E14BB" w:rsidRDefault="004E14BB">
            <w:pPr>
              <w:pStyle w:val="TableParagraph"/>
              <w:ind w:left="0"/>
              <w:rPr>
                <w:rFonts w:ascii="Times New Roman"/>
                <w:sz w:val="16"/>
              </w:rPr>
            </w:pPr>
          </w:p>
        </w:tc>
      </w:tr>
      <w:tr w:rsidR="004E14BB" w14:paraId="1C78232B" w14:textId="77777777">
        <w:trPr>
          <w:trHeight w:val="226"/>
        </w:trPr>
        <w:tc>
          <w:tcPr>
            <w:tcW w:w="498" w:type="dxa"/>
            <w:vMerge w:val="restart"/>
            <w:tcBorders>
              <w:top w:val="single" w:sz="4" w:space="0" w:color="999999"/>
              <w:left w:val="single" w:sz="4" w:space="0" w:color="999999"/>
              <w:bottom w:val="single" w:sz="4" w:space="0" w:color="999999"/>
              <w:right w:val="single" w:sz="4" w:space="0" w:color="999999"/>
            </w:tcBorders>
          </w:tcPr>
          <w:p w14:paraId="6EBECCE3" w14:textId="77777777" w:rsidR="004E14BB" w:rsidRDefault="00000000">
            <w:pPr>
              <w:pStyle w:val="TableParagraph"/>
              <w:spacing w:before="1"/>
              <w:rPr>
                <w:sz w:val="18"/>
              </w:rPr>
            </w:pPr>
            <w:r>
              <w:rPr>
                <w:spacing w:val="-10"/>
                <w:sz w:val="18"/>
              </w:rPr>
              <w:t>3</w:t>
            </w:r>
          </w:p>
        </w:tc>
        <w:tc>
          <w:tcPr>
            <w:tcW w:w="594" w:type="dxa"/>
            <w:gridSpan w:val="2"/>
            <w:tcBorders>
              <w:top w:val="single" w:sz="4" w:space="0" w:color="999999"/>
              <w:left w:val="single" w:sz="4" w:space="0" w:color="999999"/>
            </w:tcBorders>
          </w:tcPr>
          <w:p w14:paraId="28C720BE" w14:textId="77777777" w:rsidR="004E14BB" w:rsidRDefault="00000000">
            <w:pPr>
              <w:pStyle w:val="TableParagraph"/>
              <w:spacing w:before="1" w:line="205" w:lineRule="exact"/>
              <w:rPr>
                <w:sz w:val="18"/>
              </w:rPr>
            </w:pPr>
            <w:r>
              <w:rPr>
                <w:spacing w:val="-2"/>
                <w:sz w:val="18"/>
              </w:rPr>
              <w:t>Don’t</w:t>
            </w:r>
          </w:p>
        </w:tc>
        <w:tc>
          <w:tcPr>
            <w:tcW w:w="922" w:type="dxa"/>
            <w:tcBorders>
              <w:top w:val="single" w:sz="4" w:space="0" w:color="999999"/>
            </w:tcBorders>
          </w:tcPr>
          <w:p w14:paraId="7A3FF1A9" w14:textId="77777777" w:rsidR="004E14BB" w:rsidRDefault="00000000">
            <w:pPr>
              <w:pStyle w:val="TableParagraph"/>
              <w:spacing w:before="1" w:line="205" w:lineRule="exact"/>
              <w:ind w:left="62"/>
              <w:rPr>
                <w:sz w:val="18"/>
              </w:rPr>
            </w:pPr>
            <w:r>
              <w:rPr>
                <w:spacing w:val="-4"/>
                <w:sz w:val="18"/>
              </w:rPr>
              <w:t>know</w:t>
            </w:r>
          </w:p>
        </w:tc>
        <w:tc>
          <w:tcPr>
            <w:tcW w:w="458" w:type="dxa"/>
            <w:tcBorders>
              <w:top w:val="single" w:sz="4" w:space="0" w:color="999999"/>
            </w:tcBorders>
          </w:tcPr>
          <w:p w14:paraId="0226DC08" w14:textId="77777777" w:rsidR="004E14BB" w:rsidRDefault="004E14BB">
            <w:pPr>
              <w:pStyle w:val="TableParagraph"/>
              <w:ind w:left="0"/>
              <w:rPr>
                <w:rFonts w:ascii="Times New Roman"/>
                <w:sz w:val="16"/>
              </w:rPr>
            </w:pPr>
          </w:p>
        </w:tc>
        <w:tc>
          <w:tcPr>
            <w:tcW w:w="237" w:type="dxa"/>
            <w:tcBorders>
              <w:top w:val="single" w:sz="4" w:space="0" w:color="999999"/>
            </w:tcBorders>
          </w:tcPr>
          <w:p w14:paraId="27D3C74B" w14:textId="77777777" w:rsidR="004E14BB" w:rsidRDefault="004E14BB">
            <w:pPr>
              <w:pStyle w:val="TableParagraph"/>
              <w:ind w:left="0"/>
              <w:rPr>
                <w:rFonts w:ascii="Times New Roman"/>
                <w:sz w:val="16"/>
              </w:rPr>
            </w:pPr>
          </w:p>
        </w:tc>
        <w:tc>
          <w:tcPr>
            <w:tcW w:w="137" w:type="dxa"/>
            <w:tcBorders>
              <w:top w:val="single" w:sz="4" w:space="0" w:color="999999"/>
            </w:tcBorders>
          </w:tcPr>
          <w:p w14:paraId="02915E6C" w14:textId="77777777" w:rsidR="004E14BB" w:rsidRDefault="004E14BB">
            <w:pPr>
              <w:pStyle w:val="TableParagraph"/>
              <w:ind w:left="0"/>
              <w:rPr>
                <w:rFonts w:ascii="Times New Roman"/>
                <w:sz w:val="16"/>
              </w:rPr>
            </w:pPr>
          </w:p>
        </w:tc>
        <w:tc>
          <w:tcPr>
            <w:tcW w:w="157" w:type="dxa"/>
            <w:tcBorders>
              <w:top w:val="single" w:sz="4" w:space="0" w:color="999999"/>
            </w:tcBorders>
          </w:tcPr>
          <w:p w14:paraId="1DDFF502" w14:textId="77777777" w:rsidR="004E14BB" w:rsidRDefault="004E14BB">
            <w:pPr>
              <w:pStyle w:val="TableParagraph"/>
              <w:ind w:left="0"/>
              <w:rPr>
                <w:rFonts w:ascii="Times New Roman"/>
                <w:sz w:val="16"/>
              </w:rPr>
            </w:pPr>
          </w:p>
        </w:tc>
        <w:tc>
          <w:tcPr>
            <w:tcW w:w="236" w:type="dxa"/>
            <w:tcBorders>
              <w:top w:val="single" w:sz="4" w:space="0" w:color="999999"/>
            </w:tcBorders>
          </w:tcPr>
          <w:p w14:paraId="33C701CE" w14:textId="77777777" w:rsidR="004E14BB" w:rsidRDefault="004E14BB">
            <w:pPr>
              <w:pStyle w:val="TableParagraph"/>
              <w:ind w:left="0"/>
              <w:rPr>
                <w:rFonts w:ascii="Times New Roman"/>
                <w:sz w:val="16"/>
              </w:rPr>
            </w:pPr>
          </w:p>
        </w:tc>
        <w:tc>
          <w:tcPr>
            <w:tcW w:w="193" w:type="dxa"/>
            <w:tcBorders>
              <w:top w:val="single" w:sz="4" w:space="0" w:color="999999"/>
            </w:tcBorders>
          </w:tcPr>
          <w:p w14:paraId="749D0F87" w14:textId="77777777" w:rsidR="004E14BB" w:rsidRDefault="004E14BB">
            <w:pPr>
              <w:pStyle w:val="TableParagraph"/>
              <w:ind w:left="0"/>
              <w:rPr>
                <w:rFonts w:ascii="Times New Roman"/>
                <w:sz w:val="16"/>
              </w:rPr>
            </w:pPr>
          </w:p>
        </w:tc>
        <w:tc>
          <w:tcPr>
            <w:tcW w:w="457" w:type="dxa"/>
            <w:tcBorders>
              <w:top w:val="single" w:sz="4" w:space="0" w:color="999999"/>
            </w:tcBorders>
          </w:tcPr>
          <w:p w14:paraId="4869AA20" w14:textId="77777777" w:rsidR="004E14BB" w:rsidRDefault="004E14BB">
            <w:pPr>
              <w:pStyle w:val="TableParagraph"/>
              <w:ind w:left="0"/>
              <w:rPr>
                <w:rFonts w:ascii="Times New Roman"/>
                <w:sz w:val="16"/>
              </w:rPr>
            </w:pPr>
          </w:p>
        </w:tc>
        <w:tc>
          <w:tcPr>
            <w:tcW w:w="298" w:type="dxa"/>
            <w:tcBorders>
              <w:top w:val="single" w:sz="4" w:space="0" w:color="999999"/>
            </w:tcBorders>
          </w:tcPr>
          <w:p w14:paraId="18B05FAD" w14:textId="77777777" w:rsidR="004E14BB" w:rsidRDefault="004E14BB">
            <w:pPr>
              <w:pStyle w:val="TableParagraph"/>
              <w:ind w:left="0"/>
              <w:rPr>
                <w:rFonts w:ascii="Times New Roman"/>
                <w:sz w:val="16"/>
              </w:rPr>
            </w:pPr>
          </w:p>
        </w:tc>
        <w:tc>
          <w:tcPr>
            <w:tcW w:w="360" w:type="dxa"/>
            <w:tcBorders>
              <w:top w:val="single" w:sz="4" w:space="0" w:color="999999"/>
            </w:tcBorders>
          </w:tcPr>
          <w:p w14:paraId="41531F5A" w14:textId="77777777" w:rsidR="004E14BB" w:rsidRDefault="004E14BB">
            <w:pPr>
              <w:pStyle w:val="TableParagraph"/>
              <w:ind w:left="0"/>
              <w:rPr>
                <w:rFonts w:ascii="Times New Roman"/>
                <w:sz w:val="16"/>
              </w:rPr>
            </w:pPr>
          </w:p>
        </w:tc>
        <w:tc>
          <w:tcPr>
            <w:tcW w:w="226" w:type="dxa"/>
            <w:tcBorders>
              <w:top w:val="single" w:sz="4" w:space="0" w:color="999999"/>
            </w:tcBorders>
          </w:tcPr>
          <w:p w14:paraId="2CE69FAE" w14:textId="77777777" w:rsidR="004E14BB" w:rsidRDefault="004E14BB">
            <w:pPr>
              <w:pStyle w:val="TableParagraph"/>
              <w:ind w:left="0"/>
              <w:rPr>
                <w:rFonts w:ascii="Times New Roman"/>
                <w:sz w:val="16"/>
              </w:rPr>
            </w:pPr>
          </w:p>
        </w:tc>
        <w:tc>
          <w:tcPr>
            <w:tcW w:w="392" w:type="dxa"/>
            <w:tcBorders>
              <w:top w:val="single" w:sz="4" w:space="0" w:color="999999"/>
            </w:tcBorders>
          </w:tcPr>
          <w:p w14:paraId="2688A3D7" w14:textId="77777777" w:rsidR="004E14BB" w:rsidRDefault="004E14BB">
            <w:pPr>
              <w:pStyle w:val="TableParagraph"/>
              <w:ind w:left="0"/>
              <w:rPr>
                <w:rFonts w:ascii="Times New Roman"/>
                <w:sz w:val="16"/>
              </w:rPr>
            </w:pPr>
          </w:p>
        </w:tc>
        <w:tc>
          <w:tcPr>
            <w:tcW w:w="876" w:type="dxa"/>
            <w:tcBorders>
              <w:top w:val="single" w:sz="4" w:space="0" w:color="999999"/>
              <w:right w:val="single" w:sz="4" w:space="0" w:color="999999"/>
            </w:tcBorders>
          </w:tcPr>
          <w:p w14:paraId="63022979" w14:textId="77777777" w:rsidR="004E14BB" w:rsidRDefault="004E14BB">
            <w:pPr>
              <w:pStyle w:val="TableParagraph"/>
              <w:ind w:left="0"/>
              <w:rPr>
                <w:rFonts w:ascii="Times New Roman"/>
                <w:sz w:val="16"/>
              </w:rPr>
            </w:pPr>
          </w:p>
        </w:tc>
        <w:tc>
          <w:tcPr>
            <w:tcW w:w="1215" w:type="dxa"/>
            <w:gridSpan w:val="3"/>
            <w:tcBorders>
              <w:top w:val="single" w:sz="4" w:space="0" w:color="999999"/>
              <w:left w:val="single" w:sz="4" w:space="0" w:color="999999"/>
            </w:tcBorders>
            <w:shd w:val="clear" w:color="auto" w:fill="E4E4E4"/>
          </w:tcPr>
          <w:p w14:paraId="64FDF3E7" w14:textId="77777777" w:rsidR="004E14BB" w:rsidRDefault="00000000">
            <w:pPr>
              <w:pStyle w:val="TableParagraph"/>
              <w:spacing w:before="1" w:line="205" w:lineRule="exact"/>
              <w:ind w:left="113"/>
              <w:rPr>
                <w:b/>
                <w:sz w:val="18"/>
              </w:rPr>
            </w:pPr>
            <w:r>
              <w:rPr>
                <w:b/>
                <w:spacing w:val="-2"/>
                <w:sz w:val="18"/>
              </w:rPr>
              <w:t>CONTINUE</w:t>
            </w:r>
          </w:p>
        </w:tc>
        <w:tc>
          <w:tcPr>
            <w:tcW w:w="1804" w:type="dxa"/>
            <w:gridSpan w:val="4"/>
            <w:tcBorders>
              <w:top w:val="single" w:sz="4" w:space="0" w:color="999999"/>
              <w:right w:val="single" w:sz="4" w:space="0" w:color="999999"/>
            </w:tcBorders>
            <w:shd w:val="clear" w:color="auto" w:fill="E4E4E4"/>
          </w:tcPr>
          <w:p w14:paraId="7D82C2CD" w14:textId="77777777" w:rsidR="004E14BB" w:rsidRDefault="00000000">
            <w:pPr>
              <w:pStyle w:val="TableParagraph"/>
              <w:spacing w:before="1" w:line="205" w:lineRule="exact"/>
              <w:ind w:left="43"/>
              <w:rPr>
                <w:b/>
                <w:sz w:val="18"/>
              </w:rPr>
            </w:pPr>
            <w:r>
              <w:rPr>
                <w:b/>
                <w:spacing w:val="-2"/>
                <w:sz w:val="18"/>
              </w:rPr>
              <w:t>(</w:t>
            </w:r>
            <w:proofErr w:type="spellStart"/>
            <w:r>
              <w:rPr>
                <w:b/>
                <w:spacing w:val="-2"/>
                <w:sz w:val="18"/>
              </w:rPr>
              <w:t>Programme</w:t>
            </w:r>
            <w:proofErr w:type="spellEnd"/>
          </w:p>
        </w:tc>
      </w:tr>
      <w:tr w:rsidR="004E14BB" w14:paraId="4B8697BF" w14:textId="77777777">
        <w:trPr>
          <w:trHeight w:val="245"/>
        </w:trPr>
        <w:tc>
          <w:tcPr>
            <w:tcW w:w="498" w:type="dxa"/>
            <w:vMerge/>
            <w:tcBorders>
              <w:top w:val="nil"/>
              <w:left w:val="single" w:sz="4" w:space="0" w:color="999999"/>
              <w:bottom w:val="single" w:sz="4" w:space="0" w:color="999999"/>
              <w:right w:val="single" w:sz="4" w:space="0" w:color="999999"/>
            </w:tcBorders>
          </w:tcPr>
          <w:p w14:paraId="47E9E34A" w14:textId="77777777" w:rsidR="004E14BB" w:rsidRDefault="004E14BB">
            <w:pPr>
              <w:rPr>
                <w:sz w:val="2"/>
                <w:szCs w:val="2"/>
              </w:rPr>
            </w:pPr>
          </w:p>
        </w:tc>
        <w:tc>
          <w:tcPr>
            <w:tcW w:w="594" w:type="dxa"/>
            <w:gridSpan w:val="2"/>
            <w:tcBorders>
              <w:left w:val="single" w:sz="4" w:space="0" w:color="999999"/>
              <w:bottom w:val="single" w:sz="4" w:space="0" w:color="999999"/>
            </w:tcBorders>
          </w:tcPr>
          <w:p w14:paraId="72C17056" w14:textId="77777777" w:rsidR="004E14BB" w:rsidRDefault="004E14BB">
            <w:pPr>
              <w:pStyle w:val="TableParagraph"/>
              <w:ind w:left="0"/>
              <w:rPr>
                <w:rFonts w:ascii="Times New Roman"/>
                <w:sz w:val="16"/>
              </w:rPr>
            </w:pPr>
          </w:p>
        </w:tc>
        <w:tc>
          <w:tcPr>
            <w:tcW w:w="922" w:type="dxa"/>
            <w:tcBorders>
              <w:bottom w:val="single" w:sz="4" w:space="0" w:color="999999"/>
            </w:tcBorders>
          </w:tcPr>
          <w:p w14:paraId="01FF8703" w14:textId="77777777" w:rsidR="004E14BB" w:rsidRDefault="004E14BB">
            <w:pPr>
              <w:pStyle w:val="TableParagraph"/>
              <w:ind w:left="0"/>
              <w:rPr>
                <w:rFonts w:ascii="Times New Roman"/>
                <w:sz w:val="16"/>
              </w:rPr>
            </w:pPr>
          </w:p>
        </w:tc>
        <w:tc>
          <w:tcPr>
            <w:tcW w:w="458" w:type="dxa"/>
            <w:tcBorders>
              <w:bottom w:val="single" w:sz="4" w:space="0" w:color="999999"/>
            </w:tcBorders>
          </w:tcPr>
          <w:p w14:paraId="42EB23A1" w14:textId="77777777" w:rsidR="004E14BB" w:rsidRDefault="004E14BB">
            <w:pPr>
              <w:pStyle w:val="TableParagraph"/>
              <w:ind w:left="0"/>
              <w:rPr>
                <w:rFonts w:ascii="Times New Roman"/>
                <w:sz w:val="16"/>
              </w:rPr>
            </w:pPr>
          </w:p>
        </w:tc>
        <w:tc>
          <w:tcPr>
            <w:tcW w:w="237" w:type="dxa"/>
            <w:tcBorders>
              <w:bottom w:val="single" w:sz="4" w:space="0" w:color="999999"/>
            </w:tcBorders>
          </w:tcPr>
          <w:p w14:paraId="51C2B167" w14:textId="77777777" w:rsidR="004E14BB" w:rsidRDefault="004E14BB">
            <w:pPr>
              <w:pStyle w:val="TableParagraph"/>
              <w:ind w:left="0"/>
              <w:rPr>
                <w:rFonts w:ascii="Times New Roman"/>
                <w:sz w:val="16"/>
              </w:rPr>
            </w:pPr>
          </w:p>
        </w:tc>
        <w:tc>
          <w:tcPr>
            <w:tcW w:w="137" w:type="dxa"/>
            <w:tcBorders>
              <w:bottom w:val="single" w:sz="4" w:space="0" w:color="999999"/>
            </w:tcBorders>
          </w:tcPr>
          <w:p w14:paraId="351CAC10" w14:textId="77777777" w:rsidR="004E14BB" w:rsidRDefault="004E14BB">
            <w:pPr>
              <w:pStyle w:val="TableParagraph"/>
              <w:ind w:left="0"/>
              <w:rPr>
                <w:rFonts w:ascii="Times New Roman"/>
                <w:sz w:val="16"/>
              </w:rPr>
            </w:pPr>
          </w:p>
        </w:tc>
        <w:tc>
          <w:tcPr>
            <w:tcW w:w="157" w:type="dxa"/>
            <w:tcBorders>
              <w:bottom w:val="single" w:sz="4" w:space="0" w:color="999999"/>
            </w:tcBorders>
          </w:tcPr>
          <w:p w14:paraId="2801AE04" w14:textId="77777777" w:rsidR="004E14BB" w:rsidRDefault="004E14BB">
            <w:pPr>
              <w:pStyle w:val="TableParagraph"/>
              <w:ind w:left="0"/>
              <w:rPr>
                <w:rFonts w:ascii="Times New Roman"/>
                <w:sz w:val="16"/>
              </w:rPr>
            </w:pPr>
          </w:p>
        </w:tc>
        <w:tc>
          <w:tcPr>
            <w:tcW w:w="236" w:type="dxa"/>
            <w:tcBorders>
              <w:bottom w:val="single" w:sz="4" w:space="0" w:color="999999"/>
            </w:tcBorders>
          </w:tcPr>
          <w:p w14:paraId="637D9EE0" w14:textId="77777777" w:rsidR="004E14BB" w:rsidRDefault="004E14BB">
            <w:pPr>
              <w:pStyle w:val="TableParagraph"/>
              <w:ind w:left="0"/>
              <w:rPr>
                <w:rFonts w:ascii="Times New Roman"/>
                <w:sz w:val="16"/>
              </w:rPr>
            </w:pPr>
          </w:p>
        </w:tc>
        <w:tc>
          <w:tcPr>
            <w:tcW w:w="193" w:type="dxa"/>
            <w:tcBorders>
              <w:bottom w:val="single" w:sz="4" w:space="0" w:color="999999"/>
            </w:tcBorders>
          </w:tcPr>
          <w:p w14:paraId="6544E5E4" w14:textId="77777777" w:rsidR="004E14BB" w:rsidRDefault="004E14BB">
            <w:pPr>
              <w:pStyle w:val="TableParagraph"/>
              <w:ind w:left="0"/>
              <w:rPr>
                <w:rFonts w:ascii="Times New Roman"/>
                <w:sz w:val="16"/>
              </w:rPr>
            </w:pPr>
          </w:p>
        </w:tc>
        <w:tc>
          <w:tcPr>
            <w:tcW w:w="457" w:type="dxa"/>
            <w:tcBorders>
              <w:bottom w:val="single" w:sz="4" w:space="0" w:color="999999"/>
            </w:tcBorders>
          </w:tcPr>
          <w:p w14:paraId="1F3458F6" w14:textId="77777777" w:rsidR="004E14BB" w:rsidRDefault="004E14BB">
            <w:pPr>
              <w:pStyle w:val="TableParagraph"/>
              <w:ind w:left="0"/>
              <w:rPr>
                <w:rFonts w:ascii="Times New Roman"/>
                <w:sz w:val="16"/>
              </w:rPr>
            </w:pPr>
          </w:p>
        </w:tc>
        <w:tc>
          <w:tcPr>
            <w:tcW w:w="298" w:type="dxa"/>
            <w:tcBorders>
              <w:bottom w:val="single" w:sz="4" w:space="0" w:color="999999"/>
            </w:tcBorders>
          </w:tcPr>
          <w:p w14:paraId="364595E2" w14:textId="77777777" w:rsidR="004E14BB" w:rsidRDefault="004E14BB">
            <w:pPr>
              <w:pStyle w:val="TableParagraph"/>
              <w:ind w:left="0"/>
              <w:rPr>
                <w:rFonts w:ascii="Times New Roman"/>
                <w:sz w:val="16"/>
              </w:rPr>
            </w:pPr>
          </w:p>
        </w:tc>
        <w:tc>
          <w:tcPr>
            <w:tcW w:w="360" w:type="dxa"/>
            <w:tcBorders>
              <w:bottom w:val="single" w:sz="4" w:space="0" w:color="999999"/>
            </w:tcBorders>
          </w:tcPr>
          <w:p w14:paraId="2693C1A4" w14:textId="77777777" w:rsidR="004E14BB" w:rsidRDefault="004E14BB">
            <w:pPr>
              <w:pStyle w:val="TableParagraph"/>
              <w:ind w:left="0"/>
              <w:rPr>
                <w:rFonts w:ascii="Times New Roman"/>
                <w:sz w:val="16"/>
              </w:rPr>
            </w:pPr>
          </w:p>
        </w:tc>
        <w:tc>
          <w:tcPr>
            <w:tcW w:w="226" w:type="dxa"/>
            <w:tcBorders>
              <w:bottom w:val="single" w:sz="4" w:space="0" w:color="999999"/>
            </w:tcBorders>
          </w:tcPr>
          <w:p w14:paraId="0D786F72" w14:textId="77777777" w:rsidR="004E14BB" w:rsidRDefault="004E14BB">
            <w:pPr>
              <w:pStyle w:val="TableParagraph"/>
              <w:ind w:left="0"/>
              <w:rPr>
                <w:rFonts w:ascii="Times New Roman"/>
                <w:sz w:val="16"/>
              </w:rPr>
            </w:pPr>
          </w:p>
        </w:tc>
        <w:tc>
          <w:tcPr>
            <w:tcW w:w="392" w:type="dxa"/>
            <w:tcBorders>
              <w:bottom w:val="single" w:sz="4" w:space="0" w:color="999999"/>
            </w:tcBorders>
          </w:tcPr>
          <w:p w14:paraId="60582B19" w14:textId="77777777" w:rsidR="004E14BB" w:rsidRDefault="004E14BB">
            <w:pPr>
              <w:pStyle w:val="TableParagraph"/>
              <w:ind w:left="0"/>
              <w:rPr>
                <w:rFonts w:ascii="Times New Roman"/>
                <w:sz w:val="16"/>
              </w:rPr>
            </w:pPr>
          </w:p>
        </w:tc>
        <w:tc>
          <w:tcPr>
            <w:tcW w:w="876" w:type="dxa"/>
            <w:tcBorders>
              <w:bottom w:val="single" w:sz="4" w:space="0" w:color="999999"/>
              <w:right w:val="single" w:sz="4" w:space="0" w:color="999999"/>
            </w:tcBorders>
          </w:tcPr>
          <w:p w14:paraId="317A513F" w14:textId="77777777" w:rsidR="004E14BB" w:rsidRDefault="004E14BB">
            <w:pPr>
              <w:pStyle w:val="TableParagraph"/>
              <w:ind w:left="0"/>
              <w:rPr>
                <w:rFonts w:ascii="Times New Roman"/>
                <w:sz w:val="16"/>
              </w:rPr>
            </w:pPr>
          </w:p>
        </w:tc>
        <w:tc>
          <w:tcPr>
            <w:tcW w:w="1215" w:type="dxa"/>
            <w:gridSpan w:val="3"/>
            <w:tcBorders>
              <w:left w:val="single" w:sz="4" w:space="0" w:color="999999"/>
              <w:bottom w:val="single" w:sz="4" w:space="0" w:color="999999"/>
            </w:tcBorders>
            <w:shd w:val="clear" w:color="auto" w:fill="E4E4E4"/>
          </w:tcPr>
          <w:p w14:paraId="3C8BBEB2" w14:textId="77777777" w:rsidR="004E14BB" w:rsidRDefault="00000000">
            <w:pPr>
              <w:pStyle w:val="TableParagraph"/>
              <w:spacing w:before="6"/>
              <w:ind w:left="113"/>
              <w:rPr>
                <w:b/>
                <w:sz w:val="18"/>
              </w:rPr>
            </w:pPr>
            <w:r>
              <w:rPr>
                <w:b/>
                <w:spacing w:val="-5"/>
                <w:sz w:val="18"/>
              </w:rPr>
              <w:t>=2)</w:t>
            </w:r>
          </w:p>
        </w:tc>
        <w:tc>
          <w:tcPr>
            <w:tcW w:w="1804" w:type="dxa"/>
            <w:gridSpan w:val="4"/>
            <w:tcBorders>
              <w:bottom w:val="single" w:sz="4" w:space="0" w:color="999999"/>
              <w:right w:val="single" w:sz="4" w:space="0" w:color="999999"/>
            </w:tcBorders>
            <w:shd w:val="clear" w:color="auto" w:fill="E4E4E4"/>
          </w:tcPr>
          <w:p w14:paraId="581F8037" w14:textId="77777777" w:rsidR="004E14BB" w:rsidRDefault="004E14BB">
            <w:pPr>
              <w:pStyle w:val="TableParagraph"/>
              <w:ind w:left="0"/>
              <w:rPr>
                <w:rFonts w:ascii="Times New Roman"/>
                <w:sz w:val="16"/>
              </w:rPr>
            </w:pPr>
          </w:p>
        </w:tc>
      </w:tr>
    </w:tbl>
    <w:p w14:paraId="05784518" w14:textId="77777777" w:rsidR="004E14BB" w:rsidRDefault="004E14BB">
      <w:pPr>
        <w:pStyle w:val="BodyText"/>
        <w:rPr>
          <w:b/>
          <w:sz w:val="18"/>
        </w:rPr>
      </w:pPr>
    </w:p>
    <w:p w14:paraId="71FF60DD" w14:textId="77777777" w:rsidR="004E14BB" w:rsidRDefault="004E14BB">
      <w:pPr>
        <w:pStyle w:val="BodyText"/>
        <w:spacing w:before="26"/>
        <w:rPr>
          <w:b/>
          <w:sz w:val="18"/>
        </w:rPr>
      </w:pPr>
    </w:p>
    <w:p w14:paraId="6D33F27F" w14:textId="77777777" w:rsidR="004E14BB" w:rsidRDefault="00000000">
      <w:pPr>
        <w:ind w:left="882" w:right="981"/>
        <w:jc w:val="center"/>
        <w:rPr>
          <w:b/>
          <w:sz w:val="18"/>
        </w:rPr>
      </w:pPr>
      <w:r>
        <w:rPr>
          <w:b/>
          <w:sz w:val="18"/>
        </w:rPr>
        <w:t>WPT</w:t>
      </w:r>
      <w:r>
        <w:rPr>
          <w:b/>
          <w:spacing w:val="-4"/>
          <w:sz w:val="18"/>
        </w:rPr>
        <w:t xml:space="preserve"> </w:t>
      </w:r>
      <w:r>
        <w:rPr>
          <w:b/>
          <w:sz w:val="18"/>
        </w:rPr>
        <w:t>TRAINING</w:t>
      </w:r>
      <w:r>
        <w:rPr>
          <w:b/>
          <w:spacing w:val="-2"/>
          <w:sz w:val="18"/>
        </w:rPr>
        <w:t xml:space="preserve"> </w:t>
      </w:r>
      <w:r>
        <w:rPr>
          <w:b/>
          <w:sz w:val="18"/>
        </w:rPr>
        <w:t>OBJECTIVES</w:t>
      </w:r>
      <w:r>
        <w:rPr>
          <w:b/>
          <w:spacing w:val="-2"/>
          <w:sz w:val="18"/>
        </w:rPr>
        <w:t xml:space="preserve"> </w:t>
      </w:r>
      <w:r>
        <w:rPr>
          <w:b/>
          <w:sz w:val="18"/>
        </w:rPr>
        <w:t>AND</w:t>
      </w:r>
      <w:r>
        <w:rPr>
          <w:b/>
          <w:spacing w:val="-2"/>
          <w:sz w:val="18"/>
        </w:rPr>
        <w:t xml:space="preserve"> </w:t>
      </w:r>
      <w:r>
        <w:rPr>
          <w:b/>
          <w:sz w:val="18"/>
        </w:rPr>
        <w:t>CHOOSING</w:t>
      </w:r>
      <w:r>
        <w:rPr>
          <w:b/>
          <w:spacing w:val="-2"/>
          <w:sz w:val="18"/>
        </w:rPr>
        <w:t xml:space="preserve"> </w:t>
      </w:r>
      <w:r>
        <w:rPr>
          <w:b/>
          <w:spacing w:val="-4"/>
          <w:sz w:val="18"/>
        </w:rPr>
        <w:t>ACAS</w:t>
      </w:r>
    </w:p>
    <w:p w14:paraId="7CEAE7D8" w14:textId="77777777" w:rsidR="004E14BB" w:rsidRDefault="004E14BB">
      <w:pPr>
        <w:pStyle w:val="BodyText"/>
        <w:rPr>
          <w:b/>
          <w:sz w:val="18"/>
        </w:rPr>
      </w:pPr>
    </w:p>
    <w:p w14:paraId="5ACD5775" w14:textId="77777777" w:rsidR="004E14BB" w:rsidRDefault="00000000">
      <w:pPr>
        <w:spacing w:before="1"/>
        <w:ind w:left="958" w:right="1056"/>
        <w:jc w:val="both"/>
        <w:rPr>
          <w:b/>
          <w:sz w:val="18"/>
        </w:rPr>
      </w:pPr>
      <w:r>
        <w:rPr>
          <w:b/>
          <w:sz w:val="18"/>
        </w:rPr>
        <w:t>IF ASKING ABOUT ONE COURSE (</w:t>
      </w:r>
      <w:proofErr w:type="spellStart"/>
      <w:r>
        <w:rPr>
          <w:b/>
          <w:sz w:val="18"/>
        </w:rPr>
        <w:t>Programme</w:t>
      </w:r>
      <w:proofErr w:type="spellEnd"/>
      <w:r>
        <w:rPr>
          <w:b/>
          <w:sz w:val="18"/>
        </w:rPr>
        <w:t xml:space="preserve">=2 – not part of an overall </w:t>
      </w:r>
      <w:proofErr w:type="spellStart"/>
      <w:r>
        <w:rPr>
          <w:b/>
          <w:sz w:val="18"/>
        </w:rPr>
        <w:t>programme</w:t>
      </w:r>
      <w:proofErr w:type="spellEnd"/>
      <w:r>
        <w:rPr>
          <w:b/>
          <w:sz w:val="18"/>
        </w:rPr>
        <w:t xml:space="preserve"> OR Q5=2,3): We will begin by </w:t>
      </w:r>
      <w:proofErr w:type="spellStart"/>
      <w:r>
        <w:rPr>
          <w:b/>
          <w:sz w:val="18"/>
        </w:rPr>
        <w:t>focussing</w:t>
      </w:r>
      <w:proofErr w:type="spellEnd"/>
      <w:r>
        <w:rPr>
          <w:b/>
          <w:sz w:val="18"/>
        </w:rPr>
        <w:t xml:space="preserve"> on </w:t>
      </w:r>
      <w:r>
        <w:rPr>
          <w:b/>
          <w:sz w:val="18"/>
          <w:u w:val="single"/>
        </w:rPr>
        <w:t xml:space="preserve">this </w:t>
      </w:r>
      <w:proofErr w:type="gramStart"/>
      <w:r>
        <w:rPr>
          <w:b/>
          <w:sz w:val="18"/>
          <w:u w:val="single"/>
        </w:rPr>
        <w:t>particular training</w:t>
      </w:r>
      <w:proofErr w:type="gramEnd"/>
      <w:r>
        <w:rPr>
          <w:b/>
          <w:sz w:val="18"/>
          <w:u w:val="single"/>
        </w:rPr>
        <w:t xml:space="preserve"> course</w:t>
      </w:r>
      <w:r>
        <w:rPr>
          <w:b/>
          <w:sz w:val="18"/>
        </w:rPr>
        <w:t>, and then towards the end of the interview, we will ask you a few questions about training in general.</w:t>
      </w:r>
    </w:p>
    <w:p w14:paraId="12A10570" w14:textId="77777777" w:rsidR="004E14BB" w:rsidRDefault="00000000">
      <w:pPr>
        <w:spacing w:before="218"/>
        <w:ind w:left="958" w:right="1060"/>
        <w:jc w:val="both"/>
        <w:rPr>
          <w:b/>
          <w:sz w:val="18"/>
        </w:rPr>
      </w:pPr>
      <w:r>
        <w:rPr>
          <w:b/>
          <w:sz w:val="18"/>
        </w:rPr>
        <w:t>IF</w:t>
      </w:r>
      <w:r>
        <w:rPr>
          <w:b/>
          <w:spacing w:val="-5"/>
          <w:sz w:val="18"/>
        </w:rPr>
        <w:t xml:space="preserve"> </w:t>
      </w:r>
      <w:r>
        <w:rPr>
          <w:b/>
          <w:sz w:val="18"/>
        </w:rPr>
        <w:t>ASKING</w:t>
      </w:r>
      <w:r>
        <w:rPr>
          <w:b/>
          <w:spacing w:val="-5"/>
          <w:sz w:val="18"/>
        </w:rPr>
        <w:t xml:space="preserve"> </w:t>
      </w:r>
      <w:r>
        <w:rPr>
          <w:b/>
          <w:sz w:val="18"/>
        </w:rPr>
        <w:t>ABOUT</w:t>
      </w:r>
      <w:r>
        <w:rPr>
          <w:b/>
          <w:spacing w:val="-5"/>
          <w:sz w:val="18"/>
        </w:rPr>
        <w:t xml:space="preserve"> </w:t>
      </w:r>
      <w:r>
        <w:rPr>
          <w:b/>
          <w:sz w:val="18"/>
        </w:rPr>
        <w:t>OVERALL</w:t>
      </w:r>
      <w:r>
        <w:rPr>
          <w:b/>
          <w:spacing w:val="-5"/>
          <w:sz w:val="18"/>
        </w:rPr>
        <w:t xml:space="preserve"> </w:t>
      </w:r>
      <w:r>
        <w:rPr>
          <w:b/>
          <w:sz w:val="18"/>
        </w:rPr>
        <w:t>PROGRAMME</w:t>
      </w:r>
      <w:r>
        <w:rPr>
          <w:b/>
          <w:spacing w:val="-6"/>
          <w:sz w:val="18"/>
        </w:rPr>
        <w:t xml:space="preserve"> </w:t>
      </w:r>
      <w:r>
        <w:rPr>
          <w:b/>
          <w:sz w:val="18"/>
        </w:rPr>
        <w:t>(Q5=1):</w:t>
      </w:r>
      <w:r>
        <w:rPr>
          <w:b/>
          <w:spacing w:val="-5"/>
          <w:sz w:val="18"/>
        </w:rPr>
        <w:t xml:space="preserve"> </w:t>
      </w:r>
      <w:r>
        <w:rPr>
          <w:b/>
          <w:sz w:val="18"/>
        </w:rPr>
        <w:t>Please</w:t>
      </w:r>
      <w:r>
        <w:rPr>
          <w:b/>
          <w:spacing w:val="-4"/>
          <w:sz w:val="18"/>
        </w:rPr>
        <w:t xml:space="preserve"> </w:t>
      </w:r>
      <w:r>
        <w:rPr>
          <w:b/>
          <w:sz w:val="18"/>
        </w:rPr>
        <w:t>answer</w:t>
      </w:r>
      <w:r>
        <w:rPr>
          <w:b/>
          <w:spacing w:val="-4"/>
          <w:sz w:val="18"/>
        </w:rPr>
        <w:t xml:space="preserve"> </w:t>
      </w:r>
      <w:r>
        <w:rPr>
          <w:b/>
          <w:sz w:val="18"/>
        </w:rPr>
        <w:t>the</w:t>
      </w:r>
      <w:r>
        <w:rPr>
          <w:b/>
          <w:spacing w:val="-4"/>
          <w:sz w:val="18"/>
        </w:rPr>
        <w:t xml:space="preserve"> </w:t>
      </w:r>
      <w:r>
        <w:rPr>
          <w:b/>
          <w:sz w:val="18"/>
        </w:rPr>
        <w:t>following</w:t>
      </w:r>
      <w:r>
        <w:rPr>
          <w:b/>
          <w:spacing w:val="-5"/>
          <w:sz w:val="18"/>
        </w:rPr>
        <w:t xml:space="preserve"> </w:t>
      </w:r>
      <w:r>
        <w:rPr>
          <w:b/>
          <w:sz w:val="18"/>
        </w:rPr>
        <w:t>questions thinking</w:t>
      </w:r>
      <w:r>
        <w:rPr>
          <w:b/>
          <w:spacing w:val="-4"/>
          <w:sz w:val="18"/>
        </w:rPr>
        <w:t xml:space="preserve"> </w:t>
      </w:r>
      <w:r>
        <w:rPr>
          <w:b/>
          <w:sz w:val="18"/>
        </w:rPr>
        <w:t>about</w:t>
      </w:r>
      <w:r>
        <w:rPr>
          <w:b/>
          <w:spacing w:val="-4"/>
          <w:sz w:val="18"/>
        </w:rPr>
        <w:t xml:space="preserve"> </w:t>
      </w:r>
      <w:proofErr w:type="gramStart"/>
      <w:r>
        <w:rPr>
          <w:b/>
          <w:sz w:val="18"/>
        </w:rPr>
        <w:t>all</w:t>
      </w:r>
      <w:r>
        <w:rPr>
          <w:b/>
          <w:spacing w:val="-4"/>
          <w:sz w:val="18"/>
        </w:rPr>
        <w:t xml:space="preserve"> </w:t>
      </w:r>
      <w:r>
        <w:rPr>
          <w:b/>
          <w:sz w:val="18"/>
        </w:rPr>
        <w:t>of</w:t>
      </w:r>
      <w:proofErr w:type="gramEnd"/>
      <w:r>
        <w:rPr>
          <w:b/>
          <w:spacing w:val="-4"/>
          <w:sz w:val="18"/>
        </w:rPr>
        <w:t xml:space="preserve"> </w:t>
      </w:r>
      <w:r>
        <w:rPr>
          <w:b/>
          <w:sz w:val="18"/>
        </w:rPr>
        <w:t>the</w:t>
      </w:r>
      <w:r>
        <w:rPr>
          <w:b/>
          <w:spacing w:val="-4"/>
          <w:sz w:val="18"/>
        </w:rPr>
        <w:t xml:space="preserve"> </w:t>
      </w:r>
      <w:r>
        <w:rPr>
          <w:b/>
          <w:sz w:val="18"/>
        </w:rPr>
        <w:t>courses</w:t>
      </w:r>
      <w:r>
        <w:rPr>
          <w:b/>
          <w:spacing w:val="-4"/>
          <w:sz w:val="18"/>
        </w:rPr>
        <w:t xml:space="preserve"> </w:t>
      </w:r>
      <w:r>
        <w:rPr>
          <w:b/>
          <w:sz w:val="18"/>
        </w:rPr>
        <w:t>that</w:t>
      </w:r>
      <w:r>
        <w:rPr>
          <w:b/>
          <w:spacing w:val="-4"/>
          <w:sz w:val="18"/>
        </w:rPr>
        <w:t xml:space="preserve"> </w:t>
      </w:r>
      <w:r>
        <w:rPr>
          <w:b/>
          <w:sz w:val="18"/>
        </w:rPr>
        <w:t>you</w:t>
      </w:r>
      <w:r>
        <w:rPr>
          <w:b/>
          <w:spacing w:val="-4"/>
          <w:sz w:val="18"/>
        </w:rPr>
        <w:t xml:space="preserve"> </w:t>
      </w:r>
      <w:r>
        <w:rPr>
          <w:b/>
          <w:sz w:val="18"/>
        </w:rPr>
        <w:t>commissioned</w:t>
      </w:r>
      <w:r>
        <w:rPr>
          <w:b/>
          <w:spacing w:val="-5"/>
          <w:sz w:val="18"/>
        </w:rPr>
        <w:t xml:space="preserve"> </w:t>
      </w:r>
      <w:r>
        <w:rPr>
          <w:b/>
          <w:sz w:val="18"/>
        </w:rPr>
        <w:t>from</w:t>
      </w:r>
      <w:r>
        <w:rPr>
          <w:b/>
          <w:spacing w:val="-4"/>
          <w:sz w:val="18"/>
        </w:rPr>
        <w:t xml:space="preserve"> </w:t>
      </w:r>
      <w:proofErr w:type="spellStart"/>
      <w:r>
        <w:rPr>
          <w:b/>
          <w:sz w:val="18"/>
        </w:rPr>
        <w:t>Acas</w:t>
      </w:r>
      <w:proofErr w:type="spellEnd"/>
      <w:r>
        <w:rPr>
          <w:b/>
          <w:spacing w:val="-4"/>
          <w:sz w:val="18"/>
        </w:rPr>
        <w:t xml:space="preserve"> </w:t>
      </w:r>
      <w:r>
        <w:rPr>
          <w:b/>
          <w:sz w:val="18"/>
        </w:rPr>
        <w:t>on</w:t>
      </w:r>
      <w:r>
        <w:rPr>
          <w:b/>
          <w:spacing w:val="-4"/>
          <w:sz w:val="18"/>
        </w:rPr>
        <w:t xml:space="preserve"> </w:t>
      </w:r>
      <w:r>
        <w:rPr>
          <w:b/>
          <w:sz w:val="18"/>
        </w:rPr>
        <w:t>this</w:t>
      </w:r>
      <w:r>
        <w:rPr>
          <w:b/>
          <w:spacing w:val="-4"/>
          <w:sz w:val="18"/>
        </w:rPr>
        <w:t xml:space="preserve"> </w:t>
      </w:r>
      <w:r>
        <w:rPr>
          <w:b/>
          <w:sz w:val="18"/>
        </w:rPr>
        <w:t>topic.</w:t>
      </w:r>
      <w:r>
        <w:rPr>
          <w:b/>
          <w:spacing w:val="-4"/>
          <w:sz w:val="18"/>
        </w:rPr>
        <w:t xml:space="preserve"> </w:t>
      </w:r>
      <w:r>
        <w:rPr>
          <w:b/>
          <w:sz w:val="18"/>
        </w:rPr>
        <w:t>Towards the end of the interview, we will ask you a few questions about training in general.</w:t>
      </w:r>
    </w:p>
    <w:p w14:paraId="465A5CAC" w14:textId="77777777" w:rsidR="004E14BB" w:rsidRDefault="00000000">
      <w:pPr>
        <w:spacing w:before="218"/>
        <w:ind w:left="958"/>
        <w:jc w:val="both"/>
        <w:rPr>
          <w:b/>
          <w:sz w:val="18"/>
        </w:rPr>
      </w:pPr>
      <w:r>
        <w:rPr>
          <w:b/>
          <w:sz w:val="18"/>
        </w:rPr>
        <w:t>Now,</w:t>
      </w:r>
      <w:r>
        <w:rPr>
          <w:b/>
          <w:spacing w:val="-6"/>
          <w:sz w:val="18"/>
        </w:rPr>
        <w:t xml:space="preserve"> </w:t>
      </w:r>
      <w:r>
        <w:rPr>
          <w:b/>
          <w:sz w:val="18"/>
        </w:rPr>
        <w:t>thinking</w:t>
      </w:r>
      <w:r>
        <w:rPr>
          <w:b/>
          <w:spacing w:val="-3"/>
          <w:sz w:val="18"/>
        </w:rPr>
        <w:t xml:space="preserve"> </w:t>
      </w:r>
      <w:r>
        <w:rPr>
          <w:b/>
          <w:sz w:val="18"/>
        </w:rPr>
        <w:t>about</w:t>
      </w:r>
      <w:r>
        <w:rPr>
          <w:b/>
          <w:spacing w:val="-3"/>
          <w:sz w:val="18"/>
        </w:rPr>
        <w:t xml:space="preserve"> </w:t>
      </w:r>
      <w:r>
        <w:rPr>
          <w:b/>
          <w:sz w:val="18"/>
        </w:rPr>
        <w:t>the</w:t>
      </w:r>
      <w:r>
        <w:rPr>
          <w:b/>
          <w:spacing w:val="-2"/>
          <w:sz w:val="18"/>
        </w:rPr>
        <w:t xml:space="preserve"> </w:t>
      </w:r>
      <w:proofErr w:type="spellStart"/>
      <w:r>
        <w:rPr>
          <w:b/>
          <w:sz w:val="18"/>
        </w:rPr>
        <w:t>Acas</w:t>
      </w:r>
      <w:proofErr w:type="spellEnd"/>
      <w:r>
        <w:rPr>
          <w:b/>
          <w:spacing w:val="-3"/>
          <w:sz w:val="18"/>
        </w:rPr>
        <w:t xml:space="preserve"> </w:t>
      </w:r>
      <w:r>
        <w:rPr>
          <w:b/>
          <w:sz w:val="18"/>
        </w:rPr>
        <w:t>Workplace</w:t>
      </w:r>
      <w:r>
        <w:rPr>
          <w:b/>
          <w:spacing w:val="-2"/>
          <w:sz w:val="18"/>
        </w:rPr>
        <w:t xml:space="preserve"> </w:t>
      </w:r>
      <w:r>
        <w:rPr>
          <w:b/>
          <w:sz w:val="18"/>
        </w:rPr>
        <w:t>training</w:t>
      </w:r>
      <w:r>
        <w:rPr>
          <w:b/>
          <w:spacing w:val="-3"/>
          <w:sz w:val="18"/>
        </w:rPr>
        <w:t xml:space="preserve"> </w:t>
      </w:r>
      <w:r>
        <w:rPr>
          <w:b/>
          <w:sz w:val="18"/>
        </w:rPr>
        <w:t>your</w:t>
      </w:r>
      <w:r>
        <w:rPr>
          <w:b/>
          <w:spacing w:val="-2"/>
          <w:sz w:val="18"/>
        </w:rPr>
        <w:t xml:space="preserve"> </w:t>
      </w:r>
      <w:proofErr w:type="spellStart"/>
      <w:r>
        <w:rPr>
          <w:b/>
          <w:sz w:val="18"/>
        </w:rPr>
        <w:t>organisation</w:t>
      </w:r>
      <w:proofErr w:type="spellEnd"/>
      <w:r>
        <w:rPr>
          <w:b/>
          <w:spacing w:val="-3"/>
          <w:sz w:val="18"/>
        </w:rPr>
        <w:t xml:space="preserve"> </w:t>
      </w:r>
      <w:r>
        <w:rPr>
          <w:b/>
          <w:spacing w:val="-2"/>
          <w:sz w:val="18"/>
        </w:rPr>
        <w:t>commissioned…</w:t>
      </w:r>
    </w:p>
    <w:p w14:paraId="13A21B2A" w14:textId="77777777" w:rsidR="004E14BB" w:rsidRDefault="004E14BB">
      <w:pPr>
        <w:pStyle w:val="BodyText"/>
        <w:spacing w:before="1"/>
        <w:rPr>
          <w:b/>
          <w:sz w:val="18"/>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774"/>
      </w:tblGrid>
      <w:tr w:rsidR="004E14BB" w14:paraId="7E8C6764" w14:textId="77777777">
        <w:trPr>
          <w:trHeight w:val="240"/>
        </w:trPr>
        <w:tc>
          <w:tcPr>
            <w:tcW w:w="9314" w:type="dxa"/>
            <w:gridSpan w:val="2"/>
            <w:shd w:val="clear" w:color="auto" w:fill="D9D9D9"/>
          </w:tcPr>
          <w:p w14:paraId="4CF8C438" w14:textId="77777777" w:rsidR="004E14BB" w:rsidRDefault="00000000">
            <w:pPr>
              <w:pStyle w:val="TableParagraph"/>
              <w:spacing w:before="1"/>
              <w:rPr>
                <w:b/>
                <w:sz w:val="18"/>
              </w:rPr>
            </w:pPr>
            <w:r>
              <w:rPr>
                <w:b/>
                <w:sz w:val="18"/>
              </w:rPr>
              <w:t>ASK</w:t>
            </w:r>
            <w:r>
              <w:rPr>
                <w:b/>
                <w:spacing w:val="-1"/>
                <w:sz w:val="18"/>
              </w:rPr>
              <w:t xml:space="preserve"> </w:t>
            </w:r>
            <w:r>
              <w:rPr>
                <w:b/>
                <w:spacing w:val="-4"/>
                <w:sz w:val="18"/>
              </w:rPr>
              <w:t>ALL.</w:t>
            </w:r>
          </w:p>
        </w:tc>
      </w:tr>
      <w:tr w:rsidR="004E14BB" w14:paraId="6F8A763A" w14:textId="77777777">
        <w:trPr>
          <w:trHeight w:val="1684"/>
        </w:trPr>
        <w:tc>
          <w:tcPr>
            <w:tcW w:w="9314" w:type="dxa"/>
            <w:gridSpan w:val="2"/>
          </w:tcPr>
          <w:p w14:paraId="6B67595E" w14:textId="77777777" w:rsidR="004E14BB" w:rsidRDefault="00000000">
            <w:pPr>
              <w:pStyle w:val="TableParagraph"/>
              <w:spacing w:before="1"/>
              <w:rPr>
                <w:sz w:val="18"/>
              </w:rPr>
            </w:pPr>
            <w:r>
              <w:rPr>
                <w:b/>
                <w:sz w:val="18"/>
              </w:rPr>
              <w:t>Q6</w:t>
            </w:r>
            <w:r>
              <w:rPr>
                <w:b/>
                <w:spacing w:val="-5"/>
                <w:sz w:val="18"/>
              </w:rPr>
              <w:t xml:space="preserve"> </w:t>
            </w:r>
            <w:r>
              <w:rPr>
                <w:sz w:val="18"/>
              </w:rPr>
              <w:t>For</w:t>
            </w:r>
            <w:r>
              <w:rPr>
                <w:spacing w:val="-2"/>
                <w:sz w:val="18"/>
              </w:rPr>
              <w:t xml:space="preserve"> </w:t>
            </w:r>
            <w:r>
              <w:rPr>
                <w:sz w:val="18"/>
              </w:rPr>
              <w:t>what</w:t>
            </w:r>
            <w:r>
              <w:rPr>
                <w:spacing w:val="-4"/>
                <w:sz w:val="18"/>
              </w:rPr>
              <w:t xml:space="preserve"> </w:t>
            </w:r>
            <w:r>
              <w:rPr>
                <w:sz w:val="18"/>
              </w:rPr>
              <w:t>reasons</w:t>
            </w:r>
            <w:r>
              <w:rPr>
                <w:spacing w:val="-3"/>
                <w:sz w:val="18"/>
              </w:rPr>
              <w:t xml:space="preserve"> </w:t>
            </w:r>
            <w:r>
              <w:rPr>
                <w:sz w:val="18"/>
              </w:rPr>
              <w:t>did</w:t>
            </w:r>
            <w:r>
              <w:rPr>
                <w:spacing w:val="-3"/>
                <w:sz w:val="18"/>
              </w:rPr>
              <w:t xml:space="preserve"> </w:t>
            </w:r>
            <w:r>
              <w:rPr>
                <w:sz w:val="18"/>
              </w:rPr>
              <w:t>your</w:t>
            </w:r>
            <w:r>
              <w:rPr>
                <w:spacing w:val="-2"/>
                <w:sz w:val="18"/>
              </w:rPr>
              <w:t xml:space="preserve"> </w:t>
            </w:r>
            <w:proofErr w:type="spellStart"/>
            <w:r>
              <w:rPr>
                <w:sz w:val="18"/>
              </w:rPr>
              <w:t>organisation</w:t>
            </w:r>
            <w:proofErr w:type="spellEnd"/>
            <w:r>
              <w:rPr>
                <w:spacing w:val="-3"/>
                <w:sz w:val="18"/>
              </w:rPr>
              <w:t xml:space="preserve"> </w:t>
            </w:r>
            <w:r>
              <w:rPr>
                <w:sz w:val="18"/>
              </w:rPr>
              <w:t>decide</w:t>
            </w:r>
            <w:r>
              <w:rPr>
                <w:spacing w:val="-3"/>
                <w:sz w:val="18"/>
              </w:rPr>
              <w:t xml:space="preserve"> </w:t>
            </w:r>
            <w:r>
              <w:rPr>
                <w:sz w:val="18"/>
              </w:rPr>
              <w:t>to</w:t>
            </w:r>
            <w:r>
              <w:rPr>
                <w:spacing w:val="-3"/>
                <w:sz w:val="18"/>
              </w:rPr>
              <w:t xml:space="preserve"> </w:t>
            </w:r>
            <w:r>
              <w:rPr>
                <w:sz w:val="18"/>
              </w:rPr>
              <w:t>commission</w:t>
            </w:r>
            <w:r>
              <w:rPr>
                <w:spacing w:val="-4"/>
                <w:sz w:val="18"/>
              </w:rPr>
              <w:t xml:space="preserve"> </w:t>
            </w:r>
            <w:r>
              <w:rPr>
                <w:sz w:val="18"/>
              </w:rPr>
              <w:t>training</w:t>
            </w:r>
            <w:r>
              <w:rPr>
                <w:spacing w:val="-3"/>
                <w:sz w:val="18"/>
              </w:rPr>
              <w:t xml:space="preserve"> </w:t>
            </w:r>
            <w:r>
              <w:rPr>
                <w:sz w:val="18"/>
              </w:rPr>
              <w:t>on</w:t>
            </w:r>
            <w:r>
              <w:rPr>
                <w:spacing w:val="-2"/>
                <w:sz w:val="18"/>
              </w:rPr>
              <w:t xml:space="preserve"> [TOPIC]?</w:t>
            </w:r>
          </w:p>
          <w:p w14:paraId="76DC56AB" w14:textId="77777777" w:rsidR="004E14BB" w:rsidRDefault="00000000">
            <w:pPr>
              <w:pStyle w:val="TableParagraph"/>
              <w:spacing w:before="22" w:line="264" w:lineRule="auto"/>
              <w:rPr>
                <w:sz w:val="18"/>
              </w:rPr>
            </w:pPr>
            <w:r>
              <w:rPr>
                <w:sz w:val="18"/>
              </w:rPr>
              <w:t>Probe</w:t>
            </w:r>
            <w:r>
              <w:rPr>
                <w:spacing w:val="-4"/>
                <w:sz w:val="18"/>
              </w:rPr>
              <w:t xml:space="preserve"> </w:t>
            </w:r>
            <w:r>
              <w:rPr>
                <w:sz w:val="18"/>
              </w:rPr>
              <w:t>-</w:t>
            </w:r>
            <w:r>
              <w:rPr>
                <w:spacing w:val="-3"/>
                <w:sz w:val="18"/>
              </w:rPr>
              <w:t xml:space="preserve"> </w:t>
            </w:r>
            <w:r>
              <w:rPr>
                <w:sz w:val="18"/>
              </w:rPr>
              <w:t>What</w:t>
            </w:r>
            <w:r>
              <w:rPr>
                <w:spacing w:val="-2"/>
                <w:sz w:val="18"/>
              </w:rPr>
              <w:t xml:space="preserve"> </w:t>
            </w:r>
            <w:r>
              <w:rPr>
                <w:sz w:val="18"/>
              </w:rPr>
              <w:t>other</w:t>
            </w:r>
            <w:r>
              <w:rPr>
                <w:spacing w:val="-3"/>
                <w:sz w:val="18"/>
              </w:rPr>
              <w:t xml:space="preserve"> </w:t>
            </w:r>
            <w:r>
              <w:rPr>
                <w:sz w:val="18"/>
              </w:rPr>
              <w:t>reasons</w:t>
            </w:r>
            <w:r>
              <w:rPr>
                <w:spacing w:val="-3"/>
                <w:sz w:val="18"/>
              </w:rPr>
              <w:t xml:space="preserve"> </w:t>
            </w:r>
            <w:r>
              <w:rPr>
                <w:sz w:val="18"/>
              </w:rPr>
              <w:t>were</w:t>
            </w:r>
            <w:r>
              <w:rPr>
                <w:spacing w:val="-4"/>
                <w:sz w:val="18"/>
              </w:rPr>
              <w:t xml:space="preserve"> </w:t>
            </w:r>
            <w:r>
              <w:rPr>
                <w:sz w:val="18"/>
              </w:rPr>
              <w:t>there?</w:t>
            </w:r>
            <w:r>
              <w:rPr>
                <w:spacing w:val="-3"/>
                <w:sz w:val="18"/>
              </w:rPr>
              <w:t xml:space="preserve"> </w:t>
            </w:r>
            <w:r>
              <w:rPr>
                <w:sz w:val="18"/>
              </w:rPr>
              <w:t>REPEAT</w:t>
            </w:r>
            <w:r>
              <w:rPr>
                <w:spacing w:val="-4"/>
                <w:sz w:val="18"/>
              </w:rPr>
              <w:t xml:space="preserve"> </w:t>
            </w:r>
            <w:r>
              <w:rPr>
                <w:sz w:val="18"/>
              </w:rPr>
              <w:t>UNTIL</w:t>
            </w:r>
            <w:r>
              <w:rPr>
                <w:spacing w:val="-3"/>
                <w:sz w:val="18"/>
              </w:rPr>
              <w:t xml:space="preserve"> </w:t>
            </w:r>
            <w:r>
              <w:rPr>
                <w:sz w:val="18"/>
              </w:rPr>
              <w:t>‘NO</w:t>
            </w:r>
            <w:r>
              <w:rPr>
                <w:spacing w:val="-3"/>
                <w:sz w:val="18"/>
              </w:rPr>
              <w:t xml:space="preserve"> </w:t>
            </w:r>
            <w:r>
              <w:rPr>
                <w:sz w:val="18"/>
              </w:rPr>
              <w:t>OTHER</w:t>
            </w:r>
            <w:r>
              <w:rPr>
                <w:spacing w:val="-4"/>
                <w:sz w:val="18"/>
              </w:rPr>
              <w:t xml:space="preserve"> </w:t>
            </w:r>
            <w:r>
              <w:rPr>
                <w:sz w:val="18"/>
              </w:rPr>
              <w:t>REASON’;</w:t>
            </w:r>
            <w:r>
              <w:rPr>
                <w:spacing w:val="-3"/>
                <w:sz w:val="18"/>
              </w:rPr>
              <w:t xml:space="preserve"> </w:t>
            </w:r>
            <w:r>
              <w:rPr>
                <w:sz w:val="18"/>
              </w:rPr>
              <w:t>CODE/RECORD</w:t>
            </w:r>
            <w:r>
              <w:rPr>
                <w:spacing w:val="-3"/>
                <w:sz w:val="18"/>
              </w:rPr>
              <w:t xml:space="preserve"> </w:t>
            </w:r>
            <w:r>
              <w:rPr>
                <w:sz w:val="18"/>
              </w:rPr>
              <w:t xml:space="preserve">ALL </w:t>
            </w:r>
            <w:r>
              <w:rPr>
                <w:spacing w:val="-2"/>
                <w:sz w:val="18"/>
              </w:rPr>
              <w:t>ANSWERS.</w:t>
            </w:r>
          </w:p>
          <w:p w14:paraId="7DF5D122" w14:textId="77777777" w:rsidR="004E14BB" w:rsidRDefault="004E14BB">
            <w:pPr>
              <w:pStyle w:val="TableParagraph"/>
              <w:spacing w:before="21"/>
              <w:ind w:left="0"/>
              <w:rPr>
                <w:b/>
                <w:sz w:val="18"/>
              </w:rPr>
            </w:pPr>
          </w:p>
          <w:p w14:paraId="5A64FEA9" w14:textId="77777777" w:rsidR="004E14BB" w:rsidRDefault="00000000">
            <w:pPr>
              <w:pStyle w:val="TableParagraph"/>
              <w:spacing w:line="264" w:lineRule="auto"/>
              <w:ind w:right="11"/>
              <w:rPr>
                <w:b/>
                <w:sz w:val="18"/>
              </w:rPr>
            </w:pPr>
            <w:r>
              <w:rPr>
                <w:b/>
                <w:sz w:val="18"/>
              </w:rPr>
              <w:t>IT</w:t>
            </w:r>
            <w:r>
              <w:rPr>
                <w:b/>
                <w:spacing w:val="-4"/>
                <w:sz w:val="18"/>
              </w:rPr>
              <w:t xml:space="preserve"> </w:t>
            </w:r>
            <w:r>
              <w:rPr>
                <w:b/>
                <w:sz w:val="18"/>
              </w:rPr>
              <w:t>IS</w:t>
            </w:r>
            <w:r>
              <w:rPr>
                <w:b/>
                <w:spacing w:val="-3"/>
                <w:sz w:val="18"/>
              </w:rPr>
              <w:t xml:space="preserve"> </w:t>
            </w:r>
            <w:r>
              <w:rPr>
                <w:b/>
                <w:sz w:val="18"/>
              </w:rPr>
              <w:t>IMPORTANT</w:t>
            </w:r>
            <w:r>
              <w:rPr>
                <w:b/>
                <w:spacing w:val="-3"/>
                <w:sz w:val="18"/>
              </w:rPr>
              <w:t xml:space="preserve"> </w:t>
            </w:r>
            <w:r>
              <w:rPr>
                <w:b/>
                <w:sz w:val="18"/>
              </w:rPr>
              <w:t>TO</w:t>
            </w:r>
            <w:r>
              <w:rPr>
                <w:b/>
                <w:spacing w:val="-3"/>
                <w:sz w:val="18"/>
              </w:rPr>
              <w:t xml:space="preserve"> </w:t>
            </w:r>
            <w:r>
              <w:rPr>
                <w:b/>
                <w:sz w:val="18"/>
              </w:rPr>
              <w:t>SELECT</w:t>
            </w:r>
            <w:r>
              <w:rPr>
                <w:b/>
                <w:spacing w:val="-4"/>
                <w:sz w:val="18"/>
              </w:rPr>
              <w:t xml:space="preserve"> </w:t>
            </w:r>
            <w:r>
              <w:rPr>
                <w:b/>
                <w:sz w:val="18"/>
              </w:rPr>
              <w:t>GIVEN</w:t>
            </w:r>
            <w:r>
              <w:rPr>
                <w:b/>
                <w:spacing w:val="-4"/>
                <w:sz w:val="18"/>
              </w:rPr>
              <w:t xml:space="preserve"> </w:t>
            </w:r>
            <w:r>
              <w:rPr>
                <w:b/>
                <w:sz w:val="18"/>
              </w:rPr>
              <w:t>REASONS</w:t>
            </w:r>
            <w:r>
              <w:rPr>
                <w:b/>
                <w:spacing w:val="-4"/>
                <w:sz w:val="18"/>
              </w:rPr>
              <w:t xml:space="preserve"> </w:t>
            </w:r>
            <w:r>
              <w:rPr>
                <w:b/>
                <w:sz w:val="18"/>
              </w:rPr>
              <w:t>(CODES)</w:t>
            </w:r>
            <w:r>
              <w:rPr>
                <w:b/>
                <w:spacing w:val="-3"/>
                <w:sz w:val="18"/>
              </w:rPr>
              <w:t xml:space="preserve"> </w:t>
            </w:r>
            <w:r>
              <w:rPr>
                <w:b/>
                <w:sz w:val="18"/>
              </w:rPr>
              <w:t>BASED</w:t>
            </w:r>
            <w:r>
              <w:rPr>
                <w:b/>
                <w:spacing w:val="-3"/>
                <w:sz w:val="18"/>
              </w:rPr>
              <w:t xml:space="preserve"> </w:t>
            </w:r>
            <w:r>
              <w:rPr>
                <w:b/>
                <w:sz w:val="18"/>
              </w:rPr>
              <w:t>ON</w:t>
            </w:r>
            <w:r>
              <w:rPr>
                <w:b/>
                <w:spacing w:val="-4"/>
                <w:sz w:val="18"/>
              </w:rPr>
              <w:t xml:space="preserve"> </w:t>
            </w:r>
            <w:r>
              <w:rPr>
                <w:b/>
                <w:sz w:val="18"/>
              </w:rPr>
              <w:t>WHAT</w:t>
            </w:r>
            <w:r>
              <w:rPr>
                <w:b/>
                <w:spacing w:val="-4"/>
                <w:sz w:val="18"/>
              </w:rPr>
              <w:t xml:space="preserve"> </w:t>
            </w:r>
            <w:r>
              <w:rPr>
                <w:b/>
                <w:sz w:val="18"/>
              </w:rPr>
              <w:t xml:space="preserve">THE RESPONDENT SAYS. YOU </w:t>
            </w:r>
            <w:r>
              <w:rPr>
                <w:b/>
                <w:sz w:val="18"/>
                <w:u w:val="single"/>
              </w:rPr>
              <w:t>MUST</w:t>
            </w:r>
            <w:r>
              <w:rPr>
                <w:b/>
                <w:sz w:val="18"/>
              </w:rPr>
              <w:t xml:space="preserve"> PROBE FOR MORE THAN ONE REASON</w:t>
            </w:r>
          </w:p>
        </w:tc>
      </w:tr>
      <w:tr w:rsidR="004E14BB" w14:paraId="7C4EA39F" w14:textId="77777777">
        <w:trPr>
          <w:trHeight w:val="240"/>
        </w:trPr>
        <w:tc>
          <w:tcPr>
            <w:tcW w:w="540" w:type="dxa"/>
          </w:tcPr>
          <w:p w14:paraId="2DE6914C" w14:textId="77777777" w:rsidR="004E14BB" w:rsidRDefault="00000000">
            <w:pPr>
              <w:pStyle w:val="TableParagraph"/>
              <w:spacing w:before="1"/>
              <w:ind w:left="0" w:right="200"/>
              <w:jc w:val="center"/>
              <w:rPr>
                <w:sz w:val="18"/>
              </w:rPr>
            </w:pPr>
            <w:r>
              <w:rPr>
                <w:spacing w:val="-10"/>
                <w:sz w:val="18"/>
              </w:rPr>
              <w:t>1</w:t>
            </w:r>
          </w:p>
        </w:tc>
        <w:tc>
          <w:tcPr>
            <w:tcW w:w="8774" w:type="dxa"/>
          </w:tcPr>
          <w:p w14:paraId="0160DEC4" w14:textId="77777777" w:rsidR="004E14BB" w:rsidRDefault="00000000">
            <w:pPr>
              <w:pStyle w:val="TableParagraph"/>
              <w:spacing w:before="1"/>
              <w:rPr>
                <w:sz w:val="18"/>
              </w:rPr>
            </w:pPr>
            <w:r>
              <w:rPr>
                <w:sz w:val="18"/>
              </w:rPr>
              <w:t>In</w:t>
            </w:r>
            <w:r>
              <w:rPr>
                <w:spacing w:val="-3"/>
                <w:sz w:val="18"/>
              </w:rPr>
              <w:t xml:space="preserve"> </w:t>
            </w:r>
            <w:r>
              <w:rPr>
                <w:sz w:val="18"/>
              </w:rPr>
              <w:t>response</w:t>
            </w:r>
            <w:r>
              <w:rPr>
                <w:spacing w:val="-2"/>
                <w:sz w:val="18"/>
              </w:rPr>
              <w:t xml:space="preserve"> </w:t>
            </w:r>
            <w:r>
              <w:rPr>
                <w:sz w:val="18"/>
              </w:rPr>
              <w:t>to</w:t>
            </w:r>
            <w:r>
              <w:rPr>
                <w:spacing w:val="-2"/>
                <w:sz w:val="18"/>
              </w:rPr>
              <w:t xml:space="preserve"> legislation</w:t>
            </w:r>
          </w:p>
        </w:tc>
      </w:tr>
      <w:tr w:rsidR="004E14BB" w14:paraId="06624A0E" w14:textId="77777777">
        <w:trPr>
          <w:trHeight w:val="240"/>
        </w:trPr>
        <w:tc>
          <w:tcPr>
            <w:tcW w:w="540" w:type="dxa"/>
          </w:tcPr>
          <w:p w14:paraId="6FE80139" w14:textId="77777777" w:rsidR="004E14BB" w:rsidRDefault="00000000">
            <w:pPr>
              <w:pStyle w:val="TableParagraph"/>
              <w:spacing w:before="1"/>
              <w:ind w:left="0" w:right="200"/>
              <w:jc w:val="center"/>
              <w:rPr>
                <w:sz w:val="18"/>
              </w:rPr>
            </w:pPr>
            <w:r>
              <w:rPr>
                <w:spacing w:val="-10"/>
                <w:sz w:val="18"/>
              </w:rPr>
              <w:t>2</w:t>
            </w:r>
          </w:p>
        </w:tc>
        <w:tc>
          <w:tcPr>
            <w:tcW w:w="8774" w:type="dxa"/>
          </w:tcPr>
          <w:p w14:paraId="3283D3D4" w14:textId="77777777" w:rsidR="004E14BB" w:rsidRDefault="00000000">
            <w:pPr>
              <w:pStyle w:val="TableParagraph"/>
              <w:spacing w:before="1"/>
              <w:rPr>
                <w:sz w:val="18"/>
              </w:rPr>
            </w:pPr>
            <w:r>
              <w:rPr>
                <w:sz w:val="18"/>
              </w:rPr>
              <w:t>Meeting</w:t>
            </w:r>
            <w:r>
              <w:rPr>
                <w:spacing w:val="-5"/>
                <w:sz w:val="18"/>
              </w:rPr>
              <w:t xml:space="preserve"> </w:t>
            </w:r>
            <w:r>
              <w:rPr>
                <w:sz w:val="18"/>
              </w:rPr>
              <w:t>requirements</w:t>
            </w:r>
            <w:r>
              <w:rPr>
                <w:spacing w:val="-3"/>
                <w:sz w:val="18"/>
              </w:rPr>
              <w:t xml:space="preserve"> </w:t>
            </w:r>
            <w:r>
              <w:rPr>
                <w:sz w:val="18"/>
              </w:rPr>
              <w:t>of</w:t>
            </w:r>
            <w:r>
              <w:rPr>
                <w:spacing w:val="-3"/>
                <w:sz w:val="18"/>
              </w:rPr>
              <w:t xml:space="preserve"> </w:t>
            </w:r>
            <w:r>
              <w:rPr>
                <w:sz w:val="18"/>
              </w:rPr>
              <w:t>parent</w:t>
            </w:r>
            <w:r>
              <w:rPr>
                <w:spacing w:val="-3"/>
                <w:sz w:val="18"/>
              </w:rPr>
              <w:t xml:space="preserve"> </w:t>
            </w:r>
            <w:proofErr w:type="spellStart"/>
            <w:r>
              <w:rPr>
                <w:spacing w:val="-2"/>
                <w:sz w:val="18"/>
              </w:rPr>
              <w:t>organisation</w:t>
            </w:r>
            <w:proofErr w:type="spellEnd"/>
          </w:p>
        </w:tc>
      </w:tr>
      <w:tr w:rsidR="004E14BB" w14:paraId="4CDE3C3B" w14:textId="77777777">
        <w:trPr>
          <w:trHeight w:val="239"/>
        </w:trPr>
        <w:tc>
          <w:tcPr>
            <w:tcW w:w="540" w:type="dxa"/>
          </w:tcPr>
          <w:p w14:paraId="03BFACFE" w14:textId="77777777" w:rsidR="004E14BB" w:rsidRDefault="00000000">
            <w:pPr>
              <w:pStyle w:val="TableParagraph"/>
              <w:spacing w:before="1"/>
              <w:ind w:left="0" w:right="200"/>
              <w:jc w:val="center"/>
              <w:rPr>
                <w:sz w:val="18"/>
              </w:rPr>
            </w:pPr>
            <w:r>
              <w:rPr>
                <w:spacing w:val="-10"/>
                <w:sz w:val="18"/>
              </w:rPr>
              <w:t>3</w:t>
            </w:r>
          </w:p>
        </w:tc>
        <w:tc>
          <w:tcPr>
            <w:tcW w:w="8774" w:type="dxa"/>
          </w:tcPr>
          <w:p w14:paraId="6B5C3EB3" w14:textId="77777777" w:rsidR="004E14BB" w:rsidRDefault="00000000">
            <w:pPr>
              <w:pStyle w:val="TableParagraph"/>
              <w:spacing w:before="1"/>
              <w:rPr>
                <w:sz w:val="18"/>
              </w:rPr>
            </w:pPr>
            <w:r>
              <w:rPr>
                <w:sz w:val="18"/>
              </w:rPr>
              <w:t>To</w:t>
            </w:r>
            <w:r>
              <w:rPr>
                <w:spacing w:val="-2"/>
                <w:sz w:val="18"/>
              </w:rPr>
              <w:t xml:space="preserve"> </w:t>
            </w:r>
            <w:r>
              <w:rPr>
                <w:sz w:val="18"/>
              </w:rPr>
              <w:t>inform</w:t>
            </w:r>
            <w:r>
              <w:rPr>
                <w:spacing w:val="-2"/>
                <w:sz w:val="18"/>
              </w:rPr>
              <w:t xml:space="preserve"> </w:t>
            </w:r>
            <w:r>
              <w:rPr>
                <w:sz w:val="18"/>
              </w:rPr>
              <w:t>and</w:t>
            </w:r>
            <w:r>
              <w:rPr>
                <w:spacing w:val="-2"/>
                <w:sz w:val="18"/>
              </w:rPr>
              <w:t xml:space="preserve"> </w:t>
            </w:r>
            <w:r>
              <w:rPr>
                <w:sz w:val="18"/>
              </w:rPr>
              <w:t>help</w:t>
            </w:r>
            <w:r>
              <w:rPr>
                <w:spacing w:val="-3"/>
                <w:sz w:val="18"/>
              </w:rPr>
              <w:t xml:space="preserve"> </w:t>
            </w:r>
            <w:r>
              <w:rPr>
                <w:sz w:val="18"/>
              </w:rPr>
              <w:t>develop</w:t>
            </w:r>
            <w:r>
              <w:rPr>
                <w:spacing w:val="-2"/>
                <w:sz w:val="18"/>
              </w:rPr>
              <w:t xml:space="preserve"> policies</w:t>
            </w:r>
          </w:p>
        </w:tc>
      </w:tr>
      <w:tr w:rsidR="004E14BB" w14:paraId="5F7ED348" w14:textId="77777777">
        <w:trPr>
          <w:trHeight w:val="240"/>
        </w:trPr>
        <w:tc>
          <w:tcPr>
            <w:tcW w:w="540" w:type="dxa"/>
          </w:tcPr>
          <w:p w14:paraId="04B99029" w14:textId="77777777" w:rsidR="004E14BB" w:rsidRDefault="00000000">
            <w:pPr>
              <w:pStyle w:val="TableParagraph"/>
              <w:spacing w:before="2"/>
              <w:ind w:left="0" w:right="200"/>
              <w:jc w:val="center"/>
              <w:rPr>
                <w:sz w:val="18"/>
              </w:rPr>
            </w:pPr>
            <w:r>
              <w:rPr>
                <w:spacing w:val="-10"/>
                <w:sz w:val="18"/>
              </w:rPr>
              <w:t>4</w:t>
            </w:r>
          </w:p>
        </w:tc>
        <w:tc>
          <w:tcPr>
            <w:tcW w:w="8774" w:type="dxa"/>
          </w:tcPr>
          <w:p w14:paraId="5DDC1783" w14:textId="77777777" w:rsidR="004E14BB" w:rsidRDefault="00000000">
            <w:pPr>
              <w:pStyle w:val="TableParagraph"/>
              <w:spacing w:before="2"/>
              <w:rPr>
                <w:sz w:val="18"/>
              </w:rPr>
            </w:pPr>
            <w:r>
              <w:rPr>
                <w:sz w:val="18"/>
              </w:rPr>
              <w:t>To</w:t>
            </w:r>
            <w:r>
              <w:rPr>
                <w:spacing w:val="-5"/>
                <w:sz w:val="18"/>
              </w:rPr>
              <w:t xml:space="preserve"> </w:t>
            </w:r>
            <w:r>
              <w:rPr>
                <w:sz w:val="18"/>
              </w:rPr>
              <w:t>support</w:t>
            </w:r>
            <w:r>
              <w:rPr>
                <w:spacing w:val="-3"/>
                <w:sz w:val="18"/>
              </w:rPr>
              <w:t xml:space="preserve"> </w:t>
            </w:r>
            <w:r>
              <w:rPr>
                <w:sz w:val="18"/>
              </w:rPr>
              <w:t>implementation</w:t>
            </w:r>
            <w:r>
              <w:rPr>
                <w:spacing w:val="-3"/>
                <w:sz w:val="18"/>
              </w:rPr>
              <w:t xml:space="preserve"> </w:t>
            </w:r>
            <w:r>
              <w:rPr>
                <w:sz w:val="18"/>
              </w:rPr>
              <w:t>of</w:t>
            </w:r>
            <w:r>
              <w:rPr>
                <w:spacing w:val="-3"/>
                <w:sz w:val="18"/>
              </w:rPr>
              <w:t xml:space="preserve"> </w:t>
            </w:r>
            <w:r>
              <w:rPr>
                <w:sz w:val="18"/>
              </w:rPr>
              <w:t>/</w:t>
            </w:r>
            <w:r>
              <w:rPr>
                <w:spacing w:val="-3"/>
                <w:sz w:val="18"/>
              </w:rPr>
              <w:t xml:space="preserve"> </w:t>
            </w:r>
            <w:r>
              <w:rPr>
                <w:sz w:val="18"/>
              </w:rPr>
              <w:t>adherence</w:t>
            </w:r>
            <w:r>
              <w:rPr>
                <w:spacing w:val="-4"/>
                <w:sz w:val="18"/>
              </w:rPr>
              <w:t xml:space="preserve"> </w:t>
            </w:r>
            <w:r>
              <w:rPr>
                <w:sz w:val="18"/>
              </w:rPr>
              <w:t>to</w:t>
            </w:r>
            <w:r>
              <w:rPr>
                <w:spacing w:val="-3"/>
                <w:sz w:val="18"/>
              </w:rPr>
              <w:t xml:space="preserve"> </w:t>
            </w:r>
            <w:r>
              <w:rPr>
                <w:sz w:val="18"/>
              </w:rPr>
              <w:t>company</w:t>
            </w:r>
            <w:r>
              <w:rPr>
                <w:spacing w:val="-2"/>
                <w:sz w:val="18"/>
              </w:rPr>
              <w:t xml:space="preserve"> policies</w:t>
            </w:r>
          </w:p>
        </w:tc>
      </w:tr>
      <w:tr w:rsidR="004E14BB" w14:paraId="5D844B27" w14:textId="77777777">
        <w:trPr>
          <w:trHeight w:val="481"/>
        </w:trPr>
        <w:tc>
          <w:tcPr>
            <w:tcW w:w="540" w:type="dxa"/>
          </w:tcPr>
          <w:p w14:paraId="1F7C5111" w14:textId="77777777" w:rsidR="004E14BB" w:rsidRDefault="00000000">
            <w:pPr>
              <w:pStyle w:val="TableParagraph"/>
              <w:spacing w:before="2"/>
              <w:ind w:left="0" w:right="200"/>
              <w:jc w:val="center"/>
              <w:rPr>
                <w:sz w:val="18"/>
              </w:rPr>
            </w:pPr>
            <w:r>
              <w:rPr>
                <w:spacing w:val="-10"/>
                <w:sz w:val="18"/>
              </w:rPr>
              <w:t>5</w:t>
            </w:r>
          </w:p>
        </w:tc>
        <w:tc>
          <w:tcPr>
            <w:tcW w:w="8774" w:type="dxa"/>
          </w:tcPr>
          <w:p w14:paraId="7F3EBFD4" w14:textId="77777777" w:rsidR="004E14BB" w:rsidRDefault="00000000">
            <w:pPr>
              <w:pStyle w:val="TableParagraph"/>
              <w:spacing w:before="2"/>
              <w:rPr>
                <w:sz w:val="18"/>
              </w:rPr>
            </w:pPr>
            <w:r>
              <w:rPr>
                <w:sz w:val="18"/>
              </w:rPr>
              <w:t>To</w:t>
            </w:r>
            <w:r>
              <w:rPr>
                <w:spacing w:val="48"/>
                <w:sz w:val="18"/>
              </w:rPr>
              <w:t xml:space="preserve"> </w:t>
            </w:r>
            <w:r>
              <w:rPr>
                <w:sz w:val="18"/>
              </w:rPr>
              <w:t>help</w:t>
            </w:r>
            <w:r>
              <w:rPr>
                <w:spacing w:val="47"/>
                <w:sz w:val="18"/>
              </w:rPr>
              <w:t xml:space="preserve"> </w:t>
            </w:r>
            <w:r>
              <w:rPr>
                <w:sz w:val="18"/>
              </w:rPr>
              <w:t>with</w:t>
            </w:r>
            <w:r>
              <w:rPr>
                <w:spacing w:val="48"/>
                <w:sz w:val="18"/>
              </w:rPr>
              <w:t xml:space="preserve"> </w:t>
            </w:r>
            <w:r>
              <w:rPr>
                <w:sz w:val="18"/>
              </w:rPr>
              <w:t>an</w:t>
            </w:r>
            <w:r>
              <w:rPr>
                <w:spacing w:val="48"/>
                <w:sz w:val="18"/>
              </w:rPr>
              <w:t xml:space="preserve"> </w:t>
            </w:r>
            <w:proofErr w:type="spellStart"/>
            <w:r>
              <w:rPr>
                <w:sz w:val="18"/>
              </w:rPr>
              <w:t>organisational</w:t>
            </w:r>
            <w:proofErr w:type="spellEnd"/>
            <w:r>
              <w:rPr>
                <w:spacing w:val="49"/>
                <w:sz w:val="18"/>
              </w:rPr>
              <w:t xml:space="preserve"> </w:t>
            </w:r>
            <w:r>
              <w:rPr>
                <w:sz w:val="18"/>
              </w:rPr>
              <w:t>problem</w:t>
            </w:r>
            <w:r>
              <w:rPr>
                <w:spacing w:val="49"/>
                <w:sz w:val="18"/>
              </w:rPr>
              <w:t xml:space="preserve"> </w:t>
            </w:r>
            <w:r>
              <w:rPr>
                <w:sz w:val="18"/>
              </w:rPr>
              <w:t>/</w:t>
            </w:r>
            <w:r>
              <w:rPr>
                <w:spacing w:val="48"/>
                <w:sz w:val="18"/>
              </w:rPr>
              <w:t xml:space="preserve"> </w:t>
            </w:r>
            <w:r>
              <w:rPr>
                <w:sz w:val="18"/>
              </w:rPr>
              <w:t>improve</w:t>
            </w:r>
            <w:r>
              <w:rPr>
                <w:spacing w:val="48"/>
                <w:sz w:val="18"/>
              </w:rPr>
              <w:t xml:space="preserve"> </w:t>
            </w:r>
            <w:r>
              <w:rPr>
                <w:sz w:val="18"/>
              </w:rPr>
              <w:t>in</w:t>
            </w:r>
            <w:r>
              <w:rPr>
                <w:spacing w:val="48"/>
                <w:sz w:val="18"/>
              </w:rPr>
              <w:t xml:space="preserve"> </w:t>
            </w:r>
            <w:r>
              <w:rPr>
                <w:sz w:val="18"/>
              </w:rPr>
              <w:t>TOPIC</w:t>
            </w:r>
            <w:r>
              <w:rPr>
                <w:spacing w:val="48"/>
                <w:sz w:val="18"/>
              </w:rPr>
              <w:t xml:space="preserve"> </w:t>
            </w:r>
            <w:r>
              <w:rPr>
                <w:sz w:val="18"/>
              </w:rPr>
              <w:t>area</w:t>
            </w:r>
            <w:r>
              <w:rPr>
                <w:spacing w:val="48"/>
                <w:sz w:val="18"/>
              </w:rPr>
              <w:t xml:space="preserve"> </w:t>
            </w:r>
            <w:r>
              <w:rPr>
                <w:sz w:val="18"/>
              </w:rPr>
              <w:t>(including</w:t>
            </w:r>
            <w:r>
              <w:rPr>
                <w:spacing w:val="48"/>
                <w:sz w:val="18"/>
              </w:rPr>
              <w:t xml:space="preserve"> </w:t>
            </w:r>
            <w:r>
              <w:rPr>
                <w:spacing w:val="-2"/>
                <w:sz w:val="18"/>
              </w:rPr>
              <w:t>Employment</w:t>
            </w:r>
          </w:p>
          <w:p w14:paraId="2552333C" w14:textId="77777777" w:rsidR="004E14BB" w:rsidRDefault="00000000">
            <w:pPr>
              <w:pStyle w:val="TableParagraph"/>
              <w:spacing w:before="21"/>
              <w:rPr>
                <w:sz w:val="18"/>
              </w:rPr>
            </w:pPr>
            <w:r>
              <w:rPr>
                <w:spacing w:val="-2"/>
                <w:sz w:val="18"/>
              </w:rPr>
              <w:t>Tribunals)</w:t>
            </w:r>
          </w:p>
        </w:tc>
      </w:tr>
      <w:tr w:rsidR="004E14BB" w14:paraId="5E89F810" w14:textId="77777777">
        <w:trPr>
          <w:trHeight w:val="240"/>
        </w:trPr>
        <w:tc>
          <w:tcPr>
            <w:tcW w:w="540" w:type="dxa"/>
          </w:tcPr>
          <w:p w14:paraId="37440683" w14:textId="77777777" w:rsidR="004E14BB" w:rsidRDefault="00000000">
            <w:pPr>
              <w:pStyle w:val="TableParagraph"/>
              <w:ind w:left="0" w:right="200"/>
              <w:jc w:val="center"/>
              <w:rPr>
                <w:sz w:val="18"/>
              </w:rPr>
            </w:pPr>
            <w:r>
              <w:rPr>
                <w:spacing w:val="-10"/>
                <w:sz w:val="18"/>
              </w:rPr>
              <w:t>6</w:t>
            </w:r>
          </w:p>
        </w:tc>
        <w:tc>
          <w:tcPr>
            <w:tcW w:w="8774" w:type="dxa"/>
          </w:tcPr>
          <w:p w14:paraId="47BAA648" w14:textId="77777777" w:rsidR="004E14BB" w:rsidRDefault="00000000">
            <w:pPr>
              <w:pStyle w:val="TableParagraph"/>
              <w:rPr>
                <w:sz w:val="18"/>
              </w:rPr>
            </w:pPr>
            <w:r>
              <w:rPr>
                <w:sz w:val="18"/>
              </w:rPr>
              <w:t>As</w:t>
            </w:r>
            <w:r>
              <w:rPr>
                <w:spacing w:val="-4"/>
                <w:sz w:val="18"/>
              </w:rPr>
              <w:t xml:space="preserve"> </w:t>
            </w:r>
            <w:r>
              <w:rPr>
                <w:sz w:val="18"/>
              </w:rPr>
              <w:t>part</w:t>
            </w:r>
            <w:r>
              <w:rPr>
                <w:spacing w:val="-2"/>
                <w:sz w:val="18"/>
              </w:rPr>
              <w:t xml:space="preserve"> </w:t>
            </w:r>
            <w:r>
              <w:rPr>
                <w:sz w:val="18"/>
              </w:rPr>
              <w:t>of</w:t>
            </w:r>
            <w:r>
              <w:rPr>
                <w:spacing w:val="-1"/>
                <w:sz w:val="18"/>
              </w:rPr>
              <w:t xml:space="preserve"> </w:t>
            </w:r>
            <w:r>
              <w:rPr>
                <w:sz w:val="18"/>
              </w:rPr>
              <w:t>a</w:t>
            </w:r>
            <w:r>
              <w:rPr>
                <w:spacing w:val="-3"/>
                <w:sz w:val="18"/>
              </w:rPr>
              <w:t xml:space="preserve"> </w:t>
            </w:r>
            <w:r>
              <w:rPr>
                <w:sz w:val="18"/>
              </w:rPr>
              <w:t>wider</w:t>
            </w:r>
            <w:r>
              <w:rPr>
                <w:spacing w:val="-1"/>
                <w:sz w:val="18"/>
              </w:rPr>
              <w:t xml:space="preserve"> </w:t>
            </w:r>
            <w:r>
              <w:rPr>
                <w:sz w:val="18"/>
              </w:rPr>
              <w:t>initiative</w:t>
            </w:r>
            <w:r>
              <w:rPr>
                <w:spacing w:val="-3"/>
                <w:sz w:val="18"/>
              </w:rPr>
              <w:t xml:space="preserve"> </w:t>
            </w:r>
            <w:r>
              <w:rPr>
                <w:sz w:val="18"/>
              </w:rPr>
              <w:t>/</w:t>
            </w:r>
            <w:r>
              <w:rPr>
                <w:spacing w:val="-1"/>
                <w:sz w:val="18"/>
              </w:rPr>
              <w:t xml:space="preserve"> </w:t>
            </w:r>
            <w:proofErr w:type="spellStart"/>
            <w:r>
              <w:rPr>
                <w:sz w:val="18"/>
              </w:rPr>
              <w:t>programme</w:t>
            </w:r>
            <w:proofErr w:type="spellEnd"/>
            <w:r>
              <w:rPr>
                <w:spacing w:val="-2"/>
                <w:sz w:val="18"/>
              </w:rPr>
              <w:t xml:space="preserve"> </w:t>
            </w:r>
            <w:r>
              <w:rPr>
                <w:sz w:val="18"/>
              </w:rPr>
              <w:t>of</w:t>
            </w:r>
            <w:r>
              <w:rPr>
                <w:spacing w:val="-2"/>
                <w:sz w:val="18"/>
              </w:rPr>
              <w:t xml:space="preserve"> </w:t>
            </w:r>
            <w:r>
              <w:rPr>
                <w:sz w:val="18"/>
              </w:rPr>
              <w:t>change</w:t>
            </w:r>
            <w:r>
              <w:rPr>
                <w:spacing w:val="-2"/>
                <w:sz w:val="18"/>
              </w:rPr>
              <w:t xml:space="preserve"> </w:t>
            </w:r>
            <w:r>
              <w:rPr>
                <w:sz w:val="18"/>
              </w:rPr>
              <w:t>in</w:t>
            </w:r>
            <w:r>
              <w:rPr>
                <w:spacing w:val="-2"/>
                <w:sz w:val="18"/>
              </w:rPr>
              <w:t xml:space="preserve"> </w:t>
            </w:r>
            <w:r>
              <w:rPr>
                <w:sz w:val="18"/>
              </w:rPr>
              <w:t>the</w:t>
            </w:r>
            <w:r>
              <w:rPr>
                <w:spacing w:val="-2"/>
                <w:sz w:val="18"/>
              </w:rPr>
              <w:t xml:space="preserve"> </w:t>
            </w:r>
            <w:proofErr w:type="spellStart"/>
            <w:r>
              <w:rPr>
                <w:spacing w:val="-2"/>
                <w:sz w:val="18"/>
              </w:rPr>
              <w:t>organisation</w:t>
            </w:r>
            <w:proofErr w:type="spellEnd"/>
          </w:p>
        </w:tc>
      </w:tr>
      <w:tr w:rsidR="004E14BB" w14:paraId="68408E27" w14:textId="77777777">
        <w:trPr>
          <w:trHeight w:val="239"/>
        </w:trPr>
        <w:tc>
          <w:tcPr>
            <w:tcW w:w="540" w:type="dxa"/>
          </w:tcPr>
          <w:p w14:paraId="6DFE6AD5" w14:textId="77777777" w:rsidR="004E14BB" w:rsidRDefault="00000000">
            <w:pPr>
              <w:pStyle w:val="TableParagraph"/>
              <w:ind w:left="0" w:right="200"/>
              <w:jc w:val="center"/>
              <w:rPr>
                <w:sz w:val="18"/>
              </w:rPr>
            </w:pPr>
            <w:r>
              <w:rPr>
                <w:spacing w:val="-10"/>
                <w:sz w:val="18"/>
              </w:rPr>
              <w:t>7</w:t>
            </w:r>
          </w:p>
        </w:tc>
        <w:tc>
          <w:tcPr>
            <w:tcW w:w="8774" w:type="dxa"/>
          </w:tcPr>
          <w:p w14:paraId="5455523B" w14:textId="77777777" w:rsidR="004E14BB" w:rsidRDefault="00000000">
            <w:pPr>
              <w:pStyle w:val="TableParagraph"/>
              <w:rPr>
                <w:sz w:val="18"/>
              </w:rPr>
            </w:pPr>
            <w:r>
              <w:rPr>
                <w:sz w:val="18"/>
              </w:rPr>
              <w:t>To</w:t>
            </w:r>
            <w:r>
              <w:rPr>
                <w:spacing w:val="-3"/>
                <w:sz w:val="18"/>
              </w:rPr>
              <w:t xml:space="preserve"> </w:t>
            </w:r>
            <w:r>
              <w:rPr>
                <w:sz w:val="18"/>
              </w:rPr>
              <w:t>be</w:t>
            </w:r>
            <w:r>
              <w:rPr>
                <w:spacing w:val="-2"/>
                <w:sz w:val="18"/>
              </w:rPr>
              <w:t xml:space="preserve"> </w:t>
            </w:r>
            <w:r>
              <w:rPr>
                <w:sz w:val="18"/>
              </w:rPr>
              <w:t>seen</w:t>
            </w:r>
            <w:r>
              <w:rPr>
                <w:spacing w:val="-2"/>
                <w:sz w:val="18"/>
              </w:rPr>
              <w:t xml:space="preserve"> </w:t>
            </w:r>
            <w:r>
              <w:rPr>
                <w:sz w:val="18"/>
              </w:rPr>
              <w:t>to</w:t>
            </w:r>
            <w:r>
              <w:rPr>
                <w:spacing w:val="-3"/>
                <w:sz w:val="18"/>
              </w:rPr>
              <w:t xml:space="preserve"> </w:t>
            </w:r>
            <w:r>
              <w:rPr>
                <w:sz w:val="18"/>
              </w:rPr>
              <w:t>be</w:t>
            </w:r>
            <w:r>
              <w:rPr>
                <w:spacing w:val="-2"/>
                <w:sz w:val="18"/>
              </w:rPr>
              <w:t xml:space="preserve"> </w:t>
            </w:r>
            <w:r>
              <w:rPr>
                <w:sz w:val="18"/>
              </w:rPr>
              <w:t>following</w:t>
            </w:r>
            <w:r>
              <w:rPr>
                <w:spacing w:val="-3"/>
                <w:sz w:val="18"/>
              </w:rPr>
              <w:t xml:space="preserve"> </w:t>
            </w:r>
            <w:r>
              <w:rPr>
                <w:sz w:val="18"/>
              </w:rPr>
              <w:t>‘good</w:t>
            </w:r>
            <w:r>
              <w:rPr>
                <w:spacing w:val="-2"/>
                <w:sz w:val="18"/>
              </w:rPr>
              <w:t xml:space="preserve"> practice’</w:t>
            </w:r>
          </w:p>
        </w:tc>
      </w:tr>
      <w:tr w:rsidR="004E14BB" w14:paraId="618F4710" w14:textId="77777777">
        <w:trPr>
          <w:trHeight w:val="240"/>
        </w:trPr>
        <w:tc>
          <w:tcPr>
            <w:tcW w:w="540" w:type="dxa"/>
          </w:tcPr>
          <w:p w14:paraId="0F9A5D84" w14:textId="77777777" w:rsidR="004E14BB" w:rsidRDefault="00000000">
            <w:pPr>
              <w:pStyle w:val="TableParagraph"/>
              <w:spacing w:before="1"/>
              <w:ind w:left="0" w:right="200"/>
              <w:jc w:val="center"/>
              <w:rPr>
                <w:sz w:val="18"/>
              </w:rPr>
            </w:pPr>
            <w:r>
              <w:rPr>
                <w:spacing w:val="-10"/>
                <w:sz w:val="18"/>
              </w:rPr>
              <w:t>8</w:t>
            </w:r>
          </w:p>
        </w:tc>
        <w:tc>
          <w:tcPr>
            <w:tcW w:w="8774" w:type="dxa"/>
          </w:tcPr>
          <w:p w14:paraId="30024148" w14:textId="77777777" w:rsidR="004E14BB" w:rsidRDefault="00000000">
            <w:pPr>
              <w:pStyle w:val="TableParagraph"/>
              <w:spacing w:before="1"/>
              <w:rPr>
                <w:sz w:val="18"/>
              </w:rPr>
            </w:pPr>
            <w:r>
              <w:rPr>
                <w:sz w:val="18"/>
              </w:rPr>
              <w:t>As</w:t>
            </w:r>
            <w:r>
              <w:rPr>
                <w:spacing w:val="-5"/>
                <w:sz w:val="18"/>
              </w:rPr>
              <w:t xml:space="preserve"> </w:t>
            </w:r>
            <w:r>
              <w:rPr>
                <w:sz w:val="18"/>
              </w:rPr>
              <w:t>part</w:t>
            </w:r>
            <w:r>
              <w:rPr>
                <w:spacing w:val="-2"/>
                <w:sz w:val="18"/>
              </w:rPr>
              <w:t xml:space="preserve"> </w:t>
            </w:r>
            <w:r>
              <w:rPr>
                <w:sz w:val="18"/>
              </w:rPr>
              <w:t>of,</w:t>
            </w:r>
            <w:r>
              <w:rPr>
                <w:spacing w:val="-3"/>
                <w:sz w:val="18"/>
              </w:rPr>
              <w:t xml:space="preserve"> </w:t>
            </w:r>
            <w:r>
              <w:rPr>
                <w:sz w:val="18"/>
              </w:rPr>
              <w:t>or</w:t>
            </w:r>
            <w:r>
              <w:rPr>
                <w:spacing w:val="-3"/>
                <w:sz w:val="18"/>
              </w:rPr>
              <w:t xml:space="preserve"> </w:t>
            </w:r>
            <w:r>
              <w:rPr>
                <w:sz w:val="18"/>
              </w:rPr>
              <w:t>following</w:t>
            </w:r>
            <w:r>
              <w:rPr>
                <w:spacing w:val="-3"/>
                <w:sz w:val="18"/>
              </w:rPr>
              <w:t xml:space="preserve"> </w:t>
            </w:r>
            <w:r>
              <w:rPr>
                <w:sz w:val="18"/>
              </w:rPr>
              <w:t>an</w:t>
            </w:r>
            <w:r>
              <w:rPr>
                <w:spacing w:val="-3"/>
                <w:sz w:val="18"/>
              </w:rPr>
              <w:t xml:space="preserve"> </w:t>
            </w:r>
            <w:proofErr w:type="spellStart"/>
            <w:r>
              <w:rPr>
                <w:sz w:val="18"/>
              </w:rPr>
              <w:t>Acas</w:t>
            </w:r>
            <w:proofErr w:type="spellEnd"/>
            <w:r>
              <w:rPr>
                <w:spacing w:val="-3"/>
                <w:sz w:val="18"/>
              </w:rPr>
              <w:t xml:space="preserve"> </w:t>
            </w:r>
            <w:r>
              <w:rPr>
                <w:sz w:val="18"/>
              </w:rPr>
              <w:t>Workplace</w:t>
            </w:r>
            <w:r>
              <w:rPr>
                <w:spacing w:val="-3"/>
                <w:sz w:val="18"/>
              </w:rPr>
              <w:t xml:space="preserve"> </w:t>
            </w:r>
            <w:r>
              <w:rPr>
                <w:sz w:val="18"/>
              </w:rPr>
              <w:t>Project,</w:t>
            </w:r>
            <w:r>
              <w:rPr>
                <w:spacing w:val="-2"/>
                <w:sz w:val="18"/>
              </w:rPr>
              <w:t xml:space="preserve"> </w:t>
            </w:r>
            <w:r>
              <w:rPr>
                <w:sz w:val="18"/>
              </w:rPr>
              <w:t>or</w:t>
            </w:r>
            <w:r>
              <w:rPr>
                <w:spacing w:val="-3"/>
                <w:sz w:val="18"/>
              </w:rPr>
              <w:t xml:space="preserve"> </w:t>
            </w:r>
            <w:r>
              <w:rPr>
                <w:sz w:val="18"/>
              </w:rPr>
              <w:t>other</w:t>
            </w:r>
            <w:r>
              <w:rPr>
                <w:spacing w:val="-2"/>
                <w:sz w:val="18"/>
              </w:rPr>
              <w:t xml:space="preserve"> </w:t>
            </w:r>
            <w:proofErr w:type="spellStart"/>
            <w:proofErr w:type="gramStart"/>
            <w:r>
              <w:rPr>
                <w:sz w:val="18"/>
              </w:rPr>
              <w:t>Acas</w:t>
            </w:r>
            <w:proofErr w:type="spellEnd"/>
            <w:proofErr w:type="gramEnd"/>
            <w:r>
              <w:rPr>
                <w:spacing w:val="-2"/>
                <w:sz w:val="18"/>
              </w:rPr>
              <w:t xml:space="preserve"> intervention</w:t>
            </w:r>
          </w:p>
        </w:tc>
      </w:tr>
      <w:tr w:rsidR="004E14BB" w14:paraId="3A131901" w14:textId="77777777">
        <w:trPr>
          <w:trHeight w:val="240"/>
        </w:trPr>
        <w:tc>
          <w:tcPr>
            <w:tcW w:w="540" w:type="dxa"/>
          </w:tcPr>
          <w:p w14:paraId="50A61DD5" w14:textId="77777777" w:rsidR="004E14BB" w:rsidRDefault="00000000">
            <w:pPr>
              <w:pStyle w:val="TableParagraph"/>
              <w:spacing w:before="1"/>
              <w:ind w:left="0" w:right="86"/>
              <w:jc w:val="center"/>
              <w:rPr>
                <w:sz w:val="18"/>
              </w:rPr>
            </w:pPr>
            <w:r>
              <w:rPr>
                <w:spacing w:val="-5"/>
                <w:sz w:val="18"/>
              </w:rPr>
              <w:t>95</w:t>
            </w:r>
          </w:p>
        </w:tc>
        <w:tc>
          <w:tcPr>
            <w:tcW w:w="8774" w:type="dxa"/>
          </w:tcPr>
          <w:p w14:paraId="0FD3593C" w14:textId="77777777" w:rsidR="004E14BB" w:rsidRDefault="00000000">
            <w:pPr>
              <w:pStyle w:val="TableParagraph"/>
              <w:spacing w:before="1"/>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r w:rsidR="004E14BB" w14:paraId="01AB5DAA" w14:textId="77777777">
        <w:trPr>
          <w:trHeight w:val="240"/>
        </w:trPr>
        <w:tc>
          <w:tcPr>
            <w:tcW w:w="540" w:type="dxa"/>
          </w:tcPr>
          <w:p w14:paraId="09B31CC6" w14:textId="77777777" w:rsidR="004E14BB" w:rsidRDefault="00000000">
            <w:pPr>
              <w:pStyle w:val="TableParagraph"/>
              <w:ind w:left="0" w:right="86"/>
              <w:jc w:val="center"/>
              <w:rPr>
                <w:sz w:val="18"/>
              </w:rPr>
            </w:pPr>
            <w:r>
              <w:rPr>
                <w:spacing w:val="-5"/>
                <w:sz w:val="18"/>
              </w:rPr>
              <w:t>97</w:t>
            </w:r>
          </w:p>
        </w:tc>
        <w:tc>
          <w:tcPr>
            <w:tcW w:w="8774" w:type="dxa"/>
          </w:tcPr>
          <w:p w14:paraId="37639080" w14:textId="77777777" w:rsidR="004E14BB" w:rsidRDefault="00000000">
            <w:pPr>
              <w:pStyle w:val="TableParagraph"/>
              <w:rPr>
                <w:sz w:val="18"/>
              </w:rPr>
            </w:pPr>
            <w:r>
              <w:rPr>
                <w:sz w:val="18"/>
              </w:rPr>
              <w:t>Don’t</w:t>
            </w:r>
            <w:r>
              <w:rPr>
                <w:spacing w:val="-1"/>
                <w:sz w:val="18"/>
              </w:rPr>
              <w:t xml:space="preserve"> </w:t>
            </w:r>
            <w:r>
              <w:rPr>
                <w:spacing w:val="-4"/>
                <w:sz w:val="18"/>
              </w:rPr>
              <w:t>know</w:t>
            </w:r>
          </w:p>
        </w:tc>
      </w:tr>
    </w:tbl>
    <w:p w14:paraId="2634EA19" w14:textId="77777777" w:rsidR="004E14BB" w:rsidRDefault="004E14BB">
      <w:pPr>
        <w:rPr>
          <w:sz w:val="18"/>
        </w:rPr>
        <w:sectPr w:rsidR="004E14BB">
          <w:pgSz w:w="11910" w:h="16840"/>
          <w:pgMar w:top="1800" w:right="380" w:bottom="920" w:left="460" w:header="0" w:footer="730" w:gutter="0"/>
          <w:cols w:space="720"/>
        </w:sectPr>
      </w:pPr>
    </w:p>
    <w:p w14:paraId="5705826C" w14:textId="77777777" w:rsidR="004E14BB" w:rsidRDefault="004E14BB">
      <w:pPr>
        <w:pStyle w:val="BodyText"/>
        <w:rPr>
          <w:b/>
          <w:sz w:val="2"/>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774"/>
      </w:tblGrid>
      <w:tr w:rsidR="004E14BB" w14:paraId="32CC2C57" w14:textId="77777777">
        <w:trPr>
          <w:trHeight w:val="480"/>
        </w:trPr>
        <w:tc>
          <w:tcPr>
            <w:tcW w:w="9314" w:type="dxa"/>
            <w:gridSpan w:val="2"/>
            <w:shd w:val="clear" w:color="auto" w:fill="D9D9D9"/>
          </w:tcPr>
          <w:p w14:paraId="096942B4" w14:textId="77777777" w:rsidR="004E14BB" w:rsidRDefault="00000000">
            <w:pPr>
              <w:pStyle w:val="TableParagraph"/>
              <w:spacing w:before="1"/>
              <w:rPr>
                <w:b/>
                <w:sz w:val="18"/>
              </w:rPr>
            </w:pPr>
            <w:r>
              <w:rPr>
                <w:b/>
                <w:sz w:val="18"/>
              </w:rPr>
              <w:t>ASK</w:t>
            </w:r>
            <w:r>
              <w:rPr>
                <w:b/>
                <w:spacing w:val="-4"/>
                <w:sz w:val="18"/>
              </w:rPr>
              <w:t xml:space="preserve"> </w:t>
            </w:r>
            <w:r>
              <w:rPr>
                <w:b/>
                <w:sz w:val="18"/>
              </w:rPr>
              <w:t>IF</w:t>
            </w:r>
            <w:r>
              <w:rPr>
                <w:b/>
                <w:spacing w:val="-1"/>
                <w:sz w:val="18"/>
              </w:rPr>
              <w:t xml:space="preserve"> </w:t>
            </w:r>
            <w:r>
              <w:rPr>
                <w:b/>
                <w:sz w:val="18"/>
              </w:rPr>
              <w:t>MORE</w:t>
            </w:r>
            <w:r>
              <w:rPr>
                <w:b/>
                <w:spacing w:val="-2"/>
                <w:sz w:val="18"/>
              </w:rPr>
              <w:t xml:space="preserve"> </w:t>
            </w:r>
            <w:r>
              <w:rPr>
                <w:b/>
                <w:sz w:val="18"/>
              </w:rPr>
              <w:t>THAN</w:t>
            </w:r>
            <w:r>
              <w:rPr>
                <w:b/>
                <w:spacing w:val="-2"/>
                <w:sz w:val="18"/>
              </w:rPr>
              <w:t xml:space="preserve"> </w:t>
            </w:r>
            <w:r>
              <w:rPr>
                <w:b/>
                <w:sz w:val="18"/>
              </w:rPr>
              <w:t>ONE</w:t>
            </w:r>
            <w:r>
              <w:rPr>
                <w:b/>
                <w:spacing w:val="-2"/>
                <w:sz w:val="18"/>
              </w:rPr>
              <w:t xml:space="preserve"> </w:t>
            </w:r>
            <w:r>
              <w:rPr>
                <w:b/>
                <w:sz w:val="18"/>
              </w:rPr>
              <w:t>REASON</w:t>
            </w:r>
            <w:r>
              <w:rPr>
                <w:b/>
                <w:spacing w:val="-2"/>
                <w:sz w:val="18"/>
              </w:rPr>
              <w:t xml:space="preserve"> </w:t>
            </w:r>
            <w:r>
              <w:rPr>
                <w:b/>
                <w:sz w:val="18"/>
              </w:rPr>
              <w:t>SPECIFIED</w:t>
            </w:r>
            <w:r>
              <w:rPr>
                <w:b/>
                <w:spacing w:val="-1"/>
                <w:sz w:val="18"/>
              </w:rPr>
              <w:t xml:space="preserve"> </w:t>
            </w:r>
            <w:r>
              <w:rPr>
                <w:b/>
                <w:sz w:val="18"/>
              </w:rPr>
              <w:t>AT</w:t>
            </w:r>
            <w:r>
              <w:rPr>
                <w:b/>
                <w:spacing w:val="-2"/>
                <w:sz w:val="18"/>
              </w:rPr>
              <w:t xml:space="preserve"> </w:t>
            </w:r>
            <w:r>
              <w:rPr>
                <w:b/>
                <w:spacing w:val="-5"/>
                <w:sz w:val="18"/>
              </w:rPr>
              <w:t>Q6</w:t>
            </w:r>
          </w:p>
          <w:p w14:paraId="2630A239" w14:textId="77777777" w:rsidR="004E14BB" w:rsidRDefault="00000000">
            <w:pPr>
              <w:pStyle w:val="TableParagraph"/>
              <w:spacing w:before="22" w:line="218" w:lineRule="exact"/>
              <w:rPr>
                <w:b/>
                <w:sz w:val="18"/>
              </w:rPr>
            </w:pPr>
            <w:r>
              <w:rPr>
                <w:b/>
                <w:sz w:val="18"/>
              </w:rPr>
              <w:t>(IF</w:t>
            </w:r>
            <w:r>
              <w:rPr>
                <w:b/>
                <w:spacing w:val="-4"/>
                <w:sz w:val="18"/>
              </w:rPr>
              <w:t xml:space="preserve"> </w:t>
            </w:r>
            <w:r>
              <w:rPr>
                <w:b/>
                <w:sz w:val="18"/>
              </w:rPr>
              <w:t>ONLY</w:t>
            </w:r>
            <w:r>
              <w:rPr>
                <w:b/>
                <w:spacing w:val="-2"/>
                <w:sz w:val="18"/>
              </w:rPr>
              <w:t xml:space="preserve"> </w:t>
            </w:r>
            <w:r>
              <w:rPr>
                <w:b/>
                <w:sz w:val="18"/>
              </w:rPr>
              <w:t>ONE</w:t>
            </w:r>
            <w:r>
              <w:rPr>
                <w:b/>
                <w:spacing w:val="-2"/>
                <w:sz w:val="18"/>
              </w:rPr>
              <w:t xml:space="preserve"> </w:t>
            </w:r>
            <w:r>
              <w:rPr>
                <w:b/>
                <w:sz w:val="18"/>
              </w:rPr>
              <w:t>REASON</w:t>
            </w:r>
            <w:r>
              <w:rPr>
                <w:b/>
                <w:spacing w:val="-3"/>
                <w:sz w:val="18"/>
              </w:rPr>
              <w:t xml:space="preserve"> </w:t>
            </w:r>
            <w:r>
              <w:rPr>
                <w:b/>
                <w:sz w:val="18"/>
              </w:rPr>
              <w:t>SELECTED</w:t>
            </w:r>
            <w:r>
              <w:rPr>
                <w:b/>
                <w:spacing w:val="-2"/>
                <w:sz w:val="18"/>
              </w:rPr>
              <w:t xml:space="preserve"> </w:t>
            </w:r>
            <w:r>
              <w:rPr>
                <w:b/>
                <w:sz w:val="18"/>
              </w:rPr>
              <w:t>AT</w:t>
            </w:r>
            <w:r>
              <w:rPr>
                <w:b/>
                <w:spacing w:val="-2"/>
                <w:sz w:val="18"/>
              </w:rPr>
              <w:t xml:space="preserve"> </w:t>
            </w:r>
            <w:r>
              <w:rPr>
                <w:b/>
                <w:sz w:val="18"/>
              </w:rPr>
              <w:t>Q6,</w:t>
            </w:r>
            <w:r>
              <w:rPr>
                <w:b/>
                <w:spacing w:val="-3"/>
                <w:sz w:val="18"/>
              </w:rPr>
              <w:t xml:space="preserve"> </w:t>
            </w:r>
            <w:r>
              <w:rPr>
                <w:b/>
                <w:sz w:val="18"/>
              </w:rPr>
              <w:t>PLEASE</w:t>
            </w:r>
            <w:r>
              <w:rPr>
                <w:b/>
                <w:spacing w:val="-2"/>
                <w:sz w:val="18"/>
              </w:rPr>
              <w:t xml:space="preserve"> </w:t>
            </w:r>
            <w:r>
              <w:rPr>
                <w:b/>
                <w:sz w:val="18"/>
              </w:rPr>
              <w:t>PRE-</w:t>
            </w:r>
            <w:r>
              <w:rPr>
                <w:b/>
                <w:spacing w:val="-2"/>
                <w:sz w:val="18"/>
              </w:rPr>
              <w:t>POPULATE)</w:t>
            </w:r>
          </w:p>
        </w:tc>
      </w:tr>
      <w:tr w:rsidR="004E14BB" w14:paraId="4EA07E62" w14:textId="77777777">
        <w:trPr>
          <w:trHeight w:val="1925"/>
        </w:trPr>
        <w:tc>
          <w:tcPr>
            <w:tcW w:w="9314" w:type="dxa"/>
            <w:gridSpan w:val="2"/>
          </w:tcPr>
          <w:p w14:paraId="5DCDD1F5" w14:textId="77777777" w:rsidR="004E14BB" w:rsidRDefault="00000000">
            <w:pPr>
              <w:pStyle w:val="TableParagraph"/>
              <w:spacing w:before="2"/>
              <w:rPr>
                <w:sz w:val="18"/>
              </w:rPr>
            </w:pPr>
            <w:r>
              <w:rPr>
                <w:b/>
                <w:sz w:val="18"/>
              </w:rPr>
              <w:t>Q7</w:t>
            </w:r>
            <w:r>
              <w:rPr>
                <w:b/>
                <w:spacing w:val="-4"/>
                <w:sz w:val="18"/>
              </w:rPr>
              <w:t xml:space="preserve"> </w:t>
            </w:r>
            <w:r>
              <w:rPr>
                <w:sz w:val="18"/>
              </w:rPr>
              <w:t>And</w:t>
            </w:r>
            <w:r>
              <w:rPr>
                <w:spacing w:val="-3"/>
                <w:sz w:val="18"/>
              </w:rPr>
              <w:t xml:space="preserve"> </w:t>
            </w:r>
            <w:r>
              <w:rPr>
                <w:sz w:val="18"/>
              </w:rPr>
              <w:t>which</w:t>
            </w:r>
            <w:r>
              <w:rPr>
                <w:spacing w:val="-1"/>
                <w:sz w:val="18"/>
              </w:rPr>
              <w:t xml:space="preserve"> </w:t>
            </w:r>
            <w:r>
              <w:rPr>
                <w:sz w:val="18"/>
              </w:rPr>
              <w:t>of</w:t>
            </w:r>
            <w:r>
              <w:rPr>
                <w:spacing w:val="-2"/>
                <w:sz w:val="18"/>
              </w:rPr>
              <w:t xml:space="preserve"> </w:t>
            </w:r>
            <w:r>
              <w:rPr>
                <w:sz w:val="18"/>
              </w:rPr>
              <w:t>those</w:t>
            </w:r>
            <w:r>
              <w:rPr>
                <w:spacing w:val="-2"/>
                <w:sz w:val="18"/>
              </w:rPr>
              <w:t xml:space="preserve"> </w:t>
            </w:r>
            <w:r>
              <w:rPr>
                <w:sz w:val="18"/>
              </w:rPr>
              <w:t>do</w:t>
            </w:r>
            <w:r>
              <w:rPr>
                <w:spacing w:val="-2"/>
                <w:sz w:val="18"/>
              </w:rPr>
              <w:t xml:space="preserve"> </w:t>
            </w:r>
            <w:r>
              <w:rPr>
                <w:sz w:val="18"/>
              </w:rPr>
              <w:t>you</w:t>
            </w:r>
            <w:r>
              <w:rPr>
                <w:spacing w:val="-1"/>
                <w:sz w:val="18"/>
              </w:rPr>
              <w:t xml:space="preserve"> </w:t>
            </w:r>
            <w:r>
              <w:rPr>
                <w:sz w:val="18"/>
              </w:rPr>
              <w:t>think</w:t>
            </w:r>
            <w:r>
              <w:rPr>
                <w:spacing w:val="-2"/>
                <w:sz w:val="18"/>
              </w:rPr>
              <w:t xml:space="preserve"> </w:t>
            </w:r>
            <w:r>
              <w:rPr>
                <w:sz w:val="18"/>
              </w:rPr>
              <w:t>was</w:t>
            </w:r>
            <w:r>
              <w:rPr>
                <w:spacing w:val="-2"/>
                <w:sz w:val="18"/>
              </w:rPr>
              <w:t xml:space="preserve"> </w:t>
            </w:r>
            <w:r>
              <w:rPr>
                <w:sz w:val="18"/>
              </w:rPr>
              <w:t>the</w:t>
            </w:r>
            <w:r>
              <w:rPr>
                <w:spacing w:val="-2"/>
                <w:sz w:val="18"/>
              </w:rPr>
              <w:t xml:space="preserve"> </w:t>
            </w:r>
            <w:r>
              <w:rPr>
                <w:sz w:val="18"/>
              </w:rPr>
              <w:t>main</w:t>
            </w:r>
            <w:r>
              <w:rPr>
                <w:spacing w:val="-2"/>
                <w:sz w:val="18"/>
              </w:rPr>
              <w:t xml:space="preserve"> </w:t>
            </w:r>
            <w:r>
              <w:rPr>
                <w:sz w:val="18"/>
              </w:rPr>
              <w:t>reason</w:t>
            </w:r>
            <w:r>
              <w:rPr>
                <w:spacing w:val="-1"/>
                <w:sz w:val="18"/>
              </w:rPr>
              <w:t xml:space="preserve"> </w:t>
            </w:r>
            <w:r>
              <w:rPr>
                <w:sz w:val="18"/>
              </w:rPr>
              <w:t>for</w:t>
            </w:r>
            <w:r>
              <w:rPr>
                <w:spacing w:val="-2"/>
                <w:sz w:val="18"/>
              </w:rPr>
              <w:t xml:space="preserve"> </w:t>
            </w:r>
            <w:r>
              <w:rPr>
                <w:sz w:val="18"/>
              </w:rPr>
              <w:t>the</w:t>
            </w:r>
            <w:r>
              <w:rPr>
                <w:spacing w:val="-2"/>
                <w:sz w:val="18"/>
              </w:rPr>
              <w:t xml:space="preserve"> training?</w:t>
            </w:r>
          </w:p>
          <w:p w14:paraId="3BFC815D" w14:textId="77777777" w:rsidR="004E14BB" w:rsidRDefault="004E14BB">
            <w:pPr>
              <w:pStyle w:val="TableParagraph"/>
              <w:spacing w:before="44"/>
              <w:ind w:left="0"/>
              <w:rPr>
                <w:b/>
                <w:sz w:val="18"/>
              </w:rPr>
            </w:pPr>
          </w:p>
          <w:p w14:paraId="60FBB310" w14:textId="77777777" w:rsidR="004E14BB" w:rsidRDefault="00000000">
            <w:pPr>
              <w:pStyle w:val="TableParagraph"/>
              <w:spacing w:line="264" w:lineRule="auto"/>
              <w:ind w:right="4025"/>
              <w:rPr>
                <w:b/>
                <w:sz w:val="18"/>
              </w:rPr>
            </w:pPr>
            <w:r>
              <w:rPr>
                <w:b/>
                <w:sz w:val="18"/>
              </w:rPr>
              <w:t>&lt;DP, please show all reasons selected at Q6&gt; READ</w:t>
            </w:r>
            <w:r>
              <w:rPr>
                <w:b/>
                <w:spacing w:val="-5"/>
                <w:sz w:val="18"/>
              </w:rPr>
              <w:t xml:space="preserve"> </w:t>
            </w:r>
            <w:r>
              <w:rPr>
                <w:b/>
                <w:sz w:val="18"/>
              </w:rPr>
              <w:t>OUT</w:t>
            </w:r>
            <w:r>
              <w:rPr>
                <w:b/>
                <w:spacing w:val="-6"/>
                <w:sz w:val="18"/>
              </w:rPr>
              <w:t xml:space="preserve"> </w:t>
            </w:r>
            <w:r>
              <w:rPr>
                <w:b/>
                <w:sz w:val="18"/>
              </w:rPr>
              <w:t>CODES</w:t>
            </w:r>
            <w:r>
              <w:rPr>
                <w:b/>
                <w:spacing w:val="-5"/>
                <w:sz w:val="18"/>
              </w:rPr>
              <w:t xml:space="preserve"> </w:t>
            </w:r>
            <w:r>
              <w:rPr>
                <w:b/>
                <w:sz w:val="18"/>
              </w:rPr>
              <w:t>SELECTED</w:t>
            </w:r>
            <w:r>
              <w:rPr>
                <w:b/>
                <w:spacing w:val="-5"/>
                <w:sz w:val="18"/>
              </w:rPr>
              <w:t xml:space="preserve"> </w:t>
            </w:r>
            <w:r>
              <w:rPr>
                <w:b/>
                <w:sz w:val="18"/>
              </w:rPr>
              <w:t>IN</w:t>
            </w:r>
            <w:r>
              <w:rPr>
                <w:b/>
                <w:spacing w:val="-6"/>
                <w:sz w:val="18"/>
              </w:rPr>
              <w:t xml:space="preserve"> </w:t>
            </w:r>
            <w:r>
              <w:rPr>
                <w:b/>
                <w:sz w:val="18"/>
              </w:rPr>
              <w:t>Q6.</w:t>
            </w:r>
            <w:r>
              <w:rPr>
                <w:b/>
                <w:spacing w:val="-6"/>
                <w:sz w:val="18"/>
              </w:rPr>
              <w:t xml:space="preserve"> </w:t>
            </w:r>
            <w:r>
              <w:rPr>
                <w:b/>
                <w:sz w:val="18"/>
              </w:rPr>
              <w:t>SINGLE</w:t>
            </w:r>
            <w:r>
              <w:rPr>
                <w:b/>
                <w:spacing w:val="-6"/>
                <w:sz w:val="18"/>
              </w:rPr>
              <w:t xml:space="preserve"> </w:t>
            </w:r>
            <w:r>
              <w:rPr>
                <w:b/>
                <w:sz w:val="18"/>
              </w:rPr>
              <w:t>CODE.</w:t>
            </w:r>
          </w:p>
          <w:p w14:paraId="33114454" w14:textId="77777777" w:rsidR="004E14BB" w:rsidRDefault="00000000">
            <w:pPr>
              <w:pStyle w:val="TableParagraph"/>
              <w:spacing w:line="264" w:lineRule="auto"/>
              <w:ind w:hanging="1"/>
              <w:rPr>
                <w:sz w:val="18"/>
              </w:rPr>
            </w:pPr>
            <w:r>
              <w:rPr>
                <w:sz w:val="18"/>
              </w:rPr>
              <w:t xml:space="preserve">IF NECESSARY: </w:t>
            </w:r>
            <w:proofErr w:type="spellStart"/>
            <w:r>
              <w:rPr>
                <w:sz w:val="18"/>
              </w:rPr>
              <w:t>Acas</w:t>
            </w:r>
            <w:proofErr w:type="spellEnd"/>
            <w:r>
              <w:rPr>
                <w:sz w:val="18"/>
              </w:rPr>
              <w:t xml:space="preserve"> Workplace Projects are designed to make </w:t>
            </w:r>
            <w:proofErr w:type="spellStart"/>
            <w:r>
              <w:rPr>
                <w:sz w:val="18"/>
              </w:rPr>
              <w:t>organisations</w:t>
            </w:r>
            <w:proofErr w:type="spellEnd"/>
            <w:r>
              <w:rPr>
                <w:sz w:val="18"/>
              </w:rPr>
              <w:t xml:space="preserve"> more effective by addressing</w:t>
            </w:r>
            <w:r>
              <w:rPr>
                <w:spacing w:val="-4"/>
                <w:sz w:val="18"/>
              </w:rPr>
              <w:t xml:space="preserve"> </w:t>
            </w:r>
            <w:proofErr w:type="gramStart"/>
            <w:r>
              <w:rPr>
                <w:sz w:val="18"/>
              </w:rPr>
              <w:t>particular</w:t>
            </w:r>
            <w:r>
              <w:rPr>
                <w:spacing w:val="-4"/>
                <w:sz w:val="18"/>
              </w:rPr>
              <w:t xml:space="preserve"> </w:t>
            </w:r>
            <w:r>
              <w:rPr>
                <w:sz w:val="18"/>
              </w:rPr>
              <w:t>aspects</w:t>
            </w:r>
            <w:proofErr w:type="gramEnd"/>
            <w:r>
              <w:rPr>
                <w:spacing w:val="-3"/>
                <w:sz w:val="18"/>
              </w:rPr>
              <w:t xml:space="preserve"> </w:t>
            </w:r>
            <w:r>
              <w:rPr>
                <w:sz w:val="18"/>
              </w:rPr>
              <w:t>of</w:t>
            </w:r>
            <w:r>
              <w:rPr>
                <w:spacing w:val="-3"/>
                <w:sz w:val="18"/>
              </w:rPr>
              <w:t xml:space="preserve"> </w:t>
            </w:r>
            <w:r>
              <w:rPr>
                <w:sz w:val="18"/>
              </w:rPr>
              <w:t>workplace</w:t>
            </w:r>
            <w:r>
              <w:rPr>
                <w:spacing w:val="-4"/>
                <w:sz w:val="18"/>
              </w:rPr>
              <w:t xml:space="preserve"> </w:t>
            </w:r>
            <w:r>
              <w:rPr>
                <w:sz w:val="18"/>
              </w:rPr>
              <w:t>relations</w:t>
            </w:r>
            <w:r>
              <w:rPr>
                <w:spacing w:val="-5"/>
                <w:sz w:val="18"/>
              </w:rPr>
              <w:t xml:space="preserve"> </w:t>
            </w:r>
            <w:r>
              <w:rPr>
                <w:sz w:val="18"/>
              </w:rPr>
              <w:t>identified</w:t>
            </w:r>
            <w:r>
              <w:rPr>
                <w:spacing w:val="-4"/>
                <w:sz w:val="18"/>
              </w:rPr>
              <w:t xml:space="preserve"> </w:t>
            </w:r>
            <w:r>
              <w:rPr>
                <w:sz w:val="18"/>
              </w:rPr>
              <w:t>by</w:t>
            </w:r>
            <w:r>
              <w:rPr>
                <w:spacing w:val="-3"/>
                <w:sz w:val="18"/>
              </w:rPr>
              <w:t xml:space="preserve"> </w:t>
            </w:r>
            <w:r>
              <w:rPr>
                <w:sz w:val="18"/>
              </w:rPr>
              <w:t>the</w:t>
            </w:r>
            <w:r>
              <w:rPr>
                <w:spacing w:val="-4"/>
                <w:sz w:val="18"/>
              </w:rPr>
              <w:t xml:space="preserve"> </w:t>
            </w:r>
            <w:r>
              <w:rPr>
                <w:sz w:val="18"/>
              </w:rPr>
              <w:t>employer.</w:t>
            </w:r>
            <w:r>
              <w:rPr>
                <w:spacing w:val="-3"/>
                <w:sz w:val="18"/>
              </w:rPr>
              <w:t xml:space="preserve"> </w:t>
            </w:r>
            <w:r>
              <w:rPr>
                <w:sz w:val="18"/>
              </w:rPr>
              <w:t>Their</w:t>
            </w:r>
            <w:r>
              <w:rPr>
                <w:spacing w:val="-3"/>
                <w:sz w:val="18"/>
              </w:rPr>
              <w:t xml:space="preserve"> </w:t>
            </w:r>
            <w:r>
              <w:rPr>
                <w:sz w:val="18"/>
              </w:rPr>
              <w:t>purpose</w:t>
            </w:r>
            <w:r>
              <w:rPr>
                <w:spacing w:val="-4"/>
                <w:sz w:val="18"/>
              </w:rPr>
              <w:t xml:space="preserve"> </w:t>
            </w:r>
            <w:r>
              <w:rPr>
                <w:sz w:val="18"/>
              </w:rPr>
              <w:t>is</w:t>
            </w:r>
            <w:r>
              <w:rPr>
                <w:spacing w:val="-3"/>
                <w:sz w:val="18"/>
              </w:rPr>
              <w:t xml:space="preserve"> </w:t>
            </w:r>
            <w:r>
              <w:rPr>
                <w:sz w:val="18"/>
              </w:rPr>
              <w:t xml:space="preserve">to improve employment relations within workplaces by involving employers and </w:t>
            </w:r>
            <w:proofErr w:type="gramStart"/>
            <w:r>
              <w:rPr>
                <w:sz w:val="18"/>
              </w:rPr>
              <w:t>employee</w:t>
            </w:r>
            <w:proofErr w:type="gramEnd"/>
          </w:p>
          <w:p w14:paraId="38772A5A" w14:textId="77777777" w:rsidR="004E14BB" w:rsidRDefault="00000000">
            <w:pPr>
              <w:pStyle w:val="TableParagraph"/>
              <w:spacing w:line="218" w:lineRule="exact"/>
              <w:rPr>
                <w:sz w:val="18"/>
              </w:rPr>
            </w:pPr>
            <w:r>
              <w:rPr>
                <w:sz w:val="18"/>
              </w:rPr>
              <w:t>representatives</w:t>
            </w:r>
            <w:r>
              <w:rPr>
                <w:spacing w:val="-3"/>
                <w:sz w:val="18"/>
              </w:rPr>
              <w:t xml:space="preserve"> </w:t>
            </w:r>
            <w:r>
              <w:rPr>
                <w:sz w:val="18"/>
              </w:rPr>
              <w:t>in</w:t>
            </w:r>
            <w:r>
              <w:rPr>
                <w:spacing w:val="-2"/>
                <w:sz w:val="18"/>
              </w:rPr>
              <w:t xml:space="preserve"> </w:t>
            </w:r>
            <w:r>
              <w:rPr>
                <w:sz w:val="18"/>
              </w:rPr>
              <w:t>joint</w:t>
            </w:r>
            <w:r>
              <w:rPr>
                <w:spacing w:val="-3"/>
                <w:sz w:val="18"/>
              </w:rPr>
              <w:t xml:space="preserve"> </w:t>
            </w:r>
            <w:r>
              <w:rPr>
                <w:sz w:val="18"/>
              </w:rPr>
              <w:t>problem</w:t>
            </w:r>
            <w:r>
              <w:rPr>
                <w:spacing w:val="-2"/>
                <w:sz w:val="18"/>
              </w:rPr>
              <w:t xml:space="preserve"> </w:t>
            </w:r>
            <w:r>
              <w:rPr>
                <w:sz w:val="18"/>
              </w:rPr>
              <w:t>solving</w:t>
            </w:r>
            <w:r>
              <w:rPr>
                <w:spacing w:val="-5"/>
                <w:sz w:val="18"/>
              </w:rPr>
              <w:t xml:space="preserve"> </w:t>
            </w:r>
            <w:r>
              <w:rPr>
                <w:sz w:val="18"/>
              </w:rPr>
              <w:t>and</w:t>
            </w:r>
            <w:r>
              <w:rPr>
                <w:spacing w:val="-3"/>
                <w:sz w:val="18"/>
              </w:rPr>
              <w:t xml:space="preserve"> </w:t>
            </w:r>
            <w:r>
              <w:rPr>
                <w:sz w:val="18"/>
              </w:rPr>
              <w:t>joint</w:t>
            </w:r>
            <w:r>
              <w:rPr>
                <w:spacing w:val="-2"/>
                <w:sz w:val="18"/>
              </w:rPr>
              <w:t xml:space="preserve"> working.</w:t>
            </w:r>
          </w:p>
        </w:tc>
      </w:tr>
      <w:tr w:rsidR="004E14BB" w14:paraId="7C5CE782" w14:textId="77777777">
        <w:trPr>
          <w:trHeight w:val="240"/>
        </w:trPr>
        <w:tc>
          <w:tcPr>
            <w:tcW w:w="540" w:type="dxa"/>
          </w:tcPr>
          <w:p w14:paraId="7E1D5E93" w14:textId="77777777" w:rsidR="004E14BB" w:rsidRDefault="00000000">
            <w:pPr>
              <w:pStyle w:val="TableParagraph"/>
              <w:spacing w:before="1"/>
              <w:ind w:left="0" w:right="200"/>
              <w:jc w:val="center"/>
              <w:rPr>
                <w:sz w:val="18"/>
              </w:rPr>
            </w:pPr>
            <w:r>
              <w:rPr>
                <w:spacing w:val="-10"/>
                <w:sz w:val="18"/>
              </w:rPr>
              <w:t>1</w:t>
            </w:r>
          </w:p>
        </w:tc>
        <w:tc>
          <w:tcPr>
            <w:tcW w:w="8774" w:type="dxa"/>
          </w:tcPr>
          <w:p w14:paraId="47C21999" w14:textId="77777777" w:rsidR="004E14BB" w:rsidRDefault="00000000">
            <w:pPr>
              <w:pStyle w:val="TableParagraph"/>
              <w:spacing w:before="1"/>
              <w:rPr>
                <w:sz w:val="18"/>
              </w:rPr>
            </w:pPr>
            <w:r>
              <w:rPr>
                <w:sz w:val="18"/>
              </w:rPr>
              <w:t>In</w:t>
            </w:r>
            <w:r>
              <w:rPr>
                <w:spacing w:val="-3"/>
                <w:sz w:val="18"/>
              </w:rPr>
              <w:t xml:space="preserve"> </w:t>
            </w:r>
            <w:r>
              <w:rPr>
                <w:sz w:val="18"/>
              </w:rPr>
              <w:t>response</w:t>
            </w:r>
            <w:r>
              <w:rPr>
                <w:spacing w:val="-2"/>
                <w:sz w:val="18"/>
              </w:rPr>
              <w:t xml:space="preserve"> </w:t>
            </w:r>
            <w:r>
              <w:rPr>
                <w:sz w:val="18"/>
              </w:rPr>
              <w:t>to</w:t>
            </w:r>
            <w:r>
              <w:rPr>
                <w:spacing w:val="-2"/>
                <w:sz w:val="18"/>
              </w:rPr>
              <w:t xml:space="preserve"> legislation</w:t>
            </w:r>
          </w:p>
        </w:tc>
      </w:tr>
      <w:tr w:rsidR="004E14BB" w14:paraId="755A0775" w14:textId="77777777">
        <w:trPr>
          <w:trHeight w:val="240"/>
        </w:trPr>
        <w:tc>
          <w:tcPr>
            <w:tcW w:w="540" w:type="dxa"/>
          </w:tcPr>
          <w:p w14:paraId="132A59C5" w14:textId="77777777" w:rsidR="004E14BB" w:rsidRDefault="00000000">
            <w:pPr>
              <w:pStyle w:val="TableParagraph"/>
              <w:spacing w:before="1"/>
              <w:ind w:left="0" w:right="200"/>
              <w:jc w:val="center"/>
              <w:rPr>
                <w:sz w:val="18"/>
              </w:rPr>
            </w:pPr>
            <w:r>
              <w:rPr>
                <w:spacing w:val="-10"/>
                <w:sz w:val="18"/>
              </w:rPr>
              <w:t>2</w:t>
            </w:r>
          </w:p>
        </w:tc>
        <w:tc>
          <w:tcPr>
            <w:tcW w:w="8774" w:type="dxa"/>
          </w:tcPr>
          <w:p w14:paraId="5AC291A3" w14:textId="77777777" w:rsidR="004E14BB" w:rsidRDefault="00000000">
            <w:pPr>
              <w:pStyle w:val="TableParagraph"/>
              <w:spacing w:before="1"/>
              <w:rPr>
                <w:sz w:val="18"/>
              </w:rPr>
            </w:pPr>
            <w:r>
              <w:rPr>
                <w:sz w:val="18"/>
              </w:rPr>
              <w:t>Meeting</w:t>
            </w:r>
            <w:r>
              <w:rPr>
                <w:spacing w:val="-5"/>
                <w:sz w:val="18"/>
              </w:rPr>
              <w:t xml:space="preserve"> </w:t>
            </w:r>
            <w:r>
              <w:rPr>
                <w:sz w:val="18"/>
              </w:rPr>
              <w:t>requirements</w:t>
            </w:r>
            <w:r>
              <w:rPr>
                <w:spacing w:val="-3"/>
                <w:sz w:val="18"/>
              </w:rPr>
              <w:t xml:space="preserve"> </w:t>
            </w:r>
            <w:r>
              <w:rPr>
                <w:sz w:val="18"/>
              </w:rPr>
              <w:t>of</w:t>
            </w:r>
            <w:r>
              <w:rPr>
                <w:spacing w:val="-3"/>
                <w:sz w:val="18"/>
              </w:rPr>
              <w:t xml:space="preserve"> </w:t>
            </w:r>
            <w:r>
              <w:rPr>
                <w:sz w:val="18"/>
              </w:rPr>
              <w:t>parent</w:t>
            </w:r>
            <w:r>
              <w:rPr>
                <w:spacing w:val="-3"/>
                <w:sz w:val="18"/>
              </w:rPr>
              <w:t xml:space="preserve"> </w:t>
            </w:r>
            <w:proofErr w:type="spellStart"/>
            <w:r>
              <w:rPr>
                <w:spacing w:val="-2"/>
                <w:sz w:val="18"/>
              </w:rPr>
              <w:t>organisation</w:t>
            </w:r>
            <w:proofErr w:type="spellEnd"/>
          </w:p>
        </w:tc>
      </w:tr>
      <w:tr w:rsidR="004E14BB" w14:paraId="0D5BF444" w14:textId="77777777">
        <w:trPr>
          <w:trHeight w:val="239"/>
        </w:trPr>
        <w:tc>
          <w:tcPr>
            <w:tcW w:w="540" w:type="dxa"/>
          </w:tcPr>
          <w:p w14:paraId="19DD0D44" w14:textId="77777777" w:rsidR="004E14BB" w:rsidRDefault="00000000">
            <w:pPr>
              <w:pStyle w:val="TableParagraph"/>
              <w:spacing w:before="1" w:line="218" w:lineRule="exact"/>
              <w:ind w:left="0" w:right="200"/>
              <w:jc w:val="center"/>
              <w:rPr>
                <w:sz w:val="18"/>
              </w:rPr>
            </w:pPr>
            <w:r>
              <w:rPr>
                <w:spacing w:val="-10"/>
                <w:sz w:val="18"/>
              </w:rPr>
              <w:t>3</w:t>
            </w:r>
          </w:p>
        </w:tc>
        <w:tc>
          <w:tcPr>
            <w:tcW w:w="8774" w:type="dxa"/>
          </w:tcPr>
          <w:p w14:paraId="5052A39F" w14:textId="77777777" w:rsidR="004E14BB" w:rsidRDefault="00000000">
            <w:pPr>
              <w:pStyle w:val="TableParagraph"/>
              <w:spacing w:before="1" w:line="218" w:lineRule="exact"/>
              <w:rPr>
                <w:sz w:val="18"/>
              </w:rPr>
            </w:pPr>
            <w:r>
              <w:rPr>
                <w:sz w:val="18"/>
              </w:rPr>
              <w:t>To</w:t>
            </w:r>
            <w:r>
              <w:rPr>
                <w:spacing w:val="-2"/>
                <w:sz w:val="18"/>
              </w:rPr>
              <w:t xml:space="preserve"> </w:t>
            </w:r>
            <w:r>
              <w:rPr>
                <w:sz w:val="18"/>
              </w:rPr>
              <w:t>inform</w:t>
            </w:r>
            <w:r>
              <w:rPr>
                <w:spacing w:val="-2"/>
                <w:sz w:val="18"/>
              </w:rPr>
              <w:t xml:space="preserve"> </w:t>
            </w:r>
            <w:r>
              <w:rPr>
                <w:sz w:val="18"/>
              </w:rPr>
              <w:t>and</w:t>
            </w:r>
            <w:r>
              <w:rPr>
                <w:spacing w:val="-2"/>
                <w:sz w:val="18"/>
              </w:rPr>
              <w:t xml:space="preserve"> </w:t>
            </w:r>
            <w:r>
              <w:rPr>
                <w:sz w:val="18"/>
              </w:rPr>
              <w:t>help</w:t>
            </w:r>
            <w:r>
              <w:rPr>
                <w:spacing w:val="-3"/>
                <w:sz w:val="18"/>
              </w:rPr>
              <w:t xml:space="preserve"> </w:t>
            </w:r>
            <w:r>
              <w:rPr>
                <w:sz w:val="18"/>
              </w:rPr>
              <w:t>develop</w:t>
            </w:r>
            <w:r>
              <w:rPr>
                <w:spacing w:val="-2"/>
                <w:sz w:val="18"/>
              </w:rPr>
              <w:t xml:space="preserve"> policies</w:t>
            </w:r>
          </w:p>
        </w:tc>
      </w:tr>
      <w:tr w:rsidR="004E14BB" w14:paraId="37CC7CFD" w14:textId="77777777">
        <w:trPr>
          <w:trHeight w:val="240"/>
        </w:trPr>
        <w:tc>
          <w:tcPr>
            <w:tcW w:w="540" w:type="dxa"/>
          </w:tcPr>
          <w:p w14:paraId="1BB67E97" w14:textId="77777777" w:rsidR="004E14BB" w:rsidRDefault="00000000">
            <w:pPr>
              <w:pStyle w:val="TableParagraph"/>
              <w:spacing w:before="2" w:line="218" w:lineRule="exact"/>
              <w:ind w:left="0" w:right="200"/>
              <w:jc w:val="center"/>
              <w:rPr>
                <w:sz w:val="18"/>
              </w:rPr>
            </w:pPr>
            <w:r>
              <w:rPr>
                <w:spacing w:val="-10"/>
                <w:sz w:val="18"/>
              </w:rPr>
              <w:t>4</w:t>
            </w:r>
          </w:p>
        </w:tc>
        <w:tc>
          <w:tcPr>
            <w:tcW w:w="8774" w:type="dxa"/>
          </w:tcPr>
          <w:p w14:paraId="43232EF0" w14:textId="77777777" w:rsidR="004E14BB" w:rsidRDefault="00000000">
            <w:pPr>
              <w:pStyle w:val="TableParagraph"/>
              <w:spacing w:before="2" w:line="218" w:lineRule="exact"/>
              <w:rPr>
                <w:sz w:val="18"/>
              </w:rPr>
            </w:pPr>
            <w:r>
              <w:rPr>
                <w:sz w:val="18"/>
              </w:rPr>
              <w:t>To</w:t>
            </w:r>
            <w:r>
              <w:rPr>
                <w:spacing w:val="-5"/>
                <w:sz w:val="18"/>
              </w:rPr>
              <w:t xml:space="preserve"> </w:t>
            </w:r>
            <w:r>
              <w:rPr>
                <w:sz w:val="18"/>
              </w:rPr>
              <w:t>support</w:t>
            </w:r>
            <w:r>
              <w:rPr>
                <w:spacing w:val="-3"/>
                <w:sz w:val="18"/>
              </w:rPr>
              <w:t xml:space="preserve"> </w:t>
            </w:r>
            <w:r>
              <w:rPr>
                <w:sz w:val="18"/>
              </w:rPr>
              <w:t>implementation</w:t>
            </w:r>
            <w:r>
              <w:rPr>
                <w:spacing w:val="-3"/>
                <w:sz w:val="18"/>
              </w:rPr>
              <w:t xml:space="preserve"> </w:t>
            </w:r>
            <w:r>
              <w:rPr>
                <w:sz w:val="18"/>
              </w:rPr>
              <w:t>of</w:t>
            </w:r>
            <w:r>
              <w:rPr>
                <w:spacing w:val="-3"/>
                <w:sz w:val="18"/>
              </w:rPr>
              <w:t xml:space="preserve"> </w:t>
            </w:r>
            <w:r>
              <w:rPr>
                <w:sz w:val="18"/>
              </w:rPr>
              <w:t>/</w:t>
            </w:r>
            <w:r>
              <w:rPr>
                <w:spacing w:val="-3"/>
                <w:sz w:val="18"/>
              </w:rPr>
              <w:t xml:space="preserve"> </w:t>
            </w:r>
            <w:r>
              <w:rPr>
                <w:sz w:val="18"/>
              </w:rPr>
              <w:t>adherence</w:t>
            </w:r>
            <w:r>
              <w:rPr>
                <w:spacing w:val="-4"/>
                <w:sz w:val="18"/>
              </w:rPr>
              <w:t xml:space="preserve"> </w:t>
            </w:r>
            <w:r>
              <w:rPr>
                <w:sz w:val="18"/>
              </w:rPr>
              <w:t>to</w:t>
            </w:r>
            <w:r>
              <w:rPr>
                <w:spacing w:val="-3"/>
                <w:sz w:val="18"/>
              </w:rPr>
              <w:t xml:space="preserve"> </w:t>
            </w:r>
            <w:r>
              <w:rPr>
                <w:sz w:val="18"/>
              </w:rPr>
              <w:t>company</w:t>
            </w:r>
            <w:r>
              <w:rPr>
                <w:spacing w:val="-2"/>
                <w:sz w:val="18"/>
              </w:rPr>
              <w:t xml:space="preserve"> policies</w:t>
            </w:r>
          </w:p>
        </w:tc>
      </w:tr>
      <w:tr w:rsidR="004E14BB" w14:paraId="0CD1A0F8" w14:textId="77777777">
        <w:trPr>
          <w:trHeight w:val="481"/>
        </w:trPr>
        <w:tc>
          <w:tcPr>
            <w:tcW w:w="540" w:type="dxa"/>
          </w:tcPr>
          <w:p w14:paraId="3AE3BA8C" w14:textId="77777777" w:rsidR="004E14BB" w:rsidRDefault="00000000">
            <w:pPr>
              <w:pStyle w:val="TableParagraph"/>
              <w:spacing w:before="2"/>
              <w:ind w:left="0" w:right="200"/>
              <w:jc w:val="center"/>
              <w:rPr>
                <w:sz w:val="18"/>
              </w:rPr>
            </w:pPr>
            <w:r>
              <w:rPr>
                <w:spacing w:val="-10"/>
                <w:sz w:val="18"/>
              </w:rPr>
              <w:t>5</w:t>
            </w:r>
          </w:p>
        </w:tc>
        <w:tc>
          <w:tcPr>
            <w:tcW w:w="8774" w:type="dxa"/>
          </w:tcPr>
          <w:p w14:paraId="4D784F05" w14:textId="77777777" w:rsidR="004E14BB" w:rsidRDefault="00000000">
            <w:pPr>
              <w:pStyle w:val="TableParagraph"/>
              <w:spacing w:before="2"/>
              <w:rPr>
                <w:sz w:val="18"/>
              </w:rPr>
            </w:pPr>
            <w:r>
              <w:rPr>
                <w:sz w:val="18"/>
              </w:rPr>
              <w:t>To</w:t>
            </w:r>
            <w:r>
              <w:rPr>
                <w:spacing w:val="48"/>
                <w:sz w:val="18"/>
              </w:rPr>
              <w:t xml:space="preserve"> </w:t>
            </w:r>
            <w:r>
              <w:rPr>
                <w:sz w:val="18"/>
              </w:rPr>
              <w:t>help</w:t>
            </w:r>
            <w:r>
              <w:rPr>
                <w:spacing w:val="47"/>
                <w:sz w:val="18"/>
              </w:rPr>
              <w:t xml:space="preserve"> </w:t>
            </w:r>
            <w:r>
              <w:rPr>
                <w:sz w:val="18"/>
              </w:rPr>
              <w:t>with</w:t>
            </w:r>
            <w:r>
              <w:rPr>
                <w:spacing w:val="48"/>
                <w:sz w:val="18"/>
              </w:rPr>
              <w:t xml:space="preserve"> </w:t>
            </w:r>
            <w:r>
              <w:rPr>
                <w:sz w:val="18"/>
              </w:rPr>
              <w:t>an</w:t>
            </w:r>
            <w:r>
              <w:rPr>
                <w:spacing w:val="48"/>
                <w:sz w:val="18"/>
              </w:rPr>
              <w:t xml:space="preserve"> </w:t>
            </w:r>
            <w:proofErr w:type="spellStart"/>
            <w:r>
              <w:rPr>
                <w:sz w:val="18"/>
              </w:rPr>
              <w:t>organisational</w:t>
            </w:r>
            <w:proofErr w:type="spellEnd"/>
            <w:r>
              <w:rPr>
                <w:spacing w:val="49"/>
                <w:sz w:val="18"/>
              </w:rPr>
              <w:t xml:space="preserve"> </w:t>
            </w:r>
            <w:r>
              <w:rPr>
                <w:sz w:val="18"/>
              </w:rPr>
              <w:t>problem</w:t>
            </w:r>
            <w:r>
              <w:rPr>
                <w:spacing w:val="49"/>
                <w:sz w:val="18"/>
              </w:rPr>
              <w:t xml:space="preserve"> </w:t>
            </w:r>
            <w:r>
              <w:rPr>
                <w:sz w:val="18"/>
              </w:rPr>
              <w:t>/</w:t>
            </w:r>
            <w:r>
              <w:rPr>
                <w:spacing w:val="48"/>
                <w:sz w:val="18"/>
              </w:rPr>
              <w:t xml:space="preserve"> </w:t>
            </w:r>
            <w:r>
              <w:rPr>
                <w:sz w:val="18"/>
              </w:rPr>
              <w:t>improve</w:t>
            </w:r>
            <w:r>
              <w:rPr>
                <w:spacing w:val="48"/>
                <w:sz w:val="18"/>
              </w:rPr>
              <w:t xml:space="preserve"> </w:t>
            </w:r>
            <w:r>
              <w:rPr>
                <w:sz w:val="18"/>
              </w:rPr>
              <w:t>in</w:t>
            </w:r>
            <w:r>
              <w:rPr>
                <w:spacing w:val="48"/>
                <w:sz w:val="18"/>
              </w:rPr>
              <w:t xml:space="preserve"> </w:t>
            </w:r>
            <w:r>
              <w:rPr>
                <w:sz w:val="18"/>
              </w:rPr>
              <w:t>TOPIC</w:t>
            </w:r>
            <w:r>
              <w:rPr>
                <w:spacing w:val="48"/>
                <w:sz w:val="18"/>
              </w:rPr>
              <w:t xml:space="preserve"> </w:t>
            </w:r>
            <w:r>
              <w:rPr>
                <w:sz w:val="18"/>
              </w:rPr>
              <w:t>area</w:t>
            </w:r>
            <w:r>
              <w:rPr>
                <w:spacing w:val="48"/>
                <w:sz w:val="18"/>
              </w:rPr>
              <w:t xml:space="preserve"> </w:t>
            </w:r>
            <w:r>
              <w:rPr>
                <w:sz w:val="18"/>
              </w:rPr>
              <w:t>(including</w:t>
            </w:r>
            <w:r>
              <w:rPr>
                <w:spacing w:val="48"/>
                <w:sz w:val="18"/>
              </w:rPr>
              <w:t xml:space="preserve"> </w:t>
            </w:r>
            <w:r>
              <w:rPr>
                <w:spacing w:val="-2"/>
                <w:sz w:val="18"/>
              </w:rPr>
              <w:t>Employment</w:t>
            </w:r>
          </w:p>
          <w:p w14:paraId="1B7C5B92" w14:textId="77777777" w:rsidR="004E14BB" w:rsidRDefault="00000000">
            <w:pPr>
              <w:pStyle w:val="TableParagraph"/>
              <w:spacing w:before="21"/>
              <w:rPr>
                <w:sz w:val="18"/>
              </w:rPr>
            </w:pPr>
            <w:r>
              <w:rPr>
                <w:spacing w:val="-2"/>
                <w:sz w:val="18"/>
              </w:rPr>
              <w:t>Tribunals)</w:t>
            </w:r>
          </w:p>
        </w:tc>
      </w:tr>
      <w:tr w:rsidR="004E14BB" w14:paraId="63ADE648" w14:textId="77777777">
        <w:trPr>
          <w:trHeight w:val="239"/>
        </w:trPr>
        <w:tc>
          <w:tcPr>
            <w:tcW w:w="540" w:type="dxa"/>
          </w:tcPr>
          <w:p w14:paraId="61191505" w14:textId="77777777" w:rsidR="004E14BB" w:rsidRDefault="00000000">
            <w:pPr>
              <w:pStyle w:val="TableParagraph"/>
              <w:spacing w:before="1" w:line="218" w:lineRule="exact"/>
              <w:ind w:left="0" w:right="200"/>
              <w:jc w:val="center"/>
              <w:rPr>
                <w:sz w:val="18"/>
              </w:rPr>
            </w:pPr>
            <w:r>
              <w:rPr>
                <w:spacing w:val="-10"/>
                <w:sz w:val="18"/>
              </w:rPr>
              <w:t>6</w:t>
            </w:r>
          </w:p>
        </w:tc>
        <w:tc>
          <w:tcPr>
            <w:tcW w:w="8774" w:type="dxa"/>
          </w:tcPr>
          <w:p w14:paraId="1A48533C" w14:textId="77777777" w:rsidR="004E14BB" w:rsidRDefault="00000000">
            <w:pPr>
              <w:pStyle w:val="TableParagraph"/>
              <w:spacing w:before="1" w:line="218" w:lineRule="exact"/>
              <w:rPr>
                <w:sz w:val="18"/>
              </w:rPr>
            </w:pPr>
            <w:r>
              <w:rPr>
                <w:sz w:val="18"/>
              </w:rPr>
              <w:t>As</w:t>
            </w:r>
            <w:r>
              <w:rPr>
                <w:spacing w:val="-4"/>
                <w:sz w:val="18"/>
              </w:rPr>
              <w:t xml:space="preserve"> </w:t>
            </w:r>
            <w:r>
              <w:rPr>
                <w:sz w:val="18"/>
              </w:rPr>
              <w:t>part</w:t>
            </w:r>
            <w:r>
              <w:rPr>
                <w:spacing w:val="-2"/>
                <w:sz w:val="18"/>
              </w:rPr>
              <w:t xml:space="preserve"> </w:t>
            </w:r>
            <w:r>
              <w:rPr>
                <w:sz w:val="18"/>
              </w:rPr>
              <w:t>of</w:t>
            </w:r>
            <w:r>
              <w:rPr>
                <w:spacing w:val="-1"/>
                <w:sz w:val="18"/>
              </w:rPr>
              <w:t xml:space="preserve"> </w:t>
            </w:r>
            <w:r>
              <w:rPr>
                <w:sz w:val="18"/>
              </w:rPr>
              <w:t>a</w:t>
            </w:r>
            <w:r>
              <w:rPr>
                <w:spacing w:val="-3"/>
                <w:sz w:val="18"/>
              </w:rPr>
              <w:t xml:space="preserve"> </w:t>
            </w:r>
            <w:r>
              <w:rPr>
                <w:sz w:val="18"/>
              </w:rPr>
              <w:t>wider</w:t>
            </w:r>
            <w:r>
              <w:rPr>
                <w:spacing w:val="-1"/>
                <w:sz w:val="18"/>
              </w:rPr>
              <w:t xml:space="preserve"> </w:t>
            </w:r>
            <w:r>
              <w:rPr>
                <w:sz w:val="18"/>
              </w:rPr>
              <w:t>initiative</w:t>
            </w:r>
            <w:r>
              <w:rPr>
                <w:spacing w:val="-3"/>
                <w:sz w:val="18"/>
              </w:rPr>
              <w:t xml:space="preserve"> </w:t>
            </w:r>
            <w:r>
              <w:rPr>
                <w:sz w:val="18"/>
              </w:rPr>
              <w:t>/</w:t>
            </w:r>
            <w:r>
              <w:rPr>
                <w:spacing w:val="-1"/>
                <w:sz w:val="18"/>
              </w:rPr>
              <w:t xml:space="preserve"> </w:t>
            </w:r>
            <w:proofErr w:type="spellStart"/>
            <w:r>
              <w:rPr>
                <w:sz w:val="18"/>
              </w:rPr>
              <w:t>programme</w:t>
            </w:r>
            <w:proofErr w:type="spellEnd"/>
            <w:r>
              <w:rPr>
                <w:spacing w:val="-2"/>
                <w:sz w:val="18"/>
              </w:rPr>
              <w:t xml:space="preserve"> </w:t>
            </w:r>
            <w:r>
              <w:rPr>
                <w:sz w:val="18"/>
              </w:rPr>
              <w:t>of</w:t>
            </w:r>
            <w:r>
              <w:rPr>
                <w:spacing w:val="-2"/>
                <w:sz w:val="18"/>
              </w:rPr>
              <w:t xml:space="preserve"> </w:t>
            </w:r>
            <w:r>
              <w:rPr>
                <w:sz w:val="18"/>
              </w:rPr>
              <w:t>change</w:t>
            </w:r>
            <w:r>
              <w:rPr>
                <w:spacing w:val="-2"/>
                <w:sz w:val="18"/>
              </w:rPr>
              <w:t xml:space="preserve"> </w:t>
            </w:r>
            <w:r>
              <w:rPr>
                <w:sz w:val="18"/>
              </w:rPr>
              <w:t>in</w:t>
            </w:r>
            <w:r>
              <w:rPr>
                <w:spacing w:val="-2"/>
                <w:sz w:val="18"/>
              </w:rPr>
              <w:t xml:space="preserve"> </w:t>
            </w:r>
            <w:r>
              <w:rPr>
                <w:sz w:val="18"/>
              </w:rPr>
              <w:t>the</w:t>
            </w:r>
            <w:r>
              <w:rPr>
                <w:spacing w:val="-2"/>
                <w:sz w:val="18"/>
              </w:rPr>
              <w:t xml:space="preserve"> </w:t>
            </w:r>
            <w:proofErr w:type="spellStart"/>
            <w:r>
              <w:rPr>
                <w:spacing w:val="-2"/>
                <w:sz w:val="18"/>
              </w:rPr>
              <w:t>organisation</w:t>
            </w:r>
            <w:proofErr w:type="spellEnd"/>
          </w:p>
        </w:tc>
      </w:tr>
      <w:tr w:rsidR="004E14BB" w14:paraId="0BF9BAE3" w14:textId="77777777">
        <w:trPr>
          <w:trHeight w:val="240"/>
        </w:trPr>
        <w:tc>
          <w:tcPr>
            <w:tcW w:w="540" w:type="dxa"/>
          </w:tcPr>
          <w:p w14:paraId="21684EEB" w14:textId="77777777" w:rsidR="004E14BB" w:rsidRDefault="00000000">
            <w:pPr>
              <w:pStyle w:val="TableParagraph"/>
              <w:spacing w:before="2" w:line="218" w:lineRule="exact"/>
              <w:ind w:left="0" w:right="200"/>
              <w:jc w:val="center"/>
              <w:rPr>
                <w:sz w:val="18"/>
              </w:rPr>
            </w:pPr>
            <w:r>
              <w:rPr>
                <w:spacing w:val="-10"/>
                <w:sz w:val="18"/>
              </w:rPr>
              <w:t>7</w:t>
            </w:r>
          </w:p>
        </w:tc>
        <w:tc>
          <w:tcPr>
            <w:tcW w:w="8774" w:type="dxa"/>
          </w:tcPr>
          <w:p w14:paraId="39A86364" w14:textId="77777777" w:rsidR="004E14BB" w:rsidRDefault="00000000">
            <w:pPr>
              <w:pStyle w:val="TableParagraph"/>
              <w:spacing w:before="2" w:line="218" w:lineRule="exact"/>
              <w:rPr>
                <w:sz w:val="18"/>
              </w:rPr>
            </w:pPr>
            <w:r>
              <w:rPr>
                <w:sz w:val="18"/>
              </w:rPr>
              <w:t>To</w:t>
            </w:r>
            <w:r>
              <w:rPr>
                <w:spacing w:val="-2"/>
                <w:sz w:val="18"/>
              </w:rPr>
              <w:t xml:space="preserve"> </w:t>
            </w:r>
            <w:r>
              <w:rPr>
                <w:sz w:val="18"/>
              </w:rPr>
              <w:t>be</w:t>
            </w:r>
            <w:r>
              <w:rPr>
                <w:spacing w:val="-3"/>
                <w:sz w:val="18"/>
              </w:rPr>
              <w:t xml:space="preserve"> </w:t>
            </w:r>
            <w:r>
              <w:rPr>
                <w:sz w:val="18"/>
              </w:rPr>
              <w:t>seen</w:t>
            </w:r>
            <w:r>
              <w:rPr>
                <w:spacing w:val="-2"/>
                <w:sz w:val="18"/>
              </w:rPr>
              <w:t xml:space="preserve"> </w:t>
            </w:r>
            <w:r>
              <w:rPr>
                <w:sz w:val="18"/>
              </w:rPr>
              <w:t>to</w:t>
            </w:r>
            <w:r>
              <w:rPr>
                <w:spacing w:val="-1"/>
                <w:sz w:val="18"/>
              </w:rPr>
              <w:t xml:space="preserve"> </w:t>
            </w:r>
            <w:r>
              <w:rPr>
                <w:sz w:val="18"/>
              </w:rPr>
              <w:t>be</w:t>
            </w:r>
            <w:r>
              <w:rPr>
                <w:spacing w:val="-3"/>
                <w:sz w:val="18"/>
              </w:rPr>
              <w:t xml:space="preserve"> </w:t>
            </w:r>
            <w:r>
              <w:rPr>
                <w:sz w:val="18"/>
              </w:rPr>
              <w:t>following</w:t>
            </w:r>
            <w:r>
              <w:rPr>
                <w:spacing w:val="-3"/>
                <w:sz w:val="18"/>
              </w:rPr>
              <w:t xml:space="preserve"> </w:t>
            </w:r>
            <w:r>
              <w:rPr>
                <w:sz w:val="18"/>
              </w:rPr>
              <w:t>‘good</w:t>
            </w:r>
            <w:r>
              <w:rPr>
                <w:spacing w:val="-1"/>
                <w:sz w:val="18"/>
              </w:rPr>
              <w:t xml:space="preserve"> </w:t>
            </w:r>
            <w:r>
              <w:rPr>
                <w:spacing w:val="-2"/>
                <w:sz w:val="18"/>
              </w:rPr>
              <w:t>practice’</w:t>
            </w:r>
          </w:p>
        </w:tc>
      </w:tr>
      <w:tr w:rsidR="004E14BB" w14:paraId="340C63F7" w14:textId="77777777">
        <w:trPr>
          <w:trHeight w:val="240"/>
        </w:trPr>
        <w:tc>
          <w:tcPr>
            <w:tcW w:w="540" w:type="dxa"/>
          </w:tcPr>
          <w:p w14:paraId="06835BDA" w14:textId="77777777" w:rsidR="004E14BB" w:rsidRDefault="00000000">
            <w:pPr>
              <w:pStyle w:val="TableParagraph"/>
              <w:spacing w:before="2" w:line="218" w:lineRule="exact"/>
              <w:ind w:left="0" w:right="200"/>
              <w:jc w:val="center"/>
              <w:rPr>
                <w:sz w:val="18"/>
              </w:rPr>
            </w:pPr>
            <w:r>
              <w:rPr>
                <w:spacing w:val="-10"/>
                <w:sz w:val="18"/>
              </w:rPr>
              <w:t>8</w:t>
            </w:r>
          </w:p>
        </w:tc>
        <w:tc>
          <w:tcPr>
            <w:tcW w:w="8774" w:type="dxa"/>
          </w:tcPr>
          <w:p w14:paraId="78677550" w14:textId="77777777" w:rsidR="004E14BB" w:rsidRDefault="00000000">
            <w:pPr>
              <w:pStyle w:val="TableParagraph"/>
              <w:spacing w:before="2" w:line="218" w:lineRule="exact"/>
              <w:rPr>
                <w:sz w:val="18"/>
              </w:rPr>
            </w:pPr>
            <w:r>
              <w:rPr>
                <w:sz w:val="18"/>
              </w:rPr>
              <w:t>As</w:t>
            </w:r>
            <w:r>
              <w:rPr>
                <w:spacing w:val="-5"/>
                <w:sz w:val="18"/>
              </w:rPr>
              <w:t xml:space="preserve"> </w:t>
            </w:r>
            <w:r>
              <w:rPr>
                <w:sz w:val="18"/>
              </w:rPr>
              <w:t>part</w:t>
            </w:r>
            <w:r>
              <w:rPr>
                <w:spacing w:val="-2"/>
                <w:sz w:val="18"/>
              </w:rPr>
              <w:t xml:space="preserve"> </w:t>
            </w:r>
            <w:r>
              <w:rPr>
                <w:sz w:val="18"/>
              </w:rPr>
              <w:t>of,</w:t>
            </w:r>
            <w:r>
              <w:rPr>
                <w:spacing w:val="-3"/>
                <w:sz w:val="18"/>
              </w:rPr>
              <w:t xml:space="preserve"> </w:t>
            </w:r>
            <w:r>
              <w:rPr>
                <w:sz w:val="18"/>
              </w:rPr>
              <w:t>or</w:t>
            </w:r>
            <w:r>
              <w:rPr>
                <w:spacing w:val="-3"/>
                <w:sz w:val="18"/>
              </w:rPr>
              <w:t xml:space="preserve"> </w:t>
            </w:r>
            <w:r>
              <w:rPr>
                <w:sz w:val="18"/>
              </w:rPr>
              <w:t>following</w:t>
            </w:r>
            <w:r>
              <w:rPr>
                <w:spacing w:val="-3"/>
                <w:sz w:val="18"/>
              </w:rPr>
              <w:t xml:space="preserve"> </w:t>
            </w:r>
            <w:r>
              <w:rPr>
                <w:sz w:val="18"/>
              </w:rPr>
              <w:t>an</w:t>
            </w:r>
            <w:r>
              <w:rPr>
                <w:spacing w:val="-3"/>
                <w:sz w:val="18"/>
              </w:rPr>
              <w:t xml:space="preserve"> </w:t>
            </w:r>
            <w:proofErr w:type="spellStart"/>
            <w:r>
              <w:rPr>
                <w:sz w:val="18"/>
              </w:rPr>
              <w:t>Acas</w:t>
            </w:r>
            <w:proofErr w:type="spellEnd"/>
            <w:r>
              <w:rPr>
                <w:spacing w:val="-3"/>
                <w:sz w:val="18"/>
              </w:rPr>
              <w:t xml:space="preserve"> </w:t>
            </w:r>
            <w:r>
              <w:rPr>
                <w:sz w:val="18"/>
              </w:rPr>
              <w:t>Workplace</w:t>
            </w:r>
            <w:r>
              <w:rPr>
                <w:spacing w:val="-3"/>
                <w:sz w:val="18"/>
              </w:rPr>
              <w:t xml:space="preserve"> </w:t>
            </w:r>
            <w:r>
              <w:rPr>
                <w:sz w:val="18"/>
              </w:rPr>
              <w:t>Project,</w:t>
            </w:r>
            <w:r>
              <w:rPr>
                <w:spacing w:val="-2"/>
                <w:sz w:val="18"/>
              </w:rPr>
              <w:t xml:space="preserve"> </w:t>
            </w:r>
            <w:r>
              <w:rPr>
                <w:sz w:val="18"/>
              </w:rPr>
              <w:t>or</w:t>
            </w:r>
            <w:r>
              <w:rPr>
                <w:spacing w:val="-3"/>
                <w:sz w:val="18"/>
              </w:rPr>
              <w:t xml:space="preserve"> </w:t>
            </w:r>
            <w:r>
              <w:rPr>
                <w:sz w:val="18"/>
              </w:rPr>
              <w:t>other</w:t>
            </w:r>
            <w:r>
              <w:rPr>
                <w:spacing w:val="-2"/>
                <w:sz w:val="18"/>
              </w:rPr>
              <w:t xml:space="preserve"> </w:t>
            </w:r>
            <w:proofErr w:type="spellStart"/>
            <w:proofErr w:type="gramStart"/>
            <w:r>
              <w:rPr>
                <w:sz w:val="18"/>
              </w:rPr>
              <w:t>Acas</w:t>
            </w:r>
            <w:proofErr w:type="spellEnd"/>
            <w:proofErr w:type="gramEnd"/>
            <w:r>
              <w:rPr>
                <w:spacing w:val="-2"/>
                <w:sz w:val="18"/>
              </w:rPr>
              <w:t xml:space="preserve"> intervention</w:t>
            </w:r>
          </w:p>
        </w:tc>
      </w:tr>
      <w:tr w:rsidR="004E14BB" w14:paraId="597ADBC2" w14:textId="77777777">
        <w:trPr>
          <w:trHeight w:val="240"/>
        </w:trPr>
        <w:tc>
          <w:tcPr>
            <w:tcW w:w="540" w:type="dxa"/>
          </w:tcPr>
          <w:p w14:paraId="5A63D5C4" w14:textId="77777777" w:rsidR="004E14BB" w:rsidRDefault="00000000">
            <w:pPr>
              <w:pStyle w:val="TableParagraph"/>
              <w:spacing w:before="2" w:line="218" w:lineRule="exact"/>
              <w:ind w:left="0" w:right="200"/>
              <w:jc w:val="center"/>
              <w:rPr>
                <w:sz w:val="18"/>
              </w:rPr>
            </w:pPr>
            <w:r>
              <w:rPr>
                <w:spacing w:val="-10"/>
                <w:sz w:val="18"/>
              </w:rPr>
              <w:t>9</w:t>
            </w:r>
          </w:p>
        </w:tc>
        <w:tc>
          <w:tcPr>
            <w:tcW w:w="8774" w:type="dxa"/>
          </w:tcPr>
          <w:p w14:paraId="430CB4A4" w14:textId="77777777" w:rsidR="004E14BB" w:rsidRDefault="00000000">
            <w:pPr>
              <w:pStyle w:val="TableParagraph"/>
              <w:spacing w:before="1"/>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r w:rsidR="004E14BB" w14:paraId="6F8326AB" w14:textId="77777777">
        <w:trPr>
          <w:trHeight w:val="240"/>
        </w:trPr>
        <w:tc>
          <w:tcPr>
            <w:tcW w:w="540" w:type="dxa"/>
          </w:tcPr>
          <w:p w14:paraId="594D75B2" w14:textId="77777777" w:rsidR="004E14BB" w:rsidRDefault="00000000">
            <w:pPr>
              <w:pStyle w:val="TableParagraph"/>
              <w:spacing w:before="1"/>
              <w:ind w:left="0" w:right="86"/>
              <w:jc w:val="center"/>
              <w:rPr>
                <w:sz w:val="18"/>
              </w:rPr>
            </w:pPr>
            <w:r>
              <w:rPr>
                <w:spacing w:val="-5"/>
                <w:sz w:val="18"/>
              </w:rPr>
              <w:t>10</w:t>
            </w:r>
          </w:p>
        </w:tc>
        <w:tc>
          <w:tcPr>
            <w:tcW w:w="8774" w:type="dxa"/>
          </w:tcPr>
          <w:p w14:paraId="0BA90DCD" w14:textId="77777777" w:rsidR="004E14BB" w:rsidRDefault="00000000">
            <w:pPr>
              <w:pStyle w:val="TableParagraph"/>
              <w:rPr>
                <w:sz w:val="18"/>
              </w:rPr>
            </w:pPr>
            <w:r>
              <w:rPr>
                <w:sz w:val="18"/>
              </w:rPr>
              <w:t>DNRO:</w:t>
            </w:r>
            <w:r>
              <w:rPr>
                <w:spacing w:val="-2"/>
                <w:sz w:val="18"/>
              </w:rPr>
              <w:t xml:space="preserve"> </w:t>
            </w:r>
            <w:r>
              <w:rPr>
                <w:sz w:val="18"/>
              </w:rPr>
              <w:t>Don’t</w:t>
            </w:r>
            <w:r>
              <w:rPr>
                <w:spacing w:val="-2"/>
                <w:sz w:val="18"/>
              </w:rPr>
              <w:t xml:space="preserve"> </w:t>
            </w:r>
            <w:r>
              <w:rPr>
                <w:spacing w:val="-4"/>
                <w:sz w:val="18"/>
              </w:rPr>
              <w:t>know</w:t>
            </w:r>
          </w:p>
        </w:tc>
      </w:tr>
    </w:tbl>
    <w:p w14:paraId="156F6CFA" w14:textId="77777777" w:rsidR="004E14BB" w:rsidRDefault="004E14BB">
      <w:pPr>
        <w:pStyle w:val="BodyText"/>
        <w:spacing w:before="8"/>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774"/>
      </w:tblGrid>
      <w:tr w:rsidR="004E14BB" w14:paraId="1CC1E0E2" w14:textId="77777777">
        <w:trPr>
          <w:trHeight w:val="240"/>
        </w:trPr>
        <w:tc>
          <w:tcPr>
            <w:tcW w:w="9314" w:type="dxa"/>
            <w:gridSpan w:val="2"/>
            <w:shd w:val="clear" w:color="auto" w:fill="D9D9D9"/>
          </w:tcPr>
          <w:p w14:paraId="6EB47A39" w14:textId="77777777" w:rsidR="004E14BB" w:rsidRDefault="00000000">
            <w:pPr>
              <w:pStyle w:val="TableParagraph"/>
              <w:spacing w:before="1"/>
              <w:rPr>
                <w:b/>
                <w:sz w:val="18"/>
              </w:rPr>
            </w:pPr>
            <w:r>
              <w:rPr>
                <w:b/>
                <w:sz w:val="18"/>
              </w:rPr>
              <w:t>ASK</w:t>
            </w:r>
            <w:r>
              <w:rPr>
                <w:b/>
                <w:spacing w:val="-1"/>
                <w:sz w:val="18"/>
              </w:rPr>
              <w:t xml:space="preserve"> </w:t>
            </w:r>
            <w:r>
              <w:rPr>
                <w:b/>
                <w:sz w:val="18"/>
              </w:rPr>
              <w:t>IF</w:t>
            </w:r>
            <w:r>
              <w:rPr>
                <w:b/>
                <w:spacing w:val="-1"/>
                <w:sz w:val="18"/>
              </w:rPr>
              <w:t xml:space="preserve"> </w:t>
            </w:r>
            <w:r>
              <w:rPr>
                <w:b/>
                <w:sz w:val="18"/>
              </w:rPr>
              <w:t>Q6=6</w:t>
            </w:r>
            <w:r>
              <w:rPr>
                <w:b/>
                <w:spacing w:val="-2"/>
                <w:sz w:val="18"/>
              </w:rPr>
              <w:t xml:space="preserve"> </w:t>
            </w:r>
            <w:r>
              <w:rPr>
                <w:b/>
                <w:sz w:val="18"/>
                <w:u w:val="single"/>
              </w:rPr>
              <w:t>NOT</w:t>
            </w:r>
            <w:r>
              <w:rPr>
                <w:b/>
                <w:spacing w:val="-1"/>
                <w:sz w:val="18"/>
              </w:rPr>
              <w:t xml:space="preserve"> </w:t>
            </w:r>
            <w:r>
              <w:rPr>
                <w:b/>
                <w:spacing w:val="-2"/>
                <w:sz w:val="18"/>
              </w:rPr>
              <w:t>SELECTED</w:t>
            </w:r>
          </w:p>
        </w:tc>
      </w:tr>
      <w:tr w:rsidR="004E14BB" w14:paraId="279A6EC1" w14:textId="77777777">
        <w:trPr>
          <w:trHeight w:val="1203"/>
        </w:trPr>
        <w:tc>
          <w:tcPr>
            <w:tcW w:w="9314" w:type="dxa"/>
            <w:gridSpan w:val="2"/>
          </w:tcPr>
          <w:p w14:paraId="54DD0176" w14:textId="77777777" w:rsidR="004E14BB" w:rsidRDefault="00000000">
            <w:pPr>
              <w:pStyle w:val="TableParagraph"/>
              <w:spacing w:before="1"/>
              <w:rPr>
                <w:sz w:val="18"/>
              </w:rPr>
            </w:pPr>
            <w:r>
              <w:rPr>
                <w:b/>
                <w:sz w:val="18"/>
              </w:rPr>
              <w:t>Q8</w:t>
            </w:r>
            <w:r>
              <w:rPr>
                <w:b/>
                <w:spacing w:val="-4"/>
                <w:sz w:val="18"/>
              </w:rPr>
              <w:t xml:space="preserve"> </w:t>
            </w:r>
            <w:r>
              <w:rPr>
                <w:sz w:val="18"/>
              </w:rPr>
              <w:t>Was</w:t>
            </w:r>
            <w:r>
              <w:rPr>
                <w:spacing w:val="-2"/>
                <w:sz w:val="18"/>
              </w:rPr>
              <w:t xml:space="preserve"> </w:t>
            </w:r>
            <w:r>
              <w:rPr>
                <w:sz w:val="18"/>
              </w:rPr>
              <w:t>the</w:t>
            </w:r>
            <w:r>
              <w:rPr>
                <w:spacing w:val="-3"/>
                <w:sz w:val="18"/>
              </w:rPr>
              <w:t xml:space="preserve"> </w:t>
            </w:r>
            <w:r>
              <w:rPr>
                <w:sz w:val="18"/>
              </w:rPr>
              <w:t>training</w:t>
            </w:r>
            <w:r>
              <w:rPr>
                <w:spacing w:val="-3"/>
                <w:sz w:val="18"/>
              </w:rPr>
              <w:t xml:space="preserve"> </w:t>
            </w:r>
            <w:r>
              <w:rPr>
                <w:sz w:val="18"/>
              </w:rPr>
              <w:t>part</w:t>
            </w:r>
            <w:r>
              <w:rPr>
                <w:spacing w:val="-1"/>
                <w:sz w:val="18"/>
              </w:rPr>
              <w:t xml:space="preserve"> </w:t>
            </w:r>
            <w:r>
              <w:rPr>
                <w:sz w:val="18"/>
              </w:rPr>
              <w:t>of</w:t>
            </w:r>
            <w:r>
              <w:rPr>
                <w:spacing w:val="-2"/>
                <w:sz w:val="18"/>
              </w:rPr>
              <w:t xml:space="preserve"> </w:t>
            </w:r>
            <w:r>
              <w:rPr>
                <w:sz w:val="18"/>
              </w:rPr>
              <w:t>a</w:t>
            </w:r>
            <w:r>
              <w:rPr>
                <w:spacing w:val="-2"/>
                <w:sz w:val="18"/>
              </w:rPr>
              <w:t xml:space="preserve"> </w:t>
            </w:r>
            <w:r>
              <w:rPr>
                <w:sz w:val="18"/>
              </w:rPr>
              <w:t>wider</w:t>
            </w:r>
            <w:r>
              <w:rPr>
                <w:spacing w:val="-2"/>
                <w:sz w:val="18"/>
              </w:rPr>
              <w:t xml:space="preserve"> </w:t>
            </w:r>
            <w:r>
              <w:rPr>
                <w:sz w:val="18"/>
              </w:rPr>
              <w:t>initiative</w:t>
            </w:r>
            <w:r>
              <w:rPr>
                <w:spacing w:val="-3"/>
                <w:sz w:val="18"/>
              </w:rPr>
              <w:t xml:space="preserve"> </w:t>
            </w:r>
            <w:r>
              <w:rPr>
                <w:sz w:val="18"/>
              </w:rPr>
              <w:t>or</w:t>
            </w:r>
            <w:r>
              <w:rPr>
                <w:spacing w:val="-2"/>
                <w:sz w:val="18"/>
              </w:rPr>
              <w:t xml:space="preserve"> </w:t>
            </w:r>
            <w:proofErr w:type="spellStart"/>
            <w:r>
              <w:rPr>
                <w:sz w:val="18"/>
              </w:rPr>
              <w:t>programme</w:t>
            </w:r>
            <w:proofErr w:type="spellEnd"/>
            <w:r>
              <w:rPr>
                <w:spacing w:val="-2"/>
                <w:sz w:val="18"/>
              </w:rPr>
              <w:t xml:space="preserve"> </w:t>
            </w:r>
            <w:r>
              <w:rPr>
                <w:sz w:val="18"/>
              </w:rPr>
              <w:t>of</w:t>
            </w:r>
            <w:r>
              <w:rPr>
                <w:spacing w:val="-2"/>
                <w:sz w:val="18"/>
              </w:rPr>
              <w:t xml:space="preserve"> </w:t>
            </w:r>
            <w:r>
              <w:rPr>
                <w:sz w:val="18"/>
              </w:rPr>
              <w:t>change</w:t>
            </w:r>
            <w:r>
              <w:rPr>
                <w:spacing w:val="-3"/>
                <w:sz w:val="18"/>
              </w:rPr>
              <w:t xml:space="preserve"> </w:t>
            </w:r>
            <w:r>
              <w:rPr>
                <w:sz w:val="18"/>
              </w:rPr>
              <w:t>in</w:t>
            </w:r>
            <w:r>
              <w:rPr>
                <w:spacing w:val="-2"/>
                <w:sz w:val="18"/>
              </w:rPr>
              <w:t xml:space="preserve"> </w:t>
            </w:r>
            <w:r>
              <w:rPr>
                <w:sz w:val="18"/>
              </w:rPr>
              <w:t>your</w:t>
            </w:r>
            <w:r>
              <w:rPr>
                <w:spacing w:val="-2"/>
                <w:sz w:val="18"/>
              </w:rPr>
              <w:t xml:space="preserve"> </w:t>
            </w:r>
            <w:proofErr w:type="spellStart"/>
            <w:r>
              <w:rPr>
                <w:spacing w:val="-2"/>
                <w:sz w:val="18"/>
              </w:rPr>
              <w:t>organisation</w:t>
            </w:r>
            <w:proofErr w:type="spellEnd"/>
            <w:r>
              <w:rPr>
                <w:spacing w:val="-2"/>
                <w:sz w:val="18"/>
              </w:rPr>
              <w:t>?</w:t>
            </w:r>
          </w:p>
          <w:p w14:paraId="3D8DF105" w14:textId="77777777" w:rsidR="004E14BB" w:rsidRDefault="004E14BB">
            <w:pPr>
              <w:pStyle w:val="TableParagraph"/>
              <w:spacing w:before="43"/>
              <w:ind w:left="0"/>
              <w:rPr>
                <w:b/>
                <w:sz w:val="18"/>
              </w:rPr>
            </w:pPr>
          </w:p>
          <w:p w14:paraId="09642EE7" w14:textId="77777777" w:rsidR="004E14BB" w:rsidRDefault="00000000">
            <w:pPr>
              <w:pStyle w:val="TableParagraph"/>
              <w:spacing w:before="1" w:line="264" w:lineRule="auto"/>
              <w:rPr>
                <w:sz w:val="18"/>
              </w:rPr>
            </w:pPr>
            <w:r>
              <w:rPr>
                <w:sz w:val="18"/>
              </w:rPr>
              <w:t>PROMPT</w:t>
            </w:r>
            <w:r>
              <w:rPr>
                <w:spacing w:val="-4"/>
                <w:sz w:val="18"/>
              </w:rPr>
              <w:t xml:space="preserve"> </w:t>
            </w:r>
            <w:r>
              <w:rPr>
                <w:sz w:val="18"/>
              </w:rPr>
              <w:t>IF</w:t>
            </w:r>
            <w:r>
              <w:rPr>
                <w:spacing w:val="-3"/>
                <w:sz w:val="18"/>
              </w:rPr>
              <w:t xml:space="preserve"> </w:t>
            </w:r>
            <w:r>
              <w:rPr>
                <w:sz w:val="18"/>
              </w:rPr>
              <w:t>NECESSARY:</w:t>
            </w:r>
            <w:r>
              <w:rPr>
                <w:spacing w:val="-5"/>
                <w:sz w:val="18"/>
              </w:rPr>
              <w:t xml:space="preserve"> </w:t>
            </w:r>
            <w:r>
              <w:rPr>
                <w:sz w:val="18"/>
              </w:rPr>
              <w:t>Did</w:t>
            </w:r>
            <w:r>
              <w:rPr>
                <w:spacing w:val="-4"/>
                <w:sz w:val="18"/>
              </w:rPr>
              <w:t xml:space="preserve"> </w:t>
            </w:r>
            <w:r>
              <w:rPr>
                <w:sz w:val="18"/>
              </w:rPr>
              <w:t>you</w:t>
            </w:r>
            <w:r>
              <w:rPr>
                <w:spacing w:val="-4"/>
                <w:sz w:val="18"/>
              </w:rPr>
              <w:t xml:space="preserve"> </w:t>
            </w:r>
            <w:r>
              <w:rPr>
                <w:sz w:val="18"/>
              </w:rPr>
              <w:t>commission</w:t>
            </w:r>
            <w:r>
              <w:rPr>
                <w:spacing w:val="-3"/>
                <w:sz w:val="18"/>
              </w:rPr>
              <w:t xml:space="preserve"> </w:t>
            </w:r>
            <w:r>
              <w:rPr>
                <w:sz w:val="18"/>
              </w:rPr>
              <w:t>the</w:t>
            </w:r>
            <w:r>
              <w:rPr>
                <w:spacing w:val="-4"/>
                <w:sz w:val="18"/>
              </w:rPr>
              <w:t xml:space="preserve"> </w:t>
            </w:r>
            <w:r>
              <w:rPr>
                <w:sz w:val="18"/>
              </w:rPr>
              <w:t>training</w:t>
            </w:r>
            <w:r>
              <w:rPr>
                <w:spacing w:val="-4"/>
                <w:sz w:val="18"/>
              </w:rPr>
              <w:t xml:space="preserve"> </w:t>
            </w:r>
            <w:r>
              <w:rPr>
                <w:sz w:val="18"/>
              </w:rPr>
              <w:t>to</w:t>
            </w:r>
            <w:r>
              <w:rPr>
                <w:spacing w:val="-3"/>
                <w:sz w:val="18"/>
              </w:rPr>
              <w:t xml:space="preserve"> </w:t>
            </w:r>
            <w:r>
              <w:rPr>
                <w:sz w:val="18"/>
              </w:rPr>
              <w:t>fit</w:t>
            </w:r>
            <w:r>
              <w:rPr>
                <w:spacing w:val="-5"/>
                <w:sz w:val="18"/>
              </w:rPr>
              <w:t xml:space="preserve"> </w:t>
            </w:r>
            <w:r>
              <w:rPr>
                <w:sz w:val="18"/>
              </w:rPr>
              <w:t>in</w:t>
            </w:r>
            <w:r>
              <w:rPr>
                <w:spacing w:val="-3"/>
                <w:sz w:val="18"/>
              </w:rPr>
              <w:t xml:space="preserve"> </w:t>
            </w:r>
            <w:r>
              <w:rPr>
                <w:sz w:val="18"/>
              </w:rPr>
              <w:t>with</w:t>
            </w:r>
            <w:r>
              <w:rPr>
                <w:spacing w:val="-4"/>
                <w:sz w:val="18"/>
              </w:rPr>
              <w:t xml:space="preserve"> </w:t>
            </w:r>
            <w:r>
              <w:rPr>
                <w:sz w:val="18"/>
              </w:rPr>
              <w:t>a</w:t>
            </w:r>
            <w:r>
              <w:rPr>
                <w:spacing w:val="-3"/>
                <w:sz w:val="18"/>
              </w:rPr>
              <w:t xml:space="preserve"> </w:t>
            </w:r>
            <w:r>
              <w:rPr>
                <w:sz w:val="18"/>
              </w:rPr>
              <w:t>broader</w:t>
            </w:r>
            <w:r>
              <w:rPr>
                <w:spacing w:val="-3"/>
                <w:sz w:val="18"/>
              </w:rPr>
              <w:t xml:space="preserve"> </w:t>
            </w:r>
            <w:proofErr w:type="spellStart"/>
            <w:r>
              <w:rPr>
                <w:sz w:val="18"/>
              </w:rPr>
              <w:t>organisational</w:t>
            </w:r>
            <w:proofErr w:type="spellEnd"/>
            <w:r>
              <w:rPr>
                <w:sz w:val="18"/>
              </w:rPr>
              <w:t xml:space="preserve"> </w:t>
            </w:r>
            <w:proofErr w:type="spellStart"/>
            <w:r>
              <w:rPr>
                <w:sz w:val="18"/>
              </w:rPr>
              <w:t>programme</w:t>
            </w:r>
            <w:proofErr w:type="spellEnd"/>
            <w:r>
              <w:rPr>
                <w:sz w:val="18"/>
              </w:rPr>
              <w:t xml:space="preserve"> that also focused on or related to [TOPIC]?</w:t>
            </w:r>
          </w:p>
          <w:p w14:paraId="6367FE7A" w14:textId="77777777" w:rsidR="004E14BB" w:rsidRDefault="00000000">
            <w:pPr>
              <w:pStyle w:val="TableParagraph"/>
              <w:rPr>
                <w:b/>
                <w:sz w:val="18"/>
              </w:rPr>
            </w:pPr>
            <w:r>
              <w:rPr>
                <w:b/>
                <w:sz w:val="18"/>
              </w:rPr>
              <w:t>DO</w:t>
            </w:r>
            <w:r>
              <w:rPr>
                <w:b/>
                <w:spacing w:val="-2"/>
                <w:sz w:val="18"/>
              </w:rPr>
              <w:t xml:space="preserve"> </w:t>
            </w:r>
            <w:r>
              <w:rPr>
                <w:b/>
                <w:sz w:val="18"/>
              </w:rPr>
              <w:t>NOT</w:t>
            </w:r>
            <w:r>
              <w:rPr>
                <w:b/>
                <w:spacing w:val="-2"/>
                <w:sz w:val="18"/>
              </w:rPr>
              <w:t xml:space="preserve"> </w:t>
            </w:r>
            <w:r>
              <w:rPr>
                <w:b/>
                <w:sz w:val="18"/>
              </w:rPr>
              <w:t>READ</w:t>
            </w:r>
            <w:r>
              <w:rPr>
                <w:b/>
                <w:spacing w:val="-1"/>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2597DE3F" w14:textId="77777777">
        <w:trPr>
          <w:trHeight w:val="239"/>
        </w:trPr>
        <w:tc>
          <w:tcPr>
            <w:tcW w:w="540" w:type="dxa"/>
          </w:tcPr>
          <w:p w14:paraId="6A97B32F" w14:textId="77777777" w:rsidR="004E14BB" w:rsidRDefault="00000000">
            <w:pPr>
              <w:pStyle w:val="TableParagraph"/>
              <w:spacing w:before="1" w:line="218" w:lineRule="exact"/>
              <w:rPr>
                <w:sz w:val="18"/>
              </w:rPr>
            </w:pPr>
            <w:r>
              <w:rPr>
                <w:spacing w:val="-10"/>
                <w:sz w:val="18"/>
              </w:rPr>
              <w:t>1</w:t>
            </w:r>
          </w:p>
        </w:tc>
        <w:tc>
          <w:tcPr>
            <w:tcW w:w="8774" w:type="dxa"/>
          </w:tcPr>
          <w:p w14:paraId="58C20071" w14:textId="77777777" w:rsidR="004E14BB" w:rsidRDefault="00000000">
            <w:pPr>
              <w:pStyle w:val="TableParagraph"/>
              <w:spacing w:before="1" w:line="218" w:lineRule="exact"/>
              <w:rPr>
                <w:sz w:val="18"/>
              </w:rPr>
            </w:pPr>
            <w:r>
              <w:rPr>
                <w:spacing w:val="-5"/>
                <w:sz w:val="18"/>
              </w:rPr>
              <w:t>Yes</w:t>
            </w:r>
          </w:p>
        </w:tc>
      </w:tr>
      <w:tr w:rsidR="004E14BB" w14:paraId="16F791D8" w14:textId="77777777">
        <w:trPr>
          <w:trHeight w:val="240"/>
        </w:trPr>
        <w:tc>
          <w:tcPr>
            <w:tcW w:w="540" w:type="dxa"/>
          </w:tcPr>
          <w:p w14:paraId="4E35DFA4" w14:textId="77777777" w:rsidR="004E14BB" w:rsidRDefault="00000000">
            <w:pPr>
              <w:pStyle w:val="TableParagraph"/>
              <w:spacing w:before="2" w:line="218" w:lineRule="exact"/>
              <w:rPr>
                <w:sz w:val="18"/>
              </w:rPr>
            </w:pPr>
            <w:r>
              <w:rPr>
                <w:spacing w:val="-10"/>
                <w:sz w:val="18"/>
              </w:rPr>
              <w:t>2</w:t>
            </w:r>
          </w:p>
        </w:tc>
        <w:tc>
          <w:tcPr>
            <w:tcW w:w="8774" w:type="dxa"/>
          </w:tcPr>
          <w:p w14:paraId="03D17EBC" w14:textId="77777777" w:rsidR="004E14BB" w:rsidRDefault="00000000">
            <w:pPr>
              <w:pStyle w:val="TableParagraph"/>
              <w:spacing w:before="2" w:line="218" w:lineRule="exact"/>
              <w:rPr>
                <w:sz w:val="18"/>
              </w:rPr>
            </w:pPr>
            <w:r>
              <w:rPr>
                <w:spacing w:val="-5"/>
                <w:sz w:val="18"/>
              </w:rPr>
              <w:t>No</w:t>
            </w:r>
          </w:p>
        </w:tc>
      </w:tr>
      <w:tr w:rsidR="004E14BB" w14:paraId="3F6CD288" w14:textId="77777777">
        <w:trPr>
          <w:trHeight w:val="240"/>
        </w:trPr>
        <w:tc>
          <w:tcPr>
            <w:tcW w:w="540" w:type="dxa"/>
          </w:tcPr>
          <w:p w14:paraId="32A2D101" w14:textId="77777777" w:rsidR="004E14BB" w:rsidRDefault="00000000">
            <w:pPr>
              <w:pStyle w:val="TableParagraph"/>
              <w:spacing w:before="2" w:line="218" w:lineRule="exact"/>
              <w:rPr>
                <w:sz w:val="18"/>
              </w:rPr>
            </w:pPr>
            <w:r>
              <w:rPr>
                <w:spacing w:val="-10"/>
                <w:sz w:val="18"/>
              </w:rPr>
              <w:t>3</w:t>
            </w:r>
          </w:p>
        </w:tc>
        <w:tc>
          <w:tcPr>
            <w:tcW w:w="8774" w:type="dxa"/>
          </w:tcPr>
          <w:p w14:paraId="2B38DC6C"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bl>
    <w:p w14:paraId="4CD58731" w14:textId="77777777" w:rsidR="004E14BB" w:rsidRDefault="004E14BB">
      <w:pPr>
        <w:pStyle w:val="BodyText"/>
        <w:spacing w:after="1"/>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25016F7F" w14:textId="77777777">
        <w:trPr>
          <w:trHeight w:val="240"/>
        </w:trPr>
        <w:tc>
          <w:tcPr>
            <w:tcW w:w="9173" w:type="dxa"/>
            <w:gridSpan w:val="2"/>
            <w:shd w:val="clear" w:color="auto" w:fill="D9D9D9"/>
          </w:tcPr>
          <w:p w14:paraId="36B05032" w14:textId="77777777" w:rsidR="004E14BB" w:rsidRDefault="00000000">
            <w:pPr>
              <w:pStyle w:val="TableParagraph"/>
              <w:spacing w:before="1"/>
              <w:rPr>
                <w:b/>
                <w:sz w:val="18"/>
              </w:rPr>
            </w:pPr>
            <w:r>
              <w:rPr>
                <w:b/>
                <w:sz w:val="18"/>
              </w:rPr>
              <w:t>ASK</w:t>
            </w:r>
            <w:r>
              <w:rPr>
                <w:b/>
                <w:spacing w:val="-1"/>
                <w:sz w:val="18"/>
              </w:rPr>
              <w:t xml:space="preserve"> </w:t>
            </w:r>
            <w:r>
              <w:rPr>
                <w:b/>
                <w:sz w:val="18"/>
              </w:rPr>
              <w:t>IF</w:t>
            </w:r>
            <w:r>
              <w:rPr>
                <w:b/>
                <w:spacing w:val="-1"/>
                <w:sz w:val="18"/>
              </w:rPr>
              <w:t xml:space="preserve"> </w:t>
            </w:r>
            <w:r>
              <w:rPr>
                <w:b/>
                <w:sz w:val="18"/>
              </w:rPr>
              <w:t>Q6=8</w:t>
            </w:r>
            <w:r>
              <w:rPr>
                <w:b/>
                <w:spacing w:val="-2"/>
                <w:sz w:val="18"/>
              </w:rPr>
              <w:t xml:space="preserve"> </w:t>
            </w:r>
            <w:r>
              <w:rPr>
                <w:b/>
                <w:sz w:val="18"/>
                <w:u w:val="single"/>
              </w:rPr>
              <w:t>NOT</w:t>
            </w:r>
            <w:r>
              <w:rPr>
                <w:b/>
                <w:spacing w:val="-1"/>
                <w:sz w:val="18"/>
              </w:rPr>
              <w:t xml:space="preserve"> </w:t>
            </w:r>
            <w:r>
              <w:rPr>
                <w:b/>
                <w:spacing w:val="-2"/>
                <w:sz w:val="18"/>
              </w:rPr>
              <w:t>SELECTED</w:t>
            </w:r>
          </w:p>
        </w:tc>
      </w:tr>
      <w:tr w:rsidR="004E14BB" w14:paraId="4DC590CC" w14:textId="77777777">
        <w:trPr>
          <w:trHeight w:val="2405"/>
        </w:trPr>
        <w:tc>
          <w:tcPr>
            <w:tcW w:w="9173" w:type="dxa"/>
            <w:gridSpan w:val="2"/>
          </w:tcPr>
          <w:p w14:paraId="431F331A" w14:textId="77777777" w:rsidR="004E14BB" w:rsidRDefault="00000000">
            <w:pPr>
              <w:pStyle w:val="TableParagraph"/>
              <w:spacing w:before="1"/>
              <w:rPr>
                <w:sz w:val="18"/>
              </w:rPr>
            </w:pPr>
            <w:r>
              <w:rPr>
                <w:b/>
                <w:sz w:val="18"/>
              </w:rPr>
              <w:t>Q9</w:t>
            </w:r>
            <w:r>
              <w:rPr>
                <w:b/>
                <w:spacing w:val="-5"/>
                <w:sz w:val="18"/>
              </w:rPr>
              <w:t xml:space="preserve"> </w:t>
            </w:r>
            <w:r>
              <w:rPr>
                <w:sz w:val="18"/>
              </w:rPr>
              <w:t>Was</w:t>
            </w:r>
            <w:r>
              <w:rPr>
                <w:spacing w:val="-2"/>
                <w:sz w:val="18"/>
              </w:rPr>
              <w:t xml:space="preserve"> </w:t>
            </w:r>
            <w:r>
              <w:rPr>
                <w:sz w:val="18"/>
              </w:rPr>
              <w:t>the</w:t>
            </w:r>
            <w:r>
              <w:rPr>
                <w:spacing w:val="-3"/>
                <w:sz w:val="18"/>
              </w:rPr>
              <w:t xml:space="preserve"> </w:t>
            </w:r>
            <w:r>
              <w:rPr>
                <w:sz w:val="18"/>
              </w:rPr>
              <w:t>training</w:t>
            </w:r>
            <w:r>
              <w:rPr>
                <w:spacing w:val="-3"/>
                <w:sz w:val="18"/>
              </w:rPr>
              <w:t xml:space="preserve"> </w:t>
            </w:r>
            <w:r>
              <w:rPr>
                <w:sz w:val="18"/>
              </w:rPr>
              <w:t>part</w:t>
            </w:r>
            <w:r>
              <w:rPr>
                <w:spacing w:val="-2"/>
                <w:sz w:val="18"/>
              </w:rPr>
              <w:t xml:space="preserve"> </w:t>
            </w:r>
            <w:r>
              <w:rPr>
                <w:sz w:val="18"/>
              </w:rPr>
              <w:t>of</w:t>
            </w:r>
            <w:r>
              <w:rPr>
                <w:spacing w:val="-3"/>
                <w:sz w:val="18"/>
              </w:rPr>
              <w:t xml:space="preserve"> </w:t>
            </w:r>
            <w:r>
              <w:rPr>
                <w:sz w:val="18"/>
              </w:rPr>
              <w:t>a</w:t>
            </w:r>
            <w:r>
              <w:rPr>
                <w:spacing w:val="-2"/>
                <w:sz w:val="18"/>
              </w:rPr>
              <w:t xml:space="preserve"> </w:t>
            </w:r>
            <w:r>
              <w:rPr>
                <w:sz w:val="18"/>
              </w:rPr>
              <w:t>wider</w:t>
            </w:r>
            <w:r>
              <w:rPr>
                <w:spacing w:val="-2"/>
                <w:sz w:val="18"/>
              </w:rPr>
              <w:t xml:space="preserve"> </w:t>
            </w:r>
            <w:proofErr w:type="spellStart"/>
            <w:r>
              <w:rPr>
                <w:sz w:val="18"/>
              </w:rPr>
              <w:t>Acas</w:t>
            </w:r>
            <w:proofErr w:type="spellEnd"/>
            <w:r>
              <w:rPr>
                <w:spacing w:val="-2"/>
                <w:sz w:val="18"/>
              </w:rPr>
              <w:t xml:space="preserve"> </w:t>
            </w:r>
            <w:r>
              <w:rPr>
                <w:sz w:val="18"/>
              </w:rPr>
              <w:t>Workplace</w:t>
            </w:r>
            <w:r>
              <w:rPr>
                <w:spacing w:val="-4"/>
                <w:sz w:val="18"/>
              </w:rPr>
              <w:t xml:space="preserve"> </w:t>
            </w:r>
            <w:r>
              <w:rPr>
                <w:sz w:val="18"/>
              </w:rPr>
              <w:t>Project,</w:t>
            </w:r>
            <w:r>
              <w:rPr>
                <w:spacing w:val="-2"/>
                <w:sz w:val="18"/>
              </w:rPr>
              <w:t xml:space="preserve"> </w:t>
            </w:r>
            <w:r>
              <w:rPr>
                <w:sz w:val="18"/>
              </w:rPr>
              <w:t>or</w:t>
            </w:r>
            <w:r>
              <w:rPr>
                <w:spacing w:val="-2"/>
                <w:sz w:val="18"/>
              </w:rPr>
              <w:t xml:space="preserve"> </w:t>
            </w:r>
            <w:r>
              <w:rPr>
                <w:sz w:val="18"/>
              </w:rPr>
              <w:t>other</w:t>
            </w:r>
            <w:r>
              <w:rPr>
                <w:spacing w:val="-2"/>
                <w:sz w:val="18"/>
              </w:rPr>
              <w:t xml:space="preserve"> </w:t>
            </w:r>
            <w:proofErr w:type="spellStart"/>
            <w:proofErr w:type="gramStart"/>
            <w:r>
              <w:rPr>
                <w:sz w:val="18"/>
              </w:rPr>
              <w:t>Acas</w:t>
            </w:r>
            <w:proofErr w:type="spellEnd"/>
            <w:proofErr w:type="gramEnd"/>
            <w:r>
              <w:rPr>
                <w:spacing w:val="-2"/>
                <w:sz w:val="18"/>
              </w:rPr>
              <w:t xml:space="preserve"> intervention?</w:t>
            </w:r>
          </w:p>
          <w:p w14:paraId="1EF84FBA" w14:textId="77777777" w:rsidR="004E14BB" w:rsidRDefault="004E14BB">
            <w:pPr>
              <w:pStyle w:val="TableParagraph"/>
              <w:spacing w:before="43"/>
              <w:ind w:left="0"/>
              <w:rPr>
                <w:b/>
                <w:sz w:val="18"/>
              </w:rPr>
            </w:pPr>
          </w:p>
          <w:p w14:paraId="37175FE6" w14:textId="77777777" w:rsidR="004E14BB" w:rsidRDefault="00000000">
            <w:pPr>
              <w:pStyle w:val="TableParagraph"/>
              <w:spacing w:before="1" w:line="264" w:lineRule="auto"/>
              <w:rPr>
                <w:sz w:val="18"/>
              </w:rPr>
            </w:pPr>
            <w:r>
              <w:rPr>
                <w:sz w:val="18"/>
              </w:rPr>
              <w:t>PROMPT</w:t>
            </w:r>
            <w:r>
              <w:rPr>
                <w:spacing w:val="-4"/>
                <w:sz w:val="18"/>
              </w:rPr>
              <w:t xml:space="preserve"> </w:t>
            </w:r>
            <w:r>
              <w:rPr>
                <w:sz w:val="18"/>
              </w:rPr>
              <w:t>IF</w:t>
            </w:r>
            <w:r>
              <w:rPr>
                <w:spacing w:val="-3"/>
                <w:sz w:val="18"/>
              </w:rPr>
              <w:t xml:space="preserve"> </w:t>
            </w:r>
            <w:r>
              <w:rPr>
                <w:sz w:val="18"/>
              </w:rPr>
              <w:t>NECESSARY:</w:t>
            </w:r>
            <w:r>
              <w:rPr>
                <w:spacing w:val="-5"/>
                <w:sz w:val="18"/>
              </w:rPr>
              <w:t xml:space="preserve"> </w:t>
            </w:r>
            <w:r>
              <w:rPr>
                <w:sz w:val="18"/>
              </w:rPr>
              <w:t>Was</w:t>
            </w:r>
            <w:r>
              <w:rPr>
                <w:spacing w:val="-3"/>
                <w:sz w:val="18"/>
              </w:rPr>
              <w:t xml:space="preserve"> </w:t>
            </w:r>
            <w:r>
              <w:rPr>
                <w:sz w:val="18"/>
              </w:rPr>
              <w:t>the</w:t>
            </w:r>
            <w:r>
              <w:rPr>
                <w:spacing w:val="-4"/>
                <w:sz w:val="18"/>
              </w:rPr>
              <w:t xml:space="preserve"> </w:t>
            </w:r>
            <w:r>
              <w:rPr>
                <w:sz w:val="18"/>
              </w:rPr>
              <w:t>training</w:t>
            </w:r>
            <w:r>
              <w:rPr>
                <w:spacing w:val="-4"/>
                <w:sz w:val="18"/>
              </w:rPr>
              <w:t xml:space="preserve"> </w:t>
            </w:r>
            <w:r>
              <w:rPr>
                <w:sz w:val="18"/>
              </w:rPr>
              <w:t>undertaken</w:t>
            </w:r>
            <w:r>
              <w:rPr>
                <w:spacing w:val="-3"/>
                <w:sz w:val="18"/>
              </w:rPr>
              <w:t xml:space="preserve"> </w:t>
            </w:r>
            <w:r>
              <w:rPr>
                <w:sz w:val="18"/>
              </w:rPr>
              <w:t>as</w:t>
            </w:r>
            <w:r>
              <w:rPr>
                <w:spacing w:val="-3"/>
                <w:sz w:val="18"/>
              </w:rPr>
              <w:t xml:space="preserve"> </w:t>
            </w:r>
            <w:r>
              <w:rPr>
                <w:sz w:val="18"/>
              </w:rPr>
              <w:t>part</w:t>
            </w:r>
            <w:r>
              <w:rPr>
                <w:spacing w:val="-3"/>
                <w:sz w:val="18"/>
              </w:rPr>
              <w:t xml:space="preserve"> </w:t>
            </w:r>
            <w:r>
              <w:rPr>
                <w:sz w:val="18"/>
              </w:rPr>
              <w:t>of,</w:t>
            </w:r>
            <w:r>
              <w:rPr>
                <w:spacing w:val="-3"/>
                <w:sz w:val="18"/>
              </w:rPr>
              <w:t xml:space="preserve"> </w:t>
            </w:r>
            <w:r>
              <w:rPr>
                <w:sz w:val="18"/>
              </w:rPr>
              <w:t>or</w:t>
            </w:r>
            <w:r>
              <w:rPr>
                <w:spacing w:val="-3"/>
                <w:sz w:val="18"/>
              </w:rPr>
              <w:t xml:space="preserve"> </w:t>
            </w:r>
            <w:r>
              <w:rPr>
                <w:sz w:val="18"/>
              </w:rPr>
              <w:t>following,</w:t>
            </w:r>
            <w:r>
              <w:rPr>
                <w:spacing w:val="-4"/>
                <w:sz w:val="18"/>
              </w:rPr>
              <w:t xml:space="preserve"> </w:t>
            </w:r>
            <w:r>
              <w:rPr>
                <w:sz w:val="18"/>
              </w:rPr>
              <w:t>a</w:t>
            </w:r>
            <w:r>
              <w:rPr>
                <w:spacing w:val="-3"/>
                <w:sz w:val="18"/>
              </w:rPr>
              <w:t xml:space="preserve"> </w:t>
            </w:r>
            <w:r>
              <w:rPr>
                <w:sz w:val="18"/>
              </w:rPr>
              <w:t>wider</w:t>
            </w:r>
            <w:r>
              <w:rPr>
                <w:spacing w:val="-3"/>
                <w:sz w:val="18"/>
              </w:rPr>
              <w:t xml:space="preserve"> </w:t>
            </w:r>
            <w:proofErr w:type="spellStart"/>
            <w:r>
              <w:rPr>
                <w:sz w:val="18"/>
              </w:rPr>
              <w:t>Acas</w:t>
            </w:r>
            <w:proofErr w:type="spellEnd"/>
            <w:r>
              <w:rPr>
                <w:sz w:val="18"/>
              </w:rPr>
              <w:t xml:space="preserve"> workplace project that your </w:t>
            </w:r>
            <w:proofErr w:type="spellStart"/>
            <w:r>
              <w:rPr>
                <w:sz w:val="18"/>
              </w:rPr>
              <w:t>organisation</w:t>
            </w:r>
            <w:proofErr w:type="spellEnd"/>
            <w:r>
              <w:rPr>
                <w:sz w:val="18"/>
              </w:rPr>
              <w:t xml:space="preserve"> undertook?</w:t>
            </w:r>
          </w:p>
          <w:p w14:paraId="16C6BF6B" w14:textId="77777777" w:rsidR="004E14BB" w:rsidRDefault="004E14BB">
            <w:pPr>
              <w:pStyle w:val="TableParagraph"/>
              <w:spacing w:before="22"/>
              <w:ind w:left="0"/>
              <w:rPr>
                <w:b/>
                <w:sz w:val="18"/>
              </w:rPr>
            </w:pPr>
          </w:p>
          <w:p w14:paraId="61AA1C93" w14:textId="77777777" w:rsidR="004E14BB" w:rsidRDefault="00000000">
            <w:pPr>
              <w:pStyle w:val="TableParagraph"/>
              <w:spacing w:line="264" w:lineRule="auto"/>
              <w:ind w:right="219" w:hanging="1"/>
              <w:rPr>
                <w:sz w:val="18"/>
              </w:rPr>
            </w:pPr>
            <w:r>
              <w:rPr>
                <w:sz w:val="18"/>
              </w:rPr>
              <w:t xml:space="preserve">IF NECESSARY: </w:t>
            </w:r>
            <w:proofErr w:type="spellStart"/>
            <w:r>
              <w:rPr>
                <w:sz w:val="18"/>
              </w:rPr>
              <w:t>Acas</w:t>
            </w:r>
            <w:proofErr w:type="spellEnd"/>
            <w:r>
              <w:rPr>
                <w:sz w:val="18"/>
              </w:rPr>
              <w:t xml:space="preserve"> Workplace Projects are designed to make </w:t>
            </w:r>
            <w:proofErr w:type="spellStart"/>
            <w:r>
              <w:rPr>
                <w:sz w:val="18"/>
              </w:rPr>
              <w:t>organisations</w:t>
            </w:r>
            <w:proofErr w:type="spellEnd"/>
            <w:r>
              <w:rPr>
                <w:sz w:val="18"/>
              </w:rPr>
              <w:t xml:space="preserve"> more effective by addressing</w:t>
            </w:r>
            <w:r>
              <w:rPr>
                <w:spacing w:val="-4"/>
                <w:sz w:val="18"/>
              </w:rPr>
              <w:t xml:space="preserve"> </w:t>
            </w:r>
            <w:proofErr w:type="gramStart"/>
            <w:r>
              <w:rPr>
                <w:sz w:val="18"/>
              </w:rPr>
              <w:t>particular</w:t>
            </w:r>
            <w:r>
              <w:rPr>
                <w:spacing w:val="-4"/>
                <w:sz w:val="18"/>
              </w:rPr>
              <w:t xml:space="preserve"> </w:t>
            </w:r>
            <w:r>
              <w:rPr>
                <w:sz w:val="18"/>
              </w:rPr>
              <w:t>aspects</w:t>
            </w:r>
            <w:proofErr w:type="gramEnd"/>
            <w:r>
              <w:rPr>
                <w:spacing w:val="-3"/>
                <w:sz w:val="18"/>
              </w:rPr>
              <w:t xml:space="preserve"> </w:t>
            </w:r>
            <w:r>
              <w:rPr>
                <w:sz w:val="18"/>
              </w:rPr>
              <w:t>of</w:t>
            </w:r>
            <w:r>
              <w:rPr>
                <w:spacing w:val="-3"/>
                <w:sz w:val="18"/>
              </w:rPr>
              <w:t xml:space="preserve"> </w:t>
            </w:r>
            <w:r>
              <w:rPr>
                <w:sz w:val="18"/>
              </w:rPr>
              <w:t>workplace</w:t>
            </w:r>
            <w:r>
              <w:rPr>
                <w:spacing w:val="-4"/>
                <w:sz w:val="18"/>
              </w:rPr>
              <w:t xml:space="preserve"> </w:t>
            </w:r>
            <w:r>
              <w:rPr>
                <w:sz w:val="18"/>
              </w:rPr>
              <w:t>relations</w:t>
            </w:r>
            <w:r>
              <w:rPr>
                <w:spacing w:val="-5"/>
                <w:sz w:val="18"/>
              </w:rPr>
              <w:t xml:space="preserve"> </w:t>
            </w:r>
            <w:r>
              <w:rPr>
                <w:sz w:val="18"/>
              </w:rPr>
              <w:t>identified</w:t>
            </w:r>
            <w:r>
              <w:rPr>
                <w:spacing w:val="-4"/>
                <w:sz w:val="18"/>
              </w:rPr>
              <w:t xml:space="preserve"> </w:t>
            </w:r>
            <w:r>
              <w:rPr>
                <w:sz w:val="18"/>
              </w:rPr>
              <w:t>by</w:t>
            </w:r>
            <w:r>
              <w:rPr>
                <w:spacing w:val="-3"/>
                <w:sz w:val="18"/>
              </w:rPr>
              <w:t xml:space="preserve"> </w:t>
            </w:r>
            <w:r>
              <w:rPr>
                <w:sz w:val="18"/>
              </w:rPr>
              <w:t>the</w:t>
            </w:r>
            <w:r>
              <w:rPr>
                <w:spacing w:val="-4"/>
                <w:sz w:val="18"/>
              </w:rPr>
              <w:t xml:space="preserve"> </w:t>
            </w:r>
            <w:r>
              <w:rPr>
                <w:sz w:val="18"/>
              </w:rPr>
              <w:t>employer.</w:t>
            </w:r>
            <w:r>
              <w:rPr>
                <w:spacing w:val="-3"/>
                <w:sz w:val="18"/>
              </w:rPr>
              <w:t xml:space="preserve"> </w:t>
            </w:r>
            <w:r>
              <w:rPr>
                <w:sz w:val="18"/>
              </w:rPr>
              <w:t>Their</w:t>
            </w:r>
            <w:r>
              <w:rPr>
                <w:spacing w:val="-3"/>
                <w:sz w:val="18"/>
              </w:rPr>
              <w:t xml:space="preserve"> </w:t>
            </w:r>
            <w:r>
              <w:rPr>
                <w:sz w:val="18"/>
              </w:rPr>
              <w:t>purpose</w:t>
            </w:r>
            <w:r>
              <w:rPr>
                <w:spacing w:val="-4"/>
                <w:sz w:val="18"/>
              </w:rPr>
              <w:t xml:space="preserve"> </w:t>
            </w:r>
            <w:r>
              <w:rPr>
                <w:sz w:val="18"/>
              </w:rPr>
              <w:t>is to improve employment relations within workplaces by involving employers and employee representatives in joint problem solving and joint working.</w:t>
            </w:r>
          </w:p>
          <w:p w14:paraId="56170FCA" w14:textId="77777777" w:rsidR="004E14BB" w:rsidRDefault="00000000">
            <w:pPr>
              <w:pStyle w:val="TableParagraph"/>
              <w:spacing w:line="218" w:lineRule="exact"/>
              <w:rPr>
                <w:b/>
                <w:sz w:val="18"/>
              </w:rPr>
            </w:pPr>
            <w:r>
              <w:rPr>
                <w:b/>
                <w:sz w:val="18"/>
              </w:rPr>
              <w:t>DO</w:t>
            </w:r>
            <w:r>
              <w:rPr>
                <w:b/>
                <w:spacing w:val="-1"/>
                <w:sz w:val="18"/>
              </w:rPr>
              <w:t xml:space="preserve"> </w:t>
            </w:r>
            <w:r>
              <w:rPr>
                <w:b/>
                <w:sz w:val="18"/>
              </w:rPr>
              <w:t>NOT</w:t>
            </w:r>
            <w:r>
              <w:rPr>
                <w:b/>
                <w:spacing w:val="-2"/>
                <w:sz w:val="18"/>
              </w:rPr>
              <w:t xml:space="preserve"> </w:t>
            </w: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CODE.</w:t>
            </w:r>
          </w:p>
        </w:tc>
      </w:tr>
      <w:tr w:rsidR="004E14BB" w14:paraId="2796AADD" w14:textId="77777777">
        <w:trPr>
          <w:trHeight w:val="240"/>
        </w:trPr>
        <w:tc>
          <w:tcPr>
            <w:tcW w:w="540" w:type="dxa"/>
          </w:tcPr>
          <w:p w14:paraId="2F50C8D6" w14:textId="77777777" w:rsidR="004E14BB" w:rsidRDefault="00000000">
            <w:pPr>
              <w:pStyle w:val="TableParagraph"/>
              <w:spacing w:before="2" w:line="218" w:lineRule="exact"/>
              <w:rPr>
                <w:sz w:val="18"/>
              </w:rPr>
            </w:pPr>
            <w:r>
              <w:rPr>
                <w:spacing w:val="-10"/>
                <w:sz w:val="18"/>
              </w:rPr>
              <w:t>1</w:t>
            </w:r>
          </w:p>
        </w:tc>
        <w:tc>
          <w:tcPr>
            <w:tcW w:w="8633" w:type="dxa"/>
          </w:tcPr>
          <w:p w14:paraId="493594B4" w14:textId="77777777" w:rsidR="004E14BB" w:rsidRDefault="00000000">
            <w:pPr>
              <w:pStyle w:val="TableParagraph"/>
              <w:spacing w:before="2" w:line="218" w:lineRule="exact"/>
              <w:rPr>
                <w:sz w:val="18"/>
              </w:rPr>
            </w:pPr>
            <w:r>
              <w:rPr>
                <w:spacing w:val="-5"/>
                <w:sz w:val="18"/>
              </w:rPr>
              <w:t>Yes</w:t>
            </w:r>
          </w:p>
        </w:tc>
      </w:tr>
      <w:tr w:rsidR="004E14BB" w14:paraId="0BFF5CE1" w14:textId="77777777">
        <w:trPr>
          <w:trHeight w:val="240"/>
        </w:trPr>
        <w:tc>
          <w:tcPr>
            <w:tcW w:w="540" w:type="dxa"/>
          </w:tcPr>
          <w:p w14:paraId="5A25A239" w14:textId="77777777" w:rsidR="004E14BB" w:rsidRDefault="00000000">
            <w:pPr>
              <w:pStyle w:val="TableParagraph"/>
              <w:spacing w:before="2" w:line="218" w:lineRule="exact"/>
              <w:rPr>
                <w:sz w:val="18"/>
              </w:rPr>
            </w:pPr>
            <w:r>
              <w:rPr>
                <w:spacing w:val="-10"/>
                <w:sz w:val="18"/>
              </w:rPr>
              <w:t>2</w:t>
            </w:r>
          </w:p>
        </w:tc>
        <w:tc>
          <w:tcPr>
            <w:tcW w:w="8633" w:type="dxa"/>
          </w:tcPr>
          <w:p w14:paraId="70CD388D" w14:textId="77777777" w:rsidR="004E14BB" w:rsidRDefault="00000000">
            <w:pPr>
              <w:pStyle w:val="TableParagraph"/>
              <w:spacing w:before="2" w:line="218" w:lineRule="exact"/>
              <w:rPr>
                <w:sz w:val="18"/>
              </w:rPr>
            </w:pPr>
            <w:r>
              <w:rPr>
                <w:spacing w:val="-5"/>
                <w:sz w:val="18"/>
              </w:rPr>
              <w:t>No</w:t>
            </w:r>
          </w:p>
        </w:tc>
      </w:tr>
      <w:tr w:rsidR="004E14BB" w14:paraId="4DD83941" w14:textId="77777777">
        <w:trPr>
          <w:trHeight w:val="240"/>
        </w:trPr>
        <w:tc>
          <w:tcPr>
            <w:tcW w:w="540" w:type="dxa"/>
          </w:tcPr>
          <w:p w14:paraId="5E9AEDB1" w14:textId="77777777" w:rsidR="004E14BB" w:rsidRDefault="00000000">
            <w:pPr>
              <w:pStyle w:val="TableParagraph"/>
              <w:spacing w:before="2" w:line="218" w:lineRule="exact"/>
              <w:rPr>
                <w:sz w:val="18"/>
              </w:rPr>
            </w:pPr>
            <w:r>
              <w:rPr>
                <w:spacing w:val="-10"/>
                <w:sz w:val="18"/>
              </w:rPr>
              <w:t>3</w:t>
            </w:r>
          </w:p>
        </w:tc>
        <w:tc>
          <w:tcPr>
            <w:tcW w:w="8633" w:type="dxa"/>
          </w:tcPr>
          <w:p w14:paraId="789D83DA"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bl>
    <w:p w14:paraId="7B196493" w14:textId="77777777" w:rsidR="004E14BB" w:rsidRDefault="004E14BB">
      <w:pPr>
        <w:spacing w:line="218" w:lineRule="exact"/>
        <w:rPr>
          <w:sz w:val="18"/>
        </w:rPr>
        <w:sectPr w:rsidR="004E14BB">
          <w:pgSz w:w="11910" w:h="16840"/>
          <w:pgMar w:top="1800" w:right="380" w:bottom="920" w:left="460" w:header="0" w:footer="730" w:gutter="0"/>
          <w:cols w:space="720"/>
        </w:sectPr>
      </w:pPr>
    </w:p>
    <w:p w14:paraId="1834662C" w14:textId="77777777" w:rsidR="004E14BB" w:rsidRDefault="00000000">
      <w:pPr>
        <w:pStyle w:val="BodyText"/>
        <w:rPr>
          <w:b/>
          <w:sz w:val="2"/>
        </w:rPr>
      </w:pPr>
      <w:r>
        <w:rPr>
          <w:noProof/>
        </w:rPr>
        <w:lastRenderedPageBreak/>
        <mc:AlternateContent>
          <mc:Choice Requires="wps">
            <w:drawing>
              <wp:anchor distT="0" distB="0" distL="0" distR="0" simplePos="0" relativeHeight="481134592" behindDoc="1" locked="0" layoutInCell="1" allowOverlap="1" wp14:anchorId="7A640306" wp14:editId="69D5059F">
                <wp:simplePos x="0" y="0"/>
                <wp:positionH relativeFrom="page">
                  <wp:posOffset>904494</wp:posOffset>
                </wp:positionH>
                <wp:positionV relativeFrom="page">
                  <wp:posOffset>5084935</wp:posOffset>
                </wp:positionV>
                <wp:extent cx="4112260" cy="139065"/>
                <wp:effectExtent l="0" t="0" r="0" b="0"/>
                <wp:wrapNone/>
                <wp:docPr id="1573" name="Textbox 1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2260" cy="139065"/>
                        </a:xfrm>
                        <a:prstGeom prst="rect">
                          <a:avLst/>
                        </a:prstGeom>
                      </wps:spPr>
                      <wps:txbx>
                        <w:txbxContent>
                          <w:p w14:paraId="134072DA" w14:textId="77777777" w:rsidR="004E14BB" w:rsidRDefault="00000000">
                            <w:pPr>
                              <w:rPr>
                                <w:b/>
                                <w:sz w:val="18"/>
                              </w:rPr>
                            </w:pPr>
                            <w:r>
                              <w:rPr>
                                <w:b/>
                                <w:sz w:val="18"/>
                              </w:rPr>
                              <w:t>(IF</w:t>
                            </w:r>
                            <w:r>
                              <w:rPr>
                                <w:b/>
                                <w:spacing w:val="-4"/>
                                <w:sz w:val="18"/>
                              </w:rPr>
                              <w:t xml:space="preserve"> </w:t>
                            </w:r>
                            <w:r>
                              <w:rPr>
                                <w:b/>
                                <w:sz w:val="18"/>
                              </w:rPr>
                              <w:t>ONLY</w:t>
                            </w:r>
                            <w:r>
                              <w:rPr>
                                <w:b/>
                                <w:spacing w:val="-1"/>
                                <w:sz w:val="18"/>
                              </w:rPr>
                              <w:t xml:space="preserve"> </w:t>
                            </w:r>
                            <w:r>
                              <w:rPr>
                                <w:b/>
                                <w:sz w:val="18"/>
                              </w:rPr>
                              <w:t>ONE</w:t>
                            </w:r>
                            <w:r>
                              <w:rPr>
                                <w:b/>
                                <w:spacing w:val="-3"/>
                                <w:sz w:val="18"/>
                              </w:rPr>
                              <w:t xml:space="preserve"> </w:t>
                            </w:r>
                            <w:r>
                              <w:rPr>
                                <w:b/>
                                <w:sz w:val="18"/>
                              </w:rPr>
                              <w:t>OPTION</w:t>
                            </w:r>
                            <w:r>
                              <w:rPr>
                                <w:b/>
                                <w:spacing w:val="-2"/>
                                <w:sz w:val="18"/>
                              </w:rPr>
                              <w:t xml:space="preserve"> </w:t>
                            </w:r>
                            <w:r>
                              <w:rPr>
                                <w:b/>
                                <w:sz w:val="18"/>
                              </w:rPr>
                              <w:t>AS</w:t>
                            </w:r>
                            <w:r>
                              <w:rPr>
                                <w:b/>
                                <w:spacing w:val="-1"/>
                                <w:sz w:val="18"/>
                              </w:rPr>
                              <w:t xml:space="preserve"> </w:t>
                            </w:r>
                            <w:r>
                              <w:rPr>
                                <w:b/>
                                <w:sz w:val="18"/>
                              </w:rPr>
                              <w:t>IMPORTANT</w:t>
                            </w:r>
                            <w:r>
                              <w:rPr>
                                <w:b/>
                                <w:spacing w:val="-3"/>
                                <w:sz w:val="18"/>
                              </w:rPr>
                              <w:t xml:space="preserve"> </w:t>
                            </w:r>
                            <w:r>
                              <w:rPr>
                                <w:b/>
                                <w:sz w:val="18"/>
                              </w:rPr>
                              <w:t>AT</w:t>
                            </w:r>
                            <w:r>
                              <w:rPr>
                                <w:b/>
                                <w:spacing w:val="-2"/>
                                <w:sz w:val="18"/>
                              </w:rPr>
                              <w:t xml:space="preserve"> </w:t>
                            </w:r>
                            <w:r>
                              <w:rPr>
                                <w:b/>
                                <w:sz w:val="18"/>
                              </w:rPr>
                              <w:t>Q10,</w:t>
                            </w:r>
                            <w:r>
                              <w:rPr>
                                <w:b/>
                                <w:spacing w:val="-2"/>
                                <w:sz w:val="18"/>
                              </w:rPr>
                              <w:t xml:space="preserve"> </w:t>
                            </w:r>
                            <w:r>
                              <w:rPr>
                                <w:b/>
                                <w:sz w:val="18"/>
                              </w:rPr>
                              <w:t>PRE-</w:t>
                            </w:r>
                            <w:r>
                              <w:rPr>
                                <w:b/>
                                <w:spacing w:val="-2"/>
                                <w:sz w:val="18"/>
                              </w:rPr>
                              <w:t>POPULATE)</w:t>
                            </w:r>
                          </w:p>
                        </w:txbxContent>
                      </wps:txbx>
                      <wps:bodyPr wrap="square" lIns="0" tIns="0" rIns="0" bIns="0" rtlCol="0">
                        <a:noAutofit/>
                      </wps:bodyPr>
                    </wps:wsp>
                  </a:graphicData>
                </a:graphic>
              </wp:anchor>
            </w:drawing>
          </mc:Choice>
          <mc:Fallback>
            <w:pict>
              <v:shape w14:anchorId="7A640306" id="Textbox 1573" o:spid="_x0000_s2557" type="#_x0000_t202" style="position:absolute;margin-left:71.2pt;margin-top:400.4pt;width:323.8pt;height:10.95pt;z-index:-221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" filled="f" stroked="f">
                <v:textbox inset="0,0,0,0">
                  <w:txbxContent>
                    <w:p w14:paraId="134072DA" w14:textId="77777777" w:rsidR="004E14BB" w:rsidRDefault="00000000">
                      <w:pPr>
                        <w:rPr>
                          <w:b/>
                          <w:sz w:val="18"/>
                        </w:rPr>
                      </w:pPr>
                      <w:r>
                        <w:rPr>
                          <w:b/>
                          <w:sz w:val="18"/>
                        </w:rPr>
                        <w:t>(IF</w:t>
                      </w:r>
                      <w:r>
                        <w:rPr>
                          <w:b/>
                          <w:spacing w:val="-4"/>
                          <w:sz w:val="18"/>
                        </w:rPr>
                        <w:t xml:space="preserve"> </w:t>
                      </w:r>
                      <w:r>
                        <w:rPr>
                          <w:b/>
                          <w:sz w:val="18"/>
                        </w:rPr>
                        <w:t>ONLY</w:t>
                      </w:r>
                      <w:r>
                        <w:rPr>
                          <w:b/>
                          <w:spacing w:val="-1"/>
                          <w:sz w:val="18"/>
                        </w:rPr>
                        <w:t xml:space="preserve"> </w:t>
                      </w:r>
                      <w:r>
                        <w:rPr>
                          <w:b/>
                          <w:sz w:val="18"/>
                        </w:rPr>
                        <w:t>ONE</w:t>
                      </w:r>
                      <w:r>
                        <w:rPr>
                          <w:b/>
                          <w:spacing w:val="-3"/>
                          <w:sz w:val="18"/>
                        </w:rPr>
                        <w:t xml:space="preserve"> </w:t>
                      </w:r>
                      <w:r>
                        <w:rPr>
                          <w:b/>
                          <w:sz w:val="18"/>
                        </w:rPr>
                        <w:t>OPTION</w:t>
                      </w:r>
                      <w:r>
                        <w:rPr>
                          <w:b/>
                          <w:spacing w:val="-2"/>
                          <w:sz w:val="18"/>
                        </w:rPr>
                        <w:t xml:space="preserve"> </w:t>
                      </w:r>
                      <w:r>
                        <w:rPr>
                          <w:b/>
                          <w:sz w:val="18"/>
                        </w:rPr>
                        <w:t>AS</w:t>
                      </w:r>
                      <w:r>
                        <w:rPr>
                          <w:b/>
                          <w:spacing w:val="-1"/>
                          <w:sz w:val="18"/>
                        </w:rPr>
                        <w:t xml:space="preserve"> </w:t>
                      </w:r>
                      <w:r>
                        <w:rPr>
                          <w:b/>
                          <w:sz w:val="18"/>
                        </w:rPr>
                        <w:t>IMPORTANT</w:t>
                      </w:r>
                      <w:r>
                        <w:rPr>
                          <w:b/>
                          <w:spacing w:val="-3"/>
                          <w:sz w:val="18"/>
                        </w:rPr>
                        <w:t xml:space="preserve"> </w:t>
                      </w:r>
                      <w:r>
                        <w:rPr>
                          <w:b/>
                          <w:sz w:val="18"/>
                        </w:rPr>
                        <w:t>AT</w:t>
                      </w:r>
                      <w:r>
                        <w:rPr>
                          <w:b/>
                          <w:spacing w:val="-2"/>
                          <w:sz w:val="18"/>
                        </w:rPr>
                        <w:t xml:space="preserve"> </w:t>
                      </w:r>
                      <w:r>
                        <w:rPr>
                          <w:b/>
                          <w:sz w:val="18"/>
                        </w:rPr>
                        <w:t>Q10,</w:t>
                      </w:r>
                      <w:r>
                        <w:rPr>
                          <w:b/>
                          <w:spacing w:val="-2"/>
                          <w:sz w:val="18"/>
                        </w:rPr>
                        <w:t xml:space="preserve"> </w:t>
                      </w:r>
                      <w:r>
                        <w:rPr>
                          <w:b/>
                          <w:sz w:val="18"/>
                        </w:rPr>
                        <w:t>PRE-</w:t>
                      </w:r>
                      <w:r>
                        <w:rPr>
                          <w:b/>
                          <w:spacing w:val="-2"/>
                          <w:sz w:val="18"/>
                        </w:rPr>
                        <w:t>POPULATE)</w:t>
                      </w:r>
                    </w:p>
                  </w:txbxContent>
                </v:textbox>
                <w10:wrap anchorx="page" anchory="page"/>
              </v:shape>
            </w:pict>
          </mc:Fallback>
        </mc:AlternateContent>
      </w: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6122"/>
        <w:gridCol w:w="2409"/>
      </w:tblGrid>
      <w:tr w:rsidR="004E14BB" w14:paraId="1AFF3B29" w14:textId="77777777">
        <w:trPr>
          <w:trHeight w:val="240"/>
        </w:trPr>
        <w:tc>
          <w:tcPr>
            <w:tcW w:w="9071" w:type="dxa"/>
            <w:gridSpan w:val="3"/>
            <w:shd w:val="clear" w:color="auto" w:fill="D9D9D9"/>
          </w:tcPr>
          <w:p w14:paraId="2D4068BF"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76A2C446" w14:textId="77777777">
        <w:trPr>
          <w:trHeight w:val="1180"/>
        </w:trPr>
        <w:tc>
          <w:tcPr>
            <w:tcW w:w="9071" w:type="dxa"/>
            <w:gridSpan w:val="3"/>
          </w:tcPr>
          <w:p w14:paraId="4C8D4A38" w14:textId="77777777" w:rsidR="004E14BB" w:rsidRDefault="00000000">
            <w:pPr>
              <w:pStyle w:val="TableParagraph"/>
              <w:spacing w:before="1"/>
              <w:rPr>
                <w:sz w:val="18"/>
              </w:rPr>
            </w:pPr>
            <w:r>
              <w:rPr>
                <w:b/>
                <w:sz w:val="18"/>
              </w:rPr>
              <w:t>Q10</w:t>
            </w:r>
            <w:r>
              <w:rPr>
                <w:b/>
                <w:spacing w:val="-5"/>
                <w:sz w:val="18"/>
              </w:rPr>
              <w:t xml:space="preserve"> </w:t>
            </w:r>
            <w:r>
              <w:rPr>
                <w:sz w:val="18"/>
              </w:rPr>
              <w:t>Thinking</w:t>
            </w:r>
            <w:r>
              <w:rPr>
                <w:spacing w:val="-3"/>
                <w:sz w:val="18"/>
              </w:rPr>
              <w:t xml:space="preserve"> </w:t>
            </w:r>
            <w:r>
              <w:rPr>
                <w:sz w:val="18"/>
              </w:rPr>
              <w:t>about</w:t>
            </w:r>
            <w:r>
              <w:rPr>
                <w:spacing w:val="-2"/>
                <w:sz w:val="18"/>
              </w:rPr>
              <w:t xml:space="preserve"> </w:t>
            </w:r>
            <w:r>
              <w:rPr>
                <w:sz w:val="18"/>
              </w:rPr>
              <w:t>the</w:t>
            </w:r>
            <w:r>
              <w:rPr>
                <w:spacing w:val="-4"/>
                <w:sz w:val="18"/>
              </w:rPr>
              <w:t xml:space="preserve"> </w:t>
            </w:r>
            <w:r>
              <w:rPr>
                <w:sz w:val="18"/>
              </w:rPr>
              <w:t>specific</w:t>
            </w:r>
            <w:r>
              <w:rPr>
                <w:spacing w:val="-2"/>
                <w:sz w:val="18"/>
              </w:rPr>
              <w:t xml:space="preserve"> </w:t>
            </w:r>
            <w:r>
              <w:rPr>
                <w:sz w:val="18"/>
              </w:rPr>
              <w:t>objectives</w:t>
            </w:r>
            <w:r>
              <w:rPr>
                <w:spacing w:val="-2"/>
                <w:sz w:val="18"/>
              </w:rPr>
              <w:t xml:space="preserve"> </w:t>
            </w:r>
            <w:r>
              <w:rPr>
                <w:sz w:val="18"/>
              </w:rPr>
              <w:t>of</w:t>
            </w:r>
            <w:r>
              <w:rPr>
                <w:spacing w:val="-3"/>
                <w:sz w:val="18"/>
              </w:rPr>
              <w:t xml:space="preserve"> </w:t>
            </w:r>
            <w:r>
              <w:rPr>
                <w:sz w:val="18"/>
              </w:rPr>
              <w:t>the</w:t>
            </w:r>
            <w:r>
              <w:rPr>
                <w:spacing w:val="-3"/>
                <w:sz w:val="18"/>
              </w:rPr>
              <w:t xml:space="preserve"> </w:t>
            </w:r>
            <w:r>
              <w:rPr>
                <w:sz w:val="18"/>
              </w:rPr>
              <w:t>training,</w:t>
            </w:r>
            <w:r>
              <w:rPr>
                <w:spacing w:val="-2"/>
                <w:sz w:val="18"/>
              </w:rPr>
              <w:t xml:space="preserve"> </w:t>
            </w:r>
            <w:r>
              <w:rPr>
                <w:sz w:val="18"/>
              </w:rPr>
              <w:t>how</w:t>
            </w:r>
            <w:r>
              <w:rPr>
                <w:spacing w:val="-4"/>
                <w:sz w:val="18"/>
              </w:rPr>
              <w:t xml:space="preserve"> </w:t>
            </w:r>
            <w:r>
              <w:rPr>
                <w:sz w:val="18"/>
              </w:rPr>
              <w:t>important</w:t>
            </w:r>
            <w:r>
              <w:rPr>
                <w:spacing w:val="-2"/>
                <w:sz w:val="18"/>
              </w:rPr>
              <w:t xml:space="preserve"> </w:t>
            </w:r>
            <w:r>
              <w:rPr>
                <w:sz w:val="18"/>
              </w:rPr>
              <w:t>were</w:t>
            </w:r>
            <w:r>
              <w:rPr>
                <w:spacing w:val="-3"/>
                <w:sz w:val="18"/>
              </w:rPr>
              <w:t xml:space="preserve"> </w:t>
            </w:r>
            <w:r>
              <w:rPr>
                <w:sz w:val="18"/>
              </w:rPr>
              <w:t>the</w:t>
            </w:r>
            <w:r>
              <w:rPr>
                <w:spacing w:val="-3"/>
                <w:sz w:val="18"/>
              </w:rPr>
              <w:t xml:space="preserve"> </w:t>
            </w:r>
            <w:r>
              <w:rPr>
                <w:spacing w:val="-2"/>
                <w:sz w:val="18"/>
              </w:rPr>
              <w:t>following?</w:t>
            </w:r>
          </w:p>
          <w:p w14:paraId="63651444" w14:textId="77777777" w:rsidR="004E14BB" w:rsidRDefault="004E14BB">
            <w:pPr>
              <w:pStyle w:val="TableParagraph"/>
              <w:spacing w:before="22"/>
              <w:ind w:left="0"/>
              <w:rPr>
                <w:b/>
                <w:sz w:val="18"/>
              </w:rPr>
            </w:pPr>
          </w:p>
          <w:p w14:paraId="37C7714F" w14:textId="77777777" w:rsidR="004E14BB" w:rsidRDefault="00000000">
            <w:pPr>
              <w:pStyle w:val="TableParagraph"/>
              <w:spacing w:line="264" w:lineRule="auto"/>
              <w:rPr>
                <w:b/>
                <w:sz w:val="18"/>
              </w:rPr>
            </w:pPr>
            <w:r>
              <w:rPr>
                <w:sz w:val="18"/>
              </w:rPr>
              <w:t>How</w:t>
            </w:r>
            <w:r>
              <w:rPr>
                <w:spacing w:val="-4"/>
                <w:sz w:val="18"/>
              </w:rPr>
              <w:t xml:space="preserve"> </w:t>
            </w:r>
            <w:r>
              <w:rPr>
                <w:sz w:val="18"/>
              </w:rPr>
              <w:t>important</w:t>
            </w:r>
            <w:r>
              <w:rPr>
                <w:spacing w:val="-3"/>
                <w:sz w:val="18"/>
              </w:rPr>
              <w:t xml:space="preserve"> </w:t>
            </w:r>
            <w:r>
              <w:rPr>
                <w:sz w:val="18"/>
              </w:rPr>
              <w:t>or</w:t>
            </w:r>
            <w:r>
              <w:rPr>
                <w:spacing w:val="-3"/>
                <w:sz w:val="18"/>
              </w:rPr>
              <w:t xml:space="preserve"> </w:t>
            </w:r>
            <w:r>
              <w:rPr>
                <w:sz w:val="18"/>
              </w:rPr>
              <w:t>unimportant</w:t>
            </w:r>
            <w:r>
              <w:rPr>
                <w:spacing w:val="-3"/>
                <w:sz w:val="18"/>
              </w:rPr>
              <w:t xml:space="preserve"> </w:t>
            </w:r>
            <w:r>
              <w:rPr>
                <w:sz w:val="18"/>
              </w:rPr>
              <w:t>was</w:t>
            </w:r>
            <w:r>
              <w:rPr>
                <w:spacing w:val="-3"/>
                <w:sz w:val="18"/>
              </w:rPr>
              <w:t xml:space="preserve"> </w:t>
            </w:r>
            <w:r>
              <w:rPr>
                <w:sz w:val="18"/>
              </w:rPr>
              <w:t>...</w:t>
            </w:r>
            <w:r>
              <w:rPr>
                <w:spacing w:val="-4"/>
                <w:sz w:val="18"/>
              </w:rPr>
              <w:t xml:space="preserve"> </w:t>
            </w:r>
            <w:r>
              <w:rPr>
                <w:sz w:val="18"/>
              </w:rPr>
              <w:t>was</w:t>
            </w:r>
            <w:r>
              <w:rPr>
                <w:spacing w:val="-3"/>
                <w:sz w:val="18"/>
              </w:rPr>
              <w:t xml:space="preserve"> </w:t>
            </w:r>
            <w:r>
              <w:rPr>
                <w:sz w:val="18"/>
              </w:rPr>
              <w:t>it</w:t>
            </w:r>
            <w:r>
              <w:rPr>
                <w:spacing w:val="-3"/>
                <w:sz w:val="18"/>
              </w:rPr>
              <w:t xml:space="preserve"> </w:t>
            </w:r>
            <w:r>
              <w:rPr>
                <w:b/>
                <w:sz w:val="18"/>
              </w:rPr>
              <w:t>very</w:t>
            </w:r>
            <w:r>
              <w:rPr>
                <w:b/>
                <w:spacing w:val="-3"/>
                <w:sz w:val="18"/>
              </w:rPr>
              <w:t xml:space="preserve"> </w:t>
            </w:r>
            <w:r>
              <w:rPr>
                <w:b/>
                <w:sz w:val="18"/>
              </w:rPr>
              <w:t>important,</w:t>
            </w:r>
            <w:r>
              <w:rPr>
                <w:b/>
                <w:spacing w:val="-4"/>
                <w:sz w:val="18"/>
              </w:rPr>
              <w:t xml:space="preserve"> </w:t>
            </w:r>
            <w:proofErr w:type="gramStart"/>
            <w:r>
              <w:rPr>
                <w:b/>
                <w:sz w:val="18"/>
              </w:rPr>
              <w:t>fairly</w:t>
            </w:r>
            <w:r>
              <w:rPr>
                <w:b/>
                <w:spacing w:val="-3"/>
                <w:sz w:val="18"/>
              </w:rPr>
              <w:t xml:space="preserve"> </w:t>
            </w:r>
            <w:r>
              <w:rPr>
                <w:b/>
                <w:sz w:val="18"/>
              </w:rPr>
              <w:t>important</w:t>
            </w:r>
            <w:proofErr w:type="gramEnd"/>
            <w:r>
              <w:rPr>
                <w:b/>
                <w:sz w:val="18"/>
              </w:rPr>
              <w:t>,</w:t>
            </w:r>
            <w:r>
              <w:rPr>
                <w:b/>
                <w:spacing w:val="-4"/>
                <w:sz w:val="18"/>
              </w:rPr>
              <w:t xml:space="preserve"> </w:t>
            </w:r>
            <w:r>
              <w:rPr>
                <w:b/>
                <w:sz w:val="18"/>
              </w:rPr>
              <w:t>not</w:t>
            </w:r>
            <w:r>
              <w:rPr>
                <w:b/>
                <w:spacing w:val="-3"/>
                <w:sz w:val="18"/>
              </w:rPr>
              <w:t xml:space="preserve"> </w:t>
            </w:r>
            <w:r>
              <w:rPr>
                <w:b/>
                <w:sz w:val="18"/>
              </w:rPr>
              <w:t>very important, or not at all important?</w:t>
            </w:r>
          </w:p>
          <w:p w14:paraId="7952C028" w14:textId="77777777" w:rsidR="004E14BB" w:rsidRDefault="00000000">
            <w:pPr>
              <w:pStyle w:val="TableParagraph"/>
              <w:spacing w:line="21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2780A595" w14:textId="77777777">
        <w:trPr>
          <w:trHeight w:val="240"/>
        </w:trPr>
        <w:tc>
          <w:tcPr>
            <w:tcW w:w="540" w:type="dxa"/>
          </w:tcPr>
          <w:p w14:paraId="5D50BA79" w14:textId="77777777" w:rsidR="004E14BB" w:rsidRDefault="00000000">
            <w:pPr>
              <w:pStyle w:val="TableParagraph"/>
              <w:spacing w:before="2" w:line="218" w:lineRule="exact"/>
              <w:rPr>
                <w:sz w:val="18"/>
              </w:rPr>
            </w:pPr>
            <w:r>
              <w:rPr>
                <w:spacing w:val="-10"/>
                <w:sz w:val="18"/>
              </w:rPr>
              <w:t>A</w:t>
            </w:r>
          </w:p>
        </w:tc>
        <w:tc>
          <w:tcPr>
            <w:tcW w:w="6122" w:type="dxa"/>
          </w:tcPr>
          <w:p w14:paraId="7D0E9656" w14:textId="77777777" w:rsidR="004E14BB" w:rsidRDefault="00000000">
            <w:pPr>
              <w:pStyle w:val="TableParagraph"/>
              <w:spacing w:before="1"/>
              <w:rPr>
                <w:sz w:val="18"/>
              </w:rPr>
            </w:pPr>
            <w:r>
              <w:rPr>
                <w:sz w:val="18"/>
              </w:rPr>
              <w:t>Improving</w:t>
            </w:r>
            <w:r>
              <w:rPr>
                <w:spacing w:val="-4"/>
                <w:sz w:val="18"/>
              </w:rPr>
              <w:t xml:space="preserve"> </w:t>
            </w:r>
            <w:r>
              <w:rPr>
                <w:sz w:val="18"/>
              </w:rPr>
              <w:t>adherence</w:t>
            </w:r>
            <w:r>
              <w:rPr>
                <w:spacing w:val="-4"/>
                <w:sz w:val="18"/>
              </w:rPr>
              <w:t xml:space="preserve"> </w:t>
            </w:r>
            <w:r>
              <w:rPr>
                <w:sz w:val="18"/>
              </w:rPr>
              <w:t>to</w:t>
            </w:r>
            <w:r>
              <w:rPr>
                <w:spacing w:val="-2"/>
                <w:sz w:val="18"/>
              </w:rPr>
              <w:t xml:space="preserve"> </w:t>
            </w:r>
            <w:r>
              <w:rPr>
                <w:sz w:val="18"/>
              </w:rPr>
              <w:t>policies</w:t>
            </w:r>
            <w:r>
              <w:rPr>
                <w:spacing w:val="-3"/>
                <w:sz w:val="18"/>
              </w:rPr>
              <w:t xml:space="preserve"> </w:t>
            </w:r>
            <w:r>
              <w:rPr>
                <w:sz w:val="18"/>
              </w:rPr>
              <w:t>or</w:t>
            </w:r>
            <w:r>
              <w:rPr>
                <w:spacing w:val="-2"/>
                <w:sz w:val="18"/>
              </w:rPr>
              <w:t xml:space="preserve"> procedures</w:t>
            </w:r>
          </w:p>
        </w:tc>
        <w:tc>
          <w:tcPr>
            <w:tcW w:w="2409" w:type="dxa"/>
            <w:shd w:val="clear" w:color="auto" w:fill="D9D9D9"/>
          </w:tcPr>
          <w:p w14:paraId="33AA4E0A" w14:textId="77777777" w:rsidR="004E14BB" w:rsidRDefault="00000000">
            <w:pPr>
              <w:pStyle w:val="TableParagraph"/>
              <w:spacing w:before="2" w:line="218" w:lineRule="exact"/>
              <w:ind w:left="108"/>
              <w:rPr>
                <w:b/>
                <w:sz w:val="18"/>
              </w:rPr>
            </w:pPr>
            <w:r>
              <w:rPr>
                <w:b/>
                <w:sz w:val="18"/>
              </w:rPr>
              <w:t>1-4*,</w:t>
            </w:r>
            <w:r>
              <w:rPr>
                <w:b/>
                <w:spacing w:val="-1"/>
                <w:sz w:val="18"/>
              </w:rPr>
              <w:t xml:space="preserve"> </w:t>
            </w:r>
            <w:r>
              <w:rPr>
                <w:b/>
                <w:spacing w:val="-5"/>
                <w:sz w:val="18"/>
              </w:rPr>
              <w:t>DK</w:t>
            </w:r>
          </w:p>
        </w:tc>
      </w:tr>
      <w:tr w:rsidR="004E14BB" w14:paraId="3FAE32C7" w14:textId="77777777">
        <w:trPr>
          <w:trHeight w:val="240"/>
        </w:trPr>
        <w:tc>
          <w:tcPr>
            <w:tcW w:w="540" w:type="dxa"/>
          </w:tcPr>
          <w:p w14:paraId="0D5D17B4" w14:textId="77777777" w:rsidR="004E14BB" w:rsidRDefault="00000000">
            <w:pPr>
              <w:pStyle w:val="TableParagraph"/>
              <w:spacing w:before="2" w:line="218" w:lineRule="exact"/>
              <w:rPr>
                <w:sz w:val="18"/>
              </w:rPr>
            </w:pPr>
            <w:r>
              <w:rPr>
                <w:spacing w:val="-10"/>
                <w:sz w:val="18"/>
              </w:rPr>
              <w:t>B</w:t>
            </w:r>
          </w:p>
        </w:tc>
        <w:tc>
          <w:tcPr>
            <w:tcW w:w="6122" w:type="dxa"/>
          </w:tcPr>
          <w:p w14:paraId="47630E4F" w14:textId="77777777" w:rsidR="004E14BB" w:rsidRDefault="00000000">
            <w:pPr>
              <w:pStyle w:val="TableParagraph"/>
              <w:spacing w:before="1"/>
              <w:rPr>
                <w:sz w:val="18"/>
              </w:rPr>
            </w:pPr>
            <w:r>
              <w:rPr>
                <w:sz w:val="18"/>
              </w:rPr>
              <w:t>Improving</w:t>
            </w:r>
            <w:r>
              <w:rPr>
                <w:spacing w:val="-5"/>
                <w:sz w:val="18"/>
              </w:rPr>
              <w:t xml:space="preserve"> </w:t>
            </w:r>
            <w:r>
              <w:rPr>
                <w:sz w:val="18"/>
              </w:rPr>
              <w:t>employee</w:t>
            </w:r>
            <w:r>
              <w:rPr>
                <w:spacing w:val="-4"/>
                <w:sz w:val="18"/>
              </w:rPr>
              <w:t xml:space="preserve"> </w:t>
            </w:r>
            <w:r>
              <w:rPr>
                <w:sz w:val="18"/>
              </w:rPr>
              <w:t>health</w:t>
            </w:r>
            <w:r>
              <w:rPr>
                <w:spacing w:val="-3"/>
                <w:sz w:val="18"/>
              </w:rPr>
              <w:t xml:space="preserve"> </w:t>
            </w:r>
            <w:r>
              <w:rPr>
                <w:sz w:val="18"/>
              </w:rPr>
              <w:t>or</w:t>
            </w:r>
            <w:r>
              <w:rPr>
                <w:spacing w:val="-3"/>
                <w:sz w:val="18"/>
              </w:rPr>
              <w:t xml:space="preserve"> </w:t>
            </w:r>
            <w:r>
              <w:rPr>
                <w:sz w:val="18"/>
              </w:rPr>
              <w:t>well-</w:t>
            </w:r>
            <w:r>
              <w:rPr>
                <w:spacing w:val="-2"/>
                <w:sz w:val="18"/>
              </w:rPr>
              <w:t>being</w:t>
            </w:r>
          </w:p>
        </w:tc>
        <w:tc>
          <w:tcPr>
            <w:tcW w:w="2409" w:type="dxa"/>
            <w:shd w:val="clear" w:color="auto" w:fill="D9D9D9"/>
          </w:tcPr>
          <w:p w14:paraId="3E28D633" w14:textId="77777777" w:rsidR="004E14BB" w:rsidRDefault="00000000">
            <w:pPr>
              <w:pStyle w:val="TableParagraph"/>
              <w:spacing w:before="2" w:line="218" w:lineRule="exact"/>
              <w:ind w:left="108"/>
              <w:rPr>
                <w:b/>
                <w:sz w:val="18"/>
              </w:rPr>
            </w:pPr>
            <w:r>
              <w:rPr>
                <w:b/>
                <w:sz w:val="18"/>
              </w:rPr>
              <w:t>1-4*,</w:t>
            </w:r>
            <w:r>
              <w:rPr>
                <w:b/>
                <w:spacing w:val="-1"/>
                <w:sz w:val="18"/>
              </w:rPr>
              <w:t xml:space="preserve"> </w:t>
            </w:r>
            <w:r>
              <w:rPr>
                <w:b/>
                <w:spacing w:val="-5"/>
                <w:sz w:val="18"/>
              </w:rPr>
              <w:t>DK</w:t>
            </w:r>
          </w:p>
        </w:tc>
      </w:tr>
      <w:tr w:rsidR="004E14BB" w14:paraId="7231BA35" w14:textId="77777777">
        <w:trPr>
          <w:trHeight w:val="240"/>
        </w:trPr>
        <w:tc>
          <w:tcPr>
            <w:tcW w:w="540" w:type="dxa"/>
          </w:tcPr>
          <w:p w14:paraId="18DEC460" w14:textId="77777777" w:rsidR="004E14BB" w:rsidRDefault="00000000">
            <w:pPr>
              <w:pStyle w:val="TableParagraph"/>
              <w:spacing w:before="2" w:line="218" w:lineRule="exact"/>
              <w:rPr>
                <w:sz w:val="18"/>
              </w:rPr>
            </w:pPr>
            <w:r>
              <w:rPr>
                <w:spacing w:val="-10"/>
                <w:sz w:val="18"/>
              </w:rPr>
              <w:t>C</w:t>
            </w:r>
          </w:p>
        </w:tc>
        <w:tc>
          <w:tcPr>
            <w:tcW w:w="6122" w:type="dxa"/>
          </w:tcPr>
          <w:p w14:paraId="352066AD" w14:textId="77777777" w:rsidR="004E14BB" w:rsidRDefault="00000000">
            <w:pPr>
              <w:pStyle w:val="TableParagraph"/>
              <w:spacing w:before="1"/>
              <w:rPr>
                <w:sz w:val="18"/>
              </w:rPr>
            </w:pPr>
            <w:r>
              <w:rPr>
                <w:sz w:val="18"/>
              </w:rPr>
              <w:t>Reducing</w:t>
            </w:r>
            <w:r>
              <w:rPr>
                <w:spacing w:val="-4"/>
                <w:sz w:val="18"/>
              </w:rPr>
              <w:t xml:space="preserve"> </w:t>
            </w:r>
            <w:r>
              <w:rPr>
                <w:spacing w:val="-2"/>
                <w:sz w:val="18"/>
              </w:rPr>
              <w:t>absenteeism</w:t>
            </w:r>
          </w:p>
        </w:tc>
        <w:tc>
          <w:tcPr>
            <w:tcW w:w="2409" w:type="dxa"/>
            <w:shd w:val="clear" w:color="auto" w:fill="D9D9D9"/>
          </w:tcPr>
          <w:p w14:paraId="370FBF7C" w14:textId="77777777" w:rsidR="004E14BB" w:rsidRDefault="00000000">
            <w:pPr>
              <w:pStyle w:val="TableParagraph"/>
              <w:spacing w:before="2" w:line="218" w:lineRule="exact"/>
              <w:ind w:left="108"/>
              <w:rPr>
                <w:b/>
                <w:sz w:val="18"/>
              </w:rPr>
            </w:pPr>
            <w:r>
              <w:rPr>
                <w:b/>
                <w:sz w:val="18"/>
              </w:rPr>
              <w:t>1-4*,</w:t>
            </w:r>
            <w:r>
              <w:rPr>
                <w:b/>
                <w:spacing w:val="-1"/>
                <w:sz w:val="18"/>
              </w:rPr>
              <w:t xml:space="preserve"> </w:t>
            </w:r>
            <w:r>
              <w:rPr>
                <w:b/>
                <w:spacing w:val="-5"/>
                <w:sz w:val="18"/>
              </w:rPr>
              <w:t>DK</w:t>
            </w:r>
          </w:p>
        </w:tc>
      </w:tr>
      <w:tr w:rsidR="004E14BB" w14:paraId="0A58D913" w14:textId="77777777">
        <w:trPr>
          <w:trHeight w:val="240"/>
        </w:trPr>
        <w:tc>
          <w:tcPr>
            <w:tcW w:w="540" w:type="dxa"/>
          </w:tcPr>
          <w:p w14:paraId="78C16C00" w14:textId="77777777" w:rsidR="004E14BB" w:rsidRDefault="00000000">
            <w:pPr>
              <w:pStyle w:val="TableParagraph"/>
              <w:spacing w:before="1"/>
              <w:rPr>
                <w:sz w:val="18"/>
              </w:rPr>
            </w:pPr>
            <w:r>
              <w:rPr>
                <w:spacing w:val="-10"/>
                <w:sz w:val="18"/>
              </w:rPr>
              <w:t>D</w:t>
            </w:r>
          </w:p>
        </w:tc>
        <w:tc>
          <w:tcPr>
            <w:tcW w:w="6122" w:type="dxa"/>
          </w:tcPr>
          <w:p w14:paraId="2F5939CE" w14:textId="77777777" w:rsidR="004E14BB" w:rsidRDefault="00000000">
            <w:pPr>
              <w:pStyle w:val="TableParagraph"/>
              <w:rPr>
                <w:sz w:val="18"/>
              </w:rPr>
            </w:pPr>
            <w:r>
              <w:rPr>
                <w:sz w:val="18"/>
              </w:rPr>
              <w:t>Improving</w:t>
            </w:r>
            <w:r>
              <w:rPr>
                <w:spacing w:val="-4"/>
                <w:sz w:val="18"/>
              </w:rPr>
              <w:t xml:space="preserve"> </w:t>
            </w:r>
            <w:r>
              <w:rPr>
                <w:sz w:val="18"/>
              </w:rPr>
              <w:t>employment</w:t>
            </w:r>
            <w:r>
              <w:rPr>
                <w:spacing w:val="-3"/>
                <w:sz w:val="18"/>
              </w:rPr>
              <w:t xml:space="preserve"> </w:t>
            </w:r>
            <w:r>
              <w:rPr>
                <w:spacing w:val="-2"/>
                <w:sz w:val="18"/>
              </w:rPr>
              <w:t>relations</w:t>
            </w:r>
          </w:p>
        </w:tc>
        <w:tc>
          <w:tcPr>
            <w:tcW w:w="2409" w:type="dxa"/>
            <w:shd w:val="clear" w:color="auto" w:fill="D9D9D9"/>
          </w:tcPr>
          <w:p w14:paraId="0D0B6CC7" w14:textId="77777777" w:rsidR="004E14BB" w:rsidRDefault="00000000">
            <w:pPr>
              <w:pStyle w:val="TableParagraph"/>
              <w:spacing w:before="1"/>
              <w:ind w:left="108"/>
              <w:rPr>
                <w:b/>
                <w:sz w:val="18"/>
              </w:rPr>
            </w:pPr>
            <w:r>
              <w:rPr>
                <w:b/>
                <w:sz w:val="18"/>
              </w:rPr>
              <w:t>1-4*,</w:t>
            </w:r>
            <w:r>
              <w:rPr>
                <w:b/>
                <w:spacing w:val="-1"/>
                <w:sz w:val="18"/>
              </w:rPr>
              <w:t xml:space="preserve"> </w:t>
            </w:r>
            <w:r>
              <w:rPr>
                <w:b/>
                <w:spacing w:val="-5"/>
                <w:sz w:val="18"/>
              </w:rPr>
              <w:t>DK</w:t>
            </w:r>
          </w:p>
        </w:tc>
      </w:tr>
      <w:tr w:rsidR="004E14BB" w14:paraId="69466749" w14:textId="77777777">
        <w:trPr>
          <w:trHeight w:val="240"/>
        </w:trPr>
        <w:tc>
          <w:tcPr>
            <w:tcW w:w="540" w:type="dxa"/>
          </w:tcPr>
          <w:p w14:paraId="0D8C6C05" w14:textId="77777777" w:rsidR="004E14BB" w:rsidRDefault="00000000">
            <w:pPr>
              <w:pStyle w:val="TableParagraph"/>
              <w:spacing w:before="1"/>
              <w:rPr>
                <w:sz w:val="18"/>
              </w:rPr>
            </w:pPr>
            <w:r>
              <w:rPr>
                <w:spacing w:val="-10"/>
                <w:sz w:val="18"/>
              </w:rPr>
              <w:t>E</w:t>
            </w:r>
          </w:p>
        </w:tc>
        <w:tc>
          <w:tcPr>
            <w:tcW w:w="6122" w:type="dxa"/>
          </w:tcPr>
          <w:p w14:paraId="5F18C58B" w14:textId="77777777" w:rsidR="004E14BB" w:rsidRDefault="00000000">
            <w:pPr>
              <w:pStyle w:val="TableParagraph"/>
              <w:rPr>
                <w:sz w:val="18"/>
              </w:rPr>
            </w:pPr>
            <w:r>
              <w:rPr>
                <w:sz w:val="18"/>
              </w:rPr>
              <w:t>Improving</w:t>
            </w:r>
            <w:r>
              <w:rPr>
                <w:spacing w:val="-5"/>
                <w:sz w:val="18"/>
              </w:rPr>
              <w:t xml:space="preserve"> </w:t>
            </w:r>
            <w:r>
              <w:rPr>
                <w:sz w:val="18"/>
              </w:rPr>
              <w:t>the</w:t>
            </w:r>
            <w:r>
              <w:rPr>
                <w:spacing w:val="-5"/>
                <w:sz w:val="18"/>
              </w:rPr>
              <w:t xml:space="preserve"> </w:t>
            </w:r>
            <w:proofErr w:type="spellStart"/>
            <w:r>
              <w:rPr>
                <w:sz w:val="18"/>
              </w:rPr>
              <w:t>organisation’s</w:t>
            </w:r>
            <w:proofErr w:type="spellEnd"/>
            <w:r>
              <w:rPr>
                <w:spacing w:val="-4"/>
                <w:sz w:val="18"/>
              </w:rPr>
              <w:t xml:space="preserve"> </w:t>
            </w:r>
            <w:r>
              <w:rPr>
                <w:spacing w:val="-2"/>
                <w:sz w:val="18"/>
              </w:rPr>
              <w:t>performance</w:t>
            </w:r>
          </w:p>
        </w:tc>
        <w:tc>
          <w:tcPr>
            <w:tcW w:w="2409" w:type="dxa"/>
            <w:shd w:val="clear" w:color="auto" w:fill="D9D9D9"/>
          </w:tcPr>
          <w:p w14:paraId="545F5B82" w14:textId="77777777" w:rsidR="004E14BB" w:rsidRDefault="00000000">
            <w:pPr>
              <w:pStyle w:val="TableParagraph"/>
              <w:spacing w:before="1"/>
              <w:ind w:left="108"/>
              <w:rPr>
                <w:b/>
                <w:sz w:val="18"/>
              </w:rPr>
            </w:pPr>
            <w:r>
              <w:rPr>
                <w:b/>
                <w:sz w:val="18"/>
              </w:rPr>
              <w:t>1-4*,</w:t>
            </w:r>
            <w:r>
              <w:rPr>
                <w:b/>
                <w:spacing w:val="-1"/>
                <w:sz w:val="18"/>
              </w:rPr>
              <w:t xml:space="preserve"> </w:t>
            </w:r>
            <w:r>
              <w:rPr>
                <w:b/>
                <w:spacing w:val="-5"/>
                <w:sz w:val="18"/>
              </w:rPr>
              <w:t>DK</w:t>
            </w:r>
          </w:p>
        </w:tc>
      </w:tr>
      <w:tr w:rsidR="004E14BB" w14:paraId="24B30485" w14:textId="77777777">
        <w:trPr>
          <w:trHeight w:val="240"/>
        </w:trPr>
        <w:tc>
          <w:tcPr>
            <w:tcW w:w="540" w:type="dxa"/>
          </w:tcPr>
          <w:p w14:paraId="4CF54C49" w14:textId="77777777" w:rsidR="004E14BB" w:rsidRDefault="00000000">
            <w:pPr>
              <w:pStyle w:val="TableParagraph"/>
              <w:spacing w:before="1"/>
              <w:rPr>
                <w:sz w:val="18"/>
              </w:rPr>
            </w:pPr>
            <w:r>
              <w:rPr>
                <w:spacing w:val="-10"/>
                <w:sz w:val="18"/>
              </w:rPr>
              <w:t>F</w:t>
            </w:r>
          </w:p>
        </w:tc>
        <w:tc>
          <w:tcPr>
            <w:tcW w:w="6122" w:type="dxa"/>
          </w:tcPr>
          <w:p w14:paraId="797C7484" w14:textId="77777777" w:rsidR="004E14BB" w:rsidRDefault="00000000">
            <w:pPr>
              <w:pStyle w:val="TableParagraph"/>
              <w:rPr>
                <w:sz w:val="18"/>
              </w:rPr>
            </w:pPr>
            <w:r>
              <w:rPr>
                <w:sz w:val="18"/>
              </w:rPr>
              <w:t>Promoting</w:t>
            </w:r>
            <w:r>
              <w:rPr>
                <w:spacing w:val="-4"/>
                <w:sz w:val="18"/>
              </w:rPr>
              <w:t xml:space="preserve"> </w:t>
            </w:r>
            <w:r>
              <w:rPr>
                <w:sz w:val="18"/>
              </w:rPr>
              <w:t>equality</w:t>
            </w:r>
            <w:r>
              <w:rPr>
                <w:spacing w:val="-3"/>
                <w:sz w:val="18"/>
              </w:rPr>
              <w:t xml:space="preserve"> </w:t>
            </w:r>
            <w:r>
              <w:rPr>
                <w:sz w:val="18"/>
              </w:rPr>
              <w:t>or</w:t>
            </w:r>
            <w:r>
              <w:rPr>
                <w:spacing w:val="-2"/>
                <w:sz w:val="18"/>
              </w:rPr>
              <w:t xml:space="preserve"> diversity</w:t>
            </w:r>
          </w:p>
        </w:tc>
        <w:tc>
          <w:tcPr>
            <w:tcW w:w="2409" w:type="dxa"/>
            <w:shd w:val="clear" w:color="auto" w:fill="D9D9D9"/>
          </w:tcPr>
          <w:p w14:paraId="368EF0A7" w14:textId="77777777" w:rsidR="004E14BB" w:rsidRDefault="00000000">
            <w:pPr>
              <w:pStyle w:val="TableParagraph"/>
              <w:spacing w:before="1"/>
              <w:ind w:left="108"/>
              <w:rPr>
                <w:b/>
                <w:sz w:val="18"/>
              </w:rPr>
            </w:pPr>
            <w:r>
              <w:rPr>
                <w:b/>
                <w:sz w:val="18"/>
              </w:rPr>
              <w:t>1-4*,</w:t>
            </w:r>
            <w:r>
              <w:rPr>
                <w:b/>
                <w:spacing w:val="-1"/>
                <w:sz w:val="18"/>
              </w:rPr>
              <w:t xml:space="preserve"> </w:t>
            </w:r>
            <w:r>
              <w:rPr>
                <w:b/>
                <w:spacing w:val="-5"/>
                <w:sz w:val="18"/>
              </w:rPr>
              <w:t>DK</w:t>
            </w:r>
          </w:p>
        </w:tc>
      </w:tr>
      <w:tr w:rsidR="004E14BB" w14:paraId="7EE292CA" w14:textId="77777777">
        <w:trPr>
          <w:trHeight w:val="239"/>
        </w:trPr>
        <w:tc>
          <w:tcPr>
            <w:tcW w:w="540" w:type="dxa"/>
          </w:tcPr>
          <w:p w14:paraId="02C13198" w14:textId="77777777" w:rsidR="004E14BB" w:rsidRDefault="00000000">
            <w:pPr>
              <w:pStyle w:val="TableParagraph"/>
              <w:spacing w:before="1" w:line="218" w:lineRule="exact"/>
              <w:rPr>
                <w:sz w:val="18"/>
              </w:rPr>
            </w:pPr>
            <w:r>
              <w:rPr>
                <w:spacing w:val="-10"/>
                <w:sz w:val="18"/>
              </w:rPr>
              <w:t>G</w:t>
            </w:r>
          </w:p>
        </w:tc>
        <w:tc>
          <w:tcPr>
            <w:tcW w:w="6122" w:type="dxa"/>
          </w:tcPr>
          <w:p w14:paraId="48984E70" w14:textId="77777777" w:rsidR="004E14BB" w:rsidRDefault="00000000">
            <w:pPr>
              <w:pStyle w:val="TableParagraph"/>
              <w:rPr>
                <w:sz w:val="18"/>
              </w:rPr>
            </w:pPr>
            <w:r>
              <w:rPr>
                <w:sz w:val="18"/>
              </w:rPr>
              <w:t>Improving</w:t>
            </w:r>
            <w:r>
              <w:rPr>
                <w:spacing w:val="-4"/>
                <w:sz w:val="18"/>
              </w:rPr>
              <w:t xml:space="preserve"> </w:t>
            </w:r>
            <w:r>
              <w:rPr>
                <w:sz w:val="18"/>
              </w:rPr>
              <w:t>staff</w:t>
            </w:r>
            <w:r>
              <w:rPr>
                <w:spacing w:val="-3"/>
                <w:sz w:val="18"/>
              </w:rPr>
              <w:t xml:space="preserve"> </w:t>
            </w:r>
            <w:r>
              <w:rPr>
                <w:spacing w:val="-2"/>
                <w:sz w:val="18"/>
              </w:rPr>
              <w:t>knowledge</w:t>
            </w:r>
          </w:p>
        </w:tc>
        <w:tc>
          <w:tcPr>
            <w:tcW w:w="2409" w:type="dxa"/>
            <w:shd w:val="clear" w:color="auto" w:fill="D9D9D9"/>
          </w:tcPr>
          <w:p w14:paraId="1605FDB4" w14:textId="77777777" w:rsidR="004E14BB" w:rsidRDefault="00000000">
            <w:pPr>
              <w:pStyle w:val="TableParagraph"/>
              <w:spacing w:before="1" w:line="218" w:lineRule="exact"/>
              <w:ind w:left="108"/>
              <w:rPr>
                <w:b/>
                <w:sz w:val="18"/>
              </w:rPr>
            </w:pPr>
            <w:r>
              <w:rPr>
                <w:b/>
                <w:sz w:val="18"/>
              </w:rPr>
              <w:t>1-4*,</w:t>
            </w:r>
            <w:r>
              <w:rPr>
                <w:b/>
                <w:spacing w:val="-1"/>
                <w:sz w:val="18"/>
              </w:rPr>
              <w:t xml:space="preserve"> </w:t>
            </w:r>
            <w:r>
              <w:rPr>
                <w:b/>
                <w:spacing w:val="-5"/>
                <w:sz w:val="18"/>
              </w:rPr>
              <w:t>DK</w:t>
            </w:r>
          </w:p>
        </w:tc>
      </w:tr>
      <w:tr w:rsidR="004E14BB" w14:paraId="3AE0E6B4" w14:textId="77777777">
        <w:trPr>
          <w:trHeight w:val="242"/>
        </w:trPr>
        <w:tc>
          <w:tcPr>
            <w:tcW w:w="540" w:type="dxa"/>
          </w:tcPr>
          <w:p w14:paraId="55265C9F" w14:textId="77777777" w:rsidR="004E14BB" w:rsidRDefault="00000000">
            <w:pPr>
              <w:pStyle w:val="TableParagraph"/>
              <w:spacing w:before="2"/>
              <w:rPr>
                <w:sz w:val="18"/>
              </w:rPr>
            </w:pPr>
            <w:r>
              <w:rPr>
                <w:spacing w:val="-10"/>
                <w:sz w:val="18"/>
              </w:rPr>
              <w:t>H</w:t>
            </w:r>
          </w:p>
        </w:tc>
        <w:tc>
          <w:tcPr>
            <w:tcW w:w="6122" w:type="dxa"/>
          </w:tcPr>
          <w:p w14:paraId="3BBC28BD" w14:textId="77777777" w:rsidR="004E14BB" w:rsidRDefault="00000000">
            <w:pPr>
              <w:pStyle w:val="TableParagraph"/>
              <w:spacing w:before="1"/>
              <w:rPr>
                <w:sz w:val="18"/>
              </w:rPr>
            </w:pPr>
            <w:r>
              <w:rPr>
                <w:sz w:val="18"/>
              </w:rPr>
              <w:t>Reducing</w:t>
            </w:r>
            <w:r>
              <w:rPr>
                <w:spacing w:val="-4"/>
                <w:sz w:val="18"/>
              </w:rPr>
              <w:t xml:space="preserve"> </w:t>
            </w:r>
            <w:r>
              <w:rPr>
                <w:sz w:val="18"/>
              </w:rPr>
              <w:t>staff</w:t>
            </w:r>
            <w:r>
              <w:rPr>
                <w:spacing w:val="-3"/>
                <w:sz w:val="18"/>
              </w:rPr>
              <w:t xml:space="preserve"> </w:t>
            </w:r>
            <w:r>
              <w:rPr>
                <w:spacing w:val="-2"/>
                <w:sz w:val="18"/>
              </w:rPr>
              <w:t>turnover</w:t>
            </w:r>
          </w:p>
        </w:tc>
        <w:tc>
          <w:tcPr>
            <w:tcW w:w="2409" w:type="dxa"/>
            <w:shd w:val="clear" w:color="auto" w:fill="D9D9D9"/>
          </w:tcPr>
          <w:p w14:paraId="3C73A07E" w14:textId="77777777" w:rsidR="004E14BB" w:rsidRDefault="00000000">
            <w:pPr>
              <w:pStyle w:val="TableParagraph"/>
              <w:spacing w:before="2"/>
              <w:ind w:left="108"/>
              <w:rPr>
                <w:b/>
                <w:sz w:val="18"/>
              </w:rPr>
            </w:pPr>
            <w:r>
              <w:rPr>
                <w:b/>
                <w:sz w:val="18"/>
              </w:rPr>
              <w:t>1-4*,</w:t>
            </w:r>
            <w:r>
              <w:rPr>
                <w:b/>
                <w:spacing w:val="-1"/>
                <w:sz w:val="18"/>
              </w:rPr>
              <w:t xml:space="preserve"> </w:t>
            </w:r>
            <w:r>
              <w:rPr>
                <w:b/>
                <w:spacing w:val="-5"/>
                <w:sz w:val="18"/>
              </w:rPr>
              <w:t>DK</w:t>
            </w:r>
          </w:p>
        </w:tc>
      </w:tr>
    </w:tbl>
    <w:p w14:paraId="60FF5491" w14:textId="77777777" w:rsidR="004E14BB" w:rsidRDefault="00000000">
      <w:pPr>
        <w:spacing w:before="8" w:line="264" w:lineRule="auto"/>
        <w:ind w:left="958" w:right="1081"/>
        <w:rPr>
          <w:sz w:val="18"/>
        </w:rPr>
      </w:pPr>
      <w:r>
        <w:rPr>
          <w:sz w:val="18"/>
        </w:rPr>
        <w:t>*</w:t>
      </w:r>
      <w:r>
        <w:rPr>
          <w:spacing w:val="-4"/>
          <w:sz w:val="18"/>
        </w:rPr>
        <w:t xml:space="preserve"> </w:t>
      </w:r>
      <w:r>
        <w:rPr>
          <w:sz w:val="18"/>
        </w:rPr>
        <w:t>Very</w:t>
      </w:r>
      <w:r>
        <w:rPr>
          <w:spacing w:val="-3"/>
          <w:sz w:val="18"/>
        </w:rPr>
        <w:t xml:space="preserve"> </w:t>
      </w:r>
      <w:r>
        <w:rPr>
          <w:sz w:val="18"/>
        </w:rPr>
        <w:t>important</w:t>
      </w:r>
      <w:r>
        <w:rPr>
          <w:spacing w:val="-3"/>
          <w:sz w:val="18"/>
        </w:rPr>
        <w:t xml:space="preserve"> </w:t>
      </w:r>
      <w:r>
        <w:rPr>
          <w:sz w:val="18"/>
        </w:rPr>
        <w:t>(1),</w:t>
      </w:r>
      <w:r>
        <w:rPr>
          <w:spacing w:val="-3"/>
          <w:sz w:val="18"/>
        </w:rPr>
        <w:t xml:space="preserve"> </w:t>
      </w:r>
      <w:proofErr w:type="gramStart"/>
      <w:r>
        <w:rPr>
          <w:sz w:val="18"/>
        </w:rPr>
        <w:t>Fairly</w:t>
      </w:r>
      <w:r>
        <w:rPr>
          <w:spacing w:val="-3"/>
          <w:sz w:val="18"/>
        </w:rPr>
        <w:t xml:space="preserve"> </w:t>
      </w:r>
      <w:r>
        <w:rPr>
          <w:sz w:val="18"/>
        </w:rPr>
        <w:t>important</w:t>
      </w:r>
      <w:proofErr w:type="gramEnd"/>
      <w:r>
        <w:rPr>
          <w:spacing w:val="-3"/>
          <w:sz w:val="18"/>
        </w:rPr>
        <w:t xml:space="preserve"> </w:t>
      </w:r>
      <w:r>
        <w:rPr>
          <w:sz w:val="18"/>
        </w:rPr>
        <w:t>(2).</w:t>
      </w:r>
      <w:r>
        <w:rPr>
          <w:spacing w:val="-3"/>
          <w:sz w:val="18"/>
        </w:rPr>
        <w:t xml:space="preserve"> </w:t>
      </w:r>
      <w:r>
        <w:rPr>
          <w:sz w:val="18"/>
        </w:rPr>
        <w:t>Not</w:t>
      </w:r>
      <w:r>
        <w:rPr>
          <w:spacing w:val="-3"/>
          <w:sz w:val="18"/>
        </w:rPr>
        <w:t xml:space="preserve"> </w:t>
      </w:r>
      <w:r>
        <w:rPr>
          <w:sz w:val="18"/>
        </w:rPr>
        <w:t>very</w:t>
      </w:r>
      <w:r>
        <w:rPr>
          <w:spacing w:val="-3"/>
          <w:sz w:val="18"/>
        </w:rPr>
        <w:t xml:space="preserve"> </w:t>
      </w:r>
      <w:r>
        <w:rPr>
          <w:sz w:val="18"/>
        </w:rPr>
        <w:t>important</w:t>
      </w:r>
      <w:r>
        <w:rPr>
          <w:spacing w:val="-3"/>
          <w:sz w:val="18"/>
        </w:rPr>
        <w:t xml:space="preserve"> </w:t>
      </w:r>
      <w:r>
        <w:rPr>
          <w:sz w:val="18"/>
        </w:rPr>
        <w:t>(3),</w:t>
      </w:r>
      <w:r>
        <w:rPr>
          <w:spacing w:val="-3"/>
          <w:sz w:val="18"/>
        </w:rPr>
        <w:t xml:space="preserve"> </w:t>
      </w:r>
      <w:r>
        <w:rPr>
          <w:sz w:val="18"/>
        </w:rPr>
        <w:t>Not</w:t>
      </w:r>
      <w:r>
        <w:rPr>
          <w:spacing w:val="-3"/>
          <w:sz w:val="18"/>
        </w:rPr>
        <w:t xml:space="preserve"> </w:t>
      </w:r>
      <w:r>
        <w:rPr>
          <w:sz w:val="18"/>
        </w:rPr>
        <w:t>at</w:t>
      </w:r>
      <w:r>
        <w:rPr>
          <w:spacing w:val="-3"/>
          <w:sz w:val="18"/>
        </w:rPr>
        <w:t xml:space="preserve"> </w:t>
      </w:r>
      <w:r>
        <w:rPr>
          <w:sz w:val="18"/>
        </w:rPr>
        <w:t>all</w:t>
      </w:r>
      <w:r>
        <w:rPr>
          <w:spacing w:val="-3"/>
          <w:sz w:val="18"/>
        </w:rPr>
        <w:t xml:space="preserve"> </w:t>
      </w:r>
      <w:r>
        <w:rPr>
          <w:sz w:val="18"/>
        </w:rPr>
        <w:t>important</w:t>
      </w:r>
      <w:r>
        <w:rPr>
          <w:spacing w:val="-3"/>
          <w:sz w:val="18"/>
        </w:rPr>
        <w:t xml:space="preserve"> </w:t>
      </w:r>
      <w:r>
        <w:rPr>
          <w:sz w:val="18"/>
        </w:rPr>
        <w:t>(4),</w:t>
      </w:r>
      <w:r>
        <w:rPr>
          <w:spacing w:val="-3"/>
          <w:sz w:val="18"/>
        </w:rPr>
        <w:t xml:space="preserve"> </w:t>
      </w:r>
      <w:r>
        <w:rPr>
          <w:sz w:val="18"/>
        </w:rPr>
        <w:t>Don’t know (5)</w:t>
      </w:r>
    </w:p>
    <w:p w14:paraId="3E5C1BF6" w14:textId="77777777" w:rsidR="004E14BB" w:rsidRDefault="004E14BB">
      <w:pPr>
        <w:pStyle w:val="BodyText"/>
        <w:spacing w:before="7"/>
        <w:rPr>
          <w:sz w:val="19"/>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7DA33F94" w14:textId="77777777">
        <w:trPr>
          <w:trHeight w:val="482"/>
        </w:trPr>
        <w:tc>
          <w:tcPr>
            <w:tcW w:w="9173" w:type="dxa"/>
            <w:gridSpan w:val="2"/>
            <w:shd w:val="clear" w:color="auto" w:fill="D9D9D9"/>
          </w:tcPr>
          <w:p w14:paraId="6EA98BAC" w14:textId="77777777" w:rsidR="004E14BB" w:rsidRDefault="00000000">
            <w:pPr>
              <w:pStyle w:val="TableParagraph"/>
              <w:spacing w:before="2"/>
              <w:rPr>
                <w:b/>
                <w:sz w:val="18"/>
              </w:rPr>
            </w:pPr>
            <w:r>
              <w:rPr>
                <w:b/>
                <w:sz w:val="18"/>
              </w:rPr>
              <w:t>ASK</w:t>
            </w:r>
            <w:r>
              <w:rPr>
                <w:b/>
                <w:spacing w:val="-2"/>
                <w:sz w:val="18"/>
              </w:rPr>
              <w:t xml:space="preserve"> </w:t>
            </w:r>
            <w:r>
              <w:rPr>
                <w:b/>
                <w:sz w:val="18"/>
              </w:rPr>
              <w:t>IF</w:t>
            </w:r>
            <w:r>
              <w:rPr>
                <w:b/>
                <w:spacing w:val="-1"/>
                <w:sz w:val="18"/>
              </w:rPr>
              <w:t xml:space="preserve"> </w:t>
            </w:r>
            <w:r>
              <w:rPr>
                <w:b/>
                <w:sz w:val="18"/>
              </w:rPr>
              <w:t>Q10_A-H=3,4,5.</w:t>
            </w:r>
            <w:r>
              <w:rPr>
                <w:b/>
                <w:spacing w:val="58"/>
                <w:sz w:val="18"/>
              </w:rPr>
              <w:t xml:space="preserve"> </w:t>
            </w:r>
            <w:r>
              <w:rPr>
                <w:b/>
                <w:sz w:val="18"/>
              </w:rPr>
              <w:t>(i.e.</w:t>
            </w:r>
            <w:r>
              <w:rPr>
                <w:b/>
                <w:spacing w:val="-2"/>
                <w:sz w:val="18"/>
              </w:rPr>
              <w:t xml:space="preserve"> </w:t>
            </w:r>
            <w:r>
              <w:rPr>
                <w:b/>
                <w:sz w:val="18"/>
              </w:rPr>
              <w:t>codes</w:t>
            </w:r>
            <w:r>
              <w:rPr>
                <w:b/>
                <w:spacing w:val="-2"/>
                <w:sz w:val="18"/>
              </w:rPr>
              <w:t xml:space="preserve"> </w:t>
            </w:r>
            <w:r>
              <w:rPr>
                <w:b/>
                <w:sz w:val="18"/>
              </w:rPr>
              <w:t>1</w:t>
            </w:r>
            <w:r>
              <w:rPr>
                <w:b/>
                <w:spacing w:val="-1"/>
                <w:sz w:val="18"/>
              </w:rPr>
              <w:t xml:space="preserve"> </w:t>
            </w:r>
            <w:r>
              <w:rPr>
                <w:b/>
                <w:sz w:val="18"/>
              </w:rPr>
              <w:t>and</w:t>
            </w:r>
            <w:r>
              <w:rPr>
                <w:b/>
                <w:spacing w:val="-2"/>
                <w:sz w:val="18"/>
              </w:rPr>
              <w:t xml:space="preserve"> </w:t>
            </w:r>
            <w:r>
              <w:rPr>
                <w:b/>
                <w:sz w:val="18"/>
              </w:rPr>
              <w:t>2</w:t>
            </w:r>
            <w:r>
              <w:rPr>
                <w:b/>
                <w:spacing w:val="-1"/>
                <w:sz w:val="18"/>
              </w:rPr>
              <w:t xml:space="preserve"> </w:t>
            </w:r>
            <w:r>
              <w:rPr>
                <w:b/>
                <w:sz w:val="18"/>
              </w:rPr>
              <w:t>were</w:t>
            </w:r>
            <w:r>
              <w:rPr>
                <w:b/>
                <w:spacing w:val="-1"/>
                <w:sz w:val="18"/>
              </w:rPr>
              <w:t xml:space="preserve"> </w:t>
            </w:r>
            <w:r>
              <w:rPr>
                <w:b/>
                <w:sz w:val="18"/>
              </w:rPr>
              <w:t>not</w:t>
            </w:r>
            <w:r>
              <w:rPr>
                <w:b/>
                <w:spacing w:val="-2"/>
                <w:sz w:val="18"/>
              </w:rPr>
              <w:t xml:space="preserve"> </w:t>
            </w:r>
            <w:r>
              <w:rPr>
                <w:b/>
                <w:sz w:val="18"/>
              </w:rPr>
              <w:t>selected</w:t>
            </w:r>
            <w:r>
              <w:rPr>
                <w:b/>
                <w:spacing w:val="-2"/>
                <w:sz w:val="18"/>
              </w:rPr>
              <w:t xml:space="preserve"> </w:t>
            </w:r>
            <w:r>
              <w:rPr>
                <w:b/>
                <w:sz w:val="18"/>
              </w:rPr>
              <w:t>at</w:t>
            </w:r>
            <w:r>
              <w:rPr>
                <w:b/>
                <w:spacing w:val="-2"/>
                <w:sz w:val="18"/>
              </w:rPr>
              <w:t xml:space="preserve"> </w:t>
            </w:r>
            <w:r>
              <w:rPr>
                <w:b/>
                <w:sz w:val="18"/>
              </w:rPr>
              <w:t>Q10,</w:t>
            </w:r>
            <w:r>
              <w:rPr>
                <w:b/>
                <w:spacing w:val="-2"/>
                <w:sz w:val="18"/>
              </w:rPr>
              <w:t xml:space="preserve"> </w:t>
            </w:r>
            <w:r>
              <w:rPr>
                <w:b/>
                <w:sz w:val="18"/>
              </w:rPr>
              <w:t>so</w:t>
            </w:r>
            <w:r>
              <w:rPr>
                <w:b/>
                <w:spacing w:val="-2"/>
                <w:sz w:val="18"/>
              </w:rPr>
              <w:t xml:space="preserve"> </w:t>
            </w:r>
            <w:r>
              <w:rPr>
                <w:b/>
                <w:sz w:val="18"/>
              </w:rPr>
              <w:t>no</w:t>
            </w:r>
            <w:r>
              <w:rPr>
                <w:b/>
                <w:spacing w:val="-2"/>
                <w:sz w:val="18"/>
              </w:rPr>
              <w:t xml:space="preserve"> objective</w:t>
            </w:r>
          </w:p>
          <w:p w14:paraId="7960477B" w14:textId="77777777" w:rsidR="004E14BB" w:rsidRDefault="00000000">
            <w:pPr>
              <w:pStyle w:val="TableParagraph"/>
              <w:spacing w:before="21"/>
              <w:rPr>
                <w:b/>
                <w:sz w:val="18"/>
              </w:rPr>
            </w:pPr>
            <w:r>
              <w:rPr>
                <w:b/>
                <w:sz w:val="18"/>
              </w:rPr>
              <w:t>marked</w:t>
            </w:r>
            <w:r>
              <w:rPr>
                <w:b/>
                <w:spacing w:val="-4"/>
                <w:sz w:val="18"/>
              </w:rPr>
              <w:t xml:space="preserve"> </w:t>
            </w:r>
            <w:r>
              <w:rPr>
                <w:b/>
                <w:sz w:val="18"/>
              </w:rPr>
              <w:t>as</w:t>
            </w:r>
            <w:r>
              <w:rPr>
                <w:b/>
                <w:spacing w:val="-5"/>
                <w:sz w:val="18"/>
              </w:rPr>
              <w:t xml:space="preserve"> </w:t>
            </w:r>
            <w:proofErr w:type="gramStart"/>
            <w:r>
              <w:rPr>
                <w:b/>
                <w:sz w:val="18"/>
              </w:rPr>
              <w:t>very/fairly</w:t>
            </w:r>
            <w:r>
              <w:rPr>
                <w:b/>
                <w:spacing w:val="-2"/>
                <w:sz w:val="18"/>
              </w:rPr>
              <w:t xml:space="preserve"> important</w:t>
            </w:r>
            <w:proofErr w:type="gramEnd"/>
            <w:r>
              <w:rPr>
                <w:b/>
                <w:spacing w:val="-2"/>
                <w:sz w:val="18"/>
              </w:rPr>
              <w:t>.)</w:t>
            </w:r>
          </w:p>
        </w:tc>
      </w:tr>
      <w:tr w:rsidR="004E14BB" w14:paraId="12A0CE49" w14:textId="77777777">
        <w:trPr>
          <w:trHeight w:val="480"/>
        </w:trPr>
        <w:tc>
          <w:tcPr>
            <w:tcW w:w="9173" w:type="dxa"/>
            <w:gridSpan w:val="2"/>
          </w:tcPr>
          <w:p w14:paraId="7ACB0161" w14:textId="77777777" w:rsidR="004E14BB" w:rsidRDefault="00000000">
            <w:pPr>
              <w:pStyle w:val="TableParagraph"/>
              <w:spacing w:before="1"/>
              <w:rPr>
                <w:b/>
                <w:sz w:val="18"/>
              </w:rPr>
            </w:pPr>
            <w:r>
              <w:rPr>
                <w:b/>
                <w:sz w:val="18"/>
              </w:rPr>
              <w:t>Q11</w:t>
            </w:r>
            <w:r>
              <w:rPr>
                <w:b/>
                <w:spacing w:val="-4"/>
                <w:sz w:val="18"/>
              </w:rPr>
              <w:t xml:space="preserve"> </w:t>
            </w:r>
            <w:r>
              <w:rPr>
                <w:b/>
                <w:sz w:val="18"/>
              </w:rPr>
              <w:t>What</w:t>
            </w:r>
            <w:r>
              <w:rPr>
                <w:b/>
                <w:spacing w:val="-2"/>
                <w:sz w:val="18"/>
              </w:rPr>
              <w:t xml:space="preserve"> </w:t>
            </w:r>
            <w:r>
              <w:rPr>
                <w:b/>
                <w:sz w:val="18"/>
              </w:rPr>
              <w:t>was</w:t>
            </w:r>
            <w:r>
              <w:rPr>
                <w:b/>
                <w:spacing w:val="-2"/>
                <w:sz w:val="18"/>
              </w:rPr>
              <w:t xml:space="preserve"> </w:t>
            </w:r>
            <w:r>
              <w:rPr>
                <w:b/>
                <w:sz w:val="18"/>
              </w:rPr>
              <w:t>the</w:t>
            </w:r>
            <w:r>
              <w:rPr>
                <w:b/>
                <w:spacing w:val="-2"/>
                <w:sz w:val="18"/>
              </w:rPr>
              <w:t xml:space="preserve"> </w:t>
            </w:r>
            <w:r>
              <w:rPr>
                <w:b/>
                <w:sz w:val="18"/>
              </w:rPr>
              <w:t>most</w:t>
            </w:r>
            <w:r>
              <w:rPr>
                <w:b/>
                <w:spacing w:val="-2"/>
                <w:sz w:val="18"/>
              </w:rPr>
              <w:t xml:space="preserve"> </w:t>
            </w:r>
            <w:r>
              <w:rPr>
                <w:b/>
                <w:sz w:val="18"/>
              </w:rPr>
              <w:t>important</w:t>
            </w:r>
            <w:r>
              <w:rPr>
                <w:b/>
                <w:spacing w:val="-2"/>
                <w:sz w:val="18"/>
              </w:rPr>
              <w:t xml:space="preserve"> </w:t>
            </w:r>
            <w:r>
              <w:rPr>
                <w:b/>
                <w:sz w:val="18"/>
              </w:rPr>
              <w:t>objective</w:t>
            </w:r>
            <w:r>
              <w:rPr>
                <w:b/>
                <w:spacing w:val="-1"/>
                <w:sz w:val="18"/>
              </w:rPr>
              <w:t xml:space="preserve"> </w:t>
            </w:r>
            <w:r>
              <w:rPr>
                <w:b/>
                <w:sz w:val="18"/>
              </w:rPr>
              <w:t>of</w:t>
            </w:r>
            <w:r>
              <w:rPr>
                <w:b/>
                <w:spacing w:val="-2"/>
                <w:sz w:val="18"/>
              </w:rPr>
              <w:t xml:space="preserve"> </w:t>
            </w:r>
            <w:r>
              <w:rPr>
                <w:b/>
                <w:sz w:val="18"/>
              </w:rPr>
              <w:t>the</w:t>
            </w:r>
            <w:r>
              <w:rPr>
                <w:b/>
                <w:spacing w:val="-1"/>
                <w:sz w:val="18"/>
              </w:rPr>
              <w:t xml:space="preserve"> </w:t>
            </w:r>
            <w:r>
              <w:rPr>
                <w:b/>
                <w:spacing w:val="-2"/>
                <w:sz w:val="18"/>
              </w:rPr>
              <w:t>training?</w:t>
            </w:r>
          </w:p>
          <w:p w14:paraId="5900E6BD" w14:textId="77777777" w:rsidR="004E14BB" w:rsidRDefault="00000000">
            <w:pPr>
              <w:pStyle w:val="TableParagraph"/>
              <w:spacing w:before="22" w:line="218" w:lineRule="exact"/>
              <w:rPr>
                <w:sz w:val="18"/>
              </w:rPr>
            </w:pPr>
            <w:r>
              <w:rPr>
                <w:sz w:val="18"/>
              </w:rPr>
              <w:t>[open</w:t>
            </w:r>
            <w:r>
              <w:rPr>
                <w:spacing w:val="-4"/>
                <w:sz w:val="18"/>
              </w:rPr>
              <w:t xml:space="preserve"> </w:t>
            </w:r>
            <w:r>
              <w:rPr>
                <w:spacing w:val="-2"/>
                <w:sz w:val="18"/>
              </w:rPr>
              <w:t>response]</w:t>
            </w:r>
          </w:p>
        </w:tc>
      </w:tr>
      <w:tr w:rsidR="004E14BB" w14:paraId="633795A1" w14:textId="77777777">
        <w:trPr>
          <w:trHeight w:val="240"/>
        </w:trPr>
        <w:tc>
          <w:tcPr>
            <w:tcW w:w="540" w:type="dxa"/>
          </w:tcPr>
          <w:p w14:paraId="3E167008" w14:textId="77777777" w:rsidR="004E14BB" w:rsidRDefault="00000000">
            <w:pPr>
              <w:pStyle w:val="TableParagraph"/>
              <w:spacing w:before="1"/>
              <w:ind w:left="0" w:right="86"/>
              <w:jc w:val="center"/>
              <w:rPr>
                <w:sz w:val="18"/>
              </w:rPr>
            </w:pPr>
            <w:r>
              <w:rPr>
                <w:spacing w:val="-5"/>
                <w:sz w:val="18"/>
              </w:rPr>
              <w:t>95</w:t>
            </w:r>
          </w:p>
        </w:tc>
        <w:tc>
          <w:tcPr>
            <w:tcW w:w="8633" w:type="dxa"/>
          </w:tcPr>
          <w:p w14:paraId="7DD4AE81" w14:textId="77777777" w:rsidR="004E14BB" w:rsidRDefault="00000000">
            <w:pPr>
              <w:pStyle w:val="TableParagraph"/>
              <w:rPr>
                <w:sz w:val="18"/>
              </w:rPr>
            </w:pPr>
            <w:r>
              <w:rPr>
                <w:sz w:val="18"/>
              </w:rPr>
              <w:t>Other</w:t>
            </w:r>
            <w:r>
              <w:rPr>
                <w:spacing w:val="-1"/>
                <w:sz w:val="18"/>
              </w:rPr>
              <w:t xml:space="preserve"> </w:t>
            </w:r>
            <w:r>
              <w:rPr>
                <w:sz w:val="18"/>
              </w:rPr>
              <w:t>–</w:t>
            </w:r>
            <w:r>
              <w:rPr>
                <w:spacing w:val="-2"/>
                <w:sz w:val="18"/>
              </w:rPr>
              <w:t xml:space="preserve"> SPECIFY</w:t>
            </w:r>
          </w:p>
        </w:tc>
      </w:tr>
      <w:tr w:rsidR="004E14BB" w14:paraId="66F36785" w14:textId="77777777">
        <w:trPr>
          <w:trHeight w:val="240"/>
        </w:trPr>
        <w:tc>
          <w:tcPr>
            <w:tcW w:w="540" w:type="dxa"/>
          </w:tcPr>
          <w:p w14:paraId="66742A9C" w14:textId="77777777" w:rsidR="004E14BB" w:rsidRDefault="00000000">
            <w:pPr>
              <w:pStyle w:val="TableParagraph"/>
              <w:spacing w:before="1"/>
              <w:ind w:left="0" w:right="86"/>
              <w:jc w:val="center"/>
              <w:rPr>
                <w:sz w:val="18"/>
              </w:rPr>
            </w:pPr>
            <w:r>
              <w:rPr>
                <w:spacing w:val="-5"/>
                <w:sz w:val="18"/>
              </w:rPr>
              <w:t>97</w:t>
            </w:r>
          </w:p>
        </w:tc>
        <w:tc>
          <w:tcPr>
            <w:tcW w:w="8633" w:type="dxa"/>
          </w:tcPr>
          <w:p w14:paraId="11939CCF" w14:textId="77777777" w:rsidR="004E14BB" w:rsidRDefault="00000000">
            <w:pPr>
              <w:pStyle w:val="TableParagraph"/>
              <w:rPr>
                <w:sz w:val="18"/>
              </w:rPr>
            </w:pPr>
            <w:r>
              <w:rPr>
                <w:sz w:val="18"/>
              </w:rPr>
              <w:t>Don’t</w:t>
            </w:r>
            <w:r>
              <w:rPr>
                <w:spacing w:val="-1"/>
                <w:sz w:val="18"/>
              </w:rPr>
              <w:t xml:space="preserve"> </w:t>
            </w:r>
            <w:r>
              <w:rPr>
                <w:spacing w:val="-4"/>
                <w:sz w:val="18"/>
              </w:rPr>
              <w:t>know</w:t>
            </w:r>
          </w:p>
        </w:tc>
      </w:tr>
    </w:tbl>
    <w:p w14:paraId="22D74D9B" w14:textId="77777777" w:rsidR="004E14BB" w:rsidRDefault="004E14BB">
      <w:pPr>
        <w:pStyle w:val="BodyText"/>
        <w:rPr>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138042B0" w14:textId="77777777">
        <w:trPr>
          <w:trHeight w:val="480"/>
        </w:trPr>
        <w:tc>
          <w:tcPr>
            <w:tcW w:w="9173" w:type="dxa"/>
            <w:gridSpan w:val="2"/>
            <w:shd w:val="clear" w:color="auto" w:fill="D9D9D9"/>
          </w:tcPr>
          <w:p w14:paraId="38C9098D" w14:textId="77777777" w:rsidR="004E14BB" w:rsidRDefault="00000000">
            <w:pPr>
              <w:pStyle w:val="TableParagraph"/>
              <w:spacing w:before="1"/>
              <w:rPr>
                <w:b/>
                <w:sz w:val="18"/>
              </w:rPr>
            </w:pPr>
            <w:r>
              <w:rPr>
                <w:b/>
                <w:sz w:val="18"/>
              </w:rPr>
              <w:t>ASK</w:t>
            </w:r>
            <w:r>
              <w:rPr>
                <w:b/>
                <w:spacing w:val="-4"/>
                <w:sz w:val="18"/>
              </w:rPr>
              <w:t xml:space="preserve"> </w:t>
            </w:r>
            <w:r>
              <w:rPr>
                <w:b/>
                <w:sz w:val="18"/>
              </w:rPr>
              <w:t>IF</w:t>
            </w:r>
            <w:r>
              <w:rPr>
                <w:b/>
                <w:spacing w:val="-2"/>
                <w:sz w:val="18"/>
              </w:rPr>
              <w:t xml:space="preserve"> </w:t>
            </w:r>
            <w:r>
              <w:rPr>
                <w:b/>
                <w:sz w:val="18"/>
              </w:rPr>
              <w:t>MORE</w:t>
            </w:r>
            <w:r>
              <w:rPr>
                <w:b/>
                <w:spacing w:val="-2"/>
                <w:sz w:val="18"/>
              </w:rPr>
              <w:t xml:space="preserve"> </w:t>
            </w:r>
            <w:r>
              <w:rPr>
                <w:b/>
                <w:sz w:val="18"/>
              </w:rPr>
              <w:t>THAN</w:t>
            </w:r>
            <w:r>
              <w:rPr>
                <w:b/>
                <w:spacing w:val="-3"/>
                <w:sz w:val="18"/>
              </w:rPr>
              <w:t xml:space="preserve"> </w:t>
            </w:r>
            <w:r>
              <w:rPr>
                <w:b/>
                <w:sz w:val="18"/>
              </w:rPr>
              <w:t>ONE</w:t>
            </w:r>
            <w:r>
              <w:rPr>
                <w:b/>
                <w:spacing w:val="-3"/>
                <w:sz w:val="18"/>
              </w:rPr>
              <w:t xml:space="preserve"> </w:t>
            </w:r>
            <w:r>
              <w:rPr>
                <w:b/>
                <w:sz w:val="18"/>
              </w:rPr>
              <w:t>OBJECTIVE</w:t>
            </w:r>
            <w:r>
              <w:rPr>
                <w:b/>
                <w:spacing w:val="-2"/>
                <w:sz w:val="18"/>
              </w:rPr>
              <w:t xml:space="preserve"> </w:t>
            </w:r>
            <w:r>
              <w:rPr>
                <w:b/>
                <w:sz w:val="18"/>
              </w:rPr>
              <w:t>SELECTED</w:t>
            </w:r>
            <w:r>
              <w:rPr>
                <w:b/>
                <w:spacing w:val="-1"/>
                <w:sz w:val="18"/>
              </w:rPr>
              <w:t xml:space="preserve"> </w:t>
            </w:r>
            <w:r>
              <w:rPr>
                <w:b/>
                <w:sz w:val="18"/>
              </w:rPr>
              <w:t>AS</w:t>
            </w:r>
            <w:r>
              <w:rPr>
                <w:b/>
                <w:spacing w:val="-2"/>
                <w:sz w:val="18"/>
              </w:rPr>
              <w:t xml:space="preserve"> </w:t>
            </w:r>
            <w:r>
              <w:rPr>
                <w:b/>
                <w:sz w:val="18"/>
              </w:rPr>
              <w:t>IMPORTANT</w:t>
            </w:r>
            <w:r>
              <w:rPr>
                <w:b/>
                <w:spacing w:val="-2"/>
                <w:sz w:val="18"/>
              </w:rPr>
              <w:t xml:space="preserve"> </w:t>
            </w:r>
            <w:r>
              <w:rPr>
                <w:b/>
                <w:sz w:val="18"/>
              </w:rPr>
              <w:t>AT</w:t>
            </w:r>
            <w:r>
              <w:rPr>
                <w:b/>
                <w:spacing w:val="-3"/>
                <w:sz w:val="18"/>
              </w:rPr>
              <w:t xml:space="preserve"> </w:t>
            </w:r>
            <w:r>
              <w:rPr>
                <w:b/>
                <w:sz w:val="18"/>
              </w:rPr>
              <w:t>Q10</w:t>
            </w:r>
            <w:r>
              <w:rPr>
                <w:b/>
                <w:spacing w:val="-1"/>
                <w:sz w:val="18"/>
              </w:rPr>
              <w:t xml:space="preserve"> </w:t>
            </w:r>
            <w:r>
              <w:rPr>
                <w:b/>
                <w:sz w:val="18"/>
              </w:rPr>
              <w:t>(Q10_A-</w:t>
            </w:r>
            <w:r>
              <w:rPr>
                <w:b/>
                <w:spacing w:val="-2"/>
                <w:sz w:val="18"/>
              </w:rPr>
              <w:t>H=1,2)</w:t>
            </w:r>
          </w:p>
        </w:tc>
      </w:tr>
      <w:tr w:rsidR="004E14BB" w14:paraId="238C8F37" w14:textId="77777777">
        <w:trPr>
          <w:trHeight w:val="1684"/>
        </w:trPr>
        <w:tc>
          <w:tcPr>
            <w:tcW w:w="9173" w:type="dxa"/>
            <w:gridSpan w:val="2"/>
          </w:tcPr>
          <w:p w14:paraId="3A8B12F5" w14:textId="77777777" w:rsidR="004E14BB" w:rsidRDefault="00000000">
            <w:pPr>
              <w:pStyle w:val="TableParagraph"/>
              <w:spacing w:before="1" w:line="264" w:lineRule="auto"/>
              <w:rPr>
                <w:sz w:val="18"/>
              </w:rPr>
            </w:pPr>
            <w:r>
              <w:rPr>
                <w:b/>
                <w:sz w:val="18"/>
              </w:rPr>
              <w:t>Q12.</w:t>
            </w:r>
            <w:r>
              <w:rPr>
                <w:b/>
                <w:spacing w:val="-3"/>
                <w:sz w:val="18"/>
              </w:rPr>
              <w:t xml:space="preserve"> </w:t>
            </w:r>
            <w:r>
              <w:rPr>
                <w:sz w:val="18"/>
              </w:rPr>
              <w:t>Of</w:t>
            </w:r>
            <w:r>
              <w:rPr>
                <w:spacing w:val="-2"/>
                <w:sz w:val="18"/>
              </w:rPr>
              <w:t xml:space="preserve"> </w:t>
            </w:r>
            <w:r>
              <w:rPr>
                <w:sz w:val="18"/>
              </w:rPr>
              <w:t>the</w:t>
            </w:r>
            <w:r>
              <w:rPr>
                <w:spacing w:val="-4"/>
                <w:sz w:val="18"/>
              </w:rPr>
              <w:t xml:space="preserve"> </w:t>
            </w:r>
            <w:r>
              <w:rPr>
                <w:sz w:val="18"/>
              </w:rPr>
              <w:t>objectives</w:t>
            </w:r>
            <w:r>
              <w:rPr>
                <w:spacing w:val="-2"/>
                <w:sz w:val="18"/>
              </w:rPr>
              <w:t xml:space="preserve"> </w:t>
            </w:r>
            <w:r>
              <w:rPr>
                <w:sz w:val="18"/>
              </w:rPr>
              <w:t>you</w:t>
            </w:r>
            <w:r>
              <w:rPr>
                <w:spacing w:val="-2"/>
                <w:sz w:val="18"/>
              </w:rPr>
              <w:t xml:space="preserve"> </w:t>
            </w:r>
            <w:r>
              <w:rPr>
                <w:sz w:val="18"/>
              </w:rPr>
              <w:t>said</w:t>
            </w:r>
            <w:r>
              <w:rPr>
                <w:spacing w:val="-3"/>
                <w:sz w:val="18"/>
              </w:rPr>
              <w:t xml:space="preserve"> </w:t>
            </w:r>
            <w:r>
              <w:rPr>
                <w:sz w:val="18"/>
              </w:rPr>
              <w:t>were</w:t>
            </w:r>
            <w:r>
              <w:rPr>
                <w:spacing w:val="-3"/>
                <w:sz w:val="18"/>
              </w:rPr>
              <w:t xml:space="preserve"> </w:t>
            </w:r>
            <w:r>
              <w:rPr>
                <w:sz w:val="18"/>
              </w:rPr>
              <w:t>important</w:t>
            </w:r>
            <w:r>
              <w:rPr>
                <w:spacing w:val="-2"/>
                <w:sz w:val="18"/>
              </w:rPr>
              <w:t xml:space="preserve"> </w:t>
            </w:r>
            <w:r>
              <w:rPr>
                <w:sz w:val="18"/>
              </w:rPr>
              <w:t>in</w:t>
            </w:r>
            <w:r>
              <w:rPr>
                <w:spacing w:val="-2"/>
                <w:sz w:val="18"/>
              </w:rPr>
              <w:t xml:space="preserve"> </w:t>
            </w:r>
            <w:r>
              <w:rPr>
                <w:sz w:val="18"/>
              </w:rPr>
              <w:t>the</w:t>
            </w:r>
            <w:r>
              <w:rPr>
                <w:spacing w:val="-3"/>
                <w:sz w:val="18"/>
              </w:rPr>
              <w:t xml:space="preserve"> </w:t>
            </w:r>
            <w:r>
              <w:rPr>
                <w:sz w:val="18"/>
              </w:rPr>
              <w:t>last</w:t>
            </w:r>
            <w:r>
              <w:rPr>
                <w:spacing w:val="-2"/>
                <w:sz w:val="18"/>
              </w:rPr>
              <w:t xml:space="preserve"> </w:t>
            </w:r>
            <w:r>
              <w:rPr>
                <w:sz w:val="18"/>
              </w:rPr>
              <w:t>question,</w:t>
            </w:r>
            <w:r>
              <w:rPr>
                <w:spacing w:val="-2"/>
                <w:sz w:val="18"/>
              </w:rPr>
              <w:t xml:space="preserve"> </w:t>
            </w:r>
            <w:r>
              <w:rPr>
                <w:sz w:val="18"/>
              </w:rPr>
              <w:t>which</w:t>
            </w:r>
            <w:r>
              <w:rPr>
                <w:spacing w:val="-1"/>
                <w:sz w:val="18"/>
              </w:rPr>
              <w:t xml:space="preserve"> </w:t>
            </w:r>
            <w:r>
              <w:rPr>
                <w:b/>
                <w:sz w:val="18"/>
                <w:u w:val="single"/>
              </w:rPr>
              <w:t>one</w:t>
            </w:r>
            <w:r>
              <w:rPr>
                <w:b/>
                <w:sz w:val="18"/>
              </w:rPr>
              <w:t xml:space="preserve"> </w:t>
            </w:r>
            <w:r>
              <w:rPr>
                <w:sz w:val="18"/>
              </w:rPr>
              <w:t>you</w:t>
            </w:r>
            <w:r>
              <w:rPr>
                <w:spacing w:val="-2"/>
                <w:sz w:val="18"/>
              </w:rPr>
              <w:t xml:space="preserve"> </w:t>
            </w:r>
            <w:r>
              <w:rPr>
                <w:sz w:val="18"/>
              </w:rPr>
              <w:t>would</w:t>
            </w:r>
            <w:r>
              <w:rPr>
                <w:spacing w:val="-4"/>
                <w:sz w:val="18"/>
              </w:rPr>
              <w:t xml:space="preserve"> </w:t>
            </w:r>
            <w:r>
              <w:rPr>
                <w:sz w:val="18"/>
              </w:rPr>
              <w:t>see</w:t>
            </w:r>
            <w:r>
              <w:rPr>
                <w:spacing w:val="-3"/>
                <w:sz w:val="18"/>
              </w:rPr>
              <w:t xml:space="preserve"> </w:t>
            </w:r>
            <w:r>
              <w:rPr>
                <w:sz w:val="18"/>
              </w:rPr>
              <w:t>as being the most important objective of the training?</w:t>
            </w:r>
          </w:p>
          <w:p w14:paraId="0463239D" w14:textId="77777777" w:rsidR="004E14BB" w:rsidRDefault="004E14BB">
            <w:pPr>
              <w:pStyle w:val="TableParagraph"/>
              <w:spacing w:before="22"/>
              <w:ind w:left="0"/>
              <w:rPr>
                <w:sz w:val="18"/>
              </w:rPr>
            </w:pPr>
          </w:p>
          <w:p w14:paraId="6A59F302" w14:textId="77777777" w:rsidR="004E14BB" w:rsidRDefault="00000000">
            <w:pPr>
              <w:pStyle w:val="TableParagraph"/>
              <w:spacing w:line="264" w:lineRule="auto"/>
              <w:ind w:right="219"/>
              <w:rPr>
                <w:b/>
                <w:sz w:val="18"/>
              </w:rPr>
            </w:pPr>
            <w:r>
              <w:rPr>
                <w:b/>
                <w:sz w:val="18"/>
              </w:rPr>
              <w:t>&lt;DP,</w:t>
            </w:r>
            <w:r>
              <w:rPr>
                <w:b/>
                <w:spacing w:val="-4"/>
                <w:sz w:val="18"/>
              </w:rPr>
              <w:t xml:space="preserve"> </w:t>
            </w:r>
            <w:r>
              <w:rPr>
                <w:b/>
                <w:sz w:val="18"/>
              </w:rPr>
              <w:t>please</w:t>
            </w:r>
            <w:r>
              <w:rPr>
                <w:b/>
                <w:spacing w:val="-3"/>
                <w:sz w:val="18"/>
              </w:rPr>
              <w:t xml:space="preserve"> </w:t>
            </w:r>
            <w:r>
              <w:rPr>
                <w:b/>
                <w:sz w:val="18"/>
              </w:rPr>
              <w:t>show</w:t>
            </w:r>
            <w:r>
              <w:rPr>
                <w:b/>
                <w:spacing w:val="-4"/>
                <w:sz w:val="18"/>
              </w:rPr>
              <w:t xml:space="preserve"> </w:t>
            </w:r>
            <w:r>
              <w:rPr>
                <w:b/>
                <w:sz w:val="18"/>
              </w:rPr>
              <w:t>all</w:t>
            </w:r>
            <w:r>
              <w:rPr>
                <w:b/>
                <w:spacing w:val="-4"/>
                <w:sz w:val="18"/>
              </w:rPr>
              <w:t xml:space="preserve"> </w:t>
            </w:r>
            <w:r>
              <w:rPr>
                <w:b/>
                <w:sz w:val="18"/>
              </w:rPr>
              <w:t>reasons</w:t>
            </w:r>
            <w:r>
              <w:rPr>
                <w:b/>
                <w:spacing w:val="-4"/>
                <w:sz w:val="18"/>
              </w:rPr>
              <w:t xml:space="preserve"> </w:t>
            </w:r>
            <w:r>
              <w:rPr>
                <w:b/>
                <w:sz w:val="18"/>
              </w:rPr>
              <w:t>selected</w:t>
            </w:r>
            <w:r>
              <w:rPr>
                <w:b/>
                <w:spacing w:val="-4"/>
                <w:sz w:val="18"/>
              </w:rPr>
              <w:t xml:space="preserve"> </w:t>
            </w:r>
            <w:r>
              <w:rPr>
                <w:b/>
                <w:sz w:val="18"/>
              </w:rPr>
              <w:t>as</w:t>
            </w:r>
            <w:r>
              <w:rPr>
                <w:b/>
                <w:spacing w:val="-4"/>
                <w:sz w:val="18"/>
              </w:rPr>
              <w:t xml:space="preserve"> </w:t>
            </w:r>
            <w:proofErr w:type="gramStart"/>
            <w:r>
              <w:rPr>
                <w:b/>
                <w:sz w:val="18"/>
              </w:rPr>
              <w:t>very/fairly</w:t>
            </w:r>
            <w:r>
              <w:rPr>
                <w:b/>
                <w:spacing w:val="-3"/>
                <w:sz w:val="18"/>
              </w:rPr>
              <w:t xml:space="preserve"> </w:t>
            </w:r>
            <w:r>
              <w:rPr>
                <w:b/>
                <w:sz w:val="18"/>
              </w:rPr>
              <w:t>important</w:t>
            </w:r>
            <w:proofErr w:type="gramEnd"/>
            <w:r>
              <w:rPr>
                <w:b/>
                <w:spacing w:val="-4"/>
                <w:sz w:val="18"/>
              </w:rPr>
              <w:t xml:space="preserve"> </w:t>
            </w:r>
            <w:r>
              <w:rPr>
                <w:b/>
                <w:sz w:val="18"/>
              </w:rPr>
              <w:t>(WHERE</w:t>
            </w:r>
            <w:r>
              <w:rPr>
                <w:b/>
                <w:spacing w:val="-4"/>
                <w:sz w:val="18"/>
              </w:rPr>
              <w:t xml:space="preserve"> </w:t>
            </w:r>
            <w:r>
              <w:rPr>
                <w:b/>
                <w:sz w:val="18"/>
              </w:rPr>
              <w:t xml:space="preserve">Q10_A- </w:t>
            </w:r>
            <w:r>
              <w:rPr>
                <w:b/>
                <w:spacing w:val="-2"/>
                <w:sz w:val="18"/>
              </w:rPr>
              <w:t>H=1,2)&gt;</w:t>
            </w:r>
          </w:p>
          <w:p w14:paraId="17CC7DAE" w14:textId="77777777" w:rsidR="004E14BB" w:rsidRDefault="004E14BB">
            <w:pPr>
              <w:pStyle w:val="TableParagraph"/>
              <w:spacing w:before="22"/>
              <w:ind w:left="0"/>
              <w:rPr>
                <w:sz w:val="18"/>
              </w:rPr>
            </w:pPr>
          </w:p>
          <w:p w14:paraId="1AFE298C" w14:textId="77777777" w:rsidR="004E14BB" w:rsidRDefault="00000000">
            <w:pPr>
              <w:pStyle w:val="TableParagraph"/>
              <w:rPr>
                <w:b/>
                <w:sz w:val="18"/>
              </w:rPr>
            </w:pPr>
            <w:r>
              <w:rPr>
                <w:b/>
                <w:sz w:val="18"/>
              </w:rPr>
              <w:t>READ</w:t>
            </w:r>
            <w:r>
              <w:rPr>
                <w:b/>
                <w:spacing w:val="-1"/>
                <w:sz w:val="18"/>
              </w:rPr>
              <w:t xml:space="preserve"> </w:t>
            </w:r>
            <w:r>
              <w:rPr>
                <w:b/>
                <w:sz w:val="18"/>
              </w:rPr>
              <w:t>OUT.</w:t>
            </w:r>
            <w:r>
              <w:rPr>
                <w:b/>
                <w:spacing w:val="-1"/>
                <w:sz w:val="18"/>
              </w:rPr>
              <w:t xml:space="preserve"> </w:t>
            </w:r>
            <w:r>
              <w:rPr>
                <w:b/>
                <w:sz w:val="18"/>
              </w:rPr>
              <w:t>CODE</w:t>
            </w:r>
            <w:r>
              <w:rPr>
                <w:b/>
                <w:spacing w:val="-2"/>
                <w:sz w:val="18"/>
              </w:rPr>
              <w:t xml:space="preserve"> </w:t>
            </w:r>
            <w:r>
              <w:rPr>
                <w:b/>
                <w:sz w:val="18"/>
              </w:rPr>
              <w:t>1</w:t>
            </w:r>
            <w:r>
              <w:rPr>
                <w:b/>
                <w:spacing w:val="-1"/>
                <w:sz w:val="18"/>
              </w:rPr>
              <w:t xml:space="preserve"> </w:t>
            </w:r>
            <w:r>
              <w:rPr>
                <w:b/>
                <w:spacing w:val="-4"/>
                <w:sz w:val="18"/>
              </w:rPr>
              <w:t>ONLY.</w:t>
            </w:r>
          </w:p>
        </w:tc>
      </w:tr>
      <w:tr w:rsidR="004E14BB" w14:paraId="1D841121" w14:textId="77777777">
        <w:trPr>
          <w:trHeight w:val="240"/>
        </w:trPr>
        <w:tc>
          <w:tcPr>
            <w:tcW w:w="540" w:type="dxa"/>
          </w:tcPr>
          <w:p w14:paraId="625F0306" w14:textId="77777777" w:rsidR="004E14BB" w:rsidRDefault="00000000">
            <w:pPr>
              <w:pStyle w:val="TableParagraph"/>
              <w:spacing w:before="1"/>
              <w:rPr>
                <w:sz w:val="18"/>
              </w:rPr>
            </w:pPr>
            <w:r>
              <w:rPr>
                <w:spacing w:val="-10"/>
                <w:sz w:val="18"/>
              </w:rPr>
              <w:t>1</w:t>
            </w:r>
          </w:p>
        </w:tc>
        <w:tc>
          <w:tcPr>
            <w:tcW w:w="8633" w:type="dxa"/>
          </w:tcPr>
          <w:p w14:paraId="7203F968" w14:textId="77777777" w:rsidR="004E14BB" w:rsidRDefault="00000000">
            <w:pPr>
              <w:pStyle w:val="TableParagraph"/>
              <w:spacing w:line="219" w:lineRule="exact"/>
              <w:rPr>
                <w:sz w:val="18"/>
              </w:rPr>
            </w:pPr>
            <w:r>
              <w:rPr>
                <w:sz w:val="18"/>
              </w:rPr>
              <w:t>Improving</w:t>
            </w:r>
            <w:r>
              <w:rPr>
                <w:spacing w:val="-4"/>
                <w:sz w:val="18"/>
              </w:rPr>
              <w:t xml:space="preserve"> </w:t>
            </w:r>
            <w:r>
              <w:rPr>
                <w:sz w:val="18"/>
              </w:rPr>
              <w:t>adherence</w:t>
            </w:r>
            <w:r>
              <w:rPr>
                <w:spacing w:val="-4"/>
                <w:sz w:val="18"/>
              </w:rPr>
              <w:t xml:space="preserve"> </w:t>
            </w:r>
            <w:r>
              <w:rPr>
                <w:sz w:val="18"/>
              </w:rPr>
              <w:t>to</w:t>
            </w:r>
            <w:r>
              <w:rPr>
                <w:spacing w:val="-2"/>
                <w:sz w:val="18"/>
              </w:rPr>
              <w:t xml:space="preserve"> </w:t>
            </w:r>
            <w:r>
              <w:rPr>
                <w:sz w:val="18"/>
              </w:rPr>
              <w:t>policies</w:t>
            </w:r>
            <w:r>
              <w:rPr>
                <w:spacing w:val="-3"/>
                <w:sz w:val="18"/>
              </w:rPr>
              <w:t xml:space="preserve"> </w:t>
            </w:r>
            <w:r>
              <w:rPr>
                <w:sz w:val="18"/>
              </w:rPr>
              <w:t>or</w:t>
            </w:r>
            <w:r>
              <w:rPr>
                <w:spacing w:val="-2"/>
                <w:sz w:val="18"/>
              </w:rPr>
              <w:t xml:space="preserve"> procedures</w:t>
            </w:r>
          </w:p>
        </w:tc>
      </w:tr>
      <w:tr w:rsidR="004E14BB" w14:paraId="6CC26D0A" w14:textId="77777777">
        <w:trPr>
          <w:trHeight w:val="240"/>
        </w:trPr>
        <w:tc>
          <w:tcPr>
            <w:tcW w:w="540" w:type="dxa"/>
          </w:tcPr>
          <w:p w14:paraId="6E91ECB0" w14:textId="77777777" w:rsidR="004E14BB" w:rsidRDefault="00000000">
            <w:pPr>
              <w:pStyle w:val="TableParagraph"/>
              <w:spacing w:before="1"/>
              <w:rPr>
                <w:sz w:val="18"/>
              </w:rPr>
            </w:pPr>
            <w:r>
              <w:rPr>
                <w:spacing w:val="-10"/>
                <w:sz w:val="18"/>
              </w:rPr>
              <w:t>2</w:t>
            </w:r>
          </w:p>
        </w:tc>
        <w:tc>
          <w:tcPr>
            <w:tcW w:w="8633" w:type="dxa"/>
          </w:tcPr>
          <w:p w14:paraId="6F3203A3" w14:textId="77777777" w:rsidR="004E14BB" w:rsidRDefault="00000000">
            <w:pPr>
              <w:pStyle w:val="TableParagraph"/>
              <w:spacing w:line="218" w:lineRule="exact"/>
              <w:rPr>
                <w:sz w:val="18"/>
              </w:rPr>
            </w:pPr>
            <w:r>
              <w:rPr>
                <w:sz w:val="18"/>
              </w:rPr>
              <w:t>Improving</w:t>
            </w:r>
            <w:r>
              <w:rPr>
                <w:spacing w:val="-5"/>
                <w:sz w:val="18"/>
              </w:rPr>
              <w:t xml:space="preserve"> </w:t>
            </w:r>
            <w:r>
              <w:rPr>
                <w:sz w:val="18"/>
              </w:rPr>
              <w:t>employee</w:t>
            </w:r>
            <w:r>
              <w:rPr>
                <w:spacing w:val="-4"/>
                <w:sz w:val="18"/>
              </w:rPr>
              <w:t xml:space="preserve"> </w:t>
            </w:r>
            <w:r>
              <w:rPr>
                <w:sz w:val="18"/>
              </w:rPr>
              <w:t>health</w:t>
            </w:r>
            <w:r>
              <w:rPr>
                <w:spacing w:val="-3"/>
                <w:sz w:val="18"/>
              </w:rPr>
              <w:t xml:space="preserve"> </w:t>
            </w:r>
            <w:r>
              <w:rPr>
                <w:sz w:val="18"/>
              </w:rPr>
              <w:t>or</w:t>
            </w:r>
            <w:r>
              <w:rPr>
                <w:spacing w:val="-3"/>
                <w:sz w:val="18"/>
              </w:rPr>
              <w:t xml:space="preserve"> </w:t>
            </w:r>
            <w:r>
              <w:rPr>
                <w:sz w:val="18"/>
              </w:rPr>
              <w:t>well-</w:t>
            </w:r>
            <w:r>
              <w:rPr>
                <w:spacing w:val="-2"/>
                <w:sz w:val="18"/>
              </w:rPr>
              <w:t>being</w:t>
            </w:r>
          </w:p>
        </w:tc>
      </w:tr>
      <w:tr w:rsidR="004E14BB" w14:paraId="7EE5F442" w14:textId="77777777">
        <w:trPr>
          <w:trHeight w:val="240"/>
        </w:trPr>
        <w:tc>
          <w:tcPr>
            <w:tcW w:w="540" w:type="dxa"/>
          </w:tcPr>
          <w:p w14:paraId="79DDF6F7" w14:textId="77777777" w:rsidR="004E14BB" w:rsidRDefault="00000000">
            <w:pPr>
              <w:pStyle w:val="TableParagraph"/>
              <w:spacing w:before="1"/>
              <w:rPr>
                <w:sz w:val="18"/>
              </w:rPr>
            </w:pPr>
            <w:r>
              <w:rPr>
                <w:spacing w:val="-10"/>
                <w:sz w:val="18"/>
              </w:rPr>
              <w:t>3</w:t>
            </w:r>
          </w:p>
        </w:tc>
        <w:tc>
          <w:tcPr>
            <w:tcW w:w="8633" w:type="dxa"/>
          </w:tcPr>
          <w:p w14:paraId="535855F2" w14:textId="77777777" w:rsidR="004E14BB" w:rsidRDefault="00000000">
            <w:pPr>
              <w:pStyle w:val="TableParagraph"/>
              <w:spacing w:line="218" w:lineRule="exact"/>
              <w:rPr>
                <w:sz w:val="18"/>
              </w:rPr>
            </w:pPr>
            <w:r>
              <w:rPr>
                <w:sz w:val="18"/>
              </w:rPr>
              <w:t>Reducing</w:t>
            </w:r>
            <w:r>
              <w:rPr>
                <w:spacing w:val="-4"/>
                <w:sz w:val="18"/>
              </w:rPr>
              <w:t xml:space="preserve"> </w:t>
            </w:r>
            <w:r>
              <w:rPr>
                <w:spacing w:val="-2"/>
                <w:sz w:val="18"/>
              </w:rPr>
              <w:t>absenteeism</w:t>
            </w:r>
          </w:p>
        </w:tc>
      </w:tr>
      <w:tr w:rsidR="004E14BB" w14:paraId="370EE0B9" w14:textId="77777777">
        <w:trPr>
          <w:trHeight w:val="240"/>
        </w:trPr>
        <w:tc>
          <w:tcPr>
            <w:tcW w:w="540" w:type="dxa"/>
          </w:tcPr>
          <w:p w14:paraId="56D895E4" w14:textId="77777777" w:rsidR="004E14BB" w:rsidRDefault="00000000">
            <w:pPr>
              <w:pStyle w:val="TableParagraph"/>
              <w:spacing w:before="1"/>
              <w:rPr>
                <w:sz w:val="18"/>
              </w:rPr>
            </w:pPr>
            <w:r>
              <w:rPr>
                <w:spacing w:val="-10"/>
                <w:sz w:val="18"/>
              </w:rPr>
              <w:t>4</w:t>
            </w:r>
          </w:p>
        </w:tc>
        <w:tc>
          <w:tcPr>
            <w:tcW w:w="8633" w:type="dxa"/>
          </w:tcPr>
          <w:p w14:paraId="4DFB26DE" w14:textId="77777777" w:rsidR="004E14BB" w:rsidRDefault="00000000">
            <w:pPr>
              <w:pStyle w:val="TableParagraph"/>
              <w:spacing w:line="218" w:lineRule="exact"/>
              <w:rPr>
                <w:sz w:val="18"/>
              </w:rPr>
            </w:pPr>
            <w:r>
              <w:rPr>
                <w:sz w:val="18"/>
              </w:rPr>
              <w:t>Improving</w:t>
            </w:r>
            <w:r>
              <w:rPr>
                <w:spacing w:val="-4"/>
                <w:sz w:val="18"/>
              </w:rPr>
              <w:t xml:space="preserve"> </w:t>
            </w:r>
            <w:r>
              <w:rPr>
                <w:sz w:val="18"/>
              </w:rPr>
              <w:t>employment</w:t>
            </w:r>
            <w:r>
              <w:rPr>
                <w:spacing w:val="-3"/>
                <w:sz w:val="18"/>
              </w:rPr>
              <w:t xml:space="preserve"> </w:t>
            </w:r>
            <w:r>
              <w:rPr>
                <w:spacing w:val="-2"/>
                <w:sz w:val="18"/>
              </w:rPr>
              <w:t>relations</w:t>
            </w:r>
          </w:p>
        </w:tc>
      </w:tr>
      <w:tr w:rsidR="004E14BB" w14:paraId="53735235" w14:textId="77777777">
        <w:trPr>
          <w:trHeight w:val="239"/>
        </w:trPr>
        <w:tc>
          <w:tcPr>
            <w:tcW w:w="540" w:type="dxa"/>
          </w:tcPr>
          <w:p w14:paraId="50CFFD63" w14:textId="77777777" w:rsidR="004E14BB" w:rsidRDefault="00000000">
            <w:pPr>
              <w:pStyle w:val="TableParagraph"/>
              <w:spacing w:before="1"/>
              <w:rPr>
                <w:sz w:val="18"/>
              </w:rPr>
            </w:pPr>
            <w:r>
              <w:rPr>
                <w:spacing w:val="-10"/>
                <w:sz w:val="18"/>
              </w:rPr>
              <w:t>5</w:t>
            </w:r>
          </w:p>
        </w:tc>
        <w:tc>
          <w:tcPr>
            <w:tcW w:w="8633" w:type="dxa"/>
          </w:tcPr>
          <w:p w14:paraId="5638932F" w14:textId="77777777" w:rsidR="004E14BB" w:rsidRDefault="00000000">
            <w:pPr>
              <w:pStyle w:val="TableParagraph"/>
              <w:spacing w:line="218" w:lineRule="exact"/>
              <w:rPr>
                <w:sz w:val="18"/>
              </w:rPr>
            </w:pPr>
            <w:r>
              <w:rPr>
                <w:sz w:val="18"/>
              </w:rPr>
              <w:t>Improving</w:t>
            </w:r>
            <w:r>
              <w:rPr>
                <w:spacing w:val="-5"/>
                <w:sz w:val="18"/>
              </w:rPr>
              <w:t xml:space="preserve"> </w:t>
            </w:r>
            <w:r>
              <w:rPr>
                <w:sz w:val="18"/>
              </w:rPr>
              <w:t>the</w:t>
            </w:r>
            <w:r>
              <w:rPr>
                <w:spacing w:val="-5"/>
                <w:sz w:val="18"/>
              </w:rPr>
              <w:t xml:space="preserve"> </w:t>
            </w:r>
            <w:proofErr w:type="spellStart"/>
            <w:r>
              <w:rPr>
                <w:sz w:val="18"/>
              </w:rPr>
              <w:t>organisation’s</w:t>
            </w:r>
            <w:proofErr w:type="spellEnd"/>
            <w:r>
              <w:rPr>
                <w:spacing w:val="-4"/>
                <w:sz w:val="18"/>
              </w:rPr>
              <w:t xml:space="preserve"> </w:t>
            </w:r>
            <w:r>
              <w:rPr>
                <w:spacing w:val="-2"/>
                <w:sz w:val="18"/>
              </w:rPr>
              <w:t>performance</w:t>
            </w:r>
          </w:p>
        </w:tc>
      </w:tr>
      <w:tr w:rsidR="004E14BB" w14:paraId="29A4D834" w14:textId="77777777">
        <w:trPr>
          <w:trHeight w:val="240"/>
        </w:trPr>
        <w:tc>
          <w:tcPr>
            <w:tcW w:w="540" w:type="dxa"/>
          </w:tcPr>
          <w:p w14:paraId="0A2596D2" w14:textId="77777777" w:rsidR="004E14BB" w:rsidRDefault="00000000">
            <w:pPr>
              <w:pStyle w:val="TableParagraph"/>
              <w:spacing w:before="2"/>
              <w:rPr>
                <w:sz w:val="18"/>
              </w:rPr>
            </w:pPr>
            <w:r>
              <w:rPr>
                <w:spacing w:val="-10"/>
                <w:sz w:val="18"/>
              </w:rPr>
              <w:t>6</w:t>
            </w:r>
          </w:p>
        </w:tc>
        <w:tc>
          <w:tcPr>
            <w:tcW w:w="8633" w:type="dxa"/>
          </w:tcPr>
          <w:p w14:paraId="5F17A86A" w14:textId="77777777" w:rsidR="004E14BB" w:rsidRDefault="00000000">
            <w:pPr>
              <w:pStyle w:val="TableParagraph"/>
              <w:rPr>
                <w:sz w:val="18"/>
              </w:rPr>
            </w:pPr>
            <w:r>
              <w:rPr>
                <w:sz w:val="18"/>
              </w:rPr>
              <w:t>Promoting</w:t>
            </w:r>
            <w:r>
              <w:rPr>
                <w:spacing w:val="-4"/>
                <w:sz w:val="18"/>
              </w:rPr>
              <w:t xml:space="preserve"> </w:t>
            </w:r>
            <w:r>
              <w:rPr>
                <w:sz w:val="18"/>
              </w:rPr>
              <w:t>equality</w:t>
            </w:r>
            <w:r>
              <w:rPr>
                <w:spacing w:val="-3"/>
                <w:sz w:val="18"/>
              </w:rPr>
              <w:t xml:space="preserve"> </w:t>
            </w:r>
            <w:r>
              <w:rPr>
                <w:sz w:val="18"/>
              </w:rPr>
              <w:t>or</w:t>
            </w:r>
            <w:r>
              <w:rPr>
                <w:spacing w:val="-2"/>
                <w:sz w:val="18"/>
              </w:rPr>
              <w:t xml:space="preserve"> diversity</w:t>
            </w:r>
          </w:p>
        </w:tc>
      </w:tr>
      <w:tr w:rsidR="004E14BB" w14:paraId="4B249F12" w14:textId="77777777">
        <w:trPr>
          <w:trHeight w:val="240"/>
        </w:trPr>
        <w:tc>
          <w:tcPr>
            <w:tcW w:w="540" w:type="dxa"/>
          </w:tcPr>
          <w:p w14:paraId="340719BC" w14:textId="77777777" w:rsidR="004E14BB" w:rsidRDefault="00000000">
            <w:pPr>
              <w:pStyle w:val="TableParagraph"/>
              <w:spacing w:before="2"/>
              <w:rPr>
                <w:sz w:val="18"/>
              </w:rPr>
            </w:pPr>
            <w:r>
              <w:rPr>
                <w:spacing w:val="-10"/>
                <w:sz w:val="18"/>
              </w:rPr>
              <w:t>7</w:t>
            </w:r>
          </w:p>
        </w:tc>
        <w:tc>
          <w:tcPr>
            <w:tcW w:w="8633" w:type="dxa"/>
          </w:tcPr>
          <w:p w14:paraId="0F7308C8" w14:textId="77777777" w:rsidR="004E14BB" w:rsidRDefault="00000000">
            <w:pPr>
              <w:pStyle w:val="TableParagraph"/>
              <w:rPr>
                <w:sz w:val="18"/>
              </w:rPr>
            </w:pPr>
            <w:r>
              <w:rPr>
                <w:sz w:val="18"/>
              </w:rPr>
              <w:t>Improving</w:t>
            </w:r>
            <w:r>
              <w:rPr>
                <w:spacing w:val="-4"/>
                <w:sz w:val="18"/>
              </w:rPr>
              <w:t xml:space="preserve"> </w:t>
            </w:r>
            <w:r>
              <w:rPr>
                <w:sz w:val="18"/>
              </w:rPr>
              <w:t>staff</w:t>
            </w:r>
            <w:r>
              <w:rPr>
                <w:spacing w:val="-3"/>
                <w:sz w:val="18"/>
              </w:rPr>
              <w:t xml:space="preserve"> </w:t>
            </w:r>
            <w:r>
              <w:rPr>
                <w:spacing w:val="-2"/>
                <w:sz w:val="18"/>
              </w:rPr>
              <w:t>knowledge</w:t>
            </w:r>
          </w:p>
        </w:tc>
      </w:tr>
      <w:tr w:rsidR="004E14BB" w14:paraId="732A6DDE" w14:textId="77777777">
        <w:trPr>
          <w:trHeight w:val="240"/>
        </w:trPr>
        <w:tc>
          <w:tcPr>
            <w:tcW w:w="540" w:type="dxa"/>
          </w:tcPr>
          <w:p w14:paraId="56F75B24" w14:textId="77777777" w:rsidR="004E14BB" w:rsidRDefault="00000000">
            <w:pPr>
              <w:pStyle w:val="TableParagraph"/>
              <w:rPr>
                <w:sz w:val="18"/>
              </w:rPr>
            </w:pPr>
            <w:r>
              <w:rPr>
                <w:spacing w:val="-10"/>
                <w:sz w:val="18"/>
              </w:rPr>
              <w:t>8</w:t>
            </w:r>
          </w:p>
        </w:tc>
        <w:tc>
          <w:tcPr>
            <w:tcW w:w="8633" w:type="dxa"/>
          </w:tcPr>
          <w:p w14:paraId="6A70599B" w14:textId="77777777" w:rsidR="004E14BB" w:rsidRDefault="00000000">
            <w:pPr>
              <w:pStyle w:val="TableParagraph"/>
              <w:spacing w:line="218" w:lineRule="exact"/>
              <w:rPr>
                <w:sz w:val="18"/>
              </w:rPr>
            </w:pPr>
            <w:r>
              <w:rPr>
                <w:sz w:val="18"/>
              </w:rPr>
              <w:t>Reducing</w:t>
            </w:r>
            <w:r>
              <w:rPr>
                <w:spacing w:val="-4"/>
                <w:sz w:val="18"/>
              </w:rPr>
              <w:t xml:space="preserve"> </w:t>
            </w:r>
            <w:r>
              <w:rPr>
                <w:sz w:val="18"/>
              </w:rPr>
              <w:t>staff</w:t>
            </w:r>
            <w:r>
              <w:rPr>
                <w:spacing w:val="-3"/>
                <w:sz w:val="18"/>
              </w:rPr>
              <w:t xml:space="preserve"> </w:t>
            </w:r>
            <w:r>
              <w:rPr>
                <w:spacing w:val="-2"/>
                <w:sz w:val="18"/>
              </w:rPr>
              <w:t>turnover</w:t>
            </w:r>
          </w:p>
        </w:tc>
      </w:tr>
      <w:tr w:rsidR="004E14BB" w14:paraId="7A4395FC" w14:textId="77777777">
        <w:trPr>
          <w:trHeight w:val="240"/>
        </w:trPr>
        <w:tc>
          <w:tcPr>
            <w:tcW w:w="540" w:type="dxa"/>
          </w:tcPr>
          <w:p w14:paraId="3DC5C054" w14:textId="77777777" w:rsidR="004E14BB" w:rsidRDefault="00000000">
            <w:pPr>
              <w:pStyle w:val="TableParagraph"/>
              <w:rPr>
                <w:sz w:val="18"/>
              </w:rPr>
            </w:pPr>
            <w:r>
              <w:rPr>
                <w:spacing w:val="-10"/>
                <w:sz w:val="18"/>
              </w:rPr>
              <w:t>9</w:t>
            </w:r>
          </w:p>
        </w:tc>
        <w:tc>
          <w:tcPr>
            <w:tcW w:w="8633" w:type="dxa"/>
          </w:tcPr>
          <w:p w14:paraId="667038E5" w14:textId="77777777" w:rsidR="004E14BB" w:rsidRDefault="00000000">
            <w:pPr>
              <w:pStyle w:val="TableParagraph"/>
              <w:spacing w:line="218" w:lineRule="exact"/>
              <w:rPr>
                <w:sz w:val="18"/>
              </w:rPr>
            </w:pPr>
            <w:proofErr w:type="spellStart"/>
            <w:proofErr w:type="gramStart"/>
            <w:r>
              <w:rPr>
                <w:sz w:val="18"/>
              </w:rPr>
              <w:t>DNRO:Don’t</w:t>
            </w:r>
            <w:proofErr w:type="spellEnd"/>
            <w:proofErr w:type="gramEnd"/>
            <w:r>
              <w:rPr>
                <w:spacing w:val="-7"/>
                <w:sz w:val="18"/>
              </w:rPr>
              <w:t xml:space="preserve"> </w:t>
            </w:r>
            <w:r>
              <w:rPr>
                <w:spacing w:val="-4"/>
                <w:sz w:val="18"/>
              </w:rPr>
              <w:t>know</w:t>
            </w:r>
          </w:p>
        </w:tc>
      </w:tr>
    </w:tbl>
    <w:p w14:paraId="0DDDDADD" w14:textId="77777777" w:rsidR="004E14BB" w:rsidRDefault="004E14BB">
      <w:pPr>
        <w:spacing w:line="218" w:lineRule="exact"/>
        <w:rPr>
          <w:sz w:val="18"/>
        </w:rPr>
        <w:sectPr w:rsidR="004E14BB">
          <w:pgSz w:w="11910" w:h="16840"/>
          <w:pgMar w:top="1800" w:right="380" w:bottom="920" w:left="460" w:header="0" w:footer="730" w:gutter="0"/>
          <w:cols w:space="720"/>
        </w:sectPr>
      </w:pPr>
    </w:p>
    <w:p w14:paraId="1321FC92" w14:textId="77777777" w:rsidR="004E14BB" w:rsidRDefault="004E14BB">
      <w:pPr>
        <w:pStyle w:val="BodyText"/>
        <w:rPr>
          <w:sz w:val="2"/>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3B65C27A" w14:textId="77777777">
        <w:trPr>
          <w:trHeight w:val="240"/>
        </w:trPr>
        <w:tc>
          <w:tcPr>
            <w:tcW w:w="9173" w:type="dxa"/>
            <w:gridSpan w:val="2"/>
            <w:shd w:val="clear" w:color="auto" w:fill="D9D9D9"/>
          </w:tcPr>
          <w:p w14:paraId="19E32DEE"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1A70AF25" w14:textId="77777777">
        <w:trPr>
          <w:trHeight w:val="2121"/>
        </w:trPr>
        <w:tc>
          <w:tcPr>
            <w:tcW w:w="9173" w:type="dxa"/>
            <w:gridSpan w:val="2"/>
          </w:tcPr>
          <w:p w14:paraId="49E292F1" w14:textId="77777777" w:rsidR="004E14BB" w:rsidRDefault="00000000">
            <w:pPr>
              <w:pStyle w:val="TableParagraph"/>
              <w:spacing w:before="1"/>
              <w:rPr>
                <w:sz w:val="18"/>
              </w:rPr>
            </w:pPr>
            <w:r>
              <w:rPr>
                <w:b/>
                <w:sz w:val="18"/>
              </w:rPr>
              <w:t>Q13</w:t>
            </w:r>
            <w:r>
              <w:rPr>
                <w:b/>
                <w:spacing w:val="-4"/>
                <w:sz w:val="18"/>
              </w:rPr>
              <w:t xml:space="preserve"> </w:t>
            </w:r>
            <w:r>
              <w:rPr>
                <w:sz w:val="18"/>
              </w:rPr>
              <w:t>Why</w:t>
            </w:r>
            <w:r>
              <w:rPr>
                <w:spacing w:val="-2"/>
                <w:sz w:val="18"/>
              </w:rPr>
              <w:t xml:space="preserve"> </w:t>
            </w:r>
            <w:r>
              <w:rPr>
                <w:sz w:val="18"/>
              </w:rPr>
              <w:t>did</w:t>
            </w:r>
            <w:r>
              <w:rPr>
                <w:spacing w:val="-2"/>
                <w:sz w:val="18"/>
              </w:rPr>
              <w:t xml:space="preserve"> </w:t>
            </w:r>
            <w:r>
              <w:rPr>
                <w:sz w:val="18"/>
              </w:rPr>
              <w:t>you</w:t>
            </w:r>
            <w:r>
              <w:rPr>
                <w:spacing w:val="-2"/>
                <w:sz w:val="18"/>
              </w:rPr>
              <w:t xml:space="preserve"> </w:t>
            </w:r>
            <w:r>
              <w:rPr>
                <w:sz w:val="18"/>
              </w:rPr>
              <w:t>choose</w:t>
            </w:r>
            <w:r>
              <w:rPr>
                <w:spacing w:val="-2"/>
                <w:sz w:val="18"/>
              </w:rPr>
              <w:t xml:space="preserve"> </w:t>
            </w:r>
            <w:proofErr w:type="spellStart"/>
            <w:r>
              <w:rPr>
                <w:sz w:val="18"/>
              </w:rPr>
              <w:t>Acas</w:t>
            </w:r>
            <w:proofErr w:type="spellEnd"/>
            <w:r>
              <w:rPr>
                <w:spacing w:val="-2"/>
                <w:sz w:val="18"/>
              </w:rPr>
              <w:t xml:space="preserve"> </w:t>
            </w:r>
            <w:r>
              <w:rPr>
                <w:sz w:val="18"/>
              </w:rPr>
              <w:t>as</w:t>
            </w:r>
            <w:r>
              <w:rPr>
                <w:spacing w:val="-1"/>
                <w:sz w:val="18"/>
              </w:rPr>
              <w:t xml:space="preserve"> </w:t>
            </w:r>
            <w:r>
              <w:rPr>
                <w:sz w:val="18"/>
              </w:rPr>
              <w:t>your</w:t>
            </w:r>
            <w:r>
              <w:rPr>
                <w:spacing w:val="-3"/>
                <w:sz w:val="18"/>
              </w:rPr>
              <w:t xml:space="preserve"> </w:t>
            </w:r>
            <w:r>
              <w:rPr>
                <w:sz w:val="18"/>
              </w:rPr>
              <w:t>training</w:t>
            </w:r>
            <w:r>
              <w:rPr>
                <w:spacing w:val="-2"/>
                <w:sz w:val="18"/>
              </w:rPr>
              <w:t xml:space="preserve"> provider?</w:t>
            </w:r>
          </w:p>
          <w:p w14:paraId="142C127A" w14:textId="77777777" w:rsidR="004E14BB" w:rsidRDefault="004E14BB">
            <w:pPr>
              <w:pStyle w:val="TableParagraph"/>
              <w:spacing w:before="22"/>
              <w:ind w:left="0"/>
              <w:rPr>
                <w:sz w:val="18"/>
              </w:rPr>
            </w:pPr>
          </w:p>
          <w:p w14:paraId="79CD8D83" w14:textId="77777777" w:rsidR="004E14BB" w:rsidRDefault="00000000">
            <w:pPr>
              <w:pStyle w:val="TableParagraph"/>
              <w:spacing w:line="264" w:lineRule="auto"/>
              <w:rPr>
                <w:sz w:val="18"/>
              </w:rPr>
            </w:pPr>
            <w:r>
              <w:rPr>
                <w:sz w:val="18"/>
              </w:rPr>
              <w:t xml:space="preserve">PROMPT to clarify independence and expertise: Do you mean </w:t>
            </w:r>
            <w:r>
              <w:rPr>
                <w:b/>
                <w:sz w:val="18"/>
              </w:rPr>
              <w:t xml:space="preserve">independence </w:t>
            </w:r>
            <w:r>
              <w:rPr>
                <w:sz w:val="18"/>
              </w:rPr>
              <w:t>from management and</w:t>
            </w:r>
            <w:r>
              <w:rPr>
                <w:spacing w:val="-3"/>
                <w:sz w:val="18"/>
              </w:rPr>
              <w:t xml:space="preserve"> </w:t>
            </w:r>
            <w:r>
              <w:rPr>
                <w:sz w:val="18"/>
              </w:rPr>
              <w:t>the</w:t>
            </w:r>
            <w:r>
              <w:rPr>
                <w:spacing w:val="-3"/>
                <w:sz w:val="18"/>
              </w:rPr>
              <w:t xml:space="preserve"> </w:t>
            </w:r>
            <w:r>
              <w:rPr>
                <w:sz w:val="18"/>
              </w:rPr>
              <w:t>trade</w:t>
            </w:r>
            <w:r>
              <w:rPr>
                <w:spacing w:val="-1"/>
                <w:sz w:val="18"/>
              </w:rPr>
              <w:t xml:space="preserve"> </w:t>
            </w:r>
            <w:r>
              <w:rPr>
                <w:sz w:val="18"/>
              </w:rPr>
              <w:t>union;</w:t>
            </w:r>
            <w:r>
              <w:rPr>
                <w:spacing w:val="-2"/>
                <w:sz w:val="18"/>
              </w:rPr>
              <w:t xml:space="preserve"> </w:t>
            </w:r>
            <w:r>
              <w:rPr>
                <w:sz w:val="18"/>
              </w:rPr>
              <w:t>or</w:t>
            </w:r>
            <w:r>
              <w:rPr>
                <w:spacing w:val="-3"/>
                <w:sz w:val="18"/>
              </w:rPr>
              <w:t xml:space="preserve"> </w:t>
            </w:r>
            <w:r>
              <w:rPr>
                <w:sz w:val="18"/>
              </w:rPr>
              <w:t>from</w:t>
            </w:r>
            <w:r>
              <w:rPr>
                <w:spacing w:val="-2"/>
                <w:sz w:val="18"/>
              </w:rPr>
              <w:t xml:space="preserve"> </w:t>
            </w:r>
            <w:r>
              <w:rPr>
                <w:sz w:val="18"/>
              </w:rPr>
              <w:t>the</w:t>
            </w:r>
            <w:r>
              <w:rPr>
                <w:spacing w:val="-3"/>
                <w:sz w:val="18"/>
              </w:rPr>
              <w:t xml:space="preserve"> </w:t>
            </w:r>
            <w:r>
              <w:rPr>
                <w:sz w:val="18"/>
              </w:rPr>
              <w:t>Government</w:t>
            </w:r>
            <w:r>
              <w:rPr>
                <w:spacing w:val="-2"/>
                <w:sz w:val="18"/>
              </w:rPr>
              <w:t xml:space="preserve"> </w:t>
            </w:r>
            <w:r>
              <w:rPr>
                <w:sz w:val="18"/>
              </w:rPr>
              <w:t>(e.g.</w:t>
            </w:r>
            <w:r>
              <w:rPr>
                <w:spacing w:val="-2"/>
                <w:sz w:val="18"/>
              </w:rPr>
              <w:t xml:space="preserve"> </w:t>
            </w:r>
            <w:r>
              <w:rPr>
                <w:sz w:val="18"/>
              </w:rPr>
              <w:t>advice</w:t>
            </w:r>
            <w:r>
              <w:rPr>
                <w:spacing w:val="-3"/>
                <w:sz w:val="18"/>
              </w:rPr>
              <w:t xml:space="preserve"> </w:t>
            </w:r>
            <w:r>
              <w:rPr>
                <w:sz w:val="18"/>
              </w:rPr>
              <w:t>on</w:t>
            </w:r>
            <w:r>
              <w:rPr>
                <w:spacing w:val="-2"/>
                <w:sz w:val="18"/>
              </w:rPr>
              <w:t xml:space="preserve"> </w:t>
            </w:r>
            <w:r>
              <w:rPr>
                <w:sz w:val="18"/>
              </w:rPr>
              <w:t>legislation);</w:t>
            </w:r>
            <w:r>
              <w:rPr>
                <w:spacing w:val="-2"/>
                <w:sz w:val="18"/>
              </w:rPr>
              <w:t xml:space="preserve"> </w:t>
            </w:r>
            <w:r>
              <w:rPr>
                <w:sz w:val="18"/>
              </w:rPr>
              <w:t>or</w:t>
            </w:r>
            <w:r>
              <w:rPr>
                <w:spacing w:val="-3"/>
                <w:sz w:val="18"/>
              </w:rPr>
              <w:t xml:space="preserve"> </w:t>
            </w:r>
            <w:r>
              <w:rPr>
                <w:sz w:val="18"/>
              </w:rPr>
              <w:t>both?</w:t>
            </w:r>
            <w:r>
              <w:rPr>
                <w:spacing w:val="-1"/>
                <w:sz w:val="18"/>
              </w:rPr>
              <w:t xml:space="preserve"> </w:t>
            </w:r>
            <w:r>
              <w:rPr>
                <w:sz w:val="18"/>
              </w:rPr>
              <w:t>-</w:t>
            </w:r>
            <w:r>
              <w:rPr>
                <w:spacing w:val="-2"/>
                <w:sz w:val="18"/>
              </w:rPr>
              <w:t xml:space="preserve"> </w:t>
            </w:r>
            <w:r>
              <w:rPr>
                <w:sz w:val="18"/>
              </w:rPr>
              <w:t>Do</w:t>
            </w:r>
            <w:r>
              <w:rPr>
                <w:spacing w:val="-2"/>
                <w:sz w:val="18"/>
              </w:rPr>
              <w:t xml:space="preserve"> </w:t>
            </w:r>
            <w:r>
              <w:rPr>
                <w:sz w:val="18"/>
              </w:rPr>
              <w:t>you</w:t>
            </w:r>
            <w:r>
              <w:rPr>
                <w:spacing w:val="-2"/>
                <w:sz w:val="18"/>
              </w:rPr>
              <w:t xml:space="preserve"> </w:t>
            </w:r>
            <w:r>
              <w:rPr>
                <w:sz w:val="18"/>
              </w:rPr>
              <w:t xml:space="preserve">mean general </w:t>
            </w:r>
            <w:r>
              <w:rPr>
                <w:b/>
                <w:sz w:val="18"/>
              </w:rPr>
              <w:t xml:space="preserve">expertise </w:t>
            </w:r>
            <w:r>
              <w:rPr>
                <w:sz w:val="18"/>
              </w:rPr>
              <w:t>in employment relations or HR; or specific expertise in [TOPIC]?</w:t>
            </w:r>
          </w:p>
          <w:p w14:paraId="5DBAC776" w14:textId="77777777" w:rsidR="004E14BB" w:rsidRDefault="004E14BB">
            <w:pPr>
              <w:pStyle w:val="TableParagraph"/>
              <w:spacing w:before="21"/>
              <w:ind w:left="0"/>
              <w:rPr>
                <w:sz w:val="18"/>
              </w:rPr>
            </w:pPr>
          </w:p>
          <w:p w14:paraId="6182D0DB" w14:textId="77777777" w:rsidR="004E14BB" w:rsidRDefault="00000000">
            <w:pPr>
              <w:pStyle w:val="TableParagraph"/>
              <w:spacing w:before="1" w:line="264" w:lineRule="auto"/>
              <w:ind w:right="219"/>
              <w:rPr>
                <w:sz w:val="18"/>
              </w:rPr>
            </w:pPr>
            <w:r>
              <w:rPr>
                <w:sz w:val="18"/>
              </w:rPr>
              <w:t>PROMPT</w:t>
            </w:r>
            <w:r>
              <w:rPr>
                <w:spacing w:val="-4"/>
                <w:sz w:val="18"/>
              </w:rPr>
              <w:t xml:space="preserve"> </w:t>
            </w:r>
            <w:r>
              <w:rPr>
                <w:sz w:val="18"/>
              </w:rPr>
              <w:t>-</w:t>
            </w:r>
            <w:r>
              <w:rPr>
                <w:spacing w:val="-4"/>
                <w:sz w:val="18"/>
              </w:rPr>
              <w:t xml:space="preserve"> </w:t>
            </w:r>
            <w:r>
              <w:rPr>
                <w:sz w:val="18"/>
              </w:rPr>
              <w:t>What</w:t>
            </w:r>
            <w:r>
              <w:rPr>
                <w:spacing w:val="-4"/>
                <w:sz w:val="18"/>
              </w:rPr>
              <w:t xml:space="preserve"> </w:t>
            </w:r>
            <w:r>
              <w:rPr>
                <w:sz w:val="18"/>
              </w:rPr>
              <w:t>other</w:t>
            </w:r>
            <w:r>
              <w:rPr>
                <w:spacing w:val="-4"/>
                <w:sz w:val="18"/>
              </w:rPr>
              <w:t xml:space="preserve"> </w:t>
            </w:r>
            <w:r>
              <w:rPr>
                <w:sz w:val="18"/>
              </w:rPr>
              <w:t>reasons</w:t>
            </w:r>
            <w:r>
              <w:rPr>
                <w:spacing w:val="-4"/>
                <w:sz w:val="18"/>
              </w:rPr>
              <w:t xml:space="preserve"> </w:t>
            </w:r>
            <w:r>
              <w:rPr>
                <w:sz w:val="18"/>
              </w:rPr>
              <w:t>were</w:t>
            </w:r>
            <w:r>
              <w:rPr>
                <w:spacing w:val="-4"/>
                <w:sz w:val="18"/>
              </w:rPr>
              <w:t xml:space="preserve"> </w:t>
            </w:r>
            <w:r>
              <w:rPr>
                <w:sz w:val="18"/>
              </w:rPr>
              <w:t>there?</w:t>
            </w:r>
            <w:r>
              <w:rPr>
                <w:spacing w:val="-4"/>
                <w:sz w:val="18"/>
              </w:rPr>
              <w:t xml:space="preserve"> </w:t>
            </w:r>
            <w:r>
              <w:rPr>
                <w:sz w:val="18"/>
              </w:rPr>
              <w:t>REPEAT</w:t>
            </w:r>
            <w:r>
              <w:rPr>
                <w:spacing w:val="-4"/>
                <w:sz w:val="18"/>
              </w:rPr>
              <w:t xml:space="preserve"> </w:t>
            </w:r>
            <w:r>
              <w:rPr>
                <w:sz w:val="18"/>
              </w:rPr>
              <w:t>UNTIL</w:t>
            </w:r>
            <w:r>
              <w:rPr>
                <w:spacing w:val="-4"/>
                <w:sz w:val="18"/>
              </w:rPr>
              <w:t xml:space="preserve"> </w:t>
            </w:r>
            <w:r>
              <w:rPr>
                <w:sz w:val="18"/>
              </w:rPr>
              <w:t>‘NO</w:t>
            </w:r>
            <w:r>
              <w:rPr>
                <w:spacing w:val="-4"/>
                <w:sz w:val="18"/>
              </w:rPr>
              <w:t xml:space="preserve"> </w:t>
            </w:r>
            <w:r>
              <w:rPr>
                <w:sz w:val="18"/>
              </w:rPr>
              <w:t>OTHER</w:t>
            </w:r>
            <w:r>
              <w:rPr>
                <w:spacing w:val="-4"/>
                <w:sz w:val="18"/>
              </w:rPr>
              <w:t xml:space="preserve"> </w:t>
            </w:r>
            <w:r>
              <w:rPr>
                <w:sz w:val="18"/>
              </w:rPr>
              <w:t>REASON’;</w:t>
            </w:r>
            <w:r>
              <w:rPr>
                <w:spacing w:val="-4"/>
                <w:sz w:val="18"/>
              </w:rPr>
              <w:t xml:space="preserve"> </w:t>
            </w:r>
            <w:r>
              <w:rPr>
                <w:sz w:val="18"/>
              </w:rPr>
              <w:t>CODE/RECORD ALL ANSWERS.</w:t>
            </w:r>
          </w:p>
          <w:p w14:paraId="72935D56" w14:textId="77777777" w:rsidR="004E14BB" w:rsidRDefault="00000000">
            <w:pPr>
              <w:pStyle w:val="TableParagraph"/>
              <w:spacing w:line="197" w:lineRule="exact"/>
              <w:rPr>
                <w:b/>
                <w:sz w:val="18"/>
              </w:rPr>
            </w:pPr>
            <w:r>
              <w:rPr>
                <w:b/>
                <w:sz w:val="18"/>
              </w:rPr>
              <w:t>CODE</w:t>
            </w:r>
            <w:r>
              <w:rPr>
                <w:b/>
                <w:spacing w:val="-3"/>
                <w:sz w:val="18"/>
              </w:rPr>
              <w:t xml:space="preserve"> </w:t>
            </w:r>
            <w:r>
              <w:rPr>
                <w:b/>
                <w:sz w:val="18"/>
              </w:rPr>
              <w:t>ALL</w:t>
            </w:r>
            <w:r>
              <w:rPr>
                <w:b/>
                <w:spacing w:val="-1"/>
                <w:sz w:val="18"/>
              </w:rPr>
              <w:t xml:space="preserve"> </w:t>
            </w:r>
            <w:r>
              <w:rPr>
                <w:b/>
                <w:sz w:val="18"/>
              </w:rPr>
              <w:t>THAT</w:t>
            </w:r>
            <w:r>
              <w:rPr>
                <w:b/>
                <w:spacing w:val="-2"/>
                <w:sz w:val="18"/>
              </w:rPr>
              <w:t xml:space="preserve"> </w:t>
            </w:r>
            <w:r>
              <w:rPr>
                <w:b/>
                <w:sz w:val="18"/>
              </w:rPr>
              <w:t>APPLY.</w:t>
            </w:r>
            <w:r>
              <w:rPr>
                <w:b/>
                <w:spacing w:val="-3"/>
                <w:sz w:val="18"/>
              </w:rPr>
              <w:t xml:space="preserve"> </w:t>
            </w:r>
            <w:r>
              <w:rPr>
                <w:b/>
                <w:sz w:val="18"/>
              </w:rPr>
              <w:t>DO</w:t>
            </w:r>
            <w:r>
              <w:rPr>
                <w:b/>
                <w:spacing w:val="-1"/>
                <w:sz w:val="18"/>
              </w:rPr>
              <w:t xml:space="preserve"> </w:t>
            </w:r>
            <w:r>
              <w:rPr>
                <w:b/>
                <w:sz w:val="18"/>
              </w:rPr>
              <w:t>NOT</w:t>
            </w:r>
            <w:r>
              <w:rPr>
                <w:b/>
                <w:spacing w:val="-2"/>
                <w:sz w:val="18"/>
              </w:rPr>
              <w:t xml:space="preserve"> </w:t>
            </w:r>
            <w:r>
              <w:rPr>
                <w:b/>
                <w:sz w:val="18"/>
              </w:rPr>
              <w:t>READ</w:t>
            </w:r>
            <w:r>
              <w:rPr>
                <w:b/>
                <w:spacing w:val="-1"/>
                <w:sz w:val="18"/>
              </w:rPr>
              <w:t xml:space="preserve"> </w:t>
            </w:r>
            <w:r>
              <w:rPr>
                <w:b/>
                <w:spacing w:val="-4"/>
                <w:sz w:val="18"/>
              </w:rPr>
              <w:t>OUT.</w:t>
            </w:r>
          </w:p>
        </w:tc>
      </w:tr>
      <w:tr w:rsidR="004E14BB" w14:paraId="40115B2B" w14:textId="77777777">
        <w:trPr>
          <w:trHeight w:val="240"/>
        </w:trPr>
        <w:tc>
          <w:tcPr>
            <w:tcW w:w="540" w:type="dxa"/>
          </w:tcPr>
          <w:p w14:paraId="6FFBDE81" w14:textId="77777777" w:rsidR="004E14BB" w:rsidRDefault="00000000">
            <w:pPr>
              <w:pStyle w:val="TableParagraph"/>
              <w:spacing w:before="2" w:line="218" w:lineRule="exact"/>
              <w:ind w:left="0" w:right="200"/>
              <w:jc w:val="center"/>
              <w:rPr>
                <w:sz w:val="18"/>
              </w:rPr>
            </w:pPr>
            <w:r>
              <w:rPr>
                <w:spacing w:val="-10"/>
                <w:sz w:val="18"/>
              </w:rPr>
              <w:t>1</w:t>
            </w:r>
          </w:p>
        </w:tc>
        <w:tc>
          <w:tcPr>
            <w:tcW w:w="8633" w:type="dxa"/>
          </w:tcPr>
          <w:p w14:paraId="2C93E051" w14:textId="77777777" w:rsidR="004E14BB" w:rsidRDefault="00000000">
            <w:pPr>
              <w:pStyle w:val="TableParagraph"/>
              <w:spacing w:before="1"/>
              <w:rPr>
                <w:sz w:val="18"/>
              </w:rPr>
            </w:pPr>
            <w:r>
              <w:rPr>
                <w:sz w:val="18"/>
              </w:rPr>
              <w:t>Independence</w:t>
            </w:r>
            <w:r>
              <w:rPr>
                <w:spacing w:val="-6"/>
                <w:sz w:val="18"/>
              </w:rPr>
              <w:t xml:space="preserve"> </w:t>
            </w:r>
            <w:r>
              <w:rPr>
                <w:sz w:val="18"/>
              </w:rPr>
              <w:t>-</w:t>
            </w:r>
            <w:r>
              <w:rPr>
                <w:spacing w:val="-2"/>
                <w:sz w:val="18"/>
              </w:rPr>
              <w:t xml:space="preserve"> </w:t>
            </w:r>
            <w:r>
              <w:rPr>
                <w:sz w:val="18"/>
              </w:rPr>
              <w:t>advice</w:t>
            </w:r>
            <w:r>
              <w:rPr>
                <w:spacing w:val="-4"/>
                <w:sz w:val="18"/>
              </w:rPr>
              <w:t xml:space="preserve"> </w:t>
            </w:r>
            <w:r>
              <w:rPr>
                <w:sz w:val="18"/>
              </w:rPr>
              <w:t>was</w:t>
            </w:r>
            <w:r>
              <w:rPr>
                <w:spacing w:val="-2"/>
                <w:sz w:val="18"/>
              </w:rPr>
              <w:t xml:space="preserve"> </w:t>
            </w:r>
            <w:r>
              <w:rPr>
                <w:sz w:val="18"/>
              </w:rPr>
              <w:t>independent</w:t>
            </w:r>
            <w:r>
              <w:rPr>
                <w:spacing w:val="-3"/>
                <w:sz w:val="18"/>
              </w:rPr>
              <w:t xml:space="preserve"> </w:t>
            </w:r>
            <w:r>
              <w:rPr>
                <w:sz w:val="18"/>
              </w:rPr>
              <w:t>of</w:t>
            </w:r>
            <w:r>
              <w:rPr>
                <w:spacing w:val="-2"/>
                <w:sz w:val="18"/>
              </w:rPr>
              <w:t xml:space="preserve"> </w:t>
            </w:r>
            <w:r>
              <w:rPr>
                <w:sz w:val="18"/>
              </w:rPr>
              <w:t>management</w:t>
            </w:r>
            <w:r>
              <w:rPr>
                <w:spacing w:val="-3"/>
                <w:sz w:val="18"/>
              </w:rPr>
              <w:t xml:space="preserve"> </w:t>
            </w:r>
            <w:r>
              <w:rPr>
                <w:sz w:val="18"/>
              </w:rPr>
              <w:t>&amp;</w:t>
            </w:r>
            <w:r>
              <w:rPr>
                <w:spacing w:val="-2"/>
                <w:sz w:val="18"/>
              </w:rPr>
              <w:t xml:space="preserve"> </w:t>
            </w:r>
            <w:r>
              <w:rPr>
                <w:sz w:val="18"/>
              </w:rPr>
              <w:t>Trade</w:t>
            </w:r>
            <w:r>
              <w:rPr>
                <w:spacing w:val="-3"/>
                <w:sz w:val="18"/>
              </w:rPr>
              <w:t xml:space="preserve"> </w:t>
            </w:r>
            <w:r>
              <w:rPr>
                <w:spacing w:val="-2"/>
                <w:sz w:val="18"/>
              </w:rPr>
              <w:t>Union</w:t>
            </w:r>
          </w:p>
        </w:tc>
      </w:tr>
      <w:tr w:rsidR="004E14BB" w14:paraId="5A146853" w14:textId="77777777">
        <w:trPr>
          <w:trHeight w:val="240"/>
        </w:trPr>
        <w:tc>
          <w:tcPr>
            <w:tcW w:w="540" w:type="dxa"/>
          </w:tcPr>
          <w:p w14:paraId="74E34EFE" w14:textId="77777777" w:rsidR="004E14BB" w:rsidRDefault="00000000">
            <w:pPr>
              <w:pStyle w:val="TableParagraph"/>
              <w:spacing w:before="2" w:line="218" w:lineRule="exact"/>
              <w:ind w:left="0" w:right="200"/>
              <w:jc w:val="center"/>
              <w:rPr>
                <w:sz w:val="18"/>
              </w:rPr>
            </w:pPr>
            <w:r>
              <w:rPr>
                <w:spacing w:val="-10"/>
                <w:sz w:val="18"/>
              </w:rPr>
              <w:t>2</w:t>
            </w:r>
          </w:p>
        </w:tc>
        <w:tc>
          <w:tcPr>
            <w:tcW w:w="8633" w:type="dxa"/>
          </w:tcPr>
          <w:p w14:paraId="4F5A6653" w14:textId="77777777" w:rsidR="004E14BB" w:rsidRDefault="00000000">
            <w:pPr>
              <w:pStyle w:val="TableParagraph"/>
              <w:spacing w:before="1"/>
              <w:rPr>
                <w:sz w:val="18"/>
              </w:rPr>
            </w:pPr>
            <w:r>
              <w:rPr>
                <w:sz w:val="18"/>
              </w:rPr>
              <w:t>Independence</w:t>
            </w:r>
            <w:r>
              <w:rPr>
                <w:spacing w:val="-4"/>
                <w:sz w:val="18"/>
              </w:rPr>
              <w:t xml:space="preserve"> </w:t>
            </w:r>
            <w:r>
              <w:rPr>
                <w:sz w:val="18"/>
              </w:rPr>
              <w:t>-</w:t>
            </w:r>
            <w:r>
              <w:rPr>
                <w:spacing w:val="-3"/>
                <w:sz w:val="18"/>
              </w:rPr>
              <w:t xml:space="preserve"> </w:t>
            </w:r>
            <w:r>
              <w:rPr>
                <w:sz w:val="18"/>
              </w:rPr>
              <w:t>advice</w:t>
            </w:r>
            <w:r>
              <w:rPr>
                <w:spacing w:val="-3"/>
                <w:sz w:val="18"/>
              </w:rPr>
              <w:t xml:space="preserve"> </w:t>
            </w:r>
            <w:r>
              <w:rPr>
                <w:sz w:val="18"/>
              </w:rPr>
              <w:t>(e.g.</w:t>
            </w:r>
            <w:r>
              <w:rPr>
                <w:spacing w:val="-3"/>
                <w:sz w:val="18"/>
              </w:rPr>
              <w:t xml:space="preserve"> </w:t>
            </w:r>
            <w:r>
              <w:rPr>
                <w:sz w:val="18"/>
              </w:rPr>
              <w:t>on</w:t>
            </w:r>
            <w:r>
              <w:rPr>
                <w:spacing w:val="-3"/>
                <w:sz w:val="18"/>
              </w:rPr>
              <w:t xml:space="preserve"> </w:t>
            </w:r>
            <w:r>
              <w:rPr>
                <w:sz w:val="18"/>
              </w:rPr>
              <w:t>legislation)</w:t>
            </w:r>
            <w:r>
              <w:rPr>
                <w:spacing w:val="-2"/>
                <w:sz w:val="18"/>
              </w:rPr>
              <w:t xml:space="preserve"> </w:t>
            </w:r>
            <w:r>
              <w:rPr>
                <w:sz w:val="18"/>
              </w:rPr>
              <w:t>was</w:t>
            </w:r>
            <w:r>
              <w:rPr>
                <w:spacing w:val="-3"/>
                <w:sz w:val="18"/>
              </w:rPr>
              <w:t xml:space="preserve"> </w:t>
            </w:r>
            <w:r>
              <w:rPr>
                <w:sz w:val="18"/>
              </w:rPr>
              <w:t>independent</w:t>
            </w:r>
            <w:r>
              <w:rPr>
                <w:spacing w:val="-3"/>
                <w:sz w:val="18"/>
              </w:rPr>
              <w:t xml:space="preserve"> </w:t>
            </w:r>
            <w:r>
              <w:rPr>
                <w:sz w:val="18"/>
              </w:rPr>
              <w:t>of</w:t>
            </w:r>
            <w:r>
              <w:rPr>
                <w:spacing w:val="-2"/>
                <w:sz w:val="18"/>
              </w:rPr>
              <w:t xml:space="preserve"> Government</w:t>
            </w:r>
          </w:p>
        </w:tc>
      </w:tr>
      <w:tr w:rsidR="004E14BB" w14:paraId="3AA7AFC4" w14:textId="77777777">
        <w:trPr>
          <w:trHeight w:val="240"/>
        </w:trPr>
        <w:tc>
          <w:tcPr>
            <w:tcW w:w="540" w:type="dxa"/>
          </w:tcPr>
          <w:p w14:paraId="5BF320C0" w14:textId="77777777" w:rsidR="004E14BB" w:rsidRDefault="00000000">
            <w:pPr>
              <w:pStyle w:val="TableParagraph"/>
              <w:spacing w:before="1"/>
              <w:ind w:left="0" w:right="200"/>
              <w:jc w:val="center"/>
              <w:rPr>
                <w:sz w:val="18"/>
              </w:rPr>
            </w:pPr>
            <w:r>
              <w:rPr>
                <w:spacing w:val="-10"/>
                <w:sz w:val="18"/>
              </w:rPr>
              <w:t>3</w:t>
            </w:r>
          </w:p>
        </w:tc>
        <w:tc>
          <w:tcPr>
            <w:tcW w:w="8633" w:type="dxa"/>
          </w:tcPr>
          <w:p w14:paraId="193C5579" w14:textId="77777777" w:rsidR="004E14BB" w:rsidRDefault="00000000">
            <w:pPr>
              <w:pStyle w:val="TableParagraph"/>
              <w:rPr>
                <w:sz w:val="18"/>
              </w:rPr>
            </w:pPr>
            <w:r>
              <w:rPr>
                <w:sz w:val="18"/>
              </w:rPr>
              <w:t>Government</w:t>
            </w:r>
            <w:r>
              <w:rPr>
                <w:spacing w:val="-5"/>
                <w:sz w:val="18"/>
              </w:rPr>
              <w:t xml:space="preserve"> </w:t>
            </w:r>
            <w:r>
              <w:rPr>
                <w:spacing w:val="-2"/>
                <w:sz w:val="18"/>
              </w:rPr>
              <w:t>sponsored</w:t>
            </w:r>
          </w:p>
        </w:tc>
      </w:tr>
      <w:tr w:rsidR="004E14BB" w14:paraId="6DEFA1B8" w14:textId="77777777">
        <w:trPr>
          <w:trHeight w:val="240"/>
        </w:trPr>
        <w:tc>
          <w:tcPr>
            <w:tcW w:w="540" w:type="dxa"/>
          </w:tcPr>
          <w:p w14:paraId="4E0EBD81" w14:textId="77777777" w:rsidR="004E14BB" w:rsidRDefault="00000000">
            <w:pPr>
              <w:pStyle w:val="TableParagraph"/>
              <w:spacing w:before="1"/>
              <w:ind w:left="0" w:right="200"/>
              <w:jc w:val="center"/>
              <w:rPr>
                <w:sz w:val="18"/>
              </w:rPr>
            </w:pPr>
            <w:r>
              <w:rPr>
                <w:spacing w:val="-10"/>
                <w:sz w:val="18"/>
              </w:rPr>
              <w:t>4</w:t>
            </w:r>
          </w:p>
        </w:tc>
        <w:tc>
          <w:tcPr>
            <w:tcW w:w="8633" w:type="dxa"/>
          </w:tcPr>
          <w:p w14:paraId="2688ECC2" w14:textId="77777777" w:rsidR="004E14BB" w:rsidRDefault="00000000">
            <w:pPr>
              <w:pStyle w:val="TableParagraph"/>
              <w:rPr>
                <w:sz w:val="18"/>
              </w:rPr>
            </w:pPr>
            <w:r>
              <w:rPr>
                <w:sz w:val="18"/>
              </w:rPr>
              <w:t>Expertise</w:t>
            </w:r>
            <w:r>
              <w:rPr>
                <w:spacing w:val="-4"/>
                <w:sz w:val="18"/>
              </w:rPr>
              <w:t xml:space="preserve"> </w:t>
            </w:r>
            <w:r>
              <w:rPr>
                <w:sz w:val="18"/>
              </w:rPr>
              <w:t>-</w:t>
            </w:r>
            <w:r>
              <w:rPr>
                <w:spacing w:val="-3"/>
                <w:sz w:val="18"/>
              </w:rPr>
              <w:t xml:space="preserve"> </w:t>
            </w:r>
            <w:r>
              <w:rPr>
                <w:sz w:val="18"/>
              </w:rPr>
              <w:t>General</w:t>
            </w:r>
            <w:r>
              <w:rPr>
                <w:spacing w:val="-2"/>
                <w:sz w:val="18"/>
              </w:rPr>
              <w:t xml:space="preserve"> </w:t>
            </w:r>
            <w:r>
              <w:rPr>
                <w:sz w:val="18"/>
              </w:rPr>
              <w:t>expertise</w:t>
            </w:r>
            <w:r>
              <w:rPr>
                <w:spacing w:val="-4"/>
                <w:sz w:val="18"/>
              </w:rPr>
              <w:t xml:space="preserve"> </w:t>
            </w:r>
            <w:r>
              <w:rPr>
                <w:sz w:val="18"/>
              </w:rPr>
              <w:t>in</w:t>
            </w:r>
            <w:r>
              <w:rPr>
                <w:spacing w:val="-3"/>
                <w:sz w:val="18"/>
              </w:rPr>
              <w:t xml:space="preserve"> </w:t>
            </w:r>
            <w:r>
              <w:rPr>
                <w:sz w:val="18"/>
              </w:rPr>
              <w:t>employment</w:t>
            </w:r>
            <w:r>
              <w:rPr>
                <w:spacing w:val="-3"/>
                <w:sz w:val="18"/>
              </w:rPr>
              <w:t xml:space="preserve"> </w:t>
            </w:r>
            <w:r>
              <w:rPr>
                <w:sz w:val="18"/>
              </w:rPr>
              <w:t>relations</w:t>
            </w:r>
            <w:r>
              <w:rPr>
                <w:spacing w:val="-3"/>
                <w:sz w:val="18"/>
              </w:rPr>
              <w:t xml:space="preserve"> </w:t>
            </w:r>
            <w:r>
              <w:rPr>
                <w:sz w:val="18"/>
              </w:rPr>
              <w:t>or</w:t>
            </w:r>
            <w:r>
              <w:rPr>
                <w:spacing w:val="-2"/>
                <w:sz w:val="18"/>
              </w:rPr>
              <w:t xml:space="preserve"> </w:t>
            </w:r>
            <w:r>
              <w:rPr>
                <w:spacing w:val="-5"/>
                <w:sz w:val="18"/>
              </w:rPr>
              <w:t>HR</w:t>
            </w:r>
          </w:p>
        </w:tc>
      </w:tr>
      <w:tr w:rsidR="004E14BB" w14:paraId="1BE7FB15" w14:textId="77777777">
        <w:trPr>
          <w:trHeight w:val="240"/>
        </w:trPr>
        <w:tc>
          <w:tcPr>
            <w:tcW w:w="540" w:type="dxa"/>
          </w:tcPr>
          <w:p w14:paraId="1D1C087B" w14:textId="77777777" w:rsidR="004E14BB" w:rsidRDefault="00000000">
            <w:pPr>
              <w:pStyle w:val="TableParagraph"/>
              <w:spacing w:before="1"/>
              <w:ind w:left="0" w:right="200"/>
              <w:jc w:val="center"/>
              <w:rPr>
                <w:sz w:val="18"/>
              </w:rPr>
            </w:pPr>
            <w:r>
              <w:rPr>
                <w:spacing w:val="-10"/>
                <w:sz w:val="18"/>
              </w:rPr>
              <w:t>5</w:t>
            </w:r>
          </w:p>
        </w:tc>
        <w:tc>
          <w:tcPr>
            <w:tcW w:w="8633" w:type="dxa"/>
          </w:tcPr>
          <w:p w14:paraId="577E1B3E" w14:textId="77777777" w:rsidR="004E14BB" w:rsidRDefault="00000000">
            <w:pPr>
              <w:pStyle w:val="TableParagraph"/>
              <w:rPr>
                <w:sz w:val="18"/>
              </w:rPr>
            </w:pPr>
            <w:r>
              <w:rPr>
                <w:sz w:val="18"/>
              </w:rPr>
              <w:t>Expertise</w:t>
            </w:r>
            <w:r>
              <w:rPr>
                <w:spacing w:val="-3"/>
                <w:sz w:val="18"/>
              </w:rPr>
              <w:t xml:space="preserve"> </w:t>
            </w:r>
            <w:r>
              <w:rPr>
                <w:sz w:val="18"/>
              </w:rPr>
              <w:t>in</w:t>
            </w:r>
            <w:r>
              <w:rPr>
                <w:spacing w:val="-1"/>
                <w:sz w:val="18"/>
              </w:rPr>
              <w:t xml:space="preserve"> </w:t>
            </w:r>
            <w:r>
              <w:rPr>
                <w:spacing w:val="-2"/>
                <w:sz w:val="18"/>
              </w:rPr>
              <w:t>[TOPIC]</w:t>
            </w:r>
          </w:p>
        </w:tc>
      </w:tr>
      <w:tr w:rsidR="004E14BB" w14:paraId="5D30E94D" w14:textId="77777777">
        <w:trPr>
          <w:trHeight w:val="240"/>
        </w:trPr>
        <w:tc>
          <w:tcPr>
            <w:tcW w:w="540" w:type="dxa"/>
          </w:tcPr>
          <w:p w14:paraId="2D981B23" w14:textId="77777777" w:rsidR="004E14BB" w:rsidRDefault="00000000">
            <w:pPr>
              <w:pStyle w:val="TableParagraph"/>
              <w:spacing w:before="1"/>
              <w:ind w:left="0" w:right="200"/>
              <w:jc w:val="center"/>
              <w:rPr>
                <w:sz w:val="18"/>
              </w:rPr>
            </w:pPr>
            <w:r>
              <w:rPr>
                <w:spacing w:val="-10"/>
                <w:sz w:val="18"/>
              </w:rPr>
              <w:t>6</w:t>
            </w:r>
          </w:p>
        </w:tc>
        <w:tc>
          <w:tcPr>
            <w:tcW w:w="8633" w:type="dxa"/>
          </w:tcPr>
          <w:p w14:paraId="3F55E4A2" w14:textId="77777777" w:rsidR="004E14BB" w:rsidRDefault="00000000">
            <w:pPr>
              <w:pStyle w:val="TableParagraph"/>
              <w:rPr>
                <w:sz w:val="18"/>
              </w:rPr>
            </w:pPr>
            <w:r>
              <w:rPr>
                <w:sz w:val="18"/>
              </w:rPr>
              <w:t>Offered</w:t>
            </w:r>
            <w:r>
              <w:rPr>
                <w:spacing w:val="-2"/>
                <w:sz w:val="18"/>
              </w:rPr>
              <w:t xml:space="preserve"> </w:t>
            </w:r>
            <w:r>
              <w:rPr>
                <w:sz w:val="18"/>
              </w:rPr>
              <w:t>value</w:t>
            </w:r>
            <w:r>
              <w:rPr>
                <w:spacing w:val="-2"/>
                <w:sz w:val="18"/>
              </w:rPr>
              <w:t xml:space="preserve"> </w:t>
            </w:r>
            <w:r>
              <w:rPr>
                <w:sz w:val="18"/>
              </w:rPr>
              <w:t xml:space="preserve">for </w:t>
            </w:r>
            <w:r>
              <w:rPr>
                <w:spacing w:val="-4"/>
                <w:sz w:val="18"/>
              </w:rPr>
              <w:t>money</w:t>
            </w:r>
          </w:p>
        </w:tc>
      </w:tr>
      <w:tr w:rsidR="004E14BB" w14:paraId="6BDFAC3C" w14:textId="77777777">
        <w:trPr>
          <w:trHeight w:val="239"/>
        </w:trPr>
        <w:tc>
          <w:tcPr>
            <w:tcW w:w="540" w:type="dxa"/>
          </w:tcPr>
          <w:p w14:paraId="38730FA2" w14:textId="77777777" w:rsidR="004E14BB" w:rsidRDefault="00000000">
            <w:pPr>
              <w:pStyle w:val="TableParagraph"/>
              <w:spacing w:before="1" w:line="218" w:lineRule="exact"/>
              <w:ind w:left="0" w:right="200"/>
              <w:jc w:val="center"/>
              <w:rPr>
                <w:sz w:val="18"/>
              </w:rPr>
            </w:pPr>
            <w:r>
              <w:rPr>
                <w:spacing w:val="-10"/>
                <w:sz w:val="18"/>
              </w:rPr>
              <w:t>7</w:t>
            </w:r>
          </w:p>
        </w:tc>
        <w:tc>
          <w:tcPr>
            <w:tcW w:w="8633" w:type="dxa"/>
          </w:tcPr>
          <w:p w14:paraId="312B7978" w14:textId="77777777" w:rsidR="004E14BB" w:rsidRDefault="00000000">
            <w:pPr>
              <w:pStyle w:val="TableParagraph"/>
              <w:rPr>
                <w:sz w:val="18"/>
              </w:rPr>
            </w:pPr>
            <w:r>
              <w:rPr>
                <w:sz w:val="18"/>
              </w:rPr>
              <w:t>Good</w:t>
            </w:r>
            <w:r>
              <w:rPr>
                <w:spacing w:val="-6"/>
                <w:sz w:val="18"/>
              </w:rPr>
              <w:t xml:space="preserve"> </w:t>
            </w:r>
            <w:r>
              <w:rPr>
                <w:sz w:val="18"/>
              </w:rPr>
              <w:t>experience</w:t>
            </w:r>
            <w:r>
              <w:rPr>
                <w:spacing w:val="-3"/>
                <w:sz w:val="18"/>
              </w:rPr>
              <w:t xml:space="preserve"> </w:t>
            </w:r>
            <w:r>
              <w:rPr>
                <w:sz w:val="18"/>
              </w:rPr>
              <w:t>of</w:t>
            </w:r>
            <w:r>
              <w:rPr>
                <w:spacing w:val="-2"/>
                <w:sz w:val="18"/>
              </w:rPr>
              <w:t xml:space="preserve"> </w:t>
            </w:r>
            <w:proofErr w:type="spellStart"/>
            <w:r>
              <w:rPr>
                <w:sz w:val="18"/>
              </w:rPr>
              <w:t>Acas</w:t>
            </w:r>
            <w:proofErr w:type="spellEnd"/>
            <w:r>
              <w:rPr>
                <w:spacing w:val="-4"/>
                <w:sz w:val="18"/>
              </w:rPr>
              <w:t xml:space="preserve"> </w:t>
            </w:r>
            <w:r>
              <w:rPr>
                <w:sz w:val="18"/>
              </w:rPr>
              <w:t>in</w:t>
            </w:r>
            <w:r>
              <w:rPr>
                <w:spacing w:val="-3"/>
                <w:sz w:val="18"/>
              </w:rPr>
              <w:t xml:space="preserve"> </w:t>
            </w:r>
            <w:r>
              <w:rPr>
                <w:sz w:val="18"/>
              </w:rPr>
              <w:t>past</w:t>
            </w:r>
            <w:r>
              <w:rPr>
                <w:spacing w:val="-2"/>
                <w:sz w:val="18"/>
              </w:rPr>
              <w:t xml:space="preserve"> </w:t>
            </w:r>
            <w:r>
              <w:rPr>
                <w:sz w:val="18"/>
              </w:rPr>
              <w:t>–</w:t>
            </w:r>
            <w:r>
              <w:rPr>
                <w:spacing w:val="-3"/>
                <w:sz w:val="18"/>
              </w:rPr>
              <w:t xml:space="preserve"> </w:t>
            </w:r>
            <w:r>
              <w:rPr>
                <w:sz w:val="18"/>
              </w:rPr>
              <w:t>if</w:t>
            </w:r>
            <w:r>
              <w:rPr>
                <w:spacing w:val="-3"/>
                <w:sz w:val="18"/>
              </w:rPr>
              <w:t xml:space="preserve"> </w:t>
            </w:r>
            <w:r>
              <w:rPr>
                <w:sz w:val="18"/>
              </w:rPr>
              <w:t>so,</w:t>
            </w:r>
            <w:r>
              <w:rPr>
                <w:spacing w:val="-2"/>
                <w:sz w:val="18"/>
              </w:rPr>
              <w:t xml:space="preserve"> </w:t>
            </w:r>
            <w:r>
              <w:rPr>
                <w:sz w:val="18"/>
              </w:rPr>
              <w:t>which</w:t>
            </w:r>
            <w:r>
              <w:rPr>
                <w:spacing w:val="-2"/>
                <w:sz w:val="18"/>
              </w:rPr>
              <w:t xml:space="preserve"> </w:t>
            </w:r>
            <w:r>
              <w:rPr>
                <w:sz w:val="18"/>
              </w:rPr>
              <w:t>service</w:t>
            </w:r>
            <w:r>
              <w:rPr>
                <w:spacing w:val="-3"/>
                <w:sz w:val="18"/>
              </w:rPr>
              <w:t xml:space="preserve"> </w:t>
            </w:r>
            <w:r>
              <w:rPr>
                <w:sz w:val="18"/>
              </w:rPr>
              <w:t>(SPECIFY</w:t>
            </w:r>
            <w:r>
              <w:rPr>
                <w:spacing w:val="-4"/>
                <w:sz w:val="18"/>
              </w:rPr>
              <w:t xml:space="preserve"> </w:t>
            </w:r>
            <w:r>
              <w:rPr>
                <w:sz w:val="18"/>
              </w:rPr>
              <w:t>-</w:t>
            </w:r>
            <w:r>
              <w:rPr>
                <w:spacing w:val="-2"/>
                <w:sz w:val="18"/>
              </w:rPr>
              <w:t xml:space="preserve"> </w:t>
            </w:r>
            <w:proofErr w:type="spellStart"/>
            <w:r>
              <w:rPr>
                <w:sz w:val="18"/>
              </w:rPr>
              <w:t>Acas</w:t>
            </w:r>
            <w:proofErr w:type="spellEnd"/>
            <w:r>
              <w:rPr>
                <w:spacing w:val="-2"/>
                <w:sz w:val="18"/>
              </w:rPr>
              <w:t xml:space="preserve"> </w:t>
            </w:r>
            <w:r>
              <w:rPr>
                <w:sz w:val="18"/>
              </w:rPr>
              <w:t>to</w:t>
            </w:r>
            <w:r>
              <w:rPr>
                <w:spacing w:val="-2"/>
                <w:sz w:val="18"/>
              </w:rPr>
              <w:t xml:space="preserve"> </w:t>
            </w:r>
            <w:r>
              <w:rPr>
                <w:sz w:val="18"/>
              </w:rPr>
              <w:t>re-</w:t>
            </w:r>
            <w:r>
              <w:rPr>
                <w:spacing w:val="-2"/>
                <w:sz w:val="18"/>
              </w:rPr>
              <w:t>code)</w:t>
            </w:r>
          </w:p>
        </w:tc>
      </w:tr>
      <w:tr w:rsidR="004E14BB" w14:paraId="24108600" w14:textId="77777777">
        <w:trPr>
          <w:trHeight w:val="240"/>
        </w:trPr>
        <w:tc>
          <w:tcPr>
            <w:tcW w:w="540" w:type="dxa"/>
          </w:tcPr>
          <w:p w14:paraId="7EDF6A1C" w14:textId="77777777" w:rsidR="004E14BB" w:rsidRDefault="00000000">
            <w:pPr>
              <w:pStyle w:val="TableParagraph"/>
              <w:spacing w:before="2" w:line="218" w:lineRule="exact"/>
              <w:ind w:left="0" w:right="200"/>
              <w:jc w:val="center"/>
              <w:rPr>
                <w:sz w:val="18"/>
              </w:rPr>
            </w:pPr>
            <w:r>
              <w:rPr>
                <w:spacing w:val="-10"/>
                <w:sz w:val="18"/>
              </w:rPr>
              <w:t>8</w:t>
            </w:r>
          </w:p>
        </w:tc>
        <w:tc>
          <w:tcPr>
            <w:tcW w:w="8633" w:type="dxa"/>
          </w:tcPr>
          <w:p w14:paraId="5BF6BF2A" w14:textId="77777777" w:rsidR="004E14BB" w:rsidRDefault="00000000">
            <w:pPr>
              <w:pStyle w:val="TableParagraph"/>
              <w:spacing w:before="1"/>
              <w:rPr>
                <w:sz w:val="18"/>
              </w:rPr>
            </w:pPr>
            <w:r>
              <w:rPr>
                <w:sz w:val="18"/>
              </w:rPr>
              <w:t>Personal</w:t>
            </w:r>
            <w:r>
              <w:rPr>
                <w:spacing w:val="-5"/>
                <w:sz w:val="18"/>
              </w:rPr>
              <w:t xml:space="preserve"> </w:t>
            </w:r>
            <w:r>
              <w:rPr>
                <w:sz w:val="18"/>
              </w:rPr>
              <w:t>recommendation</w:t>
            </w:r>
            <w:r>
              <w:rPr>
                <w:spacing w:val="-5"/>
                <w:sz w:val="18"/>
              </w:rPr>
              <w:t xml:space="preserve"> </w:t>
            </w:r>
            <w:r>
              <w:rPr>
                <w:sz w:val="18"/>
              </w:rPr>
              <w:t>of</w:t>
            </w:r>
            <w:r>
              <w:rPr>
                <w:spacing w:val="-4"/>
                <w:sz w:val="18"/>
              </w:rPr>
              <w:t xml:space="preserve"> </w:t>
            </w:r>
            <w:proofErr w:type="spellStart"/>
            <w:r>
              <w:rPr>
                <w:spacing w:val="-4"/>
                <w:sz w:val="18"/>
              </w:rPr>
              <w:t>Acas</w:t>
            </w:r>
            <w:proofErr w:type="spellEnd"/>
          </w:p>
        </w:tc>
      </w:tr>
      <w:tr w:rsidR="004E14BB" w14:paraId="7115A669" w14:textId="77777777">
        <w:trPr>
          <w:trHeight w:val="240"/>
        </w:trPr>
        <w:tc>
          <w:tcPr>
            <w:tcW w:w="540" w:type="dxa"/>
          </w:tcPr>
          <w:p w14:paraId="28F17C60" w14:textId="77777777" w:rsidR="004E14BB" w:rsidRDefault="00000000">
            <w:pPr>
              <w:pStyle w:val="TableParagraph"/>
              <w:spacing w:before="2" w:line="218" w:lineRule="exact"/>
              <w:ind w:left="0" w:right="200"/>
              <w:jc w:val="center"/>
              <w:rPr>
                <w:sz w:val="18"/>
              </w:rPr>
            </w:pPr>
            <w:r>
              <w:rPr>
                <w:spacing w:val="-10"/>
                <w:sz w:val="18"/>
              </w:rPr>
              <w:t>9</w:t>
            </w:r>
          </w:p>
        </w:tc>
        <w:tc>
          <w:tcPr>
            <w:tcW w:w="8633" w:type="dxa"/>
          </w:tcPr>
          <w:p w14:paraId="533D4890" w14:textId="77777777" w:rsidR="004E14BB" w:rsidRDefault="00000000">
            <w:pPr>
              <w:pStyle w:val="TableParagraph"/>
              <w:spacing w:before="1"/>
              <w:rPr>
                <w:sz w:val="18"/>
              </w:rPr>
            </w:pPr>
            <w:r>
              <w:rPr>
                <w:sz w:val="18"/>
              </w:rPr>
              <w:t>Good</w:t>
            </w:r>
            <w:r>
              <w:rPr>
                <w:spacing w:val="-2"/>
                <w:sz w:val="18"/>
              </w:rPr>
              <w:t xml:space="preserve"> </w:t>
            </w:r>
            <w:r>
              <w:rPr>
                <w:sz w:val="18"/>
              </w:rPr>
              <w:t>reputation</w:t>
            </w:r>
            <w:r>
              <w:rPr>
                <w:spacing w:val="-1"/>
                <w:sz w:val="18"/>
              </w:rPr>
              <w:t xml:space="preserve"> </w:t>
            </w:r>
            <w:r>
              <w:rPr>
                <w:sz w:val="18"/>
              </w:rPr>
              <w:t>as</w:t>
            </w:r>
            <w:r>
              <w:rPr>
                <w:spacing w:val="-1"/>
                <w:sz w:val="18"/>
              </w:rPr>
              <w:t xml:space="preserve"> </w:t>
            </w:r>
            <w:r>
              <w:rPr>
                <w:sz w:val="18"/>
              </w:rPr>
              <w:t>a</w:t>
            </w:r>
            <w:r>
              <w:rPr>
                <w:spacing w:val="-1"/>
                <w:sz w:val="18"/>
              </w:rPr>
              <w:t xml:space="preserve"> </w:t>
            </w:r>
            <w:r>
              <w:rPr>
                <w:sz w:val="18"/>
              </w:rPr>
              <w:t>training</w:t>
            </w:r>
            <w:r>
              <w:rPr>
                <w:spacing w:val="-2"/>
                <w:sz w:val="18"/>
              </w:rPr>
              <w:t xml:space="preserve"> provider</w:t>
            </w:r>
          </w:p>
        </w:tc>
      </w:tr>
      <w:tr w:rsidR="004E14BB" w14:paraId="4ABF7E3C" w14:textId="77777777">
        <w:trPr>
          <w:trHeight w:val="240"/>
        </w:trPr>
        <w:tc>
          <w:tcPr>
            <w:tcW w:w="540" w:type="dxa"/>
          </w:tcPr>
          <w:p w14:paraId="669DEBC6" w14:textId="77777777" w:rsidR="004E14BB" w:rsidRDefault="00000000">
            <w:pPr>
              <w:pStyle w:val="TableParagraph"/>
              <w:spacing w:before="1"/>
              <w:ind w:left="0" w:right="86"/>
              <w:jc w:val="center"/>
              <w:rPr>
                <w:sz w:val="18"/>
              </w:rPr>
            </w:pPr>
            <w:r>
              <w:rPr>
                <w:spacing w:val="-5"/>
                <w:sz w:val="18"/>
              </w:rPr>
              <w:t>10</w:t>
            </w:r>
          </w:p>
        </w:tc>
        <w:tc>
          <w:tcPr>
            <w:tcW w:w="8633" w:type="dxa"/>
          </w:tcPr>
          <w:p w14:paraId="536AFED8" w14:textId="77777777" w:rsidR="004E14BB" w:rsidRDefault="00000000">
            <w:pPr>
              <w:pStyle w:val="TableParagraph"/>
              <w:rPr>
                <w:sz w:val="18"/>
              </w:rPr>
            </w:pPr>
            <w:r>
              <w:rPr>
                <w:sz w:val="18"/>
              </w:rPr>
              <w:t>Did</w:t>
            </w:r>
            <w:r>
              <w:rPr>
                <w:spacing w:val="-2"/>
                <w:sz w:val="18"/>
              </w:rPr>
              <w:t xml:space="preserve"> </w:t>
            </w:r>
            <w:r>
              <w:rPr>
                <w:sz w:val="18"/>
              </w:rPr>
              <w:t>not</w:t>
            </w:r>
            <w:r>
              <w:rPr>
                <w:spacing w:val="-2"/>
                <w:sz w:val="18"/>
              </w:rPr>
              <w:t xml:space="preserve"> </w:t>
            </w:r>
            <w:r>
              <w:rPr>
                <w:sz w:val="18"/>
              </w:rPr>
              <w:t>know</w:t>
            </w:r>
            <w:r>
              <w:rPr>
                <w:spacing w:val="-2"/>
                <w:sz w:val="18"/>
              </w:rPr>
              <w:t xml:space="preserve"> </w:t>
            </w:r>
            <w:r>
              <w:rPr>
                <w:sz w:val="18"/>
              </w:rPr>
              <w:t>who else</w:t>
            </w:r>
            <w:r>
              <w:rPr>
                <w:spacing w:val="-2"/>
                <w:sz w:val="18"/>
              </w:rPr>
              <w:t xml:space="preserve"> </w:t>
            </w:r>
            <w:r>
              <w:rPr>
                <w:sz w:val="18"/>
              </w:rPr>
              <w:t>to</w:t>
            </w:r>
            <w:r>
              <w:rPr>
                <w:spacing w:val="-1"/>
                <w:sz w:val="18"/>
              </w:rPr>
              <w:t xml:space="preserve"> </w:t>
            </w:r>
            <w:r>
              <w:rPr>
                <w:spacing w:val="-5"/>
                <w:sz w:val="18"/>
              </w:rPr>
              <w:t>use</w:t>
            </w:r>
          </w:p>
        </w:tc>
      </w:tr>
      <w:tr w:rsidR="004E14BB" w14:paraId="32691AF1" w14:textId="77777777">
        <w:trPr>
          <w:trHeight w:val="240"/>
        </w:trPr>
        <w:tc>
          <w:tcPr>
            <w:tcW w:w="540" w:type="dxa"/>
          </w:tcPr>
          <w:p w14:paraId="2F5A8E80" w14:textId="77777777" w:rsidR="004E14BB" w:rsidRDefault="00000000">
            <w:pPr>
              <w:pStyle w:val="TableParagraph"/>
              <w:spacing w:before="1"/>
              <w:ind w:left="0" w:right="86"/>
              <w:jc w:val="center"/>
              <w:rPr>
                <w:sz w:val="18"/>
              </w:rPr>
            </w:pPr>
            <w:r>
              <w:rPr>
                <w:spacing w:val="-5"/>
                <w:sz w:val="18"/>
              </w:rPr>
              <w:t>11</w:t>
            </w:r>
          </w:p>
        </w:tc>
        <w:tc>
          <w:tcPr>
            <w:tcW w:w="8633" w:type="dxa"/>
          </w:tcPr>
          <w:p w14:paraId="4019A203" w14:textId="77777777" w:rsidR="004E14BB" w:rsidRDefault="00000000">
            <w:pPr>
              <w:pStyle w:val="TableParagraph"/>
              <w:rPr>
                <w:sz w:val="18"/>
              </w:rPr>
            </w:pPr>
            <w:proofErr w:type="spellStart"/>
            <w:r>
              <w:rPr>
                <w:sz w:val="18"/>
              </w:rPr>
              <w:t>Acas</w:t>
            </w:r>
            <w:proofErr w:type="spellEnd"/>
            <w:r>
              <w:rPr>
                <w:spacing w:val="-5"/>
                <w:sz w:val="18"/>
              </w:rPr>
              <w:t xml:space="preserve"> </w:t>
            </w:r>
            <w:r>
              <w:rPr>
                <w:sz w:val="18"/>
              </w:rPr>
              <w:t>approached</w:t>
            </w:r>
            <w:r>
              <w:rPr>
                <w:spacing w:val="-4"/>
                <w:sz w:val="18"/>
              </w:rPr>
              <w:t xml:space="preserve"> </w:t>
            </w:r>
            <w:r>
              <w:rPr>
                <w:spacing w:val="-5"/>
                <w:sz w:val="18"/>
              </w:rPr>
              <w:t>us</w:t>
            </w:r>
          </w:p>
        </w:tc>
      </w:tr>
      <w:tr w:rsidR="004E14BB" w14:paraId="271CCDCF" w14:textId="77777777">
        <w:trPr>
          <w:trHeight w:val="240"/>
        </w:trPr>
        <w:tc>
          <w:tcPr>
            <w:tcW w:w="540" w:type="dxa"/>
          </w:tcPr>
          <w:p w14:paraId="053B5ED4" w14:textId="77777777" w:rsidR="004E14BB" w:rsidRDefault="00000000">
            <w:pPr>
              <w:pStyle w:val="TableParagraph"/>
              <w:spacing w:before="1"/>
              <w:ind w:left="0" w:right="86"/>
              <w:jc w:val="center"/>
              <w:rPr>
                <w:sz w:val="18"/>
              </w:rPr>
            </w:pPr>
            <w:r>
              <w:rPr>
                <w:spacing w:val="-5"/>
                <w:sz w:val="18"/>
              </w:rPr>
              <w:t>12</w:t>
            </w:r>
          </w:p>
        </w:tc>
        <w:tc>
          <w:tcPr>
            <w:tcW w:w="8633" w:type="dxa"/>
          </w:tcPr>
          <w:p w14:paraId="51B1A53C" w14:textId="77777777" w:rsidR="004E14BB" w:rsidRDefault="00000000">
            <w:pPr>
              <w:pStyle w:val="TableParagraph"/>
              <w:rPr>
                <w:sz w:val="18"/>
              </w:rPr>
            </w:pPr>
            <w:r>
              <w:rPr>
                <w:sz w:val="18"/>
              </w:rPr>
              <w:t>Not</w:t>
            </w:r>
            <w:r>
              <w:rPr>
                <w:spacing w:val="-1"/>
                <w:sz w:val="18"/>
              </w:rPr>
              <w:t xml:space="preserve"> </w:t>
            </w:r>
            <w:r>
              <w:rPr>
                <w:sz w:val="18"/>
              </w:rPr>
              <w:t>involved</w:t>
            </w:r>
            <w:r>
              <w:rPr>
                <w:spacing w:val="-3"/>
                <w:sz w:val="18"/>
              </w:rPr>
              <w:t xml:space="preserve"> </w:t>
            </w:r>
            <w:r>
              <w:rPr>
                <w:sz w:val="18"/>
              </w:rPr>
              <w:t xml:space="preserve">in </w:t>
            </w:r>
            <w:r>
              <w:rPr>
                <w:spacing w:val="-2"/>
                <w:sz w:val="18"/>
              </w:rPr>
              <w:t>decision</w:t>
            </w:r>
          </w:p>
        </w:tc>
      </w:tr>
      <w:tr w:rsidR="004E14BB" w14:paraId="7C671CC5" w14:textId="77777777">
        <w:trPr>
          <w:trHeight w:val="240"/>
        </w:trPr>
        <w:tc>
          <w:tcPr>
            <w:tcW w:w="540" w:type="dxa"/>
          </w:tcPr>
          <w:p w14:paraId="17103DF7" w14:textId="77777777" w:rsidR="004E14BB" w:rsidRDefault="00000000">
            <w:pPr>
              <w:pStyle w:val="TableParagraph"/>
              <w:spacing w:before="1"/>
              <w:ind w:left="0" w:right="86"/>
              <w:jc w:val="center"/>
              <w:rPr>
                <w:sz w:val="18"/>
              </w:rPr>
            </w:pPr>
            <w:r>
              <w:rPr>
                <w:spacing w:val="-5"/>
                <w:sz w:val="18"/>
              </w:rPr>
              <w:t>95</w:t>
            </w:r>
          </w:p>
        </w:tc>
        <w:tc>
          <w:tcPr>
            <w:tcW w:w="8633" w:type="dxa"/>
          </w:tcPr>
          <w:p w14:paraId="6525F64F" w14:textId="77777777" w:rsidR="004E14BB" w:rsidRDefault="00000000">
            <w:pPr>
              <w:pStyle w:val="TableParagraph"/>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r w:rsidR="004E14BB" w14:paraId="2DEDDAD3" w14:textId="77777777">
        <w:trPr>
          <w:trHeight w:val="240"/>
        </w:trPr>
        <w:tc>
          <w:tcPr>
            <w:tcW w:w="540" w:type="dxa"/>
          </w:tcPr>
          <w:p w14:paraId="1AC7BD3C" w14:textId="77777777" w:rsidR="004E14BB" w:rsidRDefault="00000000">
            <w:pPr>
              <w:pStyle w:val="TableParagraph"/>
              <w:spacing w:before="1"/>
              <w:ind w:left="0" w:right="86"/>
              <w:jc w:val="center"/>
              <w:rPr>
                <w:sz w:val="18"/>
              </w:rPr>
            </w:pPr>
            <w:r>
              <w:rPr>
                <w:spacing w:val="-5"/>
                <w:sz w:val="18"/>
              </w:rPr>
              <w:t>97</w:t>
            </w:r>
          </w:p>
        </w:tc>
        <w:tc>
          <w:tcPr>
            <w:tcW w:w="8633" w:type="dxa"/>
          </w:tcPr>
          <w:p w14:paraId="7BB37073" w14:textId="77777777" w:rsidR="004E14BB" w:rsidRDefault="00000000">
            <w:pPr>
              <w:pStyle w:val="TableParagraph"/>
              <w:rPr>
                <w:sz w:val="18"/>
              </w:rPr>
            </w:pPr>
            <w:r>
              <w:rPr>
                <w:sz w:val="18"/>
              </w:rPr>
              <w:t>DNRO:</w:t>
            </w:r>
            <w:r>
              <w:rPr>
                <w:spacing w:val="-2"/>
                <w:sz w:val="18"/>
              </w:rPr>
              <w:t xml:space="preserve"> </w:t>
            </w:r>
            <w:r>
              <w:rPr>
                <w:sz w:val="18"/>
              </w:rPr>
              <w:t>Don’t</w:t>
            </w:r>
            <w:r>
              <w:rPr>
                <w:spacing w:val="-2"/>
                <w:sz w:val="18"/>
              </w:rPr>
              <w:t xml:space="preserve"> </w:t>
            </w:r>
            <w:r>
              <w:rPr>
                <w:spacing w:val="-4"/>
                <w:sz w:val="18"/>
              </w:rPr>
              <w:t>know</w:t>
            </w:r>
          </w:p>
        </w:tc>
      </w:tr>
    </w:tbl>
    <w:p w14:paraId="18F08BA0" w14:textId="77777777" w:rsidR="004E14BB" w:rsidRDefault="004E14BB">
      <w:pPr>
        <w:pStyle w:val="BodyText"/>
        <w:spacing w:before="34"/>
        <w:rPr>
          <w:sz w:val="18"/>
        </w:rPr>
      </w:pPr>
    </w:p>
    <w:p w14:paraId="5F292ABA" w14:textId="77777777" w:rsidR="004E14BB" w:rsidRDefault="00000000">
      <w:pPr>
        <w:ind w:left="882" w:right="983"/>
        <w:jc w:val="center"/>
        <w:rPr>
          <w:b/>
          <w:sz w:val="18"/>
        </w:rPr>
      </w:pPr>
      <w:r>
        <w:rPr>
          <w:b/>
          <w:sz w:val="18"/>
        </w:rPr>
        <w:t>WPT</w:t>
      </w:r>
      <w:r>
        <w:rPr>
          <w:b/>
          <w:spacing w:val="-5"/>
          <w:sz w:val="18"/>
        </w:rPr>
        <w:t xml:space="preserve"> </w:t>
      </w:r>
      <w:r>
        <w:rPr>
          <w:b/>
          <w:sz w:val="18"/>
        </w:rPr>
        <w:t>PREPARATION</w:t>
      </w:r>
      <w:r>
        <w:rPr>
          <w:b/>
          <w:spacing w:val="-3"/>
          <w:sz w:val="18"/>
        </w:rPr>
        <w:t xml:space="preserve"> </w:t>
      </w:r>
      <w:r>
        <w:rPr>
          <w:b/>
          <w:sz w:val="18"/>
        </w:rPr>
        <w:t>AND</w:t>
      </w:r>
      <w:r>
        <w:rPr>
          <w:b/>
          <w:spacing w:val="-1"/>
          <w:sz w:val="18"/>
        </w:rPr>
        <w:t xml:space="preserve"> </w:t>
      </w:r>
      <w:r>
        <w:rPr>
          <w:b/>
          <w:spacing w:val="-2"/>
          <w:sz w:val="18"/>
        </w:rPr>
        <w:t>DELIVERY</w:t>
      </w:r>
    </w:p>
    <w:p w14:paraId="495904DA" w14:textId="77777777" w:rsidR="004E14BB" w:rsidRDefault="004E14BB">
      <w:pPr>
        <w:pStyle w:val="BodyText"/>
        <w:spacing w:before="44"/>
        <w:rPr>
          <w:b/>
          <w:sz w:val="18"/>
        </w:rPr>
      </w:pPr>
    </w:p>
    <w:p w14:paraId="771BEC85" w14:textId="77777777" w:rsidR="004E14BB" w:rsidRDefault="00000000">
      <w:pPr>
        <w:spacing w:line="264" w:lineRule="auto"/>
        <w:ind w:left="958" w:right="1062"/>
        <w:rPr>
          <w:b/>
          <w:sz w:val="18"/>
        </w:rPr>
      </w:pPr>
      <w:r>
        <w:rPr>
          <w:b/>
          <w:sz w:val="18"/>
        </w:rPr>
        <w:t>The</w:t>
      </w:r>
      <w:r>
        <w:rPr>
          <w:b/>
          <w:spacing w:val="-3"/>
          <w:sz w:val="18"/>
        </w:rPr>
        <w:t xml:space="preserve"> </w:t>
      </w:r>
      <w:r>
        <w:rPr>
          <w:b/>
          <w:sz w:val="18"/>
        </w:rPr>
        <w:t>next</w:t>
      </w:r>
      <w:r>
        <w:rPr>
          <w:b/>
          <w:spacing w:val="-4"/>
          <w:sz w:val="18"/>
        </w:rPr>
        <w:t xml:space="preserve"> </w:t>
      </w:r>
      <w:r>
        <w:rPr>
          <w:b/>
          <w:sz w:val="18"/>
        </w:rPr>
        <w:t>few</w:t>
      </w:r>
      <w:r>
        <w:rPr>
          <w:b/>
          <w:spacing w:val="-4"/>
          <w:sz w:val="18"/>
        </w:rPr>
        <w:t xml:space="preserve"> </w:t>
      </w:r>
      <w:r>
        <w:rPr>
          <w:b/>
          <w:sz w:val="18"/>
        </w:rPr>
        <w:t>questions</w:t>
      </w:r>
      <w:r>
        <w:rPr>
          <w:b/>
          <w:spacing w:val="-4"/>
          <w:sz w:val="18"/>
        </w:rPr>
        <w:t xml:space="preserve"> </w:t>
      </w:r>
      <w:r>
        <w:rPr>
          <w:b/>
          <w:sz w:val="18"/>
        </w:rPr>
        <w:t>focus</w:t>
      </w:r>
      <w:r>
        <w:rPr>
          <w:b/>
          <w:spacing w:val="-4"/>
          <w:sz w:val="18"/>
        </w:rPr>
        <w:t xml:space="preserve"> </w:t>
      </w:r>
      <w:r>
        <w:rPr>
          <w:b/>
          <w:sz w:val="18"/>
        </w:rPr>
        <w:t>on</w:t>
      </w:r>
      <w:r>
        <w:rPr>
          <w:b/>
          <w:spacing w:val="-4"/>
          <w:sz w:val="18"/>
        </w:rPr>
        <w:t xml:space="preserve"> </w:t>
      </w:r>
      <w:r>
        <w:rPr>
          <w:b/>
          <w:sz w:val="18"/>
        </w:rPr>
        <w:t>how</w:t>
      </w:r>
      <w:r>
        <w:rPr>
          <w:b/>
          <w:spacing w:val="-4"/>
          <w:sz w:val="18"/>
        </w:rPr>
        <w:t xml:space="preserve"> </w:t>
      </w:r>
      <w:r>
        <w:rPr>
          <w:b/>
          <w:sz w:val="18"/>
        </w:rPr>
        <w:t>your</w:t>
      </w:r>
      <w:r>
        <w:rPr>
          <w:b/>
          <w:spacing w:val="-3"/>
          <w:sz w:val="18"/>
        </w:rPr>
        <w:t xml:space="preserve"> </w:t>
      </w:r>
      <w:proofErr w:type="spellStart"/>
      <w:r>
        <w:rPr>
          <w:b/>
          <w:sz w:val="18"/>
        </w:rPr>
        <w:t>organisation</w:t>
      </w:r>
      <w:proofErr w:type="spellEnd"/>
      <w:r>
        <w:rPr>
          <w:b/>
          <w:spacing w:val="-4"/>
          <w:sz w:val="18"/>
        </w:rPr>
        <w:t xml:space="preserve"> </w:t>
      </w:r>
      <w:r>
        <w:rPr>
          <w:b/>
          <w:sz w:val="18"/>
        </w:rPr>
        <w:t>prepared</w:t>
      </w:r>
      <w:r>
        <w:rPr>
          <w:b/>
          <w:spacing w:val="-4"/>
          <w:sz w:val="18"/>
        </w:rPr>
        <w:t xml:space="preserve"> </w:t>
      </w:r>
      <w:r>
        <w:rPr>
          <w:b/>
          <w:sz w:val="18"/>
        </w:rPr>
        <w:t>for</w:t>
      </w:r>
      <w:r>
        <w:rPr>
          <w:b/>
          <w:spacing w:val="-3"/>
          <w:sz w:val="18"/>
        </w:rPr>
        <w:t xml:space="preserve"> </w:t>
      </w:r>
      <w:r>
        <w:rPr>
          <w:b/>
          <w:sz w:val="18"/>
        </w:rPr>
        <w:t>the</w:t>
      </w:r>
      <w:r>
        <w:rPr>
          <w:b/>
          <w:spacing w:val="-3"/>
          <w:sz w:val="18"/>
        </w:rPr>
        <w:t xml:space="preserve"> </w:t>
      </w:r>
      <w:r>
        <w:rPr>
          <w:b/>
          <w:sz w:val="18"/>
        </w:rPr>
        <w:t>workplace training, and the delivery of the event.</w:t>
      </w:r>
    </w:p>
    <w:p w14:paraId="054D958B" w14:textId="77777777" w:rsidR="004E14BB" w:rsidRDefault="004E14BB">
      <w:pPr>
        <w:pStyle w:val="BodyText"/>
        <w:spacing w:before="9"/>
        <w:rPr>
          <w:b/>
          <w:sz w:val="19"/>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3146"/>
        <w:gridCol w:w="5385"/>
      </w:tblGrid>
      <w:tr w:rsidR="004E14BB" w14:paraId="0BEDAECA" w14:textId="77777777">
        <w:trPr>
          <w:trHeight w:val="240"/>
        </w:trPr>
        <w:tc>
          <w:tcPr>
            <w:tcW w:w="9071" w:type="dxa"/>
            <w:gridSpan w:val="3"/>
            <w:shd w:val="clear" w:color="auto" w:fill="D9D9D9"/>
          </w:tcPr>
          <w:p w14:paraId="0C6EA647"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51AA27B3" w14:textId="77777777">
        <w:trPr>
          <w:trHeight w:val="459"/>
        </w:trPr>
        <w:tc>
          <w:tcPr>
            <w:tcW w:w="9071" w:type="dxa"/>
            <w:gridSpan w:val="3"/>
          </w:tcPr>
          <w:p w14:paraId="38572951" w14:textId="77777777" w:rsidR="004E14BB" w:rsidRDefault="00000000">
            <w:pPr>
              <w:pStyle w:val="TableParagraph"/>
              <w:spacing w:before="1"/>
              <w:rPr>
                <w:sz w:val="18"/>
              </w:rPr>
            </w:pPr>
            <w:proofErr w:type="gramStart"/>
            <w:r>
              <w:rPr>
                <w:b/>
                <w:sz w:val="18"/>
              </w:rPr>
              <w:t>Q14</w:t>
            </w:r>
            <w:proofErr w:type="gramEnd"/>
            <w:r>
              <w:rPr>
                <w:b/>
                <w:spacing w:val="-1"/>
                <w:sz w:val="18"/>
              </w:rPr>
              <w:t xml:space="preserve"> </w:t>
            </w:r>
            <w:r>
              <w:rPr>
                <w:sz w:val="18"/>
              </w:rPr>
              <w:t>Do</w:t>
            </w:r>
            <w:r>
              <w:rPr>
                <w:spacing w:val="-2"/>
                <w:sz w:val="18"/>
              </w:rPr>
              <w:t xml:space="preserve"> </w:t>
            </w:r>
            <w:r>
              <w:rPr>
                <w:sz w:val="18"/>
              </w:rPr>
              <w:t>you</w:t>
            </w:r>
            <w:r>
              <w:rPr>
                <w:spacing w:val="-2"/>
                <w:sz w:val="18"/>
              </w:rPr>
              <w:t xml:space="preserve"> </w:t>
            </w:r>
            <w:r>
              <w:rPr>
                <w:sz w:val="18"/>
              </w:rPr>
              <w:t>have</w:t>
            </w:r>
            <w:r>
              <w:rPr>
                <w:spacing w:val="-2"/>
                <w:sz w:val="18"/>
              </w:rPr>
              <w:t xml:space="preserve"> </w:t>
            </w:r>
            <w:r>
              <w:rPr>
                <w:sz w:val="18"/>
              </w:rPr>
              <w:t>any</w:t>
            </w:r>
            <w:r>
              <w:rPr>
                <w:spacing w:val="-1"/>
                <w:sz w:val="18"/>
              </w:rPr>
              <w:t xml:space="preserve"> </w:t>
            </w:r>
            <w:r>
              <w:rPr>
                <w:sz w:val="18"/>
              </w:rPr>
              <w:t>of</w:t>
            </w:r>
            <w:r>
              <w:rPr>
                <w:spacing w:val="-1"/>
                <w:sz w:val="18"/>
              </w:rPr>
              <w:t xml:space="preserve"> </w:t>
            </w:r>
            <w:r>
              <w:rPr>
                <w:sz w:val="18"/>
              </w:rPr>
              <w:t>the</w:t>
            </w:r>
            <w:r>
              <w:rPr>
                <w:spacing w:val="-2"/>
                <w:sz w:val="18"/>
              </w:rPr>
              <w:t xml:space="preserve"> </w:t>
            </w:r>
            <w:r>
              <w:rPr>
                <w:sz w:val="18"/>
              </w:rPr>
              <w:t>following</w:t>
            </w:r>
            <w:r>
              <w:rPr>
                <w:spacing w:val="-3"/>
                <w:sz w:val="18"/>
              </w:rPr>
              <w:t xml:space="preserve"> </w:t>
            </w:r>
            <w:r>
              <w:rPr>
                <w:sz w:val="18"/>
              </w:rPr>
              <w:t>in</w:t>
            </w:r>
            <w:r>
              <w:rPr>
                <w:spacing w:val="-1"/>
                <w:sz w:val="18"/>
              </w:rPr>
              <w:t xml:space="preserve"> </w:t>
            </w:r>
            <w:r>
              <w:rPr>
                <w:sz w:val="18"/>
              </w:rPr>
              <w:t>your</w:t>
            </w:r>
            <w:r>
              <w:rPr>
                <w:spacing w:val="-1"/>
                <w:sz w:val="18"/>
              </w:rPr>
              <w:t xml:space="preserve"> </w:t>
            </w:r>
            <w:proofErr w:type="spellStart"/>
            <w:r>
              <w:rPr>
                <w:spacing w:val="-2"/>
                <w:sz w:val="18"/>
              </w:rPr>
              <w:t>organisation</w:t>
            </w:r>
            <w:proofErr w:type="spellEnd"/>
            <w:r>
              <w:rPr>
                <w:spacing w:val="-2"/>
                <w:sz w:val="18"/>
              </w:rPr>
              <w:t>?</w:t>
            </w:r>
          </w:p>
          <w:p w14:paraId="02D8C92B" w14:textId="77777777" w:rsidR="004E14BB" w:rsidRDefault="00000000">
            <w:pPr>
              <w:pStyle w:val="TableParagraph"/>
              <w:spacing w:before="21" w:line="19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5526CCBC" w14:textId="77777777">
        <w:trPr>
          <w:trHeight w:val="240"/>
        </w:trPr>
        <w:tc>
          <w:tcPr>
            <w:tcW w:w="540" w:type="dxa"/>
          </w:tcPr>
          <w:p w14:paraId="07C1D6E6" w14:textId="77777777" w:rsidR="004E14BB" w:rsidRDefault="00000000">
            <w:pPr>
              <w:pStyle w:val="TableParagraph"/>
              <w:spacing w:before="1"/>
              <w:rPr>
                <w:sz w:val="18"/>
              </w:rPr>
            </w:pPr>
            <w:r>
              <w:rPr>
                <w:spacing w:val="-10"/>
                <w:sz w:val="18"/>
              </w:rPr>
              <w:t>A</w:t>
            </w:r>
          </w:p>
        </w:tc>
        <w:tc>
          <w:tcPr>
            <w:tcW w:w="3146" w:type="dxa"/>
          </w:tcPr>
          <w:p w14:paraId="325DEA01" w14:textId="77777777" w:rsidR="004E14BB" w:rsidRDefault="00000000">
            <w:pPr>
              <w:pStyle w:val="TableParagraph"/>
              <w:rPr>
                <w:sz w:val="18"/>
              </w:rPr>
            </w:pPr>
            <w:r>
              <w:rPr>
                <w:sz w:val="18"/>
              </w:rPr>
              <w:t>Trade</w:t>
            </w:r>
            <w:r>
              <w:rPr>
                <w:spacing w:val="-3"/>
                <w:sz w:val="18"/>
              </w:rPr>
              <w:t xml:space="preserve"> </w:t>
            </w:r>
            <w:r>
              <w:rPr>
                <w:sz w:val="18"/>
              </w:rPr>
              <w:t>union</w:t>
            </w:r>
            <w:r>
              <w:rPr>
                <w:spacing w:val="-2"/>
                <w:sz w:val="18"/>
              </w:rPr>
              <w:t xml:space="preserve"> representatives</w:t>
            </w:r>
          </w:p>
        </w:tc>
        <w:tc>
          <w:tcPr>
            <w:tcW w:w="5385" w:type="dxa"/>
          </w:tcPr>
          <w:p w14:paraId="57E707E5"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158B0C0A" w14:textId="77777777">
        <w:trPr>
          <w:trHeight w:val="240"/>
        </w:trPr>
        <w:tc>
          <w:tcPr>
            <w:tcW w:w="540" w:type="dxa"/>
          </w:tcPr>
          <w:p w14:paraId="4C891B64" w14:textId="77777777" w:rsidR="004E14BB" w:rsidRDefault="00000000">
            <w:pPr>
              <w:pStyle w:val="TableParagraph"/>
              <w:spacing w:before="1"/>
              <w:rPr>
                <w:sz w:val="18"/>
              </w:rPr>
            </w:pPr>
            <w:r>
              <w:rPr>
                <w:spacing w:val="-10"/>
                <w:sz w:val="18"/>
              </w:rPr>
              <w:t>B</w:t>
            </w:r>
          </w:p>
        </w:tc>
        <w:tc>
          <w:tcPr>
            <w:tcW w:w="3146" w:type="dxa"/>
          </w:tcPr>
          <w:p w14:paraId="42ECB607" w14:textId="77777777" w:rsidR="004E14BB" w:rsidRDefault="00000000">
            <w:pPr>
              <w:pStyle w:val="TableParagraph"/>
              <w:rPr>
                <w:sz w:val="18"/>
              </w:rPr>
            </w:pPr>
            <w:r>
              <w:rPr>
                <w:sz w:val="18"/>
              </w:rPr>
              <w:t>Non-union</w:t>
            </w:r>
            <w:r>
              <w:rPr>
                <w:spacing w:val="-4"/>
                <w:sz w:val="18"/>
              </w:rPr>
              <w:t xml:space="preserve"> </w:t>
            </w:r>
            <w:r>
              <w:rPr>
                <w:sz w:val="18"/>
              </w:rPr>
              <w:t>staff</w:t>
            </w:r>
            <w:r>
              <w:rPr>
                <w:spacing w:val="-3"/>
                <w:sz w:val="18"/>
              </w:rPr>
              <w:t xml:space="preserve"> </w:t>
            </w:r>
            <w:r>
              <w:rPr>
                <w:spacing w:val="-2"/>
                <w:sz w:val="18"/>
              </w:rPr>
              <w:t>representatives</w:t>
            </w:r>
          </w:p>
        </w:tc>
        <w:tc>
          <w:tcPr>
            <w:tcW w:w="5385" w:type="dxa"/>
          </w:tcPr>
          <w:p w14:paraId="0E0FF733"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3BB5FC33" w14:textId="77777777">
        <w:trPr>
          <w:trHeight w:val="240"/>
        </w:trPr>
        <w:tc>
          <w:tcPr>
            <w:tcW w:w="540" w:type="dxa"/>
          </w:tcPr>
          <w:p w14:paraId="12598B11" w14:textId="77777777" w:rsidR="004E14BB" w:rsidRDefault="00000000">
            <w:pPr>
              <w:pStyle w:val="TableParagraph"/>
              <w:spacing w:before="1"/>
              <w:rPr>
                <w:sz w:val="18"/>
              </w:rPr>
            </w:pPr>
            <w:r>
              <w:rPr>
                <w:spacing w:val="-10"/>
                <w:sz w:val="18"/>
              </w:rPr>
              <w:t>C</w:t>
            </w:r>
          </w:p>
        </w:tc>
        <w:tc>
          <w:tcPr>
            <w:tcW w:w="3146" w:type="dxa"/>
          </w:tcPr>
          <w:p w14:paraId="1038BDD5" w14:textId="77777777" w:rsidR="004E14BB" w:rsidRDefault="00000000">
            <w:pPr>
              <w:pStyle w:val="TableParagraph"/>
              <w:rPr>
                <w:sz w:val="18"/>
              </w:rPr>
            </w:pPr>
            <w:r>
              <w:rPr>
                <w:sz w:val="18"/>
              </w:rPr>
              <w:t>Trade</w:t>
            </w:r>
            <w:r>
              <w:rPr>
                <w:spacing w:val="-3"/>
                <w:sz w:val="18"/>
              </w:rPr>
              <w:t xml:space="preserve"> </w:t>
            </w:r>
            <w:r>
              <w:rPr>
                <w:sz w:val="18"/>
              </w:rPr>
              <w:t>union</w:t>
            </w:r>
            <w:r>
              <w:rPr>
                <w:spacing w:val="-3"/>
                <w:sz w:val="18"/>
              </w:rPr>
              <w:t xml:space="preserve"> </w:t>
            </w:r>
            <w:r>
              <w:rPr>
                <w:sz w:val="18"/>
              </w:rPr>
              <w:t>full-time</w:t>
            </w:r>
            <w:r>
              <w:rPr>
                <w:spacing w:val="-2"/>
                <w:sz w:val="18"/>
              </w:rPr>
              <w:t xml:space="preserve"> officials</w:t>
            </w:r>
          </w:p>
        </w:tc>
        <w:tc>
          <w:tcPr>
            <w:tcW w:w="5385" w:type="dxa"/>
          </w:tcPr>
          <w:p w14:paraId="6BD73FC3"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bl>
    <w:p w14:paraId="4F98FAC8" w14:textId="77777777" w:rsidR="004E14BB" w:rsidRDefault="004E14BB">
      <w:pPr>
        <w:pStyle w:val="BodyText"/>
        <w:spacing w:before="25"/>
        <w:rPr>
          <w:b/>
          <w:sz w:val="18"/>
        </w:rPr>
      </w:pPr>
    </w:p>
    <w:p w14:paraId="3AD9A4B8" w14:textId="77777777" w:rsidR="004E14BB" w:rsidRDefault="00000000">
      <w:pPr>
        <w:spacing w:line="264" w:lineRule="auto"/>
        <w:ind w:left="958" w:right="1198"/>
        <w:rPr>
          <w:b/>
          <w:sz w:val="18"/>
        </w:rPr>
      </w:pPr>
      <w:r>
        <w:rPr>
          <w:b/>
          <w:sz w:val="18"/>
        </w:rPr>
        <w:t xml:space="preserve">Prior to training commencing you should have had a conversation with an </w:t>
      </w:r>
      <w:proofErr w:type="spellStart"/>
      <w:r>
        <w:rPr>
          <w:b/>
          <w:sz w:val="18"/>
        </w:rPr>
        <w:t>Acas</w:t>
      </w:r>
      <w:proofErr w:type="spellEnd"/>
      <w:r>
        <w:rPr>
          <w:b/>
          <w:sz w:val="18"/>
        </w:rPr>
        <w:t xml:space="preserve"> representative</w:t>
      </w:r>
      <w:r>
        <w:rPr>
          <w:b/>
          <w:spacing w:val="-3"/>
          <w:sz w:val="18"/>
        </w:rPr>
        <w:t xml:space="preserve"> </w:t>
      </w:r>
      <w:r>
        <w:rPr>
          <w:b/>
          <w:sz w:val="18"/>
        </w:rPr>
        <w:t>to</w:t>
      </w:r>
      <w:r>
        <w:rPr>
          <w:b/>
          <w:spacing w:val="-4"/>
          <w:sz w:val="18"/>
        </w:rPr>
        <w:t xml:space="preserve"> </w:t>
      </w:r>
      <w:r>
        <w:rPr>
          <w:b/>
          <w:sz w:val="18"/>
        </w:rPr>
        <w:t>discuss</w:t>
      </w:r>
      <w:r>
        <w:rPr>
          <w:b/>
          <w:spacing w:val="-4"/>
          <w:sz w:val="18"/>
        </w:rPr>
        <w:t xml:space="preserve"> </w:t>
      </w:r>
      <w:r>
        <w:rPr>
          <w:b/>
          <w:sz w:val="18"/>
        </w:rPr>
        <w:t>what</w:t>
      </w:r>
      <w:r>
        <w:rPr>
          <w:b/>
          <w:spacing w:val="-4"/>
          <w:sz w:val="18"/>
        </w:rPr>
        <w:t xml:space="preserve"> </w:t>
      </w:r>
      <w:r>
        <w:rPr>
          <w:b/>
          <w:sz w:val="18"/>
        </w:rPr>
        <w:t>form</w:t>
      </w:r>
      <w:r>
        <w:rPr>
          <w:b/>
          <w:spacing w:val="-3"/>
          <w:sz w:val="18"/>
        </w:rPr>
        <w:t xml:space="preserve"> </w:t>
      </w:r>
      <w:r>
        <w:rPr>
          <w:b/>
          <w:sz w:val="18"/>
        </w:rPr>
        <w:t>of</w:t>
      </w:r>
      <w:r>
        <w:rPr>
          <w:b/>
          <w:spacing w:val="-4"/>
          <w:sz w:val="18"/>
        </w:rPr>
        <w:t xml:space="preserve"> </w:t>
      </w:r>
      <w:proofErr w:type="spellStart"/>
      <w:r>
        <w:rPr>
          <w:b/>
          <w:sz w:val="18"/>
        </w:rPr>
        <w:t>Acas</w:t>
      </w:r>
      <w:proofErr w:type="spellEnd"/>
      <w:r>
        <w:rPr>
          <w:b/>
          <w:spacing w:val="-3"/>
          <w:sz w:val="18"/>
        </w:rPr>
        <w:t xml:space="preserve"> </w:t>
      </w:r>
      <w:r>
        <w:rPr>
          <w:b/>
          <w:sz w:val="18"/>
        </w:rPr>
        <w:t>intervention</w:t>
      </w:r>
      <w:r>
        <w:rPr>
          <w:b/>
          <w:spacing w:val="-4"/>
          <w:sz w:val="18"/>
        </w:rPr>
        <w:t xml:space="preserve"> </w:t>
      </w:r>
      <w:r>
        <w:rPr>
          <w:b/>
          <w:sz w:val="18"/>
        </w:rPr>
        <w:t>would</w:t>
      </w:r>
      <w:r>
        <w:rPr>
          <w:b/>
          <w:spacing w:val="-4"/>
          <w:sz w:val="18"/>
        </w:rPr>
        <w:t xml:space="preserve"> </w:t>
      </w:r>
      <w:r>
        <w:rPr>
          <w:b/>
          <w:sz w:val="18"/>
        </w:rPr>
        <w:t>best</w:t>
      </w:r>
      <w:r>
        <w:rPr>
          <w:b/>
          <w:spacing w:val="-4"/>
          <w:sz w:val="18"/>
        </w:rPr>
        <w:t xml:space="preserve"> </w:t>
      </w:r>
      <w:r>
        <w:rPr>
          <w:b/>
          <w:sz w:val="18"/>
        </w:rPr>
        <w:t>meet</w:t>
      </w:r>
      <w:r>
        <w:rPr>
          <w:b/>
          <w:spacing w:val="-4"/>
          <w:sz w:val="18"/>
        </w:rPr>
        <w:t xml:space="preserve"> </w:t>
      </w:r>
      <w:r>
        <w:rPr>
          <w:b/>
          <w:sz w:val="18"/>
        </w:rPr>
        <w:t>your</w:t>
      </w:r>
      <w:r>
        <w:rPr>
          <w:b/>
          <w:spacing w:val="-4"/>
          <w:sz w:val="18"/>
        </w:rPr>
        <w:t xml:space="preserve"> </w:t>
      </w:r>
      <w:r>
        <w:rPr>
          <w:b/>
          <w:sz w:val="18"/>
        </w:rPr>
        <w:t xml:space="preserve">needs and those of your </w:t>
      </w:r>
      <w:proofErr w:type="spellStart"/>
      <w:r>
        <w:rPr>
          <w:b/>
          <w:sz w:val="18"/>
        </w:rPr>
        <w:t>organisation</w:t>
      </w:r>
      <w:proofErr w:type="spellEnd"/>
      <w:r>
        <w:rPr>
          <w:b/>
          <w:sz w:val="18"/>
        </w:rPr>
        <w:t>. This is known as the diagnostic process.</w:t>
      </w:r>
    </w:p>
    <w:p w14:paraId="4A910D6C" w14:textId="77777777" w:rsidR="004E14BB" w:rsidRDefault="004E14BB">
      <w:pPr>
        <w:pStyle w:val="BodyText"/>
        <w:spacing w:before="8"/>
        <w:rPr>
          <w:b/>
          <w:sz w:val="19"/>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17829AB1" w14:textId="77777777">
        <w:trPr>
          <w:trHeight w:val="240"/>
        </w:trPr>
        <w:tc>
          <w:tcPr>
            <w:tcW w:w="9173" w:type="dxa"/>
            <w:gridSpan w:val="2"/>
            <w:shd w:val="clear" w:color="auto" w:fill="D9D9D9"/>
          </w:tcPr>
          <w:p w14:paraId="39BCB543"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5BF4891C" w14:textId="77777777">
        <w:trPr>
          <w:trHeight w:val="700"/>
        </w:trPr>
        <w:tc>
          <w:tcPr>
            <w:tcW w:w="9173" w:type="dxa"/>
            <w:gridSpan w:val="2"/>
          </w:tcPr>
          <w:p w14:paraId="0875397E" w14:textId="77777777" w:rsidR="004E14BB" w:rsidRDefault="00000000">
            <w:pPr>
              <w:pStyle w:val="TableParagraph"/>
              <w:spacing w:before="2" w:line="264" w:lineRule="auto"/>
              <w:ind w:right="59"/>
              <w:rPr>
                <w:sz w:val="18"/>
              </w:rPr>
            </w:pPr>
            <w:r>
              <w:rPr>
                <w:b/>
                <w:sz w:val="18"/>
              </w:rPr>
              <w:t>Q15D</w:t>
            </w:r>
            <w:r>
              <w:rPr>
                <w:sz w:val="18"/>
              </w:rPr>
              <w:t>uring</w:t>
            </w:r>
            <w:r>
              <w:rPr>
                <w:spacing w:val="-4"/>
                <w:sz w:val="18"/>
              </w:rPr>
              <w:t xml:space="preserve"> </w:t>
            </w:r>
            <w:r>
              <w:rPr>
                <w:sz w:val="18"/>
              </w:rPr>
              <w:t>the</w:t>
            </w:r>
            <w:r>
              <w:rPr>
                <w:spacing w:val="-4"/>
                <w:sz w:val="18"/>
              </w:rPr>
              <w:t xml:space="preserve"> </w:t>
            </w:r>
            <w:r>
              <w:rPr>
                <w:sz w:val="18"/>
              </w:rPr>
              <w:t>diagnostic</w:t>
            </w:r>
            <w:r>
              <w:rPr>
                <w:spacing w:val="-3"/>
                <w:sz w:val="18"/>
              </w:rPr>
              <w:t xml:space="preserve"> </w:t>
            </w:r>
            <w:r>
              <w:rPr>
                <w:sz w:val="18"/>
              </w:rPr>
              <w:t>process,</w:t>
            </w:r>
            <w:r>
              <w:rPr>
                <w:spacing w:val="-3"/>
                <w:sz w:val="18"/>
              </w:rPr>
              <w:t xml:space="preserve"> </w:t>
            </w:r>
            <w:r>
              <w:rPr>
                <w:sz w:val="18"/>
              </w:rPr>
              <w:t>what</w:t>
            </w:r>
            <w:r>
              <w:rPr>
                <w:spacing w:val="-3"/>
                <w:sz w:val="18"/>
              </w:rPr>
              <w:t xml:space="preserve"> </w:t>
            </w:r>
            <w:r>
              <w:rPr>
                <w:sz w:val="18"/>
              </w:rPr>
              <w:t>steps</w:t>
            </w:r>
            <w:r>
              <w:rPr>
                <w:spacing w:val="-3"/>
                <w:sz w:val="18"/>
              </w:rPr>
              <w:t xml:space="preserve"> </w:t>
            </w:r>
            <w:r>
              <w:rPr>
                <w:sz w:val="18"/>
              </w:rPr>
              <w:t>did</w:t>
            </w:r>
            <w:r>
              <w:rPr>
                <w:spacing w:val="-4"/>
                <w:sz w:val="18"/>
              </w:rPr>
              <w:t xml:space="preserve"> </w:t>
            </w:r>
            <w:r>
              <w:rPr>
                <w:sz w:val="18"/>
              </w:rPr>
              <w:t>the</w:t>
            </w:r>
            <w:r>
              <w:rPr>
                <w:spacing w:val="-4"/>
                <w:sz w:val="18"/>
              </w:rPr>
              <w:t xml:space="preserve"> </w:t>
            </w:r>
            <w:proofErr w:type="spellStart"/>
            <w:r>
              <w:rPr>
                <w:sz w:val="18"/>
              </w:rPr>
              <w:t>Acas</w:t>
            </w:r>
            <w:proofErr w:type="spellEnd"/>
            <w:r>
              <w:rPr>
                <w:spacing w:val="-3"/>
                <w:sz w:val="18"/>
              </w:rPr>
              <w:t xml:space="preserve"> </w:t>
            </w:r>
            <w:r>
              <w:rPr>
                <w:sz w:val="18"/>
              </w:rPr>
              <w:t>trainer</w:t>
            </w:r>
            <w:r>
              <w:rPr>
                <w:spacing w:val="-3"/>
                <w:sz w:val="18"/>
              </w:rPr>
              <w:t xml:space="preserve"> </w:t>
            </w:r>
            <w:r>
              <w:rPr>
                <w:sz w:val="18"/>
              </w:rPr>
              <w:t>take</w:t>
            </w:r>
            <w:r>
              <w:rPr>
                <w:spacing w:val="-4"/>
                <w:sz w:val="18"/>
              </w:rPr>
              <w:t xml:space="preserve"> </w:t>
            </w:r>
            <w:r>
              <w:rPr>
                <w:sz w:val="18"/>
              </w:rPr>
              <w:t>to</w:t>
            </w:r>
            <w:r>
              <w:rPr>
                <w:spacing w:val="-3"/>
                <w:sz w:val="18"/>
              </w:rPr>
              <w:t xml:space="preserve"> </w:t>
            </w:r>
            <w:r>
              <w:rPr>
                <w:sz w:val="18"/>
              </w:rPr>
              <w:t>establish</w:t>
            </w:r>
            <w:r>
              <w:rPr>
                <w:spacing w:val="-4"/>
                <w:sz w:val="18"/>
              </w:rPr>
              <w:t xml:space="preserve"> </w:t>
            </w:r>
            <w:r>
              <w:rPr>
                <w:sz w:val="18"/>
              </w:rPr>
              <w:t>what</w:t>
            </w:r>
            <w:r>
              <w:rPr>
                <w:spacing w:val="-3"/>
                <w:sz w:val="18"/>
              </w:rPr>
              <w:t xml:space="preserve"> </w:t>
            </w:r>
            <w:r>
              <w:rPr>
                <w:sz w:val="18"/>
              </w:rPr>
              <w:t>training or alternative service was required?</w:t>
            </w:r>
          </w:p>
          <w:p w14:paraId="142B4B4D" w14:textId="77777777" w:rsidR="004E14BB" w:rsidRDefault="00000000">
            <w:pPr>
              <w:pStyle w:val="TableParagraph"/>
              <w:spacing w:line="197" w:lineRule="exact"/>
              <w:rPr>
                <w:b/>
                <w:sz w:val="18"/>
              </w:rPr>
            </w:pPr>
            <w:r>
              <w:rPr>
                <w:b/>
                <w:sz w:val="18"/>
              </w:rPr>
              <w:t>READ</w:t>
            </w:r>
            <w:r>
              <w:rPr>
                <w:b/>
                <w:spacing w:val="-3"/>
                <w:sz w:val="18"/>
              </w:rPr>
              <w:t xml:space="preserve"> </w:t>
            </w:r>
            <w:r>
              <w:rPr>
                <w:b/>
                <w:sz w:val="18"/>
              </w:rPr>
              <w:t>OUT.CODE</w:t>
            </w:r>
            <w:r>
              <w:rPr>
                <w:b/>
                <w:spacing w:val="-2"/>
                <w:sz w:val="18"/>
              </w:rPr>
              <w:t xml:space="preserve"> </w:t>
            </w:r>
            <w:r>
              <w:rPr>
                <w:b/>
                <w:sz w:val="18"/>
              </w:rPr>
              <w:t>ALL</w:t>
            </w:r>
            <w:r>
              <w:rPr>
                <w:b/>
                <w:spacing w:val="-3"/>
                <w:sz w:val="18"/>
              </w:rPr>
              <w:t xml:space="preserve"> </w:t>
            </w:r>
            <w:r>
              <w:rPr>
                <w:b/>
                <w:sz w:val="18"/>
              </w:rPr>
              <w:t>THAT</w:t>
            </w:r>
            <w:r>
              <w:rPr>
                <w:b/>
                <w:spacing w:val="-2"/>
                <w:sz w:val="18"/>
              </w:rPr>
              <w:t xml:space="preserve"> APPLY</w:t>
            </w:r>
          </w:p>
        </w:tc>
      </w:tr>
      <w:tr w:rsidR="004E14BB" w14:paraId="4757741D" w14:textId="77777777">
        <w:trPr>
          <w:trHeight w:val="240"/>
        </w:trPr>
        <w:tc>
          <w:tcPr>
            <w:tcW w:w="540" w:type="dxa"/>
          </w:tcPr>
          <w:p w14:paraId="4F3CE398" w14:textId="77777777" w:rsidR="004E14BB" w:rsidRDefault="00000000">
            <w:pPr>
              <w:pStyle w:val="TableParagraph"/>
              <w:spacing w:before="1"/>
              <w:ind w:left="0" w:right="200"/>
              <w:jc w:val="center"/>
              <w:rPr>
                <w:sz w:val="18"/>
              </w:rPr>
            </w:pPr>
            <w:r>
              <w:rPr>
                <w:spacing w:val="-10"/>
                <w:sz w:val="18"/>
              </w:rPr>
              <w:t>1</w:t>
            </w:r>
          </w:p>
        </w:tc>
        <w:tc>
          <w:tcPr>
            <w:tcW w:w="8633" w:type="dxa"/>
          </w:tcPr>
          <w:p w14:paraId="6DF411B0" w14:textId="77777777" w:rsidR="004E14BB" w:rsidRDefault="00000000">
            <w:pPr>
              <w:pStyle w:val="TableParagraph"/>
              <w:rPr>
                <w:sz w:val="18"/>
              </w:rPr>
            </w:pPr>
            <w:r>
              <w:rPr>
                <w:sz w:val="18"/>
              </w:rPr>
              <w:t>Suggested</w:t>
            </w:r>
            <w:r>
              <w:rPr>
                <w:spacing w:val="-4"/>
                <w:sz w:val="18"/>
              </w:rPr>
              <w:t xml:space="preserve"> </w:t>
            </w:r>
            <w:r>
              <w:rPr>
                <w:sz w:val="18"/>
              </w:rPr>
              <w:t>that</w:t>
            </w:r>
            <w:r>
              <w:rPr>
                <w:spacing w:val="-3"/>
                <w:sz w:val="18"/>
              </w:rPr>
              <w:t xml:space="preserve"> </w:t>
            </w:r>
            <w:r>
              <w:rPr>
                <w:sz w:val="18"/>
              </w:rPr>
              <w:t>you</w:t>
            </w:r>
            <w:r>
              <w:rPr>
                <w:spacing w:val="-4"/>
                <w:sz w:val="18"/>
              </w:rPr>
              <w:t xml:space="preserve"> </w:t>
            </w:r>
            <w:r>
              <w:rPr>
                <w:sz w:val="18"/>
              </w:rPr>
              <w:t>consult</w:t>
            </w:r>
            <w:r>
              <w:rPr>
                <w:spacing w:val="-3"/>
                <w:sz w:val="18"/>
              </w:rPr>
              <w:t xml:space="preserve"> </w:t>
            </w:r>
            <w:r>
              <w:rPr>
                <w:sz w:val="18"/>
              </w:rPr>
              <w:t>with</w:t>
            </w:r>
            <w:r>
              <w:rPr>
                <w:spacing w:val="-3"/>
                <w:sz w:val="18"/>
              </w:rPr>
              <w:t xml:space="preserve"> </w:t>
            </w:r>
            <w:r>
              <w:rPr>
                <w:sz w:val="18"/>
              </w:rPr>
              <w:t>prospective</w:t>
            </w:r>
            <w:r>
              <w:rPr>
                <w:spacing w:val="-4"/>
                <w:sz w:val="18"/>
              </w:rPr>
              <w:t xml:space="preserve"> </w:t>
            </w:r>
            <w:r>
              <w:rPr>
                <w:spacing w:val="-2"/>
                <w:sz w:val="18"/>
              </w:rPr>
              <w:t>learners</w:t>
            </w:r>
          </w:p>
        </w:tc>
      </w:tr>
      <w:tr w:rsidR="004E14BB" w14:paraId="4688E379" w14:textId="77777777">
        <w:trPr>
          <w:trHeight w:val="240"/>
        </w:trPr>
        <w:tc>
          <w:tcPr>
            <w:tcW w:w="540" w:type="dxa"/>
          </w:tcPr>
          <w:p w14:paraId="010E5B06" w14:textId="77777777" w:rsidR="004E14BB" w:rsidRDefault="00000000">
            <w:pPr>
              <w:pStyle w:val="TableParagraph"/>
              <w:spacing w:before="1"/>
              <w:ind w:left="0" w:right="200"/>
              <w:jc w:val="center"/>
              <w:rPr>
                <w:sz w:val="18"/>
              </w:rPr>
            </w:pPr>
            <w:r>
              <w:rPr>
                <w:spacing w:val="-10"/>
                <w:sz w:val="18"/>
              </w:rPr>
              <w:t>2</w:t>
            </w:r>
          </w:p>
        </w:tc>
        <w:tc>
          <w:tcPr>
            <w:tcW w:w="8633" w:type="dxa"/>
          </w:tcPr>
          <w:p w14:paraId="1EC6AA88" w14:textId="77777777" w:rsidR="004E14BB" w:rsidRDefault="00000000">
            <w:pPr>
              <w:pStyle w:val="TableParagraph"/>
              <w:rPr>
                <w:sz w:val="18"/>
              </w:rPr>
            </w:pPr>
            <w:r>
              <w:rPr>
                <w:sz w:val="18"/>
              </w:rPr>
              <w:t>Suggested</w:t>
            </w:r>
            <w:r>
              <w:rPr>
                <w:spacing w:val="-4"/>
                <w:sz w:val="18"/>
              </w:rPr>
              <w:t xml:space="preserve"> </w:t>
            </w:r>
            <w:r>
              <w:rPr>
                <w:sz w:val="18"/>
              </w:rPr>
              <w:t>that</w:t>
            </w:r>
            <w:r>
              <w:rPr>
                <w:spacing w:val="-2"/>
                <w:sz w:val="18"/>
              </w:rPr>
              <w:t xml:space="preserve"> </w:t>
            </w:r>
            <w:r>
              <w:rPr>
                <w:sz w:val="18"/>
              </w:rPr>
              <w:t>you</w:t>
            </w:r>
            <w:r>
              <w:rPr>
                <w:spacing w:val="-2"/>
                <w:sz w:val="18"/>
              </w:rPr>
              <w:t xml:space="preserve"> </w:t>
            </w:r>
            <w:r>
              <w:rPr>
                <w:sz w:val="18"/>
              </w:rPr>
              <w:t>consult</w:t>
            </w:r>
            <w:r>
              <w:rPr>
                <w:spacing w:val="-3"/>
                <w:sz w:val="18"/>
              </w:rPr>
              <w:t xml:space="preserve"> </w:t>
            </w:r>
            <w:r>
              <w:rPr>
                <w:sz w:val="18"/>
              </w:rPr>
              <w:t>with</w:t>
            </w:r>
            <w:r>
              <w:rPr>
                <w:spacing w:val="-2"/>
                <w:sz w:val="18"/>
              </w:rPr>
              <w:t xml:space="preserve"> </w:t>
            </w:r>
            <w:r>
              <w:rPr>
                <w:sz w:val="18"/>
              </w:rPr>
              <w:t>other</w:t>
            </w:r>
            <w:r>
              <w:rPr>
                <w:spacing w:val="-3"/>
                <w:sz w:val="18"/>
              </w:rPr>
              <w:t xml:space="preserve"> </w:t>
            </w:r>
            <w:r>
              <w:rPr>
                <w:spacing w:val="-2"/>
                <w:sz w:val="18"/>
              </w:rPr>
              <w:t>management</w:t>
            </w:r>
          </w:p>
        </w:tc>
      </w:tr>
      <w:tr w:rsidR="004E14BB" w14:paraId="1C4BAE5D" w14:textId="77777777">
        <w:trPr>
          <w:trHeight w:val="240"/>
        </w:trPr>
        <w:tc>
          <w:tcPr>
            <w:tcW w:w="540" w:type="dxa"/>
          </w:tcPr>
          <w:p w14:paraId="0C8B638D" w14:textId="77777777" w:rsidR="004E14BB" w:rsidRDefault="00000000">
            <w:pPr>
              <w:pStyle w:val="TableParagraph"/>
              <w:spacing w:before="1"/>
              <w:ind w:left="0" w:right="200"/>
              <w:jc w:val="center"/>
              <w:rPr>
                <w:sz w:val="18"/>
              </w:rPr>
            </w:pPr>
            <w:r>
              <w:rPr>
                <w:spacing w:val="-10"/>
                <w:sz w:val="18"/>
              </w:rPr>
              <w:t>3</w:t>
            </w:r>
          </w:p>
        </w:tc>
        <w:tc>
          <w:tcPr>
            <w:tcW w:w="8633" w:type="dxa"/>
          </w:tcPr>
          <w:p w14:paraId="5A76D80F" w14:textId="77777777" w:rsidR="004E14BB" w:rsidRDefault="00000000">
            <w:pPr>
              <w:pStyle w:val="TableParagraph"/>
              <w:rPr>
                <w:sz w:val="18"/>
              </w:rPr>
            </w:pPr>
            <w:r>
              <w:rPr>
                <w:sz w:val="18"/>
              </w:rPr>
              <w:t>Suggested</w:t>
            </w:r>
            <w:r>
              <w:rPr>
                <w:spacing w:val="-6"/>
                <w:sz w:val="18"/>
              </w:rPr>
              <w:t xml:space="preserve"> </w:t>
            </w:r>
            <w:r>
              <w:rPr>
                <w:sz w:val="18"/>
              </w:rPr>
              <w:t>that</w:t>
            </w:r>
            <w:r>
              <w:rPr>
                <w:spacing w:val="-2"/>
                <w:sz w:val="18"/>
              </w:rPr>
              <w:t xml:space="preserve"> </w:t>
            </w:r>
            <w:r>
              <w:rPr>
                <w:sz w:val="18"/>
              </w:rPr>
              <w:t>you</w:t>
            </w:r>
            <w:r>
              <w:rPr>
                <w:spacing w:val="-3"/>
                <w:sz w:val="18"/>
              </w:rPr>
              <w:t xml:space="preserve"> </w:t>
            </w:r>
            <w:r>
              <w:rPr>
                <w:sz w:val="18"/>
              </w:rPr>
              <w:t>consult</w:t>
            </w:r>
            <w:r>
              <w:rPr>
                <w:spacing w:val="-2"/>
                <w:sz w:val="18"/>
              </w:rPr>
              <w:t xml:space="preserve"> </w:t>
            </w:r>
            <w:r>
              <w:rPr>
                <w:sz w:val="18"/>
              </w:rPr>
              <w:t>with</w:t>
            </w:r>
            <w:r>
              <w:rPr>
                <w:spacing w:val="-2"/>
                <w:sz w:val="18"/>
              </w:rPr>
              <w:t xml:space="preserve"> </w:t>
            </w:r>
            <w:r>
              <w:rPr>
                <w:sz w:val="18"/>
              </w:rPr>
              <w:t>trade</w:t>
            </w:r>
            <w:r>
              <w:rPr>
                <w:spacing w:val="-4"/>
                <w:sz w:val="18"/>
              </w:rPr>
              <w:t xml:space="preserve"> </w:t>
            </w:r>
            <w:r>
              <w:rPr>
                <w:sz w:val="18"/>
              </w:rPr>
              <w:t>unions</w:t>
            </w:r>
            <w:r>
              <w:rPr>
                <w:spacing w:val="-3"/>
                <w:sz w:val="18"/>
              </w:rPr>
              <w:t xml:space="preserve"> </w:t>
            </w:r>
            <w:r>
              <w:rPr>
                <w:sz w:val="18"/>
              </w:rPr>
              <w:t>or</w:t>
            </w:r>
            <w:r>
              <w:rPr>
                <w:spacing w:val="-2"/>
                <w:sz w:val="18"/>
              </w:rPr>
              <w:t xml:space="preserve"> </w:t>
            </w:r>
            <w:r>
              <w:rPr>
                <w:sz w:val="18"/>
              </w:rPr>
              <w:t>employee</w:t>
            </w:r>
            <w:r>
              <w:rPr>
                <w:spacing w:val="-3"/>
                <w:sz w:val="18"/>
              </w:rPr>
              <w:t xml:space="preserve"> </w:t>
            </w:r>
            <w:r>
              <w:rPr>
                <w:spacing w:val="-2"/>
                <w:sz w:val="18"/>
              </w:rPr>
              <w:t>representatives</w:t>
            </w:r>
          </w:p>
        </w:tc>
      </w:tr>
      <w:tr w:rsidR="004E14BB" w14:paraId="24D070B9" w14:textId="77777777">
        <w:trPr>
          <w:trHeight w:val="240"/>
        </w:trPr>
        <w:tc>
          <w:tcPr>
            <w:tcW w:w="540" w:type="dxa"/>
          </w:tcPr>
          <w:p w14:paraId="1E6CE361" w14:textId="77777777" w:rsidR="004E14BB" w:rsidRDefault="00000000">
            <w:pPr>
              <w:pStyle w:val="TableParagraph"/>
              <w:spacing w:before="1"/>
              <w:ind w:left="0" w:right="200"/>
              <w:jc w:val="center"/>
              <w:rPr>
                <w:sz w:val="18"/>
              </w:rPr>
            </w:pPr>
            <w:r>
              <w:rPr>
                <w:spacing w:val="-10"/>
                <w:sz w:val="18"/>
              </w:rPr>
              <w:t>4</w:t>
            </w:r>
          </w:p>
        </w:tc>
        <w:tc>
          <w:tcPr>
            <w:tcW w:w="8633" w:type="dxa"/>
          </w:tcPr>
          <w:p w14:paraId="525BBF8D" w14:textId="77777777" w:rsidR="004E14BB" w:rsidRDefault="00000000">
            <w:pPr>
              <w:pStyle w:val="TableParagraph"/>
              <w:rPr>
                <w:sz w:val="18"/>
              </w:rPr>
            </w:pPr>
            <w:r>
              <w:rPr>
                <w:sz w:val="18"/>
              </w:rPr>
              <w:t>Reviewed</w:t>
            </w:r>
            <w:r>
              <w:rPr>
                <w:spacing w:val="-7"/>
                <w:sz w:val="18"/>
              </w:rPr>
              <w:t xml:space="preserve"> </w:t>
            </w:r>
            <w:proofErr w:type="spellStart"/>
            <w:r>
              <w:rPr>
                <w:sz w:val="18"/>
              </w:rPr>
              <w:t>Acas’</w:t>
            </w:r>
            <w:proofErr w:type="spellEnd"/>
            <w:r>
              <w:rPr>
                <w:spacing w:val="-4"/>
                <w:sz w:val="18"/>
              </w:rPr>
              <w:t xml:space="preserve"> </w:t>
            </w:r>
            <w:r>
              <w:rPr>
                <w:sz w:val="18"/>
              </w:rPr>
              <w:t>existing</w:t>
            </w:r>
            <w:r>
              <w:rPr>
                <w:spacing w:val="-5"/>
                <w:sz w:val="18"/>
              </w:rPr>
              <w:t xml:space="preserve"> </w:t>
            </w:r>
            <w:r>
              <w:rPr>
                <w:sz w:val="18"/>
              </w:rPr>
              <w:t>ready-made</w:t>
            </w:r>
            <w:r>
              <w:rPr>
                <w:spacing w:val="-4"/>
                <w:sz w:val="18"/>
              </w:rPr>
              <w:t xml:space="preserve"> </w:t>
            </w:r>
            <w:r>
              <w:rPr>
                <w:spacing w:val="-2"/>
                <w:sz w:val="18"/>
              </w:rPr>
              <w:t>courses</w:t>
            </w:r>
          </w:p>
        </w:tc>
      </w:tr>
      <w:tr w:rsidR="004E14BB" w14:paraId="5425948D" w14:textId="77777777">
        <w:trPr>
          <w:trHeight w:val="239"/>
        </w:trPr>
        <w:tc>
          <w:tcPr>
            <w:tcW w:w="540" w:type="dxa"/>
          </w:tcPr>
          <w:p w14:paraId="6B811D48" w14:textId="77777777" w:rsidR="004E14BB" w:rsidRDefault="00000000">
            <w:pPr>
              <w:pStyle w:val="TableParagraph"/>
              <w:spacing w:before="1" w:line="218" w:lineRule="exact"/>
              <w:ind w:left="0" w:right="200"/>
              <w:jc w:val="center"/>
              <w:rPr>
                <w:sz w:val="18"/>
              </w:rPr>
            </w:pPr>
            <w:r>
              <w:rPr>
                <w:spacing w:val="-10"/>
                <w:sz w:val="18"/>
              </w:rPr>
              <w:t>5</w:t>
            </w:r>
          </w:p>
        </w:tc>
        <w:tc>
          <w:tcPr>
            <w:tcW w:w="8633" w:type="dxa"/>
          </w:tcPr>
          <w:p w14:paraId="534D3636" w14:textId="77777777" w:rsidR="004E14BB" w:rsidRDefault="00000000">
            <w:pPr>
              <w:pStyle w:val="TableParagraph"/>
              <w:rPr>
                <w:sz w:val="18"/>
              </w:rPr>
            </w:pPr>
            <w:r>
              <w:rPr>
                <w:sz w:val="18"/>
              </w:rPr>
              <w:t>Identified</w:t>
            </w:r>
            <w:r>
              <w:rPr>
                <w:spacing w:val="-6"/>
                <w:sz w:val="18"/>
              </w:rPr>
              <w:t xml:space="preserve"> </w:t>
            </w:r>
            <w:r>
              <w:rPr>
                <w:sz w:val="18"/>
              </w:rPr>
              <w:t>the</w:t>
            </w:r>
            <w:r>
              <w:rPr>
                <w:spacing w:val="-3"/>
                <w:sz w:val="18"/>
              </w:rPr>
              <w:t xml:space="preserve"> </w:t>
            </w:r>
            <w:r>
              <w:rPr>
                <w:sz w:val="18"/>
              </w:rPr>
              <w:t>specific</w:t>
            </w:r>
            <w:r>
              <w:rPr>
                <w:spacing w:val="-3"/>
                <w:sz w:val="18"/>
              </w:rPr>
              <w:t xml:space="preserve"> </w:t>
            </w:r>
            <w:r>
              <w:rPr>
                <w:sz w:val="18"/>
              </w:rPr>
              <w:t>training</w:t>
            </w:r>
            <w:r>
              <w:rPr>
                <w:spacing w:val="-4"/>
                <w:sz w:val="18"/>
              </w:rPr>
              <w:t xml:space="preserve"> </w:t>
            </w:r>
            <w:r>
              <w:rPr>
                <w:sz w:val="18"/>
              </w:rPr>
              <w:t>elements</w:t>
            </w:r>
            <w:r>
              <w:rPr>
                <w:spacing w:val="-4"/>
                <w:sz w:val="18"/>
              </w:rPr>
              <w:t xml:space="preserve"> </w:t>
            </w:r>
            <w:r>
              <w:rPr>
                <w:sz w:val="18"/>
              </w:rPr>
              <w:t>you</w:t>
            </w:r>
            <w:r>
              <w:rPr>
                <w:spacing w:val="-2"/>
                <w:sz w:val="18"/>
              </w:rPr>
              <w:t xml:space="preserve"> required</w:t>
            </w:r>
          </w:p>
        </w:tc>
      </w:tr>
      <w:tr w:rsidR="004E14BB" w14:paraId="6CB0BEAC" w14:textId="77777777">
        <w:trPr>
          <w:trHeight w:val="240"/>
        </w:trPr>
        <w:tc>
          <w:tcPr>
            <w:tcW w:w="540" w:type="dxa"/>
          </w:tcPr>
          <w:p w14:paraId="40C0C462" w14:textId="77777777" w:rsidR="004E14BB" w:rsidRDefault="00000000">
            <w:pPr>
              <w:pStyle w:val="TableParagraph"/>
              <w:spacing w:before="2" w:line="218" w:lineRule="exact"/>
              <w:ind w:left="0" w:right="200"/>
              <w:jc w:val="center"/>
              <w:rPr>
                <w:sz w:val="18"/>
              </w:rPr>
            </w:pPr>
            <w:r>
              <w:rPr>
                <w:spacing w:val="-10"/>
                <w:sz w:val="18"/>
              </w:rPr>
              <w:t>6</w:t>
            </w:r>
          </w:p>
        </w:tc>
        <w:tc>
          <w:tcPr>
            <w:tcW w:w="8633" w:type="dxa"/>
          </w:tcPr>
          <w:p w14:paraId="3E3AB14D" w14:textId="77777777" w:rsidR="004E14BB" w:rsidRDefault="00000000">
            <w:pPr>
              <w:pStyle w:val="TableParagraph"/>
              <w:spacing w:before="1"/>
              <w:rPr>
                <w:sz w:val="18"/>
              </w:rPr>
            </w:pPr>
            <w:r>
              <w:rPr>
                <w:sz w:val="18"/>
              </w:rPr>
              <w:t>Reviewed</w:t>
            </w:r>
            <w:r>
              <w:rPr>
                <w:spacing w:val="-5"/>
                <w:sz w:val="18"/>
              </w:rPr>
              <w:t xml:space="preserve"> </w:t>
            </w:r>
            <w:r>
              <w:rPr>
                <w:sz w:val="18"/>
              </w:rPr>
              <w:t>previous</w:t>
            </w:r>
            <w:r>
              <w:rPr>
                <w:spacing w:val="-4"/>
                <w:sz w:val="18"/>
              </w:rPr>
              <w:t xml:space="preserve"> </w:t>
            </w:r>
            <w:r>
              <w:rPr>
                <w:sz w:val="18"/>
              </w:rPr>
              <w:t>training</w:t>
            </w:r>
            <w:r>
              <w:rPr>
                <w:spacing w:val="-4"/>
                <w:sz w:val="18"/>
              </w:rPr>
              <w:t xml:space="preserve"> </w:t>
            </w:r>
            <w:r>
              <w:rPr>
                <w:sz w:val="18"/>
              </w:rPr>
              <w:t>undertaken</w:t>
            </w:r>
            <w:r>
              <w:rPr>
                <w:spacing w:val="-3"/>
                <w:sz w:val="18"/>
              </w:rPr>
              <w:t xml:space="preserve"> </w:t>
            </w:r>
            <w:r>
              <w:rPr>
                <w:sz w:val="18"/>
              </w:rPr>
              <w:t>by</w:t>
            </w:r>
            <w:r>
              <w:rPr>
                <w:spacing w:val="-3"/>
                <w:sz w:val="18"/>
              </w:rPr>
              <w:t xml:space="preserve"> </w:t>
            </w:r>
            <w:proofErr w:type="spellStart"/>
            <w:r>
              <w:rPr>
                <w:spacing w:val="-2"/>
                <w:sz w:val="18"/>
              </w:rPr>
              <w:t>organisation</w:t>
            </w:r>
            <w:proofErr w:type="spellEnd"/>
          </w:p>
        </w:tc>
      </w:tr>
      <w:tr w:rsidR="004E14BB" w14:paraId="5D5C050B" w14:textId="77777777">
        <w:trPr>
          <w:trHeight w:val="240"/>
        </w:trPr>
        <w:tc>
          <w:tcPr>
            <w:tcW w:w="540" w:type="dxa"/>
          </w:tcPr>
          <w:p w14:paraId="538FB54F" w14:textId="77777777" w:rsidR="004E14BB" w:rsidRDefault="00000000">
            <w:pPr>
              <w:pStyle w:val="TableParagraph"/>
              <w:spacing w:before="2" w:line="218" w:lineRule="exact"/>
              <w:ind w:left="0" w:right="200"/>
              <w:jc w:val="center"/>
              <w:rPr>
                <w:sz w:val="18"/>
              </w:rPr>
            </w:pPr>
            <w:r>
              <w:rPr>
                <w:spacing w:val="-10"/>
                <w:sz w:val="18"/>
              </w:rPr>
              <w:t>7</w:t>
            </w:r>
          </w:p>
        </w:tc>
        <w:tc>
          <w:tcPr>
            <w:tcW w:w="8633" w:type="dxa"/>
          </w:tcPr>
          <w:p w14:paraId="4B2B7609" w14:textId="77777777" w:rsidR="004E14BB" w:rsidRDefault="00000000">
            <w:pPr>
              <w:pStyle w:val="TableParagraph"/>
              <w:spacing w:before="1"/>
              <w:rPr>
                <w:sz w:val="18"/>
              </w:rPr>
            </w:pPr>
            <w:r>
              <w:rPr>
                <w:sz w:val="18"/>
              </w:rPr>
              <w:t>Discussed</w:t>
            </w:r>
            <w:r>
              <w:rPr>
                <w:spacing w:val="-7"/>
                <w:sz w:val="18"/>
              </w:rPr>
              <w:t xml:space="preserve"> </w:t>
            </w:r>
            <w:r>
              <w:rPr>
                <w:sz w:val="18"/>
              </w:rPr>
              <w:t>alternative</w:t>
            </w:r>
            <w:r>
              <w:rPr>
                <w:spacing w:val="-4"/>
                <w:sz w:val="18"/>
              </w:rPr>
              <w:t xml:space="preserve"> </w:t>
            </w:r>
            <w:proofErr w:type="spellStart"/>
            <w:r>
              <w:rPr>
                <w:sz w:val="18"/>
              </w:rPr>
              <w:t>Acas</w:t>
            </w:r>
            <w:proofErr w:type="spellEnd"/>
            <w:r>
              <w:rPr>
                <w:spacing w:val="-5"/>
                <w:sz w:val="18"/>
              </w:rPr>
              <w:t xml:space="preserve"> </w:t>
            </w:r>
            <w:r>
              <w:rPr>
                <w:sz w:val="18"/>
              </w:rPr>
              <w:t>services</w:t>
            </w:r>
            <w:r>
              <w:rPr>
                <w:spacing w:val="-3"/>
                <w:sz w:val="18"/>
              </w:rPr>
              <w:t xml:space="preserve"> </w:t>
            </w:r>
            <w:r>
              <w:rPr>
                <w:sz w:val="18"/>
              </w:rPr>
              <w:t>and</w:t>
            </w:r>
            <w:r>
              <w:rPr>
                <w:spacing w:val="-4"/>
                <w:sz w:val="18"/>
              </w:rPr>
              <w:t xml:space="preserve"> </w:t>
            </w:r>
            <w:r>
              <w:rPr>
                <w:sz w:val="18"/>
              </w:rPr>
              <w:t>products,</w:t>
            </w:r>
            <w:r>
              <w:rPr>
                <w:spacing w:val="-3"/>
                <w:sz w:val="18"/>
              </w:rPr>
              <w:t xml:space="preserve"> </w:t>
            </w:r>
            <w:r>
              <w:rPr>
                <w:sz w:val="18"/>
              </w:rPr>
              <w:t>such</w:t>
            </w:r>
            <w:r>
              <w:rPr>
                <w:spacing w:val="-3"/>
                <w:sz w:val="18"/>
              </w:rPr>
              <w:t xml:space="preserve"> </w:t>
            </w:r>
            <w:r>
              <w:rPr>
                <w:sz w:val="18"/>
              </w:rPr>
              <w:t>as</w:t>
            </w:r>
            <w:r>
              <w:rPr>
                <w:spacing w:val="-3"/>
                <w:sz w:val="18"/>
              </w:rPr>
              <w:t xml:space="preserve"> </w:t>
            </w:r>
            <w:r>
              <w:rPr>
                <w:sz w:val="18"/>
              </w:rPr>
              <w:t>a</w:t>
            </w:r>
            <w:r>
              <w:rPr>
                <w:spacing w:val="-3"/>
                <w:sz w:val="18"/>
              </w:rPr>
              <w:t xml:space="preserve"> </w:t>
            </w:r>
            <w:r>
              <w:rPr>
                <w:sz w:val="18"/>
              </w:rPr>
              <w:t>Workplace</w:t>
            </w:r>
            <w:r>
              <w:rPr>
                <w:spacing w:val="-4"/>
                <w:sz w:val="18"/>
              </w:rPr>
              <w:t xml:space="preserve"> </w:t>
            </w:r>
            <w:r>
              <w:rPr>
                <w:spacing w:val="-2"/>
                <w:sz w:val="18"/>
              </w:rPr>
              <w:t>Project</w:t>
            </w:r>
          </w:p>
        </w:tc>
      </w:tr>
      <w:tr w:rsidR="004E14BB" w14:paraId="6D6D0080" w14:textId="77777777">
        <w:trPr>
          <w:trHeight w:val="240"/>
        </w:trPr>
        <w:tc>
          <w:tcPr>
            <w:tcW w:w="540" w:type="dxa"/>
          </w:tcPr>
          <w:p w14:paraId="2E3A65AB" w14:textId="77777777" w:rsidR="004E14BB" w:rsidRDefault="00000000">
            <w:pPr>
              <w:pStyle w:val="TableParagraph"/>
              <w:spacing w:before="1"/>
              <w:ind w:left="0" w:right="200"/>
              <w:jc w:val="center"/>
              <w:rPr>
                <w:sz w:val="18"/>
              </w:rPr>
            </w:pPr>
            <w:r>
              <w:rPr>
                <w:spacing w:val="-10"/>
                <w:sz w:val="18"/>
              </w:rPr>
              <w:t>8</w:t>
            </w:r>
          </w:p>
        </w:tc>
        <w:tc>
          <w:tcPr>
            <w:tcW w:w="8633" w:type="dxa"/>
          </w:tcPr>
          <w:p w14:paraId="115B0F77" w14:textId="77777777" w:rsidR="004E14BB" w:rsidRDefault="00000000">
            <w:pPr>
              <w:pStyle w:val="TableParagraph"/>
              <w:rPr>
                <w:sz w:val="18"/>
              </w:rPr>
            </w:pPr>
            <w:r>
              <w:rPr>
                <w:sz w:val="18"/>
              </w:rPr>
              <w:t>What</w:t>
            </w:r>
            <w:r>
              <w:rPr>
                <w:spacing w:val="-2"/>
                <w:sz w:val="18"/>
              </w:rPr>
              <w:t xml:space="preserve"> </w:t>
            </w:r>
            <w:proofErr w:type="gramStart"/>
            <w:r>
              <w:rPr>
                <w:sz w:val="18"/>
              </w:rPr>
              <w:t>else,</w:t>
            </w:r>
            <w:r>
              <w:rPr>
                <w:spacing w:val="-2"/>
                <w:sz w:val="18"/>
              </w:rPr>
              <w:t xml:space="preserve"> </w:t>
            </w:r>
            <w:r>
              <w:rPr>
                <w:sz w:val="18"/>
              </w:rPr>
              <w:t>if</w:t>
            </w:r>
            <w:proofErr w:type="gramEnd"/>
            <w:r>
              <w:rPr>
                <w:spacing w:val="-2"/>
                <w:sz w:val="18"/>
              </w:rPr>
              <w:t xml:space="preserve"> anything?</w:t>
            </w:r>
          </w:p>
        </w:tc>
      </w:tr>
      <w:tr w:rsidR="004E14BB" w14:paraId="633C5ADA" w14:textId="77777777">
        <w:trPr>
          <w:trHeight w:val="240"/>
        </w:trPr>
        <w:tc>
          <w:tcPr>
            <w:tcW w:w="540" w:type="dxa"/>
          </w:tcPr>
          <w:p w14:paraId="09B91827" w14:textId="77777777" w:rsidR="004E14BB" w:rsidRDefault="00000000">
            <w:pPr>
              <w:pStyle w:val="TableParagraph"/>
              <w:spacing w:before="1"/>
              <w:ind w:left="0" w:right="200"/>
              <w:jc w:val="center"/>
              <w:rPr>
                <w:sz w:val="18"/>
              </w:rPr>
            </w:pPr>
            <w:r>
              <w:rPr>
                <w:spacing w:val="-10"/>
                <w:sz w:val="18"/>
              </w:rPr>
              <w:t>9</w:t>
            </w:r>
          </w:p>
        </w:tc>
        <w:tc>
          <w:tcPr>
            <w:tcW w:w="8633" w:type="dxa"/>
          </w:tcPr>
          <w:p w14:paraId="1CE04824" w14:textId="77777777" w:rsidR="004E14BB" w:rsidRDefault="00000000">
            <w:pPr>
              <w:pStyle w:val="TableParagraph"/>
              <w:rPr>
                <w:sz w:val="18"/>
              </w:rPr>
            </w:pPr>
            <w:r>
              <w:rPr>
                <w:sz w:val="18"/>
              </w:rPr>
              <w:t>DNRO:</w:t>
            </w:r>
            <w:r>
              <w:rPr>
                <w:spacing w:val="-2"/>
                <w:sz w:val="18"/>
              </w:rPr>
              <w:t xml:space="preserve"> </w:t>
            </w:r>
            <w:r>
              <w:rPr>
                <w:sz w:val="18"/>
              </w:rPr>
              <w:t>Did</w:t>
            </w:r>
            <w:r>
              <w:rPr>
                <w:spacing w:val="-3"/>
                <w:sz w:val="18"/>
              </w:rPr>
              <w:t xml:space="preserve"> </w:t>
            </w:r>
            <w:r>
              <w:rPr>
                <w:sz w:val="18"/>
              </w:rPr>
              <w:t>not</w:t>
            </w:r>
            <w:r>
              <w:rPr>
                <w:spacing w:val="-2"/>
                <w:sz w:val="18"/>
              </w:rPr>
              <w:t xml:space="preserve"> </w:t>
            </w:r>
            <w:r>
              <w:rPr>
                <w:sz w:val="18"/>
              </w:rPr>
              <w:t>have</w:t>
            </w:r>
            <w:r>
              <w:rPr>
                <w:spacing w:val="-3"/>
                <w:sz w:val="18"/>
              </w:rPr>
              <w:t xml:space="preserve"> </w:t>
            </w:r>
            <w:r>
              <w:rPr>
                <w:sz w:val="18"/>
              </w:rPr>
              <w:t>a</w:t>
            </w:r>
            <w:r>
              <w:rPr>
                <w:spacing w:val="-2"/>
                <w:sz w:val="18"/>
              </w:rPr>
              <w:t xml:space="preserve"> </w:t>
            </w:r>
            <w:r>
              <w:rPr>
                <w:sz w:val="18"/>
              </w:rPr>
              <w:t>diagnostic</w:t>
            </w:r>
            <w:r>
              <w:rPr>
                <w:spacing w:val="-1"/>
                <w:sz w:val="18"/>
              </w:rPr>
              <w:t xml:space="preserve"> </w:t>
            </w:r>
            <w:r>
              <w:rPr>
                <w:spacing w:val="-2"/>
                <w:sz w:val="18"/>
              </w:rPr>
              <w:t>process</w:t>
            </w:r>
          </w:p>
        </w:tc>
      </w:tr>
      <w:tr w:rsidR="004E14BB" w14:paraId="3B75658C" w14:textId="77777777">
        <w:trPr>
          <w:trHeight w:val="240"/>
        </w:trPr>
        <w:tc>
          <w:tcPr>
            <w:tcW w:w="540" w:type="dxa"/>
          </w:tcPr>
          <w:p w14:paraId="1D764BDE" w14:textId="77777777" w:rsidR="004E14BB" w:rsidRDefault="00000000">
            <w:pPr>
              <w:pStyle w:val="TableParagraph"/>
              <w:spacing w:before="1"/>
              <w:ind w:left="0" w:right="86"/>
              <w:jc w:val="center"/>
              <w:rPr>
                <w:sz w:val="18"/>
              </w:rPr>
            </w:pPr>
            <w:r>
              <w:rPr>
                <w:spacing w:val="-5"/>
                <w:sz w:val="18"/>
              </w:rPr>
              <w:t>10</w:t>
            </w:r>
          </w:p>
        </w:tc>
        <w:tc>
          <w:tcPr>
            <w:tcW w:w="8633" w:type="dxa"/>
          </w:tcPr>
          <w:p w14:paraId="5E4941FD" w14:textId="77777777" w:rsidR="004E14BB" w:rsidRDefault="00000000">
            <w:pPr>
              <w:pStyle w:val="TableParagraph"/>
              <w:rPr>
                <w:sz w:val="18"/>
              </w:rPr>
            </w:pPr>
            <w:r>
              <w:rPr>
                <w:sz w:val="18"/>
              </w:rPr>
              <w:t>DNRO:</w:t>
            </w:r>
            <w:r>
              <w:rPr>
                <w:spacing w:val="-2"/>
                <w:sz w:val="18"/>
              </w:rPr>
              <w:t xml:space="preserve"> </w:t>
            </w:r>
            <w:r>
              <w:rPr>
                <w:sz w:val="18"/>
              </w:rPr>
              <w:t>Don’t</w:t>
            </w:r>
            <w:r>
              <w:rPr>
                <w:spacing w:val="-2"/>
                <w:sz w:val="18"/>
              </w:rPr>
              <w:t xml:space="preserve"> </w:t>
            </w:r>
            <w:r>
              <w:rPr>
                <w:spacing w:val="-4"/>
                <w:sz w:val="18"/>
              </w:rPr>
              <w:t>know</w:t>
            </w:r>
          </w:p>
        </w:tc>
      </w:tr>
    </w:tbl>
    <w:p w14:paraId="21C56F26" w14:textId="77777777" w:rsidR="004E14BB" w:rsidRDefault="004E14BB">
      <w:pPr>
        <w:rPr>
          <w:sz w:val="18"/>
        </w:rPr>
        <w:sectPr w:rsidR="004E14BB">
          <w:pgSz w:w="11910" w:h="16840"/>
          <w:pgMar w:top="1800" w:right="380" w:bottom="920" w:left="460" w:header="0" w:footer="730" w:gutter="0"/>
          <w:cols w:space="720"/>
        </w:sectPr>
      </w:pPr>
    </w:p>
    <w:p w14:paraId="2E45BCA1" w14:textId="77777777" w:rsidR="004E14BB" w:rsidRDefault="004E14BB">
      <w:pPr>
        <w:pStyle w:val="BodyText"/>
        <w:rPr>
          <w:b/>
          <w:sz w:val="2"/>
        </w:rPr>
      </w:pPr>
    </w:p>
    <w:tbl>
      <w:tblPr>
        <w:tblW w:w="0" w:type="auto"/>
        <w:tblInd w:w="82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74"/>
      </w:tblGrid>
      <w:tr w:rsidR="004E14BB" w14:paraId="054B6311" w14:textId="77777777">
        <w:trPr>
          <w:trHeight w:val="240"/>
        </w:trPr>
        <w:tc>
          <w:tcPr>
            <w:tcW w:w="9214" w:type="dxa"/>
            <w:gridSpan w:val="2"/>
            <w:shd w:val="clear" w:color="auto" w:fill="D9D9D9"/>
          </w:tcPr>
          <w:p w14:paraId="44622C54" w14:textId="77777777" w:rsidR="004E14BB" w:rsidRDefault="00000000">
            <w:pPr>
              <w:pStyle w:val="TableParagraph"/>
              <w:spacing w:before="1"/>
              <w:rPr>
                <w:b/>
                <w:sz w:val="18"/>
              </w:rPr>
            </w:pPr>
            <w:r>
              <w:rPr>
                <w:b/>
                <w:sz w:val="18"/>
              </w:rPr>
              <w:t>ASK</w:t>
            </w:r>
            <w:r>
              <w:rPr>
                <w:b/>
                <w:spacing w:val="-2"/>
                <w:sz w:val="18"/>
              </w:rPr>
              <w:t xml:space="preserve"> </w:t>
            </w:r>
            <w:r>
              <w:rPr>
                <w:b/>
                <w:sz w:val="18"/>
              </w:rPr>
              <w:t>ALL</w:t>
            </w:r>
            <w:r>
              <w:rPr>
                <w:b/>
                <w:spacing w:val="-1"/>
                <w:sz w:val="18"/>
              </w:rPr>
              <w:t xml:space="preserve"> </w:t>
            </w:r>
            <w:r>
              <w:rPr>
                <w:b/>
                <w:sz w:val="18"/>
              </w:rPr>
              <w:t>EXCEPT</w:t>
            </w:r>
            <w:r>
              <w:rPr>
                <w:b/>
                <w:spacing w:val="-2"/>
                <w:sz w:val="18"/>
              </w:rPr>
              <w:t xml:space="preserve"> </w:t>
            </w:r>
            <w:r>
              <w:rPr>
                <w:b/>
                <w:spacing w:val="-4"/>
                <w:sz w:val="18"/>
              </w:rPr>
              <w:t>Q15/9</w:t>
            </w:r>
          </w:p>
        </w:tc>
      </w:tr>
      <w:tr w:rsidR="004E14BB" w14:paraId="5757983C" w14:textId="77777777">
        <w:trPr>
          <w:trHeight w:val="918"/>
        </w:trPr>
        <w:tc>
          <w:tcPr>
            <w:tcW w:w="9214" w:type="dxa"/>
            <w:gridSpan w:val="2"/>
          </w:tcPr>
          <w:p w14:paraId="382440C5" w14:textId="77777777" w:rsidR="004E14BB" w:rsidRDefault="00000000">
            <w:pPr>
              <w:pStyle w:val="TableParagraph"/>
              <w:spacing w:before="1" w:line="264" w:lineRule="auto"/>
              <w:rPr>
                <w:sz w:val="18"/>
              </w:rPr>
            </w:pPr>
            <w:r>
              <w:rPr>
                <w:b/>
                <w:sz w:val="18"/>
              </w:rPr>
              <w:t>Q16</w:t>
            </w:r>
            <w:r>
              <w:rPr>
                <w:b/>
                <w:spacing w:val="-3"/>
                <w:sz w:val="18"/>
              </w:rPr>
              <w:t xml:space="preserve"> </w:t>
            </w:r>
            <w:r>
              <w:rPr>
                <w:sz w:val="18"/>
              </w:rPr>
              <w:t>Still</w:t>
            </w:r>
            <w:r>
              <w:rPr>
                <w:spacing w:val="-2"/>
                <w:sz w:val="18"/>
              </w:rPr>
              <w:t xml:space="preserve"> </w:t>
            </w:r>
            <w:r>
              <w:rPr>
                <w:sz w:val="18"/>
              </w:rPr>
              <w:t>thinking</w:t>
            </w:r>
            <w:r>
              <w:rPr>
                <w:spacing w:val="-4"/>
                <w:sz w:val="18"/>
              </w:rPr>
              <w:t xml:space="preserve"> </w:t>
            </w:r>
            <w:r>
              <w:rPr>
                <w:sz w:val="18"/>
              </w:rPr>
              <w:t>about</w:t>
            </w:r>
            <w:r>
              <w:rPr>
                <w:spacing w:val="-3"/>
                <w:sz w:val="18"/>
              </w:rPr>
              <w:t xml:space="preserve"> </w:t>
            </w:r>
            <w:r>
              <w:rPr>
                <w:sz w:val="18"/>
              </w:rPr>
              <w:t>this</w:t>
            </w:r>
            <w:r>
              <w:rPr>
                <w:spacing w:val="-3"/>
                <w:sz w:val="18"/>
              </w:rPr>
              <w:t xml:space="preserve"> </w:t>
            </w:r>
            <w:r>
              <w:rPr>
                <w:sz w:val="18"/>
              </w:rPr>
              <w:t>diagnostic</w:t>
            </w:r>
            <w:r>
              <w:rPr>
                <w:spacing w:val="-5"/>
                <w:sz w:val="18"/>
              </w:rPr>
              <w:t xml:space="preserve"> </w:t>
            </w:r>
            <w:r>
              <w:rPr>
                <w:sz w:val="18"/>
              </w:rPr>
              <w:t>process,</w:t>
            </w:r>
            <w:r>
              <w:rPr>
                <w:spacing w:val="-3"/>
                <w:sz w:val="18"/>
              </w:rPr>
              <w:t xml:space="preserve"> </w:t>
            </w:r>
            <w:r>
              <w:rPr>
                <w:sz w:val="18"/>
              </w:rPr>
              <w:t>to</w:t>
            </w:r>
            <w:r>
              <w:rPr>
                <w:spacing w:val="-3"/>
                <w:sz w:val="18"/>
              </w:rPr>
              <w:t xml:space="preserve"> </w:t>
            </w:r>
            <w:r>
              <w:rPr>
                <w:sz w:val="18"/>
              </w:rPr>
              <w:t>what</w:t>
            </w:r>
            <w:r>
              <w:rPr>
                <w:spacing w:val="-3"/>
                <w:sz w:val="18"/>
              </w:rPr>
              <w:t xml:space="preserve"> </w:t>
            </w:r>
            <w:r>
              <w:rPr>
                <w:sz w:val="18"/>
              </w:rPr>
              <w:t>extent</w:t>
            </w:r>
            <w:r>
              <w:rPr>
                <w:spacing w:val="-3"/>
                <w:sz w:val="18"/>
              </w:rPr>
              <w:t xml:space="preserve"> </w:t>
            </w:r>
            <w:r>
              <w:rPr>
                <w:sz w:val="18"/>
              </w:rPr>
              <w:t>did</w:t>
            </w:r>
            <w:r>
              <w:rPr>
                <w:spacing w:val="-4"/>
                <w:sz w:val="18"/>
              </w:rPr>
              <w:t xml:space="preserve"> </w:t>
            </w:r>
            <w:r>
              <w:rPr>
                <w:sz w:val="18"/>
              </w:rPr>
              <w:t>it</w:t>
            </w:r>
            <w:r>
              <w:rPr>
                <w:spacing w:val="-3"/>
                <w:sz w:val="18"/>
              </w:rPr>
              <w:t xml:space="preserve"> </w:t>
            </w:r>
            <w:r>
              <w:rPr>
                <w:sz w:val="18"/>
              </w:rPr>
              <w:t>contribute</w:t>
            </w:r>
            <w:r>
              <w:rPr>
                <w:spacing w:val="-4"/>
                <w:sz w:val="18"/>
              </w:rPr>
              <w:t xml:space="preserve"> </w:t>
            </w:r>
            <w:r>
              <w:rPr>
                <w:sz w:val="18"/>
              </w:rPr>
              <w:t>to</w:t>
            </w:r>
            <w:r>
              <w:rPr>
                <w:spacing w:val="-3"/>
                <w:sz w:val="18"/>
              </w:rPr>
              <w:t xml:space="preserve"> </w:t>
            </w:r>
            <w:r>
              <w:rPr>
                <w:sz w:val="18"/>
              </w:rPr>
              <w:t>an</w:t>
            </w:r>
            <w:r>
              <w:rPr>
                <w:spacing w:val="-3"/>
                <w:sz w:val="18"/>
              </w:rPr>
              <w:t xml:space="preserve"> </w:t>
            </w:r>
            <w:r>
              <w:rPr>
                <w:sz w:val="18"/>
              </w:rPr>
              <w:t xml:space="preserve">appropriate training </w:t>
            </w:r>
            <w:proofErr w:type="spellStart"/>
            <w:r>
              <w:rPr>
                <w:sz w:val="18"/>
              </w:rPr>
              <w:t>programme</w:t>
            </w:r>
            <w:proofErr w:type="spellEnd"/>
            <w:r>
              <w:rPr>
                <w:sz w:val="18"/>
              </w:rPr>
              <w:t xml:space="preserve"> being created by </w:t>
            </w:r>
            <w:proofErr w:type="spellStart"/>
            <w:r>
              <w:rPr>
                <w:sz w:val="18"/>
              </w:rPr>
              <w:t>Acas</w:t>
            </w:r>
            <w:proofErr w:type="spellEnd"/>
            <w:r>
              <w:rPr>
                <w:sz w:val="18"/>
              </w:rPr>
              <w:t xml:space="preserve"> for your </w:t>
            </w:r>
            <w:proofErr w:type="spellStart"/>
            <w:r>
              <w:rPr>
                <w:sz w:val="18"/>
              </w:rPr>
              <w:t>organisation</w:t>
            </w:r>
            <w:proofErr w:type="spellEnd"/>
            <w:r>
              <w:rPr>
                <w:sz w:val="18"/>
              </w:rPr>
              <w:t>?</w:t>
            </w:r>
          </w:p>
          <w:p w14:paraId="61D584E1" w14:textId="77777777" w:rsidR="004E14BB" w:rsidRDefault="00000000">
            <w:pPr>
              <w:pStyle w:val="TableParagraph"/>
              <w:spacing w:before="217" w:line="199" w:lineRule="exact"/>
              <w:rPr>
                <w:b/>
                <w:sz w:val="18"/>
              </w:rPr>
            </w:pPr>
            <w:r>
              <w:rPr>
                <w:b/>
                <w:sz w:val="18"/>
              </w:rPr>
              <w:t>PROBE.</w:t>
            </w:r>
            <w:r>
              <w:rPr>
                <w:b/>
                <w:spacing w:val="-3"/>
                <w:sz w:val="18"/>
              </w:rPr>
              <w:t xml:space="preserve"> </w:t>
            </w:r>
            <w:r>
              <w:rPr>
                <w:b/>
                <w:sz w:val="18"/>
              </w:rPr>
              <w:t>SINGLE</w:t>
            </w:r>
            <w:r>
              <w:rPr>
                <w:b/>
                <w:spacing w:val="-2"/>
                <w:sz w:val="18"/>
              </w:rPr>
              <w:t xml:space="preserve"> </w:t>
            </w:r>
            <w:r>
              <w:rPr>
                <w:b/>
                <w:spacing w:val="-4"/>
                <w:sz w:val="18"/>
              </w:rPr>
              <w:t>CODE.</w:t>
            </w:r>
          </w:p>
        </w:tc>
      </w:tr>
      <w:tr w:rsidR="004E14BB" w14:paraId="297479FB" w14:textId="77777777">
        <w:trPr>
          <w:trHeight w:val="240"/>
        </w:trPr>
        <w:tc>
          <w:tcPr>
            <w:tcW w:w="540" w:type="dxa"/>
          </w:tcPr>
          <w:p w14:paraId="5678103C" w14:textId="77777777" w:rsidR="004E14BB" w:rsidRDefault="00000000">
            <w:pPr>
              <w:pStyle w:val="TableParagraph"/>
              <w:spacing w:before="1"/>
              <w:rPr>
                <w:sz w:val="18"/>
              </w:rPr>
            </w:pPr>
            <w:r>
              <w:rPr>
                <w:spacing w:val="-10"/>
                <w:sz w:val="18"/>
              </w:rPr>
              <w:t>1</w:t>
            </w:r>
          </w:p>
        </w:tc>
        <w:tc>
          <w:tcPr>
            <w:tcW w:w="8674" w:type="dxa"/>
          </w:tcPr>
          <w:p w14:paraId="5713B0DA" w14:textId="77777777" w:rsidR="004E14BB" w:rsidRDefault="00000000">
            <w:pPr>
              <w:pStyle w:val="TableParagraph"/>
              <w:spacing w:before="1"/>
              <w:rPr>
                <w:sz w:val="18"/>
              </w:rPr>
            </w:pPr>
            <w:r>
              <w:rPr>
                <w:sz w:val="18"/>
              </w:rPr>
              <w:t>Not</w:t>
            </w:r>
            <w:r>
              <w:rPr>
                <w:spacing w:val="-2"/>
                <w:sz w:val="18"/>
              </w:rPr>
              <w:t xml:space="preserve"> </w:t>
            </w:r>
            <w:r>
              <w:rPr>
                <w:sz w:val="18"/>
              </w:rPr>
              <w:t>at</w:t>
            </w:r>
            <w:r>
              <w:rPr>
                <w:spacing w:val="-1"/>
                <w:sz w:val="18"/>
              </w:rPr>
              <w:t xml:space="preserve"> </w:t>
            </w:r>
            <w:r>
              <w:rPr>
                <w:spacing w:val="-5"/>
                <w:sz w:val="18"/>
              </w:rPr>
              <w:t>all</w:t>
            </w:r>
          </w:p>
        </w:tc>
      </w:tr>
      <w:tr w:rsidR="004E14BB" w14:paraId="5CFA3A3B" w14:textId="77777777">
        <w:trPr>
          <w:trHeight w:val="239"/>
        </w:trPr>
        <w:tc>
          <w:tcPr>
            <w:tcW w:w="540" w:type="dxa"/>
          </w:tcPr>
          <w:p w14:paraId="74786367" w14:textId="77777777" w:rsidR="004E14BB" w:rsidRDefault="00000000">
            <w:pPr>
              <w:pStyle w:val="TableParagraph"/>
              <w:spacing w:before="1" w:line="218" w:lineRule="exact"/>
              <w:rPr>
                <w:sz w:val="18"/>
              </w:rPr>
            </w:pPr>
            <w:r>
              <w:rPr>
                <w:spacing w:val="-10"/>
                <w:sz w:val="18"/>
              </w:rPr>
              <w:t>2</w:t>
            </w:r>
          </w:p>
        </w:tc>
        <w:tc>
          <w:tcPr>
            <w:tcW w:w="8674" w:type="dxa"/>
          </w:tcPr>
          <w:p w14:paraId="498A62B9" w14:textId="77777777" w:rsidR="004E14BB" w:rsidRDefault="00000000">
            <w:pPr>
              <w:pStyle w:val="TableParagraph"/>
              <w:spacing w:before="1" w:line="218" w:lineRule="exact"/>
              <w:rPr>
                <w:sz w:val="18"/>
              </w:rPr>
            </w:pPr>
            <w:r>
              <w:rPr>
                <w:sz w:val="18"/>
              </w:rPr>
              <w:t>A</w:t>
            </w:r>
            <w:r>
              <w:rPr>
                <w:spacing w:val="-1"/>
                <w:sz w:val="18"/>
              </w:rPr>
              <w:t xml:space="preserve"> </w:t>
            </w:r>
            <w:r>
              <w:rPr>
                <w:spacing w:val="-2"/>
                <w:sz w:val="18"/>
              </w:rPr>
              <w:t>little</w:t>
            </w:r>
          </w:p>
        </w:tc>
      </w:tr>
      <w:tr w:rsidR="004E14BB" w14:paraId="0F9CA086" w14:textId="77777777">
        <w:trPr>
          <w:trHeight w:val="240"/>
        </w:trPr>
        <w:tc>
          <w:tcPr>
            <w:tcW w:w="540" w:type="dxa"/>
          </w:tcPr>
          <w:p w14:paraId="0698E046" w14:textId="77777777" w:rsidR="004E14BB" w:rsidRDefault="00000000">
            <w:pPr>
              <w:pStyle w:val="TableParagraph"/>
              <w:spacing w:before="2" w:line="218" w:lineRule="exact"/>
              <w:rPr>
                <w:sz w:val="18"/>
              </w:rPr>
            </w:pPr>
            <w:r>
              <w:rPr>
                <w:spacing w:val="-10"/>
                <w:sz w:val="18"/>
              </w:rPr>
              <w:t>3</w:t>
            </w:r>
          </w:p>
        </w:tc>
        <w:tc>
          <w:tcPr>
            <w:tcW w:w="8674" w:type="dxa"/>
          </w:tcPr>
          <w:p w14:paraId="31E0940E" w14:textId="77777777" w:rsidR="004E14BB" w:rsidRDefault="00000000">
            <w:pPr>
              <w:pStyle w:val="TableParagraph"/>
              <w:spacing w:before="2" w:line="218" w:lineRule="exact"/>
              <w:rPr>
                <w:sz w:val="18"/>
              </w:rPr>
            </w:pPr>
            <w:r>
              <w:rPr>
                <w:spacing w:val="-2"/>
                <w:sz w:val="18"/>
              </w:rPr>
              <w:t>Partly</w:t>
            </w:r>
          </w:p>
        </w:tc>
      </w:tr>
      <w:tr w:rsidR="004E14BB" w14:paraId="1A5B499B" w14:textId="77777777">
        <w:trPr>
          <w:trHeight w:val="240"/>
        </w:trPr>
        <w:tc>
          <w:tcPr>
            <w:tcW w:w="540" w:type="dxa"/>
          </w:tcPr>
          <w:p w14:paraId="06C6FA71" w14:textId="77777777" w:rsidR="004E14BB" w:rsidRDefault="00000000">
            <w:pPr>
              <w:pStyle w:val="TableParagraph"/>
              <w:spacing w:before="2" w:line="218" w:lineRule="exact"/>
              <w:rPr>
                <w:sz w:val="18"/>
              </w:rPr>
            </w:pPr>
            <w:r>
              <w:rPr>
                <w:spacing w:val="-10"/>
                <w:sz w:val="18"/>
              </w:rPr>
              <w:t>4</w:t>
            </w:r>
          </w:p>
        </w:tc>
        <w:tc>
          <w:tcPr>
            <w:tcW w:w="8674" w:type="dxa"/>
          </w:tcPr>
          <w:p w14:paraId="1A8278A6" w14:textId="77777777" w:rsidR="004E14BB" w:rsidRDefault="00000000">
            <w:pPr>
              <w:pStyle w:val="TableParagraph"/>
              <w:spacing w:before="2" w:line="218" w:lineRule="exact"/>
              <w:rPr>
                <w:sz w:val="18"/>
              </w:rPr>
            </w:pPr>
            <w:r>
              <w:rPr>
                <w:sz w:val="18"/>
              </w:rPr>
              <w:t>A</w:t>
            </w:r>
            <w:r>
              <w:rPr>
                <w:spacing w:val="-2"/>
                <w:sz w:val="18"/>
              </w:rPr>
              <w:t xml:space="preserve"> </w:t>
            </w:r>
            <w:r>
              <w:rPr>
                <w:sz w:val="18"/>
              </w:rPr>
              <w:t>great</w:t>
            </w:r>
            <w:r>
              <w:rPr>
                <w:spacing w:val="-2"/>
                <w:sz w:val="18"/>
              </w:rPr>
              <w:t xml:space="preserve"> </w:t>
            </w:r>
            <w:r>
              <w:rPr>
                <w:spacing w:val="-4"/>
                <w:sz w:val="18"/>
              </w:rPr>
              <w:t>deal</w:t>
            </w:r>
          </w:p>
        </w:tc>
      </w:tr>
      <w:tr w:rsidR="004E14BB" w14:paraId="2AA60736" w14:textId="77777777">
        <w:trPr>
          <w:trHeight w:val="240"/>
        </w:trPr>
        <w:tc>
          <w:tcPr>
            <w:tcW w:w="540" w:type="dxa"/>
          </w:tcPr>
          <w:p w14:paraId="3B2375DB" w14:textId="77777777" w:rsidR="004E14BB" w:rsidRDefault="00000000">
            <w:pPr>
              <w:pStyle w:val="TableParagraph"/>
              <w:spacing w:before="1"/>
              <w:rPr>
                <w:sz w:val="18"/>
              </w:rPr>
            </w:pPr>
            <w:r>
              <w:rPr>
                <w:spacing w:val="-10"/>
                <w:sz w:val="18"/>
              </w:rPr>
              <w:t>5</w:t>
            </w:r>
          </w:p>
        </w:tc>
        <w:tc>
          <w:tcPr>
            <w:tcW w:w="8674" w:type="dxa"/>
          </w:tcPr>
          <w:p w14:paraId="5A6D3563"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3E6F59D7" w14:textId="77777777" w:rsidR="004E14BB" w:rsidRDefault="004E14BB">
      <w:pPr>
        <w:pStyle w:val="BodyText"/>
        <w:spacing w:before="3"/>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3146"/>
        <w:gridCol w:w="5486"/>
      </w:tblGrid>
      <w:tr w:rsidR="004E14BB" w14:paraId="4B778C40" w14:textId="77777777">
        <w:trPr>
          <w:trHeight w:val="240"/>
        </w:trPr>
        <w:tc>
          <w:tcPr>
            <w:tcW w:w="9172" w:type="dxa"/>
            <w:gridSpan w:val="3"/>
            <w:shd w:val="clear" w:color="auto" w:fill="D9D9D9"/>
          </w:tcPr>
          <w:p w14:paraId="50D661EC" w14:textId="77777777" w:rsidR="004E14BB" w:rsidRDefault="00000000">
            <w:pPr>
              <w:pStyle w:val="TableParagraph"/>
              <w:spacing w:before="1"/>
              <w:rPr>
                <w:b/>
                <w:sz w:val="18"/>
              </w:rPr>
            </w:pPr>
            <w:r>
              <w:rPr>
                <w:b/>
                <w:sz w:val="18"/>
              </w:rPr>
              <w:t>ASK</w:t>
            </w:r>
            <w:r>
              <w:rPr>
                <w:b/>
                <w:spacing w:val="-3"/>
                <w:sz w:val="18"/>
              </w:rPr>
              <w:t xml:space="preserve"> </w:t>
            </w:r>
            <w:r>
              <w:rPr>
                <w:b/>
                <w:sz w:val="18"/>
              </w:rPr>
              <w:t>IF</w:t>
            </w:r>
            <w:r>
              <w:rPr>
                <w:b/>
                <w:spacing w:val="-1"/>
                <w:sz w:val="18"/>
              </w:rPr>
              <w:t xml:space="preserve"> </w:t>
            </w:r>
            <w:r>
              <w:rPr>
                <w:b/>
                <w:sz w:val="18"/>
              </w:rPr>
              <w:t>Q16_1,</w:t>
            </w:r>
            <w:r>
              <w:rPr>
                <w:b/>
                <w:spacing w:val="-1"/>
                <w:sz w:val="18"/>
              </w:rPr>
              <w:t xml:space="preserve"> </w:t>
            </w:r>
            <w:r>
              <w:rPr>
                <w:b/>
                <w:sz w:val="18"/>
              </w:rPr>
              <w:t>2,</w:t>
            </w:r>
            <w:r>
              <w:rPr>
                <w:b/>
                <w:spacing w:val="-2"/>
                <w:sz w:val="18"/>
              </w:rPr>
              <w:t xml:space="preserve"> </w:t>
            </w:r>
            <w:r>
              <w:rPr>
                <w:b/>
                <w:sz w:val="18"/>
              </w:rPr>
              <w:t>3,</w:t>
            </w:r>
            <w:r>
              <w:rPr>
                <w:b/>
                <w:spacing w:val="-1"/>
                <w:sz w:val="18"/>
              </w:rPr>
              <w:t xml:space="preserve"> </w:t>
            </w:r>
            <w:r>
              <w:rPr>
                <w:b/>
                <w:spacing w:val="-10"/>
                <w:sz w:val="18"/>
              </w:rPr>
              <w:t>4</w:t>
            </w:r>
          </w:p>
        </w:tc>
      </w:tr>
      <w:tr w:rsidR="004E14BB" w14:paraId="3F4750BE" w14:textId="77777777">
        <w:trPr>
          <w:trHeight w:val="480"/>
        </w:trPr>
        <w:tc>
          <w:tcPr>
            <w:tcW w:w="9172" w:type="dxa"/>
            <w:gridSpan w:val="3"/>
          </w:tcPr>
          <w:p w14:paraId="444C5435" w14:textId="77777777" w:rsidR="004E14BB" w:rsidRDefault="00000000">
            <w:pPr>
              <w:pStyle w:val="TableParagraph"/>
              <w:spacing w:before="1"/>
              <w:rPr>
                <w:b/>
                <w:sz w:val="18"/>
              </w:rPr>
            </w:pPr>
            <w:r>
              <w:rPr>
                <w:b/>
                <w:sz w:val="18"/>
              </w:rPr>
              <w:t>Q17</w:t>
            </w:r>
            <w:r>
              <w:rPr>
                <w:b/>
                <w:spacing w:val="-3"/>
                <w:sz w:val="18"/>
              </w:rPr>
              <w:t xml:space="preserve"> </w:t>
            </w:r>
            <w:r>
              <w:rPr>
                <w:b/>
                <w:sz w:val="18"/>
              </w:rPr>
              <w:t>Why</w:t>
            </w:r>
            <w:r>
              <w:rPr>
                <w:b/>
                <w:spacing w:val="-1"/>
                <w:sz w:val="18"/>
              </w:rPr>
              <w:t xml:space="preserve"> </w:t>
            </w:r>
            <w:r>
              <w:rPr>
                <w:b/>
                <w:sz w:val="18"/>
              </w:rPr>
              <w:t>do</w:t>
            </w:r>
            <w:r>
              <w:rPr>
                <w:b/>
                <w:spacing w:val="-2"/>
                <w:sz w:val="18"/>
              </w:rPr>
              <w:t xml:space="preserve"> </w:t>
            </w:r>
            <w:r>
              <w:rPr>
                <w:b/>
                <w:sz w:val="18"/>
              </w:rPr>
              <w:t>you</w:t>
            </w:r>
            <w:r>
              <w:rPr>
                <w:b/>
                <w:spacing w:val="-2"/>
                <w:sz w:val="18"/>
              </w:rPr>
              <w:t xml:space="preserve"> </w:t>
            </w:r>
            <w:r>
              <w:rPr>
                <w:b/>
                <w:sz w:val="18"/>
              </w:rPr>
              <w:t xml:space="preserve">say </w:t>
            </w:r>
            <w:r>
              <w:rPr>
                <w:b/>
                <w:spacing w:val="-2"/>
                <w:sz w:val="18"/>
              </w:rPr>
              <w:t>that?</w:t>
            </w:r>
          </w:p>
        </w:tc>
      </w:tr>
      <w:tr w:rsidR="004E14BB" w14:paraId="61B36B87" w14:textId="77777777">
        <w:trPr>
          <w:trHeight w:val="240"/>
        </w:trPr>
        <w:tc>
          <w:tcPr>
            <w:tcW w:w="540" w:type="dxa"/>
          </w:tcPr>
          <w:p w14:paraId="2DF15A8C" w14:textId="77777777" w:rsidR="004E14BB" w:rsidRDefault="00000000">
            <w:pPr>
              <w:pStyle w:val="TableParagraph"/>
              <w:spacing w:before="1"/>
              <w:ind w:left="0" w:right="86"/>
              <w:jc w:val="center"/>
              <w:rPr>
                <w:sz w:val="18"/>
              </w:rPr>
            </w:pPr>
            <w:r>
              <w:rPr>
                <w:spacing w:val="-5"/>
                <w:sz w:val="18"/>
              </w:rPr>
              <w:t>95</w:t>
            </w:r>
          </w:p>
        </w:tc>
        <w:tc>
          <w:tcPr>
            <w:tcW w:w="8632" w:type="dxa"/>
            <w:gridSpan w:val="2"/>
          </w:tcPr>
          <w:p w14:paraId="1F2B7851" w14:textId="77777777" w:rsidR="004E14BB" w:rsidRDefault="00000000">
            <w:pPr>
              <w:pStyle w:val="TableParagraph"/>
              <w:rPr>
                <w:sz w:val="18"/>
              </w:rPr>
            </w:pPr>
            <w:r>
              <w:rPr>
                <w:sz w:val="18"/>
              </w:rPr>
              <w:t>Other</w:t>
            </w:r>
            <w:r>
              <w:rPr>
                <w:spacing w:val="-1"/>
                <w:sz w:val="18"/>
              </w:rPr>
              <w:t xml:space="preserve"> </w:t>
            </w:r>
            <w:r>
              <w:rPr>
                <w:sz w:val="18"/>
              </w:rPr>
              <w:t>–</w:t>
            </w:r>
            <w:r>
              <w:rPr>
                <w:spacing w:val="-2"/>
                <w:sz w:val="18"/>
              </w:rPr>
              <w:t xml:space="preserve"> SPECIFY</w:t>
            </w:r>
          </w:p>
        </w:tc>
      </w:tr>
      <w:tr w:rsidR="004E14BB" w14:paraId="154DC4FE" w14:textId="77777777">
        <w:trPr>
          <w:trHeight w:val="240"/>
        </w:trPr>
        <w:tc>
          <w:tcPr>
            <w:tcW w:w="540" w:type="dxa"/>
          </w:tcPr>
          <w:p w14:paraId="3B310B69" w14:textId="77777777" w:rsidR="004E14BB" w:rsidRDefault="00000000">
            <w:pPr>
              <w:pStyle w:val="TableParagraph"/>
              <w:spacing w:before="1"/>
              <w:ind w:left="0" w:right="86"/>
              <w:jc w:val="center"/>
              <w:rPr>
                <w:sz w:val="18"/>
              </w:rPr>
            </w:pPr>
            <w:r>
              <w:rPr>
                <w:spacing w:val="-5"/>
                <w:sz w:val="18"/>
              </w:rPr>
              <w:t>97</w:t>
            </w:r>
          </w:p>
        </w:tc>
        <w:tc>
          <w:tcPr>
            <w:tcW w:w="8632" w:type="dxa"/>
            <w:gridSpan w:val="2"/>
          </w:tcPr>
          <w:p w14:paraId="638F8E2A" w14:textId="77777777" w:rsidR="004E14BB" w:rsidRDefault="00000000">
            <w:pPr>
              <w:pStyle w:val="TableParagraph"/>
              <w:rPr>
                <w:sz w:val="18"/>
              </w:rPr>
            </w:pPr>
            <w:r>
              <w:rPr>
                <w:sz w:val="18"/>
              </w:rPr>
              <w:t>Don’t</w:t>
            </w:r>
            <w:r>
              <w:rPr>
                <w:spacing w:val="-1"/>
                <w:sz w:val="18"/>
              </w:rPr>
              <w:t xml:space="preserve"> </w:t>
            </w:r>
            <w:r>
              <w:rPr>
                <w:spacing w:val="-4"/>
                <w:sz w:val="18"/>
              </w:rPr>
              <w:t>know</w:t>
            </w:r>
          </w:p>
        </w:tc>
      </w:tr>
      <w:tr w:rsidR="004E14BB" w14:paraId="63F38212" w14:textId="77777777">
        <w:trPr>
          <w:trHeight w:val="240"/>
        </w:trPr>
        <w:tc>
          <w:tcPr>
            <w:tcW w:w="9172" w:type="dxa"/>
            <w:gridSpan w:val="3"/>
            <w:shd w:val="clear" w:color="auto" w:fill="D9D9D9"/>
          </w:tcPr>
          <w:p w14:paraId="638AEEAE"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68EED864" w14:textId="77777777">
        <w:trPr>
          <w:trHeight w:val="2121"/>
        </w:trPr>
        <w:tc>
          <w:tcPr>
            <w:tcW w:w="9172" w:type="dxa"/>
            <w:gridSpan w:val="3"/>
          </w:tcPr>
          <w:p w14:paraId="0FD1C5DB" w14:textId="77777777" w:rsidR="004E14BB" w:rsidRDefault="00000000">
            <w:pPr>
              <w:pStyle w:val="TableParagraph"/>
              <w:spacing w:before="1" w:line="264" w:lineRule="auto"/>
              <w:ind w:firstLine="63"/>
              <w:rPr>
                <w:sz w:val="18"/>
              </w:rPr>
            </w:pPr>
            <w:r>
              <w:rPr>
                <w:b/>
                <w:sz w:val="18"/>
              </w:rPr>
              <w:t>Q18</w:t>
            </w:r>
            <w:r>
              <w:rPr>
                <w:b/>
                <w:spacing w:val="-2"/>
                <w:sz w:val="18"/>
              </w:rPr>
              <w:t xml:space="preserve"> </w:t>
            </w:r>
            <w:r>
              <w:rPr>
                <w:sz w:val="18"/>
              </w:rPr>
              <w:t>Were</w:t>
            </w:r>
            <w:r>
              <w:rPr>
                <w:spacing w:val="-3"/>
                <w:sz w:val="18"/>
              </w:rPr>
              <w:t xml:space="preserve"> </w:t>
            </w:r>
            <w:r>
              <w:rPr>
                <w:sz w:val="18"/>
              </w:rPr>
              <w:t>any</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following</w:t>
            </w:r>
            <w:r>
              <w:rPr>
                <w:spacing w:val="-3"/>
                <w:sz w:val="18"/>
              </w:rPr>
              <w:t xml:space="preserve"> </w:t>
            </w:r>
            <w:r>
              <w:rPr>
                <w:sz w:val="18"/>
              </w:rPr>
              <w:t>groups</w:t>
            </w:r>
            <w:r>
              <w:rPr>
                <w:spacing w:val="-2"/>
                <w:sz w:val="18"/>
              </w:rPr>
              <w:t xml:space="preserve"> </w:t>
            </w:r>
            <w:r>
              <w:rPr>
                <w:sz w:val="18"/>
              </w:rPr>
              <w:t>of</w:t>
            </w:r>
            <w:r>
              <w:rPr>
                <w:spacing w:val="-2"/>
                <w:sz w:val="18"/>
              </w:rPr>
              <w:t xml:space="preserve"> </w:t>
            </w:r>
            <w:r>
              <w:rPr>
                <w:sz w:val="18"/>
              </w:rPr>
              <w:t>people</w:t>
            </w:r>
            <w:r>
              <w:rPr>
                <w:spacing w:val="-3"/>
                <w:sz w:val="18"/>
              </w:rPr>
              <w:t xml:space="preserve"> </w:t>
            </w:r>
            <w:r>
              <w:rPr>
                <w:sz w:val="18"/>
              </w:rPr>
              <w:t>within</w:t>
            </w:r>
            <w:r>
              <w:rPr>
                <w:spacing w:val="-3"/>
                <w:sz w:val="18"/>
              </w:rPr>
              <w:t xml:space="preserve"> </w:t>
            </w:r>
            <w:r>
              <w:rPr>
                <w:sz w:val="18"/>
              </w:rPr>
              <w:t>your</w:t>
            </w:r>
            <w:r>
              <w:rPr>
                <w:spacing w:val="-2"/>
                <w:sz w:val="18"/>
              </w:rPr>
              <w:t xml:space="preserve"> </w:t>
            </w:r>
            <w:proofErr w:type="spellStart"/>
            <w:r>
              <w:rPr>
                <w:sz w:val="18"/>
              </w:rPr>
              <w:t>organisation</w:t>
            </w:r>
            <w:proofErr w:type="spellEnd"/>
            <w:r>
              <w:rPr>
                <w:spacing w:val="-4"/>
                <w:sz w:val="18"/>
              </w:rPr>
              <w:t xml:space="preserve"> </w:t>
            </w:r>
            <w:r>
              <w:rPr>
                <w:sz w:val="18"/>
              </w:rPr>
              <w:t>involved</w:t>
            </w:r>
            <w:r>
              <w:rPr>
                <w:spacing w:val="-3"/>
                <w:sz w:val="18"/>
              </w:rPr>
              <w:t xml:space="preserve"> </w:t>
            </w:r>
            <w:r>
              <w:rPr>
                <w:sz w:val="18"/>
              </w:rPr>
              <w:t>in</w:t>
            </w:r>
            <w:r>
              <w:rPr>
                <w:spacing w:val="-2"/>
                <w:sz w:val="18"/>
              </w:rPr>
              <w:t xml:space="preserve"> </w:t>
            </w:r>
            <w:r>
              <w:rPr>
                <w:sz w:val="18"/>
              </w:rPr>
              <w:t>the</w:t>
            </w:r>
            <w:r>
              <w:rPr>
                <w:spacing w:val="-3"/>
                <w:sz w:val="18"/>
              </w:rPr>
              <w:t xml:space="preserve"> </w:t>
            </w:r>
            <w:r>
              <w:rPr>
                <w:sz w:val="18"/>
              </w:rPr>
              <w:t>original decision to undertake Workplace Training and/or the subsequent diagnostic/design process?</w:t>
            </w:r>
          </w:p>
          <w:p w14:paraId="7DA029D0" w14:textId="77777777" w:rsidR="004E14BB" w:rsidRDefault="004E14BB">
            <w:pPr>
              <w:pStyle w:val="TableParagraph"/>
              <w:spacing w:before="22"/>
              <w:ind w:left="0"/>
              <w:rPr>
                <w:b/>
                <w:sz w:val="18"/>
              </w:rPr>
            </w:pPr>
          </w:p>
          <w:p w14:paraId="047106CE" w14:textId="77777777" w:rsidR="004E14BB" w:rsidRDefault="00000000">
            <w:pPr>
              <w:pStyle w:val="TableParagraph"/>
              <w:spacing w:line="264" w:lineRule="auto"/>
              <w:rPr>
                <w:b/>
                <w:sz w:val="18"/>
              </w:rPr>
            </w:pPr>
            <w:r>
              <w:rPr>
                <w:b/>
                <w:sz w:val="18"/>
              </w:rPr>
              <w:t>&lt;DP,</w:t>
            </w:r>
            <w:r>
              <w:rPr>
                <w:b/>
                <w:spacing w:val="-4"/>
                <w:sz w:val="18"/>
              </w:rPr>
              <w:t xml:space="preserve"> </w:t>
            </w:r>
            <w:r>
              <w:rPr>
                <w:b/>
                <w:sz w:val="18"/>
              </w:rPr>
              <w:t>do</w:t>
            </w:r>
            <w:r>
              <w:rPr>
                <w:b/>
                <w:spacing w:val="-4"/>
                <w:sz w:val="18"/>
              </w:rPr>
              <w:t xml:space="preserve"> </w:t>
            </w:r>
            <w:r>
              <w:rPr>
                <w:b/>
                <w:sz w:val="18"/>
              </w:rPr>
              <w:t>not</w:t>
            </w:r>
            <w:r>
              <w:rPr>
                <w:b/>
                <w:spacing w:val="-4"/>
                <w:sz w:val="18"/>
              </w:rPr>
              <w:t xml:space="preserve"> </w:t>
            </w:r>
            <w:r>
              <w:rPr>
                <w:b/>
                <w:sz w:val="18"/>
              </w:rPr>
              <w:t>show</w:t>
            </w:r>
            <w:r>
              <w:rPr>
                <w:b/>
                <w:spacing w:val="-4"/>
                <w:sz w:val="18"/>
              </w:rPr>
              <w:t xml:space="preserve"> </w:t>
            </w:r>
            <w:r>
              <w:rPr>
                <w:b/>
                <w:sz w:val="18"/>
              </w:rPr>
              <w:t>code</w:t>
            </w:r>
            <w:r>
              <w:rPr>
                <w:b/>
                <w:spacing w:val="-3"/>
                <w:sz w:val="18"/>
              </w:rPr>
              <w:t xml:space="preserve"> </w:t>
            </w:r>
            <w:r>
              <w:rPr>
                <w:b/>
                <w:sz w:val="18"/>
              </w:rPr>
              <w:t>2</w:t>
            </w:r>
            <w:r>
              <w:rPr>
                <w:b/>
                <w:spacing w:val="-3"/>
                <w:sz w:val="18"/>
              </w:rPr>
              <w:t xml:space="preserve"> </w:t>
            </w:r>
            <w:r>
              <w:rPr>
                <w:b/>
                <w:sz w:val="18"/>
              </w:rPr>
              <w:t>(Trade</w:t>
            </w:r>
            <w:r>
              <w:rPr>
                <w:b/>
                <w:spacing w:val="-3"/>
                <w:sz w:val="18"/>
              </w:rPr>
              <w:t xml:space="preserve"> </w:t>
            </w:r>
            <w:r>
              <w:rPr>
                <w:b/>
                <w:sz w:val="18"/>
              </w:rPr>
              <w:t>Union)</w:t>
            </w:r>
            <w:r>
              <w:rPr>
                <w:b/>
                <w:spacing w:val="-3"/>
                <w:sz w:val="18"/>
              </w:rPr>
              <w:t xml:space="preserve"> </w:t>
            </w:r>
            <w:r>
              <w:rPr>
                <w:b/>
                <w:sz w:val="18"/>
              </w:rPr>
              <w:t>if</w:t>
            </w:r>
            <w:r>
              <w:rPr>
                <w:b/>
                <w:spacing w:val="-4"/>
                <w:sz w:val="18"/>
              </w:rPr>
              <w:t xml:space="preserve"> </w:t>
            </w:r>
            <w:r>
              <w:rPr>
                <w:b/>
                <w:sz w:val="18"/>
              </w:rPr>
              <w:t>Q14_A=2</w:t>
            </w:r>
            <w:r>
              <w:rPr>
                <w:b/>
                <w:spacing w:val="-3"/>
                <w:sz w:val="18"/>
              </w:rPr>
              <w:t xml:space="preserve"> </w:t>
            </w:r>
            <w:r>
              <w:rPr>
                <w:b/>
                <w:sz w:val="18"/>
              </w:rPr>
              <w:t>OR</w:t>
            </w:r>
            <w:r>
              <w:rPr>
                <w:b/>
                <w:spacing w:val="-4"/>
                <w:sz w:val="18"/>
              </w:rPr>
              <w:t xml:space="preserve"> </w:t>
            </w:r>
            <w:r>
              <w:rPr>
                <w:b/>
                <w:sz w:val="18"/>
              </w:rPr>
              <w:t>3</w:t>
            </w:r>
            <w:r>
              <w:rPr>
                <w:b/>
                <w:spacing w:val="-3"/>
                <w:sz w:val="18"/>
              </w:rPr>
              <w:t xml:space="preserve"> </w:t>
            </w:r>
            <w:r>
              <w:rPr>
                <w:b/>
                <w:sz w:val="18"/>
              </w:rPr>
              <w:t>(don’t</w:t>
            </w:r>
            <w:r>
              <w:rPr>
                <w:b/>
                <w:spacing w:val="-4"/>
                <w:sz w:val="18"/>
              </w:rPr>
              <w:t xml:space="preserve"> </w:t>
            </w:r>
            <w:r>
              <w:rPr>
                <w:b/>
                <w:sz w:val="18"/>
              </w:rPr>
              <w:t>have</w:t>
            </w:r>
            <w:r>
              <w:rPr>
                <w:b/>
                <w:spacing w:val="-2"/>
                <w:sz w:val="18"/>
              </w:rPr>
              <w:t xml:space="preserve"> </w:t>
            </w:r>
            <w:r>
              <w:rPr>
                <w:b/>
                <w:sz w:val="18"/>
              </w:rPr>
              <w:t>Trade</w:t>
            </w:r>
            <w:r>
              <w:rPr>
                <w:b/>
                <w:spacing w:val="-3"/>
                <w:sz w:val="18"/>
              </w:rPr>
              <w:t xml:space="preserve"> </w:t>
            </w:r>
            <w:r>
              <w:rPr>
                <w:b/>
                <w:sz w:val="18"/>
              </w:rPr>
              <w:t>Union representatives, or don’t know)&gt;</w:t>
            </w:r>
          </w:p>
          <w:p w14:paraId="7F1EB239" w14:textId="77777777" w:rsidR="004E14BB" w:rsidRDefault="00000000">
            <w:pPr>
              <w:pStyle w:val="TableParagraph"/>
              <w:spacing w:line="264" w:lineRule="auto"/>
              <w:ind w:right="91"/>
              <w:rPr>
                <w:b/>
                <w:sz w:val="18"/>
              </w:rPr>
            </w:pPr>
            <w:r>
              <w:rPr>
                <w:b/>
                <w:sz w:val="18"/>
              </w:rPr>
              <w:t>&lt;DP,</w:t>
            </w:r>
            <w:r>
              <w:rPr>
                <w:b/>
                <w:spacing w:val="-4"/>
                <w:sz w:val="18"/>
              </w:rPr>
              <w:t xml:space="preserve"> </w:t>
            </w:r>
            <w:r>
              <w:rPr>
                <w:b/>
                <w:sz w:val="18"/>
              </w:rPr>
              <w:t>do</w:t>
            </w:r>
            <w:r>
              <w:rPr>
                <w:b/>
                <w:spacing w:val="-4"/>
                <w:sz w:val="18"/>
              </w:rPr>
              <w:t xml:space="preserve"> </w:t>
            </w:r>
            <w:r>
              <w:rPr>
                <w:b/>
                <w:sz w:val="18"/>
              </w:rPr>
              <w:t>not</w:t>
            </w:r>
            <w:r>
              <w:rPr>
                <w:b/>
                <w:spacing w:val="-4"/>
                <w:sz w:val="18"/>
              </w:rPr>
              <w:t xml:space="preserve"> </w:t>
            </w:r>
            <w:r>
              <w:rPr>
                <w:b/>
                <w:sz w:val="18"/>
              </w:rPr>
              <w:t>show</w:t>
            </w:r>
            <w:r>
              <w:rPr>
                <w:b/>
                <w:spacing w:val="-4"/>
                <w:sz w:val="18"/>
              </w:rPr>
              <w:t xml:space="preserve"> </w:t>
            </w:r>
            <w:r>
              <w:rPr>
                <w:b/>
                <w:sz w:val="18"/>
              </w:rPr>
              <w:t>code</w:t>
            </w:r>
            <w:r>
              <w:rPr>
                <w:b/>
                <w:spacing w:val="-3"/>
                <w:sz w:val="18"/>
              </w:rPr>
              <w:t xml:space="preserve"> </w:t>
            </w:r>
            <w:r>
              <w:rPr>
                <w:b/>
                <w:sz w:val="18"/>
              </w:rPr>
              <w:t>3</w:t>
            </w:r>
            <w:r>
              <w:rPr>
                <w:b/>
                <w:spacing w:val="-3"/>
                <w:sz w:val="18"/>
              </w:rPr>
              <w:t xml:space="preserve"> </w:t>
            </w:r>
            <w:r>
              <w:rPr>
                <w:b/>
                <w:sz w:val="18"/>
              </w:rPr>
              <w:t>(other</w:t>
            </w:r>
            <w:r>
              <w:rPr>
                <w:b/>
                <w:spacing w:val="-3"/>
                <w:sz w:val="18"/>
              </w:rPr>
              <w:t xml:space="preserve"> </w:t>
            </w:r>
            <w:r>
              <w:rPr>
                <w:b/>
                <w:sz w:val="18"/>
              </w:rPr>
              <w:t>staff</w:t>
            </w:r>
            <w:r>
              <w:rPr>
                <w:b/>
                <w:spacing w:val="-4"/>
                <w:sz w:val="18"/>
              </w:rPr>
              <w:t xml:space="preserve"> </w:t>
            </w:r>
            <w:r>
              <w:rPr>
                <w:b/>
                <w:sz w:val="18"/>
              </w:rPr>
              <w:t>representatives)</w:t>
            </w:r>
            <w:r>
              <w:rPr>
                <w:b/>
                <w:spacing w:val="-3"/>
                <w:sz w:val="18"/>
              </w:rPr>
              <w:t xml:space="preserve"> </w:t>
            </w:r>
            <w:r>
              <w:rPr>
                <w:b/>
                <w:sz w:val="18"/>
              </w:rPr>
              <w:t>if</w:t>
            </w:r>
            <w:r>
              <w:rPr>
                <w:b/>
                <w:spacing w:val="-3"/>
                <w:sz w:val="18"/>
              </w:rPr>
              <w:t xml:space="preserve"> </w:t>
            </w:r>
            <w:r>
              <w:rPr>
                <w:b/>
                <w:sz w:val="18"/>
              </w:rPr>
              <w:t>Q14_B=2</w:t>
            </w:r>
            <w:r>
              <w:rPr>
                <w:b/>
                <w:spacing w:val="-3"/>
                <w:sz w:val="18"/>
              </w:rPr>
              <w:t xml:space="preserve"> </w:t>
            </w:r>
            <w:r>
              <w:rPr>
                <w:b/>
                <w:sz w:val="18"/>
              </w:rPr>
              <w:t>OR</w:t>
            </w:r>
            <w:r>
              <w:rPr>
                <w:b/>
                <w:spacing w:val="-5"/>
                <w:sz w:val="18"/>
              </w:rPr>
              <w:t xml:space="preserve"> </w:t>
            </w:r>
            <w:r>
              <w:rPr>
                <w:b/>
                <w:sz w:val="18"/>
              </w:rPr>
              <w:t>3</w:t>
            </w:r>
            <w:r>
              <w:rPr>
                <w:b/>
                <w:spacing w:val="-3"/>
                <w:sz w:val="18"/>
              </w:rPr>
              <w:t xml:space="preserve"> </w:t>
            </w:r>
            <w:r>
              <w:rPr>
                <w:b/>
                <w:sz w:val="18"/>
              </w:rPr>
              <w:t>(don’t</w:t>
            </w:r>
            <w:r>
              <w:rPr>
                <w:b/>
                <w:spacing w:val="-4"/>
                <w:sz w:val="18"/>
              </w:rPr>
              <w:t xml:space="preserve"> </w:t>
            </w:r>
            <w:r>
              <w:rPr>
                <w:b/>
                <w:sz w:val="18"/>
              </w:rPr>
              <w:t>have other staff representatives, or don’t know)&gt;</w:t>
            </w:r>
          </w:p>
          <w:p w14:paraId="57A8270C" w14:textId="77777777" w:rsidR="004E14BB" w:rsidRDefault="00000000">
            <w:pPr>
              <w:pStyle w:val="TableParagraph"/>
              <w:spacing w:before="217" w:line="19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2E182C3D" w14:textId="77777777">
        <w:trPr>
          <w:trHeight w:val="722"/>
        </w:trPr>
        <w:tc>
          <w:tcPr>
            <w:tcW w:w="540" w:type="dxa"/>
          </w:tcPr>
          <w:p w14:paraId="2DF056C9" w14:textId="77777777" w:rsidR="004E14BB" w:rsidRDefault="00000000">
            <w:pPr>
              <w:pStyle w:val="TableParagraph"/>
              <w:spacing w:before="2"/>
              <w:ind w:left="9" w:right="200"/>
              <w:jc w:val="center"/>
              <w:rPr>
                <w:sz w:val="18"/>
              </w:rPr>
            </w:pPr>
            <w:r>
              <w:rPr>
                <w:spacing w:val="-10"/>
                <w:sz w:val="18"/>
              </w:rPr>
              <w:t>A</w:t>
            </w:r>
          </w:p>
        </w:tc>
        <w:tc>
          <w:tcPr>
            <w:tcW w:w="3146" w:type="dxa"/>
          </w:tcPr>
          <w:p w14:paraId="783E2A6B" w14:textId="77777777" w:rsidR="004E14BB" w:rsidRDefault="00000000">
            <w:pPr>
              <w:pStyle w:val="TableParagraph"/>
              <w:spacing w:before="1"/>
              <w:rPr>
                <w:sz w:val="18"/>
              </w:rPr>
            </w:pPr>
            <w:r>
              <w:rPr>
                <w:sz w:val="18"/>
              </w:rPr>
              <w:t>Your</w:t>
            </w:r>
            <w:r>
              <w:rPr>
                <w:spacing w:val="-2"/>
                <w:sz w:val="18"/>
              </w:rPr>
              <w:t xml:space="preserve"> management</w:t>
            </w:r>
          </w:p>
        </w:tc>
        <w:tc>
          <w:tcPr>
            <w:tcW w:w="5486" w:type="dxa"/>
          </w:tcPr>
          <w:p w14:paraId="03EE3D11" w14:textId="77777777" w:rsidR="004E14BB" w:rsidRDefault="00000000">
            <w:pPr>
              <w:pStyle w:val="TableParagraph"/>
              <w:spacing w:before="2" w:line="264" w:lineRule="auto"/>
              <w:rPr>
                <w:sz w:val="18"/>
              </w:rPr>
            </w:pPr>
            <w:r>
              <w:rPr>
                <w:sz w:val="18"/>
              </w:rPr>
              <w:t>The Decision to undertake Workplace Training (1) Diagnostic/design</w:t>
            </w:r>
            <w:r>
              <w:rPr>
                <w:spacing w:val="-7"/>
                <w:sz w:val="18"/>
              </w:rPr>
              <w:t xml:space="preserve"> </w:t>
            </w:r>
            <w:r>
              <w:rPr>
                <w:sz w:val="18"/>
              </w:rPr>
              <w:t>process</w:t>
            </w:r>
            <w:r>
              <w:rPr>
                <w:spacing w:val="-6"/>
                <w:sz w:val="18"/>
              </w:rPr>
              <w:t xml:space="preserve"> </w:t>
            </w:r>
            <w:r>
              <w:rPr>
                <w:sz w:val="18"/>
              </w:rPr>
              <w:t>(2)</w:t>
            </w:r>
            <w:r>
              <w:rPr>
                <w:spacing w:val="-7"/>
                <w:sz w:val="18"/>
              </w:rPr>
              <w:t xml:space="preserve"> </w:t>
            </w:r>
            <w:r>
              <w:rPr>
                <w:sz w:val="18"/>
              </w:rPr>
              <w:t>Both</w:t>
            </w:r>
            <w:r>
              <w:rPr>
                <w:spacing w:val="-7"/>
                <w:sz w:val="18"/>
              </w:rPr>
              <w:t xml:space="preserve"> </w:t>
            </w:r>
            <w:r>
              <w:rPr>
                <w:sz w:val="18"/>
              </w:rPr>
              <w:t>(3)</w:t>
            </w:r>
            <w:r>
              <w:rPr>
                <w:spacing w:val="-7"/>
                <w:sz w:val="18"/>
              </w:rPr>
              <w:t xml:space="preserve"> </w:t>
            </w:r>
            <w:r>
              <w:rPr>
                <w:sz w:val="18"/>
              </w:rPr>
              <w:t>Neither</w:t>
            </w:r>
            <w:r>
              <w:rPr>
                <w:spacing w:val="-7"/>
                <w:sz w:val="18"/>
              </w:rPr>
              <w:t xml:space="preserve"> </w:t>
            </w:r>
            <w:r>
              <w:rPr>
                <w:sz w:val="18"/>
              </w:rPr>
              <w:t>(4)</w:t>
            </w:r>
          </w:p>
          <w:p w14:paraId="65A961C2" w14:textId="77777777" w:rsidR="004E14BB" w:rsidRDefault="00000000">
            <w:pPr>
              <w:pStyle w:val="TableParagraph"/>
              <w:spacing w:line="218" w:lineRule="exact"/>
              <w:rPr>
                <w:sz w:val="18"/>
              </w:rPr>
            </w:pPr>
            <w:proofErr w:type="spellStart"/>
            <w:proofErr w:type="gramStart"/>
            <w:r>
              <w:rPr>
                <w:sz w:val="18"/>
              </w:rPr>
              <w:t>DNRO:Don’t</w:t>
            </w:r>
            <w:proofErr w:type="spellEnd"/>
            <w:proofErr w:type="gramEnd"/>
            <w:r>
              <w:rPr>
                <w:spacing w:val="-4"/>
                <w:sz w:val="18"/>
              </w:rPr>
              <w:t xml:space="preserve"> </w:t>
            </w:r>
            <w:r>
              <w:rPr>
                <w:sz w:val="18"/>
              </w:rPr>
              <w:t>know</w:t>
            </w:r>
            <w:r>
              <w:rPr>
                <w:spacing w:val="-3"/>
                <w:sz w:val="18"/>
              </w:rPr>
              <w:t xml:space="preserve"> </w:t>
            </w:r>
            <w:r>
              <w:rPr>
                <w:spacing w:val="-5"/>
                <w:sz w:val="18"/>
              </w:rPr>
              <w:t>(5)</w:t>
            </w:r>
          </w:p>
        </w:tc>
      </w:tr>
      <w:tr w:rsidR="004E14BB" w14:paraId="75B3E27E" w14:textId="77777777">
        <w:trPr>
          <w:trHeight w:val="721"/>
        </w:trPr>
        <w:tc>
          <w:tcPr>
            <w:tcW w:w="540" w:type="dxa"/>
          </w:tcPr>
          <w:p w14:paraId="7065F50D" w14:textId="77777777" w:rsidR="004E14BB" w:rsidRDefault="00000000">
            <w:pPr>
              <w:pStyle w:val="TableParagraph"/>
              <w:spacing w:before="2"/>
              <w:ind w:left="9" w:right="200"/>
              <w:jc w:val="center"/>
              <w:rPr>
                <w:sz w:val="18"/>
              </w:rPr>
            </w:pPr>
            <w:r>
              <w:rPr>
                <w:spacing w:val="-10"/>
                <w:sz w:val="18"/>
              </w:rPr>
              <w:t>B</w:t>
            </w:r>
          </w:p>
        </w:tc>
        <w:tc>
          <w:tcPr>
            <w:tcW w:w="3146" w:type="dxa"/>
          </w:tcPr>
          <w:p w14:paraId="1276EC36" w14:textId="77777777" w:rsidR="004E14BB" w:rsidRDefault="00000000">
            <w:pPr>
              <w:pStyle w:val="TableParagraph"/>
              <w:spacing w:before="1"/>
              <w:rPr>
                <w:sz w:val="18"/>
              </w:rPr>
            </w:pPr>
            <w:r>
              <w:rPr>
                <w:sz w:val="18"/>
              </w:rPr>
              <w:t>The</w:t>
            </w:r>
            <w:r>
              <w:rPr>
                <w:spacing w:val="-4"/>
                <w:sz w:val="18"/>
              </w:rPr>
              <w:t xml:space="preserve"> </w:t>
            </w:r>
            <w:r>
              <w:rPr>
                <w:sz w:val="18"/>
              </w:rPr>
              <w:t>trade</w:t>
            </w:r>
            <w:r>
              <w:rPr>
                <w:spacing w:val="-3"/>
                <w:sz w:val="18"/>
              </w:rPr>
              <w:t xml:space="preserve"> </w:t>
            </w:r>
            <w:r>
              <w:rPr>
                <w:spacing w:val="-2"/>
                <w:sz w:val="18"/>
              </w:rPr>
              <w:t>union</w:t>
            </w:r>
          </w:p>
        </w:tc>
        <w:tc>
          <w:tcPr>
            <w:tcW w:w="5486" w:type="dxa"/>
          </w:tcPr>
          <w:p w14:paraId="77508A16" w14:textId="77777777" w:rsidR="004E14BB" w:rsidRDefault="00000000">
            <w:pPr>
              <w:pStyle w:val="TableParagraph"/>
              <w:spacing w:before="2" w:line="264" w:lineRule="auto"/>
              <w:rPr>
                <w:sz w:val="18"/>
              </w:rPr>
            </w:pPr>
            <w:r>
              <w:rPr>
                <w:sz w:val="18"/>
              </w:rPr>
              <w:t>The Decision to undertake Workplace Training (1) Diagnostic/design</w:t>
            </w:r>
            <w:r>
              <w:rPr>
                <w:spacing w:val="-7"/>
                <w:sz w:val="18"/>
              </w:rPr>
              <w:t xml:space="preserve"> </w:t>
            </w:r>
            <w:r>
              <w:rPr>
                <w:sz w:val="18"/>
              </w:rPr>
              <w:t>process</w:t>
            </w:r>
            <w:r>
              <w:rPr>
                <w:spacing w:val="-6"/>
                <w:sz w:val="18"/>
              </w:rPr>
              <w:t xml:space="preserve"> </w:t>
            </w:r>
            <w:r>
              <w:rPr>
                <w:sz w:val="18"/>
              </w:rPr>
              <w:t>(2)</w:t>
            </w:r>
            <w:r>
              <w:rPr>
                <w:spacing w:val="-7"/>
                <w:sz w:val="18"/>
              </w:rPr>
              <w:t xml:space="preserve"> </w:t>
            </w:r>
            <w:r>
              <w:rPr>
                <w:sz w:val="18"/>
              </w:rPr>
              <w:t>Both</w:t>
            </w:r>
            <w:r>
              <w:rPr>
                <w:spacing w:val="-7"/>
                <w:sz w:val="18"/>
              </w:rPr>
              <w:t xml:space="preserve"> </w:t>
            </w:r>
            <w:r>
              <w:rPr>
                <w:sz w:val="18"/>
              </w:rPr>
              <w:t>(3)</w:t>
            </w:r>
            <w:r>
              <w:rPr>
                <w:spacing w:val="-7"/>
                <w:sz w:val="18"/>
              </w:rPr>
              <w:t xml:space="preserve"> </w:t>
            </w:r>
            <w:r>
              <w:rPr>
                <w:sz w:val="18"/>
              </w:rPr>
              <w:t>Neither</w:t>
            </w:r>
            <w:r>
              <w:rPr>
                <w:spacing w:val="-7"/>
                <w:sz w:val="18"/>
              </w:rPr>
              <w:t xml:space="preserve"> </w:t>
            </w:r>
            <w:r>
              <w:rPr>
                <w:sz w:val="18"/>
              </w:rPr>
              <w:t>(4)</w:t>
            </w:r>
          </w:p>
          <w:p w14:paraId="67CE7037" w14:textId="77777777" w:rsidR="004E14BB" w:rsidRDefault="00000000">
            <w:pPr>
              <w:pStyle w:val="TableParagraph"/>
              <w:spacing w:line="218" w:lineRule="exact"/>
              <w:rPr>
                <w:sz w:val="18"/>
              </w:rPr>
            </w:pPr>
            <w:proofErr w:type="spellStart"/>
            <w:proofErr w:type="gramStart"/>
            <w:r>
              <w:rPr>
                <w:sz w:val="18"/>
              </w:rPr>
              <w:t>DNRO:Don’t</w:t>
            </w:r>
            <w:proofErr w:type="spellEnd"/>
            <w:proofErr w:type="gramEnd"/>
            <w:r>
              <w:rPr>
                <w:spacing w:val="-4"/>
                <w:sz w:val="18"/>
              </w:rPr>
              <w:t xml:space="preserve"> </w:t>
            </w:r>
            <w:r>
              <w:rPr>
                <w:sz w:val="18"/>
              </w:rPr>
              <w:t>know</w:t>
            </w:r>
            <w:r>
              <w:rPr>
                <w:spacing w:val="-3"/>
                <w:sz w:val="18"/>
              </w:rPr>
              <w:t xml:space="preserve"> </w:t>
            </w:r>
            <w:r>
              <w:rPr>
                <w:spacing w:val="-5"/>
                <w:sz w:val="18"/>
              </w:rPr>
              <w:t>(5)</w:t>
            </w:r>
          </w:p>
        </w:tc>
      </w:tr>
      <w:tr w:rsidR="004E14BB" w14:paraId="3313D585" w14:textId="77777777">
        <w:trPr>
          <w:trHeight w:val="722"/>
        </w:trPr>
        <w:tc>
          <w:tcPr>
            <w:tcW w:w="540" w:type="dxa"/>
          </w:tcPr>
          <w:p w14:paraId="1104E6ED" w14:textId="77777777" w:rsidR="004E14BB" w:rsidRDefault="00000000">
            <w:pPr>
              <w:pStyle w:val="TableParagraph"/>
              <w:spacing w:before="2"/>
              <w:ind w:left="11" w:right="200"/>
              <w:jc w:val="center"/>
              <w:rPr>
                <w:sz w:val="18"/>
              </w:rPr>
            </w:pPr>
            <w:r>
              <w:rPr>
                <w:spacing w:val="-10"/>
                <w:sz w:val="18"/>
              </w:rPr>
              <w:t>C</w:t>
            </w:r>
          </w:p>
        </w:tc>
        <w:tc>
          <w:tcPr>
            <w:tcW w:w="3146" w:type="dxa"/>
          </w:tcPr>
          <w:p w14:paraId="041BBBFD" w14:textId="77777777" w:rsidR="004E14BB" w:rsidRDefault="00000000">
            <w:pPr>
              <w:pStyle w:val="TableParagraph"/>
              <w:spacing w:before="1"/>
              <w:rPr>
                <w:sz w:val="18"/>
              </w:rPr>
            </w:pPr>
            <w:r>
              <w:rPr>
                <w:sz w:val="18"/>
              </w:rPr>
              <w:t>Any</w:t>
            </w:r>
            <w:r>
              <w:rPr>
                <w:spacing w:val="-3"/>
                <w:sz w:val="18"/>
              </w:rPr>
              <w:t xml:space="preserve"> </w:t>
            </w:r>
            <w:r>
              <w:rPr>
                <w:sz w:val="18"/>
              </w:rPr>
              <w:t>other</w:t>
            </w:r>
            <w:r>
              <w:rPr>
                <w:spacing w:val="-2"/>
                <w:sz w:val="18"/>
              </w:rPr>
              <w:t xml:space="preserve"> </w:t>
            </w:r>
            <w:r>
              <w:rPr>
                <w:sz w:val="18"/>
              </w:rPr>
              <w:t>staff</w:t>
            </w:r>
            <w:r>
              <w:rPr>
                <w:spacing w:val="-2"/>
                <w:sz w:val="18"/>
              </w:rPr>
              <w:t xml:space="preserve"> representatives</w:t>
            </w:r>
          </w:p>
        </w:tc>
        <w:tc>
          <w:tcPr>
            <w:tcW w:w="5486" w:type="dxa"/>
          </w:tcPr>
          <w:p w14:paraId="37077AA1" w14:textId="77777777" w:rsidR="004E14BB" w:rsidRDefault="00000000">
            <w:pPr>
              <w:pStyle w:val="TableParagraph"/>
              <w:spacing w:before="2" w:line="264" w:lineRule="auto"/>
              <w:rPr>
                <w:sz w:val="18"/>
              </w:rPr>
            </w:pPr>
            <w:r>
              <w:rPr>
                <w:sz w:val="18"/>
              </w:rPr>
              <w:t>The Decision to undertake Workplace Training (1) Diagnostic/design</w:t>
            </w:r>
            <w:r>
              <w:rPr>
                <w:spacing w:val="-7"/>
                <w:sz w:val="18"/>
              </w:rPr>
              <w:t xml:space="preserve"> </w:t>
            </w:r>
            <w:r>
              <w:rPr>
                <w:sz w:val="18"/>
              </w:rPr>
              <w:t>process</w:t>
            </w:r>
            <w:r>
              <w:rPr>
                <w:spacing w:val="-6"/>
                <w:sz w:val="18"/>
              </w:rPr>
              <w:t xml:space="preserve"> </w:t>
            </w:r>
            <w:r>
              <w:rPr>
                <w:sz w:val="18"/>
              </w:rPr>
              <w:t>(2)</w:t>
            </w:r>
            <w:r>
              <w:rPr>
                <w:spacing w:val="-7"/>
                <w:sz w:val="18"/>
              </w:rPr>
              <w:t xml:space="preserve"> </w:t>
            </w:r>
            <w:r>
              <w:rPr>
                <w:sz w:val="18"/>
              </w:rPr>
              <w:t>Both</w:t>
            </w:r>
            <w:r>
              <w:rPr>
                <w:spacing w:val="-7"/>
                <w:sz w:val="18"/>
              </w:rPr>
              <w:t xml:space="preserve"> </w:t>
            </w:r>
            <w:r>
              <w:rPr>
                <w:sz w:val="18"/>
              </w:rPr>
              <w:t>(3)</w:t>
            </w:r>
            <w:r>
              <w:rPr>
                <w:spacing w:val="-7"/>
                <w:sz w:val="18"/>
              </w:rPr>
              <w:t xml:space="preserve"> </w:t>
            </w:r>
            <w:r>
              <w:rPr>
                <w:sz w:val="18"/>
              </w:rPr>
              <w:t>Neither</w:t>
            </w:r>
            <w:r>
              <w:rPr>
                <w:spacing w:val="-7"/>
                <w:sz w:val="18"/>
              </w:rPr>
              <w:t xml:space="preserve"> </w:t>
            </w:r>
            <w:r>
              <w:rPr>
                <w:sz w:val="18"/>
              </w:rPr>
              <w:t>(4)</w:t>
            </w:r>
          </w:p>
          <w:p w14:paraId="34F8424A" w14:textId="77777777" w:rsidR="004E14BB" w:rsidRDefault="00000000">
            <w:pPr>
              <w:pStyle w:val="TableParagraph"/>
              <w:spacing w:line="218" w:lineRule="exact"/>
              <w:rPr>
                <w:sz w:val="18"/>
              </w:rPr>
            </w:pPr>
            <w:proofErr w:type="spellStart"/>
            <w:proofErr w:type="gramStart"/>
            <w:r>
              <w:rPr>
                <w:sz w:val="18"/>
              </w:rPr>
              <w:t>DNRO:Don’t</w:t>
            </w:r>
            <w:proofErr w:type="spellEnd"/>
            <w:proofErr w:type="gramEnd"/>
            <w:r>
              <w:rPr>
                <w:spacing w:val="-4"/>
                <w:sz w:val="18"/>
              </w:rPr>
              <w:t xml:space="preserve"> </w:t>
            </w:r>
            <w:r>
              <w:rPr>
                <w:sz w:val="18"/>
              </w:rPr>
              <w:t>know</w:t>
            </w:r>
            <w:r>
              <w:rPr>
                <w:spacing w:val="-3"/>
                <w:sz w:val="18"/>
              </w:rPr>
              <w:t xml:space="preserve"> </w:t>
            </w:r>
            <w:r>
              <w:rPr>
                <w:spacing w:val="-5"/>
                <w:sz w:val="18"/>
              </w:rPr>
              <w:t>(5)</w:t>
            </w:r>
          </w:p>
        </w:tc>
      </w:tr>
      <w:tr w:rsidR="004E14BB" w14:paraId="40E1079F" w14:textId="77777777">
        <w:trPr>
          <w:trHeight w:val="722"/>
        </w:trPr>
        <w:tc>
          <w:tcPr>
            <w:tcW w:w="540" w:type="dxa"/>
          </w:tcPr>
          <w:p w14:paraId="1AF3117B" w14:textId="77777777" w:rsidR="004E14BB" w:rsidRDefault="00000000">
            <w:pPr>
              <w:pStyle w:val="TableParagraph"/>
              <w:spacing w:before="1"/>
              <w:ind w:left="24" w:right="200"/>
              <w:jc w:val="center"/>
              <w:rPr>
                <w:sz w:val="18"/>
              </w:rPr>
            </w:pPr>
            <w:r>
              <w:rPr>
                <w:spacing w:val="-10"/>
                <w:sz w:val="18"/>
              </w:rPr>
              <w:t>D</w:t>
            </w:r>
          </w:p>
        </w:tc>
        <w:tc>
          <w:tcPr>
            <w:tcW w:w="3146" w:type="dxa"/>
          </w:tcPr>
          <w:p w14:paraId="79F25E11" w14:textId="77777777" w:rsidR="004E14BB" w:rsidRDefault="00000000">
            <w:pPr>
              <w:pStyle w:val="TableParagraph"/>
              <w:rPr>
                <w:sz w:val="18"/>
              </w:rPr>
            </w:pPr>
            <w:r>
              <w:rPr>
                <w:sz w:val="18"/>
              </w:rPr>
              <w:t>Anyone</w:t>
            </w:r>
            <w:r>
              <w:rPr>
                <w:spacing w:val="-16"/>
                <w:sz w:val="18"/>
              </w:rPr>
              <w:t xml:space="preserve"> </w:t>
            </w:r>
            <w:r>
              <w:rPr>
                <w:sz w:val="18"/>
              </w:rPr>
              <w:t>else</w:t>
            </w:r>
            <w:r>
              <w:rPr>
                <w:spacing w:val="-16"/>
                <w:sz w:val="18"/>
              </w:rPr>
              <w:t xml:space="preserve"> </w:t>
            </w:r>
            <w:r>
              <w:rPr>
                <w:sz w:val="18"/>
              </w:rPr>
              <w:t>at</w:t>
            </w:r>
            <w:r>
              <w:rPr>
                <w:spacing w:val="-16"/>
                <w:sz w:val="18"/>
              </w:rPr>
              <w:t xml:space="preserve"> </w:t>
            </w:r>
            <w:r>
              <w:rPr>
                <w:sz w:val="18"/>
              </w:rPr>
              <w:t>your</w:t>
            </w:r>
            <w:r>
              <w:rPr>
                <w:spacing w:val="-15"/>
                <w:sz w:val="18"/>
              </w:rPr>
              <w:t xml:space="preserve"> </w:t>
            </w:r>
            <w:proofErr w:type="spellStart"/>
            <w:r>
              <w:rPr>
                <w:spacing w:val="-2"/>
                <w:sz w:val="18"/>
              </w:rPr>
              <w:t>organisation</w:t>
            </w:r>
            <w:proofErr w:type="spellEnd"/>
          </w:p>
        </w:tc>
        <w:tc>
          <w:tcPr>
            <w:tcW w:w="5486" w:type="dxa"/>
          </w:tcPr>
          <w:p w14:paraId="620FAFD4" w14:textId="77777777" w:rsidR="004E14BB" w:rsidRDefault="00000000">
            <w:pPr>
              <w:pStyle w:val="TableParagraph"/>
              <w:spacing w:before="1" w:line="264" w:lineRule="auto"/>
              <w:rPr>
                <w:sz w:val="18"/>
              </w:rPr>
            </w:pPr>
            <w:r>
              <w:rPr>
                <w:sz w:val="18"/>
              </w:rPr>
              <w:t>The Decision to undertake Workplace Training (1) Diagnostic/design</w:t>
            </w:r>
            <w:r>
              <w:rPr>
                <w:spacing w:val="-7"/>
                <w:sz w:val="18"/>
              </w:rPr>
              <w:t xml:space="preserve"> </w:t>
            </w:r>
            <w:r>
              <w:rPr>
                <w:sz w:val="18"/>
              </w:rPr>
              <w:t>process</w:t>
            </w:r>
            <w:r>
              <w:rPr>
                <w:spacing w:val="-6"/>
                <w:sz w:val="18"/>
              </w:rPr>
              <w:t xml:space="preserve"> </w:t>
            </w:r>
            <w:r>
              <w:rPr>
                <w:sz w:val="18"/>
              </w:rPr>
              <w:t>(2)</w:t>
            </w:r>
            <w:r>
              <w:rPr>
                <w:spacing w:val="-7"/>
                <w:sz w:val="18"/>
              </w:rPr>
              <w:t xml:space="preserve"> </w:t>
            </w:r>
            <w:r>
              <w:rPr>
                <w:sz w:val="18"/>
              </w:rPr>
              <w:t>Both</w:t>
            </w:r>
            <w:r>
              <w:rPr>
                <w:spacing w:val="-7"/>
                <w:sz w:val="18"/>
              </w:rPr>
              <w:t xml:space="preserve"> </w:t>
            </w:r>
            <w:r>
              <w:rPr>
                <w:sz w:val="18"/>
              </w:rPr>
              <w:t>(3)</w:t>
            </w:r>
            <w:r>
              <w:rPr>
                <w:spacing w:val="-7"/>
                <w:sz w:val="18"/>
              </w:rPr>
              <w:t xml:space="preserve"> </w:t>
            </w:r>
            <w:r>
              <w:rPr>
                <w:sz w:val="18"/>
              </w:rPr>
              <w:t>Neither</w:t>
            </w:r>
            <w:r>
              <w:rPr>
                <w:spacing w:val="-7"/>
                <w:sz w:val="18"/>
              </w:rPr>
              <w:t xml:space="preserve"> </w:t>
            </w:r>
            <w:r>
              <w:rPr>
                <w:sz w:val="18"/>
              </w:rPr>
              <w:t>(4)</w:t>
            </w:r>
          </w:p>
          <w:p w14:paraId="0ED94963" w14:textId="77777777" w:rsidR="004E14BB" w:rsidRDefault="00000000">
            <w:pPr>
              <w:pStyle w:val="TableParagraph"/>
              <w:rPr>
                <w:sz w:val="18"/>
              </w:rPr>
            </w:pPr>
            <w:proofErr w:type="spellStart"/>
            <w:proofErr w:type="gramStart"/>
            <w:r>
              <w:rPr>
                <w:sz w:val="18"/>
              </w:rPr>
              <w:t>DNRO:Don’t</w:t>
            </w:r>
            <w:proofErr w:type="spellEnd"/>
            <w:proofErr w:type="gramEnd"/>
            <w:r>
              <w:rPr>
                <w:spacing w:val="-4"/>
                <w:sz w:val="18"/>
              </w:rPr>
              <w:t xml:space="preserve"> </w:t>
            </w:r>
            <w:r>
              <w:rPr>
                <w:sz w:val="18"/>
              </w:rPr>
              <w:t>know</w:t>
            </w:r>
            <w:r>
              <w:rPr>
                <w:spacing w:val="-3"/>
                <w:sz w:val="18"/>
              </w:rPr>
              <w:t xml:space="preserve"> </w:t>
            </w:r>
            <w:r>
              <w:rPr>
                <w:spacing w:val="-5"/>
                <w:sz w:val="18"/>
              </w:rPr>
              <w:t>(5)</w:t>
            </w:r>
          </w:p>
        </w:tc>
      </w:tr>
      <w:tr w:rsidR="004E14BB" w14:paraId="3679AC8C" w14:textId="77777777">
        <w:trPr>
          <w:trHeight w:val="240"/>
        </w:trPr>
        <w:tc>
          <w:tcPr>
            <w:tcW w:w="9172" w:type="dxa"/>
            <w:gridSpan w:val="3"/>
            <w:shd w:val="clear" w:color="auto" w:fill="D9D9D9"/>
          </w:tcPr>
          <w:p w14:paraId="13EE427F" w14:textId="77777777" w:rsidR="004E14BB" w:rsidRDefault="00000000">
            <w:pPr>
              <w:pStyle w:val="TableParagraph"/>
              <w:spacing w:before="1"/>
              <w:rPr>
                <w:b/>
                <w:sz w:val="18"/>
              </w:rPr>
            </w:pPr>
            <w:r>
              <w:rPr>
                <w:b/>
                <w:sz w:val="18"/>
              </w:rPr>
              <w:t>ASK</w:t>
            </w:r>
            <w:r>
              <w:rPr>
                <w:b/>
                <w:spacing w:val="-5"/>
                <w:sz w:val="18"/>
              </w:rPr>
              <w:t xml:space="preserve"> </w:t>
            </w:r>
            <w:r>
              <w:rPr>
                <w:b/>
                <w:sz w:val="18"/>
              </w:rPr>
              <w:t>IF</w:t>
            </w:r>
            <w:r>
              <w:rPr>
                <w:b/>
                <w:spacing w:val="-2"/>
                <w:sz w:val="18"/>
              </w:rPr>
              <w:t xml:space="preserve"> </w:t>
            </w:r>
            <w:r>
              <w:rPr>
                <w:b/>
                <w:sz w:val="18"/>
              </w:rPr>
              <w:t>Q18_D=2,</w:t>
            </w:r>
            <w:r>
              <w:rPr>
                <w:b/>
                <w:spacing w:val="-2"/>
                <w:sz w:val="18"/>
              </w:rPr>
              <w:t xml:space="preserve"> </w:t>
            </w:r>
            <w:r>
              <w:rPr>
                <w:b/>
                <w:sz w:val="18"/>
              </w:rPr>
              <w:t>3</w:t>
            </w:r>
            <w:r>
              <w:rPr>
                <w:b/>
                <w:spacing w:val="-3"/>
                <w:sz w:val="18"/>
              </w:rPr>
              <w:t xml:space="preserve"> </w:t>
            </w:r>
            <w:r>
              <w:rPr>
                <w:b/>
                <w:sz w:val="18"/>
              </w:rPr>
              <w:t>(OTHERS</w:t>
            </w:r>
            <w:r>
              <w:rPr>
                <w:b/>
                <w:spacing w:val="-2"/>
                <w:sz w:val="18"/>
              </w:rPr>
              <w:t xml:space="preserve"> </w:t>
            </w:r>
            <w:r>
              <w:rPr>
                <w:b/>
                <w:sz w:val="18"/>
              </w:rPr>
              <w:t>INVOLVED</w:t>
            </w:r>
            <w:r>
              <w:rPr>
                <w:b/>
                <w:spacing w:val="-2"/>
                <w:sz w:val="18"/>
              </w:rPr>
              <w:t xml:space="preserve"> </w:t>
            </w:r>
            <w:r>
              <w:rPr>
                <w:b/>
                <w:sz w:val="18"/>
              </w:rPr>
              <w:t>IN</w:t>
            </w:r>
            <w:r>
              <w:rPr>
                <w:b/>
                <w:spacing w:val="-3"/>
                <w:sz w:val="18"/>
              </w:rPr>
              <w:t xml:space="preserve"> </w:t>
            </w:r>
            <w:r>
              <w:rPr>
                <w:b/>
                <w:sz w:val="18"/>
              </w:rPr>
              <w:t>DIAGNOSTIC/DESIGN</w:t>
            </w:r>
            <w:r>
              <w:rPr>
                <w:b/>
                <w:spacing w:val="-2"/>
                <w:sz w:val="18"/>
              </w:rPr>
              <w:t xml:space="preserve"> PROCESS)</w:t>
            </w:r>
          </w:p>
        </w:tc>
      </w:tr>
      <w:tr w:rsidR="004E14BB" w14:paraId="29DDF33A" w14:textId="77777777">
        <w:trPr>
          <w:trHeight w:val="677"/>
        </w:trPr>
        <w:tc>
          <w:tcPr>
            <w:tcW w:w="9172" w:type="dxa"/>
            <w:gridSpan w:val="3"/>
          </w:tcPr>
          <w:p w14:paraId="74DD495A" w14:textId="77777777" w:rsidR="004E14BB" w:rsidRDefault="00000000">
            <w:pPr>
              <w:pStyle w:val="TableParagraph"/>
              <w:spacing w:before="1"/>
              <w:rPr>
                <w:sz w:val="18"/>
              </w:rPr>
            </w:pPr>
            <w:r>
              <w:rPr>
                <w:b/>
                <w:sz w:val="18"/>
              </w:rPr>
              <w:t xml:space="preserve">Q19 </w:t>
            </w:r>
            <w:r>
              <w:rPr>
                <w:sz w:val="18"/>
              </w:rPr>
              <w:t>Who</w:t>
            </w:r>
            <w:r>
              <w:rPr>
                <w:spacing w:val="-1"/>
                <w:sz w:val="18"/>
              </w:rPr>
              <w:t xml:space="preserve"> </w:t>
            </w:r>
            <w:r>
              <w:rPr>
                <w:sz w:val="18"/>
              </w:rPr>
              <w:t>else</w:t>
            </w:r>
            <w:r>
              <w:rPr>
                <w:spacing w:val="-2"/>
                <w:sz w:val="18"/>
              </w:rPr>
              <w:t xml:space="preserve"> </w:t>
            </w:r>
            <w:r>
              <w:rPr>
                <w:sz w:val="18"/>
              </w:rPr>
              <w:t>was</w:t>
            </w:r>
            <w:r>
              <w:rPr>
                <w:spacing w:val="-1"/>
                <w:sz w:val="18"/>
              </w:rPr>
              <w:t xml:space="preserve"> </w:t>
            </w:r>
            <w:r>
              <w:rPr>
                <w:spacing w:val="-2"/>
                <w:sz w:val="18"/>
              </w:rPr>
              <w:t>involved?</w:t>
            </w:r>
          </w:p>
          <w:p w14:paraId="6854015F" w14:textId="77777777" w:rsidR="004E14BB" w:rsidRDefault="004E14BB">
            <w:pPr>
              <w:pStyle w:val="TableParagraph"/>
              <w:spacing w:before="21"/>
              <w:ind w:left="0"/>
              <w:rPr>
                <w:b/>
                <w:sz w:val="18"/>
              </w:rPr>
            </w:pPr>
          </w:p>
          <w:p w14:paraId="79C58721" w14:textId="77777777" w:rsidR="004E14BB" w:rsidRDefault="00000000">
            <w:pPr>
              <w:pStyle w:val="TableParagraph"/>
              <w:spacing w:line="198" w:lineRule="exact"/>
              <w:rPr>
                <w:b/>
                <w:sz w:val="18"/>
              </w:rPr>
            </w:pPr>
            <w:r>
              <w:rPr>
                <w:b/>
                <w:sz w:val="18"/>
              </w:rPr>
              <w:t>DO</w:t>
            </w:r>
            <w:r>
              <w:rPr>
                <w:b/>
                <w:spacing w:val="-1"/>
                <w:sz w:val="18"/>
              </w:rPr>
              <w:t xml:space="preserve"> </w:t>
            </w:r>
            <w:r>
              <w:rPr>
                <w:b/>
                <w:sz w:val="18"/>
              </w:rPr>
              <w:t>NOT</w:t>
            </w:r>
            <w:r>
              <w:rPr>
                <w:b/>
                <w:spacing w:val="-2"/>
                <w:sz w:val="18"/>
              </w:rPr>
              <w:t xml:space="preserve"> </w:t>
            </w: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CODE.</w:t>
            </w:r>
          </w:p>
        </w:tc>
      </w:tr>
      <w:tr w:rsidR="004E14BB" w14:paraId="369B9E5F" w14:textId="77777777">
        <w:trPr>
          <w:trHeight w:val="240"/>
        </w:trPr>
        <w:tc>
          <w:tcPr>
            <w:tcW w:w="540" w:type="dxa"/>
          </w:tcPr>
          <w:p w14:paraId="42C8C3D3" w14:textId="77777777" w:rsidR="004E14BB" w:rsidRDefault="00000000">
            <w:pPr>
              <w:pStyle w:val="TableParagraph"/>
              <w:spacing w:before="2" w:line="218" w:lineRule="exact"/>
              <w:ind w:left="0" w:right="200"/>
              <w:jc w:val="center"/>
              <w:rPr>
                <w:sz w:val="18"/>
              </w:rPr>
            </w:pPr>
            <w:r>
              <w:rPr>
                <w:spacing w:val="-10"/>
                <w:sz w:val="18"/>
              </w:rPr>
              <w:t>1</w:t>
            </w:r>
          </w:p>
        </w:tc>
        <w:tc>
          <w:tcPr>
            <w:tcW w:w="8632" w:type="dxa"/>
            <w:gridSpan w:val="2"/>
          </w:tcPr>
          <w:p w14:paraId="2B0D41A2" w14:textId="77777777" w:rsidR="004E14BB" w:rsidRDefault="00000000">
            <w:pPr>
              <w:pStyle w:val="TableParagraph"/>
              <w:spacing w:before="1"/>
              <w:rPr>
                <w:sz w:val="18"/>
              </w:rPr>
            </w:pPr>
            <w:r>
              <w:rPr>
                <w:sz w:val="18"/>
              </w:rPr>
              <w:t>Diversity</w:t>
            </w:r>
            <w:r>
              <w:rPr>
                <w:spacing w:val="-4"/>
                <w:sz w:val="18"/>
              </w:rPr>
              <w:t xml:space="preserve"> </w:t>
            </w:r>
            <w:r>
              <w:rPr>
                <w:spacing w:val="-2"/>
                <w:sz w:val="18"/>
              </w:rPr>
              <w:t>champion</w:t>
            </w:r>
          </w:p>
        </w:tc>
      </w:tr>
      <w:tr w:rsidR="004E14BB" w14:paraId="55B2434D" w14:textId="77777777">
        <w:trPr>
          <w:trHeight w:val="240"/>
        </w:trPr>
        <w:tc>
          <w:tcPr>
            <w:tcW w:w="540" w:type="dxa"/>
          </w:tcPr>
          <w:p w14:paraId="0B177709" w14:textId="77777777" w:rsidR="004E14BB" w:rsidRDefault="00000000">
            <w:pPr>
              <w:pStyle w:val="TableParagraph"/>
              <w:spacing w:before="2" w:line="218" w:lineRule="exact"/>
              <w:ind w:left="0" w:right="200"/>
              <w:jc w:val="center"/>
              <w:rPr>
                <w:sz w:val="18"/>
              </w:rPr>
            </w:pPr>
            <w:r>
              <w:rPr>
                <w:spacing w:val="-10"/>
                <w:sz w:val="18"/>
              </w:rPr>
              <w:t>2</w:t>
            </w:r>
          </w:p>
        </w:tc>
        <w:tc>
          <w:tcPr>
            <w:tcW w:w="8632" w:type="dxa"/>
            <w:gridSpan w:val="2"/>
          </w:tcPr>
          <w:p w14:paraId="1E3E438D" w14:textId="77777777" w:rsidR="004E14BB" w:rsidRDefault="00000000">
            <w:pPr>
              <w:pStyle w:val="TableParagraph"/>
              <w:spacing w:before="1"/>
              <w:rPr>
                <w:sz w:val="18"/>
              </w:rPr>
            </w:pPr>
            <w:r>
              <w:rPr>
                <w:sz w:val="18"/>
              </w:rPr>
              <w:t>Occupational</w:t>
            </w:r>
            <w:r>
              <w:rPr>
                <w:spacing w:val="-5"/>
                <w:sz w:val="18"/>
              </w:rPr>
              <w:t xml:space="preserve"> </w:t>
            </w:r>
            <w:r>
              <w:rPr>
                <w:sz w:val="18"/>
              </w:rPr>
              <w:t>health</w:t>
            </w:r>
            <w:r>
              <w:rPr>
                <w:spacing w:val="-4"/>
                <w:sz w:val="18"/>
              </w:rPr>
              <w:t xml:space="preserve"> </w:t>
            </w:r>
            <w:r>
              <w:rPr>
                <w:spacing w:val="-2"/>
                <w:sz w:val="18"/>
              </w:rPr>
              <w:t>professional</w:t>
            </w:r>
          </w:p>
        </w:tc>
      </w:tr>
      <w:tr w:rsidR="004E14BB" w14:paraId="2C3B9DF8" w14:textId="77777777">
        <w:trPr>
          <w:trHeight w:val="240"/>
        </w:trPr>
        <w:tc>
          <w:tcPr>
            <w:tcW w:w="540" w:type="dxa"/>
          </w:tcPr>
          <w:p w14:paraId="32CCBAF6" w14:textId="77777777" w:rsidR="004E14BB" w:rsidRDefault="00000000">
            <w:pPr>
              <w:pStyle w:val="TableParagraph"/>
              <w:spacing w:before="1"/>
              <w:ind w:left="0" w:right="200"/>
              <w:jc w:val="center"/>
              <w:rPr>
                <w:sz w:val="18"/>
              </w:rPr>
            </w:pPr>
            <w:r>
              <w:rPr>
                <w:spacing w:val="-10"/>
                <w:sz w:val="18"/>
              </w:rPr>
              <w:t>3</w:t>
            </w:r>
          </w:p>
        </w:tc>
        <w:tc>
          <w:tcPr>
            <w:tcW w:w="8632" w:type="dxa"/>
            <w:gridSpan w:val="2"/>
          </w:tcPr>
          <w:p w14:paraId="732D4EF9" w14:textId="77777777" w:rsidR="004E14BB" w:rsidRDefault="00000000">
            <w:pPr>
              <w:pStyle w:val="TableParagraph"/>
              <w:rPr>
                <w:sz w:val="18"/>
              </w:rPr>
            </w:pPr>
            <w:r>
              <w:rPr>
                <w:sz w:val="18"/>
              </w:rPr>
              <w:t>Health</w:t>
            </w:r>
            <w:r>
              <w:rPr>
                <w:spacing w:val="-3"/>
                <w:sz w:val="18"/>
              </w:rPr>
              <w:t xml:space="preserve"> </w:t>
            </w:r>
            <w:r>
              <w:rPr>
                <w:sz w:val="18"/>
              </w:rPr>
              <w:t>and</w:t>
            </w:r>
            <w:r>
              <w:rPr>
                <w:spacing w:val="-4"/>
                <w:sz w:val="18"/>
              </w:rPr>
              <w:t xml:space="preserve"> </w:t>
            </w:r>
            <w:r>
              <w:rPr>
                <w:sz w:val="18"/>
              </w:rPr>
              <w:t>safety</w:t>
            </w:r>
            <w:r>
              <w:rPr>
                <w:spacing w:val="-2"/>
                <w:sz w:val="18"/>
              </w:rPr>
              <w:t xml:space="preserve"> officer</w:t>
            </w:r>
          </w:p>
        </w:tc>
      </w:tr>
      <w:tr w:rsidR="004E14BB" w14:paraId="06889746" w14:textId="77777777">
        <w:trPr>
          <w:trHeight w:val="240"/>
        </w:trPr>
        <w:tc>
          <w:tcPr>
            <w:tcW w:w="540" w:type="dxa"/>
          </w:tcPr>
          <w:p w14:paraId="06280226" w14:textId="77777777" w:rsidR="004E14BB" w:rsidRDefault="00000000">
            <w:pPr>
              <w:pStyle w:val="TableParagraph"/>
              <w:spacing w:before="1"/>
              <w:ind w:left="0" w:right="200"/>
              <w:jc w:val="center"/>
              <w:rPr>
                <w:sz w:val="18"/>
              </w:rPr>
            </w:pPr>
            <w:r>
              <w:rPr>
                <w:spacing w:val="-10"/>
                <w:sz w:val="18"/>
              </w:rPr>
              <w:t>4</w:t>
            </w:r>
          </w:p>
        </w:tc>
        <w:tc>
          <w:tcPr>
            <w:tcW w:w="8632" w:type="dxa"/>
            <w:gridSpan w:val="2"/>
          </w:tcPr>
          <w:p w14:paraId="47E7111E" w14:textId="77777777" w:rsidR="004E14BB" w:rsidRDefault="00000000">
            <w:pPr>
              <w:pStyle w:val="TableParagraph"/>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bl>
    <w:p w14:paraId="41201712" w14:textId="77777777" w:rsidR="004E14BB" w:rsidRDefault="004E14BB">
      <w:pPr>
        <w:pStyle w:val="BodyText"/>
        <w:spacing w:before="33"/>
        <w:rPr>
          <w:b/>
          <w:sz w:val="18"/>
        </w:rPr>
      </w:pPr>
    </w:p>
    <w:p w14:paraId="0721E1B0" w14:textId="77777777" w:rsidR="004E14BB" w:rsidRDefault="00000000">
      <w:pPr>
        <w:ind w:left="958"/>
        <w:rPr>
          <w:b/>
          <w:sz w:val="18"/>
        </w:rPr>
      </w:pPr>
      <w:r>
        <w:rPr>
          <w:b/>
          <w:sz w:val="18"/>
        </w:rPr>
        <w:t xml:space="preserve">Q20 </w:t>
      </w:r>
      <w:proofErr w:type="gramStart"/>
      <w:r>
        <w:rPr>
          <w:b/>
          <w:spacing w:val="-2"/>
          <w:sz w:val="18"/>
        </w:rPr>
        <w:t>deleted</w:t>
      </w:r>
      <w:proofErr w:type="gramEnd"/>
    </w:p>
    <w:p w14:paraId="39DBCFBD" w14:textId="77777777" w:rsidR="004E14BB" w:rsidRDefault="004E14BB">
      <w:pPr>
        <w:rPr>
          <w:sz w:val="18"/>
        </w:rPr>
        <w:sectPr w:rsidR="004E14BB">
          <w:pgSz w:w="11910" w:h="16840"/>
          <w:pgMar w:top="1800" w:right="380" w:bottom="920" w:left="460" w:header="0" w:footer="730" w:gutter="0"/>
          <w:cols w:space="720"/>
        </w:sectPr>
      </w:pPr>
    </w:p>
    <w:p w14:paraId="40BD6558" w14:textId="77777777" w:rsidR="004E14BB" w:rsidRDefault="004E14BB">
      <w:pPr>
        <w:pStyle w:val="BodyText"/>
        <w:rPr>
          <w:b/>
          <w:sz w:val="2"/>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3146"/>
        <w:gridCol w:w="5486"/>
      </w:tblGrid>
      <w:tr w:rsidR="004E14BB" w14:paraId="53FA4BD8" w14:textId="77777777">
        <w:trPr>
          <w:trHeight w:val="240"/>
        </w:trPr>
        <w:tc>
          <w:tcPr>
            <w:tcW w:w="9172" w:type="dxa"/>
            <w:gridSpan w:val="3"/>
            <w:shd w:val="clear" w:color="auto" w:fill="D9D9D9"/>
          </w:tcPr>
          <w:p w14:paraId="3CE5B916"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4C130801" w14:textId="77777777">
        <w:trPr>
          <w:trHeight w:val="1859"/>
        </w:trPr>
        <w:tc>
          <w:tcPr>
            <w:tcW w:w="9172" w:type="dxa"/>
            <w:gridSpan w:val="3"/>
          </w:tcPr>
          <w:p w14:paraId="443C88EA" w14:textId="77777777" w:rsidR="004E14BB" w:rsidRDefault="00000000">
            <w:pPr>
              <w:pStyle w:val="TableParagraph"/>
              <w:spacing w:before="1"/>
              <w:rPr>
                <w:sz w:val="18"/>
              </w:rPr>
            </w:pPr>
            <w:r>
              <w:rPr>
                <w:b/>
                <w:sz w:val="18"/>
              </w:rPr>
              <w:t>Q21</w:t>
            </w:r>
            <w:r>
              <w:rPr>
                <w:b/>
                <w:spacing w:val="-4"/>
                <w:sz w:val="18"/>
              </w:rPr>
              <w:t xml:space="preserve"> </w:t>
            </w:r>
            <w:r>
              <w:rPr>
                <w:sz w:val="18"/>
              </w:rPr>
              <w:t>Was</w:t>
            </w:r>
            <w:r>
              <w:rPr>
                <w:spacing w:val="-2"/>
                <w:sz w:val="18"/>
              </w:rPr>
              <w:t xml:space="preserve"> </w:t>
            </w:r>
            <w:r>
              <w:rPr>
                <w:sz w:val="18"/>
              </w:rPr>
              <w:t>the</w:t>
            </w:r>
            <w:r>
              <w:rPr>
                <w:spacing w:val="-3"/>
                <w:sz w:val="18"/>
              </w:rPr>
              <w:t xml:space="preserve"> </w:t>
            </w:r>
            <w:r>
              <w:rPr>
                <w:sz w:val="18"/>
              </w:rPr>
              <w:t>training</w:t>
            </w:r>
            <w:r>
              <w:rPr>
                <w:spacing w:val="-3"/>
                <w:sz w:val="18"/>
              </w:rPr>
              <w:t xml:space="preserve"> </w:t>
            </w:r>
            <w:r>
              <w:rPr>
                <w:sz w:val="18"/>
              </w:rPr>
              <w:t>attended</w:t>
            </w:r>
            <w:r>
              <w:rPr>
                <w:spacing w:val="-2"/>
                <w:sz w:val="18"/>
              </w:rPr>
              <w:t xml:space="preserve"> </w:t>
            </w:r>
            <w:r>
              <w:rPr>
                <w:sz w:val="18"/>
              </w:rPr>
              <w:t>by</w:t>
            </w:r>
            <w:r>
              <w:rPr>
                <w:spacing w:val="-2"/>
                <w:sz w:val="18"/>
              </w:rPr>
              <w:t xml:space="preserve"> </w:t>
            </w:r>
            <w:r>
              <w:rPr>
                <w:sz w:val="18"/>
              </w:rPr>
              <w:t>any</w:t>
            </w:r>
            <w:r>
              <w:rPr>
                <w:spacing w:val="-2"/>
                <w:sz w:val="18"/>
              </w:rPr>
              <w:t xml:space="preserve"> </w:t>
            </w:r>
            <w:r>
              <w:rPr>
                <w:sz w:val="18"/>
              </w:rPr>
              <w:t>of</w:t>
            </w:r>
            <w:r>
              <w:rPr>
                <w:spacing w:val="-2"/>
                <w:sz w:val="18"/>
              </w:rPr>
              <w:t xml:space="preserve"> </w:t>
            </w:r>
            <w:r>
              <w:rPr>
                <w:sz w:val="18"/>
              </w:rPr>
              <w:t>the</w:t>
            </w:r>
            <w:r>
              <w:rPr>
                <w:spacing w:val="-2"/>
                <w:sz w:val="18"/>
              </w:rPr>
              <w:t xml:space="preserve"> following?</w:t>
            </w:r>
          </w:p>
          <w:p w14:paraId="615D64FA" w14:textId="77777777" w:rsidR="004E14BB" w:rsidRDefault="004E14BB">
            <w:pPr>
              <w:pStyle w:val="TableParagraph"/>
              <w:spacing w:before="22"/>
              <w:ind w:left="0"/>
              <w:rPr>
                <w:b/>
                <w:sz w:val="18"/>
              </w:rPr>
            </w:pPr>
          </w:p>
          <w:p w14:paraId="56F7C135" w14:textId="77777777" w:rsidR="004E14BB" w:rsidRDefault="00000000">
            <w:pPr>
              <w:pStyle w:val="TableParagraph"/>
              <w:rPr>
                <w:b/>
                <w:sz w:val="18"/>
              </w:rPr>
            </w:pPr>
            <w:r>
              <w:rPr>
                <w:b/>
                <w:sz w:val="18"/>
              </w:rPr>
              <w:t>&lt;DP,</w:t>
            </w:r>
            <w:r>
              <w:rPr>
                <w:b/>
                <w:spacing w:val="-2"/>
                <w:sz w:val="18"/>
              </w:rPr>
              <w:t xml:space="preserve"> </w:t>
            </w:r>
            <w:r>
              <w:rPr>
                <w:b/>
                <w:sz w:val="18"/>
              </w:rPr>
              <w:t>ONLY</w:t>
            </w:r>
            <w:r>
              <w:rPr>
                <w:b/>
                <w:spacing w:val="-2"/>
                <w:sz w:val="18"/>
              </w:rPr>
              <w:t xml:space="preserve"> </w:t>
            </w:r>
            <w:r>
              <w:rPr>
                <w:b/>
                <w:sz w:val="18"/>
              </w:rPr>
              <w:t>ASK Q21_A</w:t>
            </w:r>
            <w:r>
              <w:rPr>
                <w:b/>
                <w:spacing w:val="-2"/>
                <w:sz w:val="18"/>
              </w:rPr>
              <w:t xml:space="preserve"> </w:t>
            </w:r>
            <w:r>
              <w:rPr>
                <w:b/>
                <w:sz w:val="18"/>
              </w:rPr>
              <w:t xml:space="preserve">IF </w:t>
            </w:r>
            <w:r>
              <w:rPr>
                <w:b/>
                <w:spacing w:val="-2"/>
                <w:sz w:val="18"/>
              </w:rPr>
              <w:t>Q14=1&gt;</w:t>
            </w:r>
          </w:p>
          <w:p w14:paraId="79BBE7CA" w14:textId="77777777" w:rsidR="004E14BB" w:rsidRDefault="00000000">
            <w:pPr>
              <w:pStyle w:val="TableParagraph"/>
              <w:spacing w:before="21"/>
              <w:rPr>
                <w:b/>
                <w:sz w:val="18"/>
              </w:rPr>
            </w:pPr>
            <w:r>
              <w:rPr>
                <w:b/>
                <w:sz w:val="18"/>
              </w:rPr>
              <w:t>&lt;DP,</w:t>
            </w:r>
            <w:r>
              <w:rPr>
                <w:b/>
                <w:spacing w:val="-2"/>
                <w:sz w:val="18"/>
              </w:rPr>
              <w:t xml:space="preserve"> </w:t>
            </w:r>
            <w:r>
              <w:rPr>
                <w:b/>
                <w:sz w:val="18"/>
              </w:rPr>
              <w:t>ONLY</w:t>
            </w:r>
            <w:r>
              <w:rPr>
                <w:b/>
                <w:spacing w:val="-2"/>
                <w:sz w:val="18"/>
              </w:rPr>
              <w:t xml:space="preserve"> </w:t>
            </w:r>
            <w:r>
              <w:rPr>
                <w:b/>
                <w:sz w:val="18"/>
              </w:rPr>
              <w:t>ASK Q21_B</w:t>
            </w:r>
            <w:r>
              <w:rPr>
                <w:b/>
                <w:spacing w:val="-2"/>
                <w:sz w:val="18"/>
              </w:rPr>
              <w:t xml:space="preserve"> </w:t>
            </w:r>
            <w:r>
              <w:rPr>
                <w:b/>
                <w:sz w:val="18"/>
              </w:rPr>
              <w:t xml:space="preserve">IF </w:t>
            </w:r>
            <w:r>
              <w:rPr>
                <w:b/>
                <w:spacing w:val="-2"/>
                <w:sz w:val="18"/>
              </w:rPr>
              <w:t>Q14=1&gt;</w:t>
            </w:r>
          </w:p>
          <w:p w14:paraId="38B832E9" w14:textId="77777777" w:rsidR="004E14BB" w:rsidRDefault="00000000">
            <w:pPr>
              <w:pStyle w:val="TableParagraph"/>
              <w:spacing w:before="23"/>
              <w:rPr>
                <w:b/>
                <w:sz w:val="18"/>
              </w:rPr>
            </w:pPr>
            <w:r>
              <w:rPr>
                <w:b/>
                <w:sz w:val="18"/>
              </w:rPr>
              <w:t>&lt;DP,</w:t>
            </w:r>
            <w:r>
              <w:rPr>
                <w:b/>
                <w:spacing w:val="-2"/>
                <w:sz w:val="18"/>
              </w:rPr>
              <w:t xml:space="preserve"> </w:t>
            </w:r>
            <w:r>
              <w:rPr>
                <w:b/>
                <w:sz w:val="18"/>
              </w:rPr>
              <w:t>ONLY</w:t>
            </w:r>
            <w:r>
              <w:rPr>
                <w:b/>
                <w:spacing w:val="-2"/>
                <w:sz w:val="18"/>
              </w:rPr>
              <w:t xml:space="preserve"> </w:t>
            </w:r>
            <w:r>
              <w:rPr>
                <w:b/>
                <w:sz w:val="18"/>
              </w:rPr>
              <w:t>ASK Q21_C</w:t>
            </w:r>
            <w:r>
              <w:rPr>
                <w:b/>
                <w:spacing w:val="-2"/>
                <w:sz w:val="18"/>
              </w:rPr>
              <w:t xml:space="preserve"> </w:t>
            </w:r>
            <w:r>
              <w:rPr>
                <w:b/>
                <w:sz w:val="18"/>
              </w:rPr>
              <w:t xml:space="preserve">IF </w:t>
            </w:r>
            <w:r>
              <w:rPr>
                <w:b/>
                <w:spacing w:val="-2"/>
                <w:sz w:val="18"/>
              </w:rPr>
              <w:t>Q14=1&gt;</w:t>
            </w:r>
          </w:p>
          <w:p w14:paraId="0D85D84F" w14:textId="77777777" w:rsidR="004E14BB" w:rsidRDefault="00000000">
            <w:pPr>
              <w:pStyle w:val="TableParagraph"/>
              <w:spacing w:before="21"/>
              <w:rPr>
                <w:b/>
                <w:sz w:val="18"/>
              </w:rPr>
            </w:pPr>
            <w:r>
              <w:rPr>
                <w:b/>
                <w:sz w:val="18"/>
              </w:rPr>
              <w:t>&lt;DP,</w:t>
            </w:r>
            <w:r>
              <w:rPr>
                <w:b/>
                <w:spacing w:val="-2"/>
                <w:sz w:val="18"/>
              </w:rPr>
              <w:t xml:space="preserve"> </w:t>
            </w:r>
            <w:r>
              <w:rPr>
                <w:b/>
                <w:sz w:val="18"/>
              </w:rPr>
              <w:t>ASK</w:t>
            </w:r>
            <w:r>
              <w:rPr>
                <w:b/>
                <w:spacing w:val="-1"/>
                <w:sz w:val="18"/>
              </w:rPr>
              <w:t xml:space="preserve"> </w:t>
            </w:r>
            <w:r>
              <w:rPr>
                <w:b/>
                <w:sz w:val="18"/>
              </w:rPr>
              <w:t>ALL</w:t>
            </w:r>
            <w:r>
              <w:rPr>
                <w:b/>
                <w:spacing w:val="-1"/>
                <w:sz w:val="18"/>
              </w:rPr>
              <w:t xml:space="preserve"> </w:t>
            </w:r>
            <w:r>
              <w:rPr>
                <w:b/>
                <w:spacing w:val="-2"/>
                <w:sz w:val="18"/>
              </w:rPr>
              <w:t>Q21_D&gt;</w:t>
            </w:r>
          </w:p>
          <w:p w14:paraId="62C802FF" w14:textId="77777777" w:rsidR="004E14BB" w:rsidRDefault="004E14BB">
            <w:pPr>
              <w:pStyle w:val="TableParagraph"/>
              <w:spacing w:before="21"/>
              <w:ind w:left="0"/>
              <w:rPr>
                <w:b/>
                <w:sz w:val="18"/>
              </w:rPr>
            </w:pPr>
          </w:p>
          <w:p w14:paraId="2E27E899" w14:textId="77777777" w:rsidR="004E14BB" w:rsidRDefault="00000000">
            <w:pPr>
              <w:pStyle w:val="TableParagraph"/>
              <w:spacing w:line="199"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1A651057" w14:textId="77777777">
        <w:trPr>
          <w:trHeight w:val="218"/>
        </w:trPr>
        <w:tc>
          <w:tcPr>
            <w:tcW w:w="540" w:type="dxa"/>
          </w:tcPr>
          <w:p w14:paraId="1126E0B6" w14:textId="77777777" w:rsidR="004E14BB" w:rsidRDefault="00000000">
            <w:pPr>
              <w:pStyle w:val="TableParagraph"/>
              <w:spacing w:line="198" w:lineRule="exact"/>
              <w:rPr>
                <w:sz w:val="18"/>
              </w:rPr>
            </w:pPr>
            <w:r>
              <w:rPr>
                <w:spacing w:val="-10"/>
                <w:sz w:val="18"/>
              </w:rPr>
              <w:t>A</w:t>
            </w:r>
          </w:p>
        </w:tc>
        <w:tc>
          <w:tcPr>
            <w:tcW w:w="3146" w:type="dxa"/>
          </w:tcPr>
          <w:p w14:paraId="1B87717F" w14:textId="77777777" w:rsidR="004E14BB" w:rsidRDefault="00000000">
            <w:pPr>
              <w:pStyle w:val="TableParagraph"/>
              <w:spacing w:line="198" w:lineRule="exact"/>
              <w:rPr>
                <w:sz w:val="18"/>
              </w:rPr>
            </w:pPr>
            <w:r>
              <w:rPr>
                <w:sz w:val="18"/>
              </w:rPr>
              <w:t>Trade</w:t>
            </w:r>
            <w:r>
              <w:rPr>
                <w:spacing w:val="-3"/>
                <w:sz w:val="18"/>
              </w:rPr>
              <w:t xml:space="preserve"> </w:t>
            </w:r>
            <w:r>
              <w:rPr>
                <w:sz w:val="18"/>
              </w:rPr>
              <w:t>union</w:t>
            </w:r>
            <w:r>
              <w:rPr>
                <w:spacing w:val="-2"/>
                <w:sz w:val="18"/>
              </w:rPr>
              <w:t xml:space="preserve"> representatives</w:t>
            </w:r>
          </w:p>
        </w:tc>
        <w:tc>
          <w:tcPr>
            <w:tcW w:w="5486" w:type="dxa"/>
          </w:tcPr>
          <w:p w14:paraId="3619E4A3" w14:textId="77777777" w:rsidR="004E14BB" w:rsidRDefault="00000000">
            <w:pPr>
              <w:pStyle w:val="TableParagraph"/>
              <w:spacing w:line="198" w:lineRule="exact"/>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5FA9B95C" w14:textId="77777777">
        <w:trPr>
          <w:trHeight w:val="219"/>
        </w:trPr>
        <w:tc>
          <w:tcPr>
            <w:tcW w:w="540" w:type="dxa"/>
          </w:tcPr>
          <w:p w14:paraId="3230AC41" w14:textId="77777777" w:rsidR="004E14BB" w:rsidRDefault="00000000">
            <w:pPr>
              <w:pStyle w:val="TableParagraph"/>
              <w:spacing w:before="1" w:line="198" w:lineRule="exact"/>
              <w:rPr>
                <w:sz w:val="18"/>
              </w:rPr>
            </w:pPr>
            <w:r>
              <w:rPr>
                <w:spacing w:val="-10"/>
                <w:sz w:val="18"/>
              </w:rPr>
              <w:t>B</w:t>
            </w:r>
          </w:p>
        </w:tc>
        <w:tc>
          <w:tcPr>
            <w:tcW w:w="3146" w:type="dxa"/>
          </w:tcPr>
          <w:p w14:paraId="104CFA81" w14:textId="77777777" w:rsidR="004E14BB" w:rsidRDefault="00000000">
            <w:pPr>
              <w:pStyle w:val="TableParagraph"/>
              <w:spacing w:before="1" w:line="198" w:lineRule="exact"/>
              <w:rPr>
                <w:sz w:val="18"/>
              </w:rPr>
            </w:pPr>
            <w:r>
              <w:rPr>
                <w:sz w:val="18"/>
              </w:rPr>
              <w:t>Non-union</w:t>
            </w:r>
            <w:r>
              <w:rPr>
                <w:spacing w:val="-4"/>
                <w:sz w:val="18"/>
              </w:rPr>
              <w:t xml:space="preserve"> </w:t>
            </w:r>
            <w:r>
              <w:rPr>
                <w:sz w:val="18"/>
              </w:rPr>
              <w:t>staff</w:t>
            </w:r>
            <w:r>
              <w:rPr>
                <w:spacing w:val="-3"/>
                <w:sz w:val="18"/>
              </w:rPr>
              <w:t xml:space="preserve"> </w:t>
            </w:r>
            <w:r>
              <w:rPr>
                <w:spacing w:val="-2"/>
                <w:sz w:val="18"/>
              </w:rPr>
              <w:t>representatives</w:t>
            </w:r>
          </w:p>
        </w:tc>
        <w:tc>
          <w:tcPr>
            <w:tcW w:w="5486" w:type="dxa"/>
          </w:tcPr>
          <w:p w14:paraId="7432E5E0" w14:textId="77777777" w:rsidR="004E14BB" w:rsidRDefault="00000000">
            <w:pPr>
              <w:pStyle w:val="TableParagraph"/>
              <w:spacing w:before="1" w:line="198" w:lineRule="exact"/>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546E3B23" w14:textId="77777777">
        <w:trPr>
          <w:trHeight w:val="218"/>
        </w:trPr>
        <w:tc>
          <w:tcPr>
            <w:tcW w:w="540" w:type="dxa"/>
          </w:tcPr>
          <w:p w14:paraId="0D38E959" w14:textId="77777777" w:rsidR="004E14BB" w:rsidRDefault="00000000">
            <w:pPr>
              <w:pStyle w:val="TableParagraph"/>
              <w:spacing w:line="198" w:lineRule="exact"/>
              <w:rPr>
                <w:sz w:val="18"/>
              </w:rPr>
            </w:pPr>
            <w:r>
              <w:rPr>
                <w:spacing w:val="-10"/>
                <w:sz w:val="18"/>
              </w:rPr>
              <w:t>C</w:t>
            </w:r>
          </w:p>
        </w:tc>
        <w:tc>
          <w:tcPr>
            <w:tcW w:w="3146" w:type="dxa"/>
          </w:tcPr>
          <w:p w14:paraId="5B5CB686" w14:textId="77777777" w:rsidR="004E14BB" w:rsidRDefault="00000000">
            <w:pPr>
              <w:pStyle w:val="TableParagraph"/>
              <w:spacing w:line="198" w:lineRule="exact"/>
              <w:rPr>
                <w:sz w:val="18"/>
              </w:rPr>
            </w:pPr>
            <w:r>
              <w:rPr>
                <w:sz w:val="18"/>
              </w:rPr>
              <w:t>Trade</w:t>
            </w:r>
            <w:r>
              <w:rPr>
                <w:spacing w:val="-3"/>
                <w:sz w:val="18"/>
              </w:rPr>
              <w:t xml:space="preserve"> </w:t>
            </w:r>
            <w:r>
              <w:rPr>
                <w:sz w:val="18"/>
              </w:rPr>
              <w:t>union</w:t>
            </w:r>
            <w:r>
              <w:rPr>
                <w:spacing w:val="-3"/>
                <w:sz w:val="18"/>
              </w:rPr>
              <w:t xml:space="preserve"> </w:t>
            </w:r>
            <w:r>
              <w:rPr>
                <w:sz w:val="18"/>
              </w:rPr>
              <w:t>full-time</w:t>
            </w:r>
            <w:r>
              <w:rPr>
                <w:spacing w:val="-2"/>
                <w:sz w:val="18"/>
              </w:rPr>
              <w:t xml:space="preserve"> officials</w:t>
            </w:r>
          </w:p>
        </w:tc>
        <w:tc>
          <w:tcPr>
            <w:tcW w:w="5486" w:type="dxa"/>
          </w:tcPr>
          <w:p w14:paraId="0ED31F8E" w14:textId="77777777" w:rsidR="004E14BB" w:rsidRDefault="00000000">
            <w:pPr>
              <w:pStyle w:val="TableParagraph"/>
              <w:spacing w:line="198" w:lineRule="exact"/>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30CC9A5F" w14:textId="77777777">
        <w:trPr>
          <w:trHeight w:val="219"/>
        </w:trPr>
        <w:tc>
          <w:tcPr>
            <w:tcW w:w="540" w:type="dxa"/>
          </w:tcPr>
          <w:p w14:paraId="23DFA288" w14:textId="77777777" w:rsidR="004E14BB" w:rsidRDefault="00000000">
            <w:pPr>
              <w:pStyle w:val="TableParagraph"/>
              <w:spacing w:before="1" w:line="198" w:lineRule="exact"/>
              <w:rPr>
                <w:sz w:val="18"/>
              </w:rPr>
            </w:pPr>
            <w:r>
              <w:rPr>
                <w:spacing w:val="-10"/>
                <w:sz w:val="18"/>
              </w:rPr>
              <w:t>D</w:t>
            </w:r>
          </w:p>
        </w:tc>
        <w:tc>
          <w:tcPr>
            <w:tcW w:w="3146" w:type="dxa"/>
          </w:tcPr>
          <w:p w14:paraId="556AF5B3" w14:textId="77777777" w:rsidR="004E14BB" w:rsidRDefault="00000000">
            <w:pPr>
              <w:pStyle w:val="TableParagraph"/>
              <w:spacing w:before="1" w:line="198" w:lineRule="exact"/>
              <w:rPr>
                <w:sz w:val="18"/>
              </w:rPr>
            </w:pPr>
            <w:r>
              <w:rPr>
                <w:spacing w:val="-2"/>
                <w:sz w:val="18"/>
              </w:rPr>
              <w:t>Management</w:t>
            </w:r>
          </w:p>
        </w:tc>
        <w:tc>
          <w:tcPr>
            <w:tcW w:w="5486" w:type="dxa"/>
          </w:tcPr>
          <w:p w14:paraId="0360BA02" w14:textId="77777777" w:rsidR="004E14BB" w:rsidRDefault="00000000">
            <w:pPr>
              <w:pStyle w:val="TableParagraph"/>
              <w:spacing w:before="1" w:line="198" w:lineRule="exact"/>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bl>
    <w:p w14:paraId="344AF878" w14:textId="77777777" w:rsidR="004E14BB" w:rsidRDefault="004E14BB">
      <w:pPr>
        <w:pStyle w:val="BodyText"/>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74BEDCB7" w14:textId="77777777">
        <w:trPr>
          <w:trHeight w:val="240"/>
        </w:trPr>
        <w:tc>
          <w:tcPr>
            <w:tcW w:w="9173" w:type="dxa"/>
            <w:gridSpan w:val="2"/>
            <w:shd w:val="clear" w:color="auto" w:fill="D9D9D9"/>
          </w:tcPr>
          <w:p w14:paraId="3B2AD1C9"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5F82D84A" w14:textId="77777777">
        <w:trPr>
          <w:trHeight w:val="700"/>
        </w:trPr>
        <w:tc>
          <w:tcPr>
            <w:tcW w:w="9173" w:type="dxa"/>
            <w:gridSpan w:val="2"/>
          </w:tcPr>
          <w:p w14:paraId="59264A5F" w14:textId="77777777" w:rsidR="004E14BB" w:rsidRDefault="00000000">
            <w:pPr>
              <w:pStyle w:val="TableParagraph"/>
              <w:spacing w:before="1"/>
              <w:rPr>
                <w:sz w:val="18"/>
              </w:rPr>
            </w:pPr>
            <w:r>
              <w:rPr>
                <w:b/>
                <w:sz w:val="18"/>
              </w:rPr>
              <w:t>Q22</w:t>
            </w:r>
            <w:r>
              <w:rPr>
                <w:b/>
                <w:spacing w:val="-5"/>
                <w:sz w:val="18"/>
              </w:rPr>
              <w:t xml:space="preserve"> </w:t>
            </w:r>
            <w:r>
              <w:rPr>
                <w:sz w:val="18"/>
              </w:rPr>
              <w:t>In</w:t>
            </w:r>
            <w:r>
              <w:rPr>
                <w:spacing w:val="-2"/>
                <w:sz w:val="18"/>
              </w:rPr>
              <w:t xml:space="preserve"> </w:t>
            </w:r>
            <w:r>
              <w:rPr>
                <w:sz w:val="18"/>
              </w:rPr>
              <w:t>general,</w:t>
            </w:r>
            <w:r>
              <w:rPr>
                <w:spacing w:val="-4"/>
                <w:sz w:val="18"/>
              </w:rPr>
              <w:t xml:space="preserve"> </w:t>
            </w:r>
            <w:r>
              <w:rPr>
                <w:sz w:val="18"/>
              </w:rPr>
              <w:t>was</w:t>
            </w:r>
            <w:r>
              <w:rPr>
                <w:spacing w:val="-2"/>
                <w:sz w:val="18"/>
              </w:rPr>
              <w:t xml:space="preserve"> </w:t>
            </w:r>
            <w:r>
              <w:rPr>
                <w:sz w:val="18"/>
              </w:rPr>
              <w:t>the</w:t>
            </w:r>
            <w:r>
              <w:rPr>
                <w:spacing w:val="-4"/>
                <w:sz w:val="18"/>
              </w:rPr>
              <w:t xml:space="preserve"> </w:t>
            </w:r>
            <w:r>
              <w:rPr>
                <w:sz w:val="18"/>
              </w:rPr>
              <w:t>training</w:t>
            </w:r>
            <w:r>
              <w:rPr>
                <w:spacing w:val="-2"/>
                <w:sz w:val="18"/>
              </w:rPr>
              <w:t xml:space="preserve"> </w:t>
            </w:r>
            <w:r>
              <w:rPr>
                <w:sz w:val="18"/>
              </w:rPr>
              <w:t>compulsory</w:t>
            </w:r>
            <w:r>
              <w:rPr>
                <w:spacing w:val="-2"/>
                <w:sz w:val="18"/>
              </w:rPr>
              <w:t xml:space="preserve"> </w:t>
            </w:r>
            <w:r>
              <w:rPr>
                <w:sz w:val="18"/>
              </w:rPr>
              <w:t>or</w:t>
            </w:r>
            <w:r>
              <w:rPr>
                <w:spacing w:val="-3"/>
                <w:sz w:val="18"/>
              </w:rPr>
              <w:t xml:space="preserve"> </w:t>
            </w:r>
            <w:r>
              <w:rPr>
                <w:sz w:val="18"/>
              </w:rPr>
              <w:t>optional</w:t>
            </w:r>
            <w:r>
              <w:rPr>
                <w:spacing w:val="-1"/>
                <w:sz w:val="18"/>
              </w:rPr>
              <w:t xml:space="preserve"> </w:t>
            </w:r>
            <w:r>
              <w:rPr>
                <w:sz w:val="18"/>
              </w:rPr>
              <w:t>for</w:t>
            </w:r>
            <w:r>
              <w:rPr>
                <w:spacing w:val="-4"/>
                <w:sz w:val="18"/>
              </w:rPr>
              <w:t xml:space="preserve"> </w:t>
            </w:r>
            <w:r>
              <w:rPr>
                <w:sz w:val="18"/>
              </w:rPr>
              <w:t>staff</w:t>
            </w:r>
            <w:r>
              <w:rPr>
                <w:spacing w:val="-3"/>
                <w:sz w:val="18"/>
              </w:rPr>
              <w:t xml:space="preserve"> </w:t>
            </w:r>
            <w:r>
              <w:rPr>
                <w:sz w:val="18"/>
              </w:rPr>
              <w:t>to</w:t>
            </w:r>
            <w:r>
              <w:rPr>
                <w:spacing w:val="-2"/>
                <w:sz w:val="18"/>
              </w:rPr>
              <w:t xml:space="preserve"> attend?</w:t>
            </w:r>
          </w:p>
          <w:p w14:paraId="2CFFFBF3" w14:textId="77777777" w:rsidR="004E14BB" w:rsidRDefault="004E14BB">
            <w:pPr>
              <w:pStyle w:val="TableParagraph"/>
              <w:spacing w:before="22"/>
              <w:ind w:left="0"/>
              <w:rPr>
                <w:b/>
                <w:sz w:val="18"/>
              </w:rPr>
            </w:pPr>
          </w:p>
          <w:p w14:paraId="73716028" w14:textId="77777777" w:rsidR="004E14BB" w:rsidRDefault="00000000">
            <w:pPr>
              <w:pStyle w:val="TableParagraph"/>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2955EDBA" w14:textId="77777777">
        <w:trPr>
          <w:trHeight w:val="217"/>
        </w:trPr>
        <w:tc>
          <w:tcPr>
            <w:tcW w:w="540" w:type="dxa"/>
          </w:tcPr>
          <w:p w14:paraId="39B06F2B" w14:textId="77777777" w:rsidR="004E14BB" w:rsidRDefault="00000000">
            <w:pPr>
              <w:pStyle w:val="TableParagraph"/>
              <w:spacing w:line="198" w:lineRule="exact"/>
              <w:rPr>
                <w:sz w:val="18"/>
              </w:rPr>
            </w:pPr>
            <w:r>
              <w:rPr>
                <w:spacing w:val="-10"/>
                <w:sz w:val="18"/>
              </w:rPr>
              <w:t>1</w:t>
            </w:r>
          </w:p>
        </w:tc>
        <w:tc>
          <w:tcPr>
            <w:tcW w:w="8633" w:type="dxa"/>
          </w:tcPr>
          <w:p w14:paraId="40A587C2" w14:textId="77777777" w:rsidR="004E14BB" w:rsidRDefault="00000000">
            <w:pPr>
              <w:pStyle w:val="TableParagraph"/>
              <w:spacing w:line="198" w:lineRule="exact"/>
              <w:rPr>
                <w:sz w:val="18"/>
              </w:rPr>
            </w:pPr>
            <w:r>
              <w:rPr>
                <w:spacing w:val="-2"/>
                <w:sz w:val="18"/>
              </w:rPr>
              <w:t>Compulsory</w:t>
            </w:r>
          </w:p>
        </w:tc>
      </w:tr>
      <w:tr w:rsidR="004E14BB" w14:paraId="4BAD3E3A" w14:textId="77777777">
        <w:trPr>
          <w:trHeight w:val="219"/>
        </w:trPr>
        <w:tc>
          <w:tcPr>
            <w:tcW w:w="540" w:type="dxa"/>
          </w:tcPr>
          <w:p w14:paraId="608DC0A6" w14:textId="77777777" w:rsidR="004E14BB" w:rsidRDefault="00000000">
            <w:pPr>
              <w:pStyle w:val="TableParagraph"/>
              <w:spacing w:line="199" w:lineRule="exact"/>
              <w:rPr>
                <w:sz w:val="18"/>
              </w:rPr>
            </w:pPr>
            <w:r>
              <w:rPr>
                <w:spacing w:val="-10"/>
                <w:sz w:val="18"/>
              </w:rPr>
              <w:t>2</w:t>
            </w:r>
          </w:p>
        </w:tc>
        <w:tc>
          <w:tcPr>
            <w:tcW w:w="8633" w:type="dxa"/>
          </w:tcPr>
          <w:p w14:paraId="39249678" w14:textId="77777777" w:rsidR="004E14BB" w:rsidRDefault="00000000">
            <w:pPr>
              <w:pStyle w:val="TableParagraph"/>
              <w:spacing w:line="199" w:lineRule="exact"/>
              <w:rPr>
                <w:sz w:val="18"/>
              </w:rPr>
            </w:pPr>
            <w:r>
              <w:rPr>
                <w:spacing w:val="-2"/>
                <w:sz w:val="18"/>
              </w:rPr>
              <w:t>Optional</w:t>
            </w:r>
          </w:p>
        </w:tc>
      </w:tr>
      <w:tr w:rsidR="004E14BB" w14:paraId="0CDEEB63" w14:textId="77777777">
        <w:trPr>
          <w:trHeight w:val="257"/>
        </w:trPr>
        <w:tc>
          <w:tcPr>
            <w:tcW w:w="540" w:type="dxa"/>
          </w:tcPr>
          <w:p w14:paraId="50391F98" w14:textId="77777777" w:rsidR="004E14BB" w:rsidRDefault="00000000">
            <w:pPr>
              <w:pStyle w:val="TableParagraph"/>
              <w:rPr>
                <w:sz w:val="18"/>
              </w:rPr>
            </w:pPr>
            <w:r>
              <w:rPr>
                <w:spacing w:val="-10"/>
                <w:sz w:val="18"/>
              </w:rPr>
              <w:t>3</w:t>
            </w:r>
          </w:p>
        </w:tc>
        <w:tc>
          <w:tcPr>
            <w:tcW w:w="8633" w:type="dxa"/>
          </w:tcPr>
          <w:p w14:paraId="3A7DF2F8" w14:textId="77777777" w:rsidR="004E14BB" w:rsidRDefault="00000000">
            <w:pPr>
              <w:pStyle w:val="TableParagraph"/>
              <w:rPr>
                <w:sz w:val="18"/>
              </w:rPr>
            </w:pPr>
            <w:r>
              <w:rPr>
                <w:sz w:val="18"/>
              </w:rPr>
              <w:t>Don’t</w:t>
            </w:r>
            <w:r>
              <w:rPr>
                <w:spacing w:val="-1"/>
                <w:sz w:val="18"/>
              </w:rPr>
              <w:t xml:space="preserve"> </w:t>
            </w:r>
            <w:r>
              <w:rPr>
                <w:spacing w:val="-4"/>
                <w:sz w:val="18"/>
              </w:rPr>
              <w:t>know</w:t>
            </w:r>
          </w:p>
        </w:tc>
      </w:tr>
    </w:tbl>
    <w:p w14:paraId="5EF8FFE4" w14:textId="77777777" w:rsidR="004E14BB" w:rsidRDefault="004E14BB">
      <w:pPr>
        <w:pStyle w:val="BodyText"/>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2044F260" w14:textId="77777777">
        <w:trPr>
          <w:trHeight w:val="240"/>
        </w:trPr>
        <w:tc>
          <w:tcPr>
            <w:tcW w:w="9173" w:type="dxa"/>
            <w:gridSpan w:val="2"/>
            <w:shd w:val="clear" w:color="auto" w:fill="D9D9D9"/>
          </w:tcPr>
          <w:p w14:paraId="117DC03F"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7A117B9F" w14:textId="77777777">
        <w:trPr>
          <w:trHeight w:val="940"/>
        </w:trPr>
        <w:tc>
          <w:tcPr>
            <w:tcW w:w="9173" w:type="dxa"/>
            <w:gridSpan w:val="2"/>
          </w:tcPr>
          <w:p w14:paraId="10131D47" w14:textId="77777777" w:rsidR="004E14BB" w:rsidRDefault="00000000">
            <w:pPr>
              <w:pStyle w:val="TableParagraph"/>
              <w:spacing w:before="1" w:line="264" w:lineRule="auto"/>
              <w:rPr>
                <w:sz w:val="18"/>
              </w:rPr>
            </w:pPr>
            <w:r>
              <w:rPr>
                <w:b/>
                <w:sz w:val="18"/>
              </w:rPr>
              <w:t>Q23</w:t>
            </w:r>
            <w:r>
              <w:rPr>
                <w:b/>
                <w:spacing w:val="-2"/>
                <w:sz w:val="18"/>
              </w:rPr>
              <w:t xml:space="preserve"> </w:t>
            </w:r>
            <w:r>
              <w:rPr>
                <w:sz w:val="18"/>
              </w:rPr>
              <w:t>After</w:t>
            </w:r>
            <w:r>
              <w:rPr>
                <w:spacing w:val="-2"/>
                <w:sz w:val="18"/>
              </w:rPr>
              <w:t xml:space="preserve"> </w:t>
            </w:r>
            <w:r>
              <w:rPr>
                <w:sz w:val="18"/>
              </w:rPr>
              <w:t>the</w:t>
            </w:r>
            <w:r>
              <w:rPr>
                <w:spacing w:val="-3"/>
                <w:sz w:val="18"/>
              </w:rPr>
              <w:t xml:space="preserve"> </w:t>
            </w:r>
            <w:r>
              <w:rPr>
                <w:sz w:val="18"/>
              </w:rPr>
              <w:t>training</w:t>
            </w:r>
            <w:r>
              <w:rPr>
                <w:spacing w:val="-3"/>
                <w:sz w:val="18"/>
              </w:rPr>
              <w:t xml:space="preserve"> </w:t>
            </w:r>
            <w:r>
              <w:rPr>
                <w:sz w:val="18"/>
              </w:rPr>
              <w:t>finished,</w:t>
            </w:r>
            <w:r>
              <w:rPr>
                <w:spacing w:val="-2"/>
                <w:sz w:val="18"/>
              </w:rPr>
              <w:t xml:space="preserve"> </w:t>
            </w:r>
            <w:r>
              <w:rPr>
                <w:sz w:val="18"/>
              </w:rPr>
              <w:t>did</w:t>
            </w:r>
            <w:r>
              <w:rPr>
                <w:spacing w:val="-3"/>
                <w:sz w:val="18"/>
              </w:rPr>
              <w:t xml:space="preserve"> </w:t>
            </w:r>
            <w:r>
              <w:rPr>
                <w:sz w:val="18"/>
              </w:rPr>
              <w:t>the</w:t>
            </w:r>
            <w:r>
              <w:rPr>
                <w:spacing w:val="-3"/>
                <w:sz w:val="18"/>
              </w:rPr>
              <w:t xml:space="preserve"> </w:t>
            </w:r>
            <w:proofErr w:type="spellStart"/>
            <w:r>
              <w:rPr>
                <w:sz w:val="18"/>
              </w:rPr>
              <w:t>Acas</w:t>
            </w:r>
            <w:proofErr w:type="spellEnd"/>
            <w:r>
              <w:rPr>
                <w:spacing w:val="-2"/>
                <w:sz w:val="18"/>
              </w:rPr>
              <w:t xml:space="preserve"> </w:t>
            </w:r>
            <w:r>
              <w:rPr>
                <w:sz w:val="18"/>
              </w:rPr>
              <w:t>adviser</w:t>
            </w:r>
            <w:r>
              <w:rPr>
                <w:spacing w:val="-3"/>
                <w:sz w:val="18"/>
              </w:rPr>
              <w:t xml:space="preserve"> </w:t>
            </w:r>
            <w:r>
              <w:rPr>
                <w:sz w:val="18"/>
              </w:rPr>
              <w:t>get</w:t>
            </w:r>
            <w:r>
              <w:rPr>
                <w:spacing w:val="-2"/>
                <w:sz w:val="18"/>
              </w:rPr>
              <w:t xml:space="preserve"> </w:t>
            </w:r>
            <w:r>
              <w:rPr>
                <w:sz w:val="18"/>
              </w:rPr>
              <w:t>back</w:t>
            </w:r>
            <w:r>
              <w:rPr>
                <w:spacing w:val="-2"/>
                <w:sz w:val="18"/>
              </w:rPr>
              <w:t xml:space="preserve"> </w:t>
            </w:r>
            <w:r>
              <w:rPr>
                <w:sz w:val="18"/>
              </w:rPr>
              <w:t>in</w:t>
            </w:r>
            <w:r>
              <w:rPr>
                <w:spacing w:val="-2"/>
                <w:sz w:val="18"/>
              </w:rPr>
              <w:t xml:space="preserve"> </w:t>
            </w:r>
            <w:r>
              <w:rPr>
                <w:sz w:val="18"/>
              </w:rPr>
              <w:t>touch</w:t>
            </w:r>
            <w:r>
              <w:rPr>
                <w:spacing w:val="-2"/>
                <w:sz w:val="18"/>
              </w:rPr>
              <w:t xml:space="preserve"> </w:t>
            </w:r>
            <w:r>
              <w:rPr>
                <w:sz w:val="18"/>
              </w:rPr>
              <w:t>to</w:t>
            </w:r>
            <w:r>
              <w:rPr>
                <w:spacing w:val="-2"/>
                <w:sz w:val="18"/>
              </w:rPr>
              <w:t xml:space="preserve"> </w:t>
            </w:r>
            <w:r>
              <w:rPr>
                <w:sz w:val="18"/>
              </w:rPr>
              <w:t>see</w:t>
            </w:r>
            <w:r>
              <w:rPr>
                <w:spacing w:val="-3"/>
                <w:sz w:val="18"/>
              </w:rPr>
              <w:t xml:space="preserve"> </w:t>
            </w:r>
            <w:r>
              <w:rPr>
                <w:sz w:val="18"/>
              </w:rPr>
              <w:t>how</w:t>
            </w:r>
            <w:r>
              <w:rPr>
                <w:spacing w:val="-2"/>
                <w:sz w:val="18"/>
              </w:rPr>
              <w:t xml:space="preserve"> </w:t>
            </w:r>
            <w:r>
              <w:rPr>
                <w:sz w:val="18"/>
              </w:rPr>
              <w:t>things</w:t>
            </w:r>
            <w:r>
              <w:rPr>
                <w:spacing w:val="-2"/>
                <w:sz w:val="18"/>
              </w:rPr>
              <w:t xml:space="preserve"> </w:t>
            </w:r>
            <w:r>
              <w:rPr>
                <w:sz w:val="18"/>
              </w:rPr>
              <w:t xml:space="preserve">were </w:t>
            </w:r>
            <w:r>
              <w:rPr>
                <w:spacing w:val="-2"/>
                <w:sz w:val="18"/>
              </w:rPr>
              <w:t>going?</w:t>
            </w:r>
          </w:p>
          <w:p w14:paraId="4856DC72" w14:textId="77777777" w:rsidR="004E14BB" w:rsidRDefault="004E14BB">
            <w:pPr>
              <w:pStyle w:val="TableParagraph"/>
              <w:spacing w:before="1"/>
              <w:ind w:left="0"/>
              <w:rPr>
                <w:b/>
                <w:sz w:val="18"/>
              </w:rPr>
            </w:pPr>
          </w:p>
          <w:p w14:paraId="4753EF55" w14:textId="77777777" w:rsidR="004E14BB" w:rsidRDefault="00000000">
            <w:pPr>
              <w:pStyle w:val="TableParagraph"/>
              <w:spacing w:line="218" w:lineRule="exact"/>
              <w:rPr>
                <w:b/>
                <w:sz w:val="18"/>
              </w:rPr>
            </w:pPr>
            <w:r>
              <w:rPr>
                <w:b/>
                <w:sz w:val="18"/>
              </w:rPr>
              <w:t>PROBE.</w:t>
            </w:r>
            <w:r>
              <w:rPr>
                <w:b/>
                <w:spacing w:val="-3"/>
                <w:sz w:val="18"/>
              </w:rPr>
              <w:t xml:space="preserve"> </w:t>
            </w:r>
            <w:r>
              <w:rPr>
                <w:b/>
                <w:sz w:val="18"/>
              </w:rPr>
              <w:t>SINGLE</w:t>
            </w:r>
            <w:r>
              <w:rPr>
                <w:b/>
                <w:spacing w:val="-3"/>
                <w:sz w:val="18"/>
              </w:rPr>
              <w:t xml:space="preserve"> </w:t>
            </w:r>
            <w:r>
              <w:rPr>
                <w:b/>
                <w:spacing w:val="-4"/>
                <w:sz w:val="18"/>
              </w:rPr>
              <w:t>CODE.</w:t>
            </w:r>
          </w:p>
        </w:tc>
      </w:tr>
      <w:tr w:rsidR="004E14BB" w14:paraId="2A05CC87" w14:textId="77777777">
        <w:trPr>
          <w:trHeight w:val="219"/>
        </w:trPr>
        <w:tc>
          <w:tcPr>
            <w:tcW w:w="540" w:type="dxa"/>
          </w:tcPr>
          <w:p w14:paraId="0BC08A9C" w14:textId="77777777" w:rsidR="004E14BB" w:rsidRDefault="00000000">
            <w:pPr>
              <w:pStyle w:val="TableParagraph"/>
              <w:spacing w:line="199" w:lineRule="exact"/>
              <w:rPr>
                <w:sz w:val="18"/>
              </w:rPr>
            </w:pPr>
            <w:r>
              <w:rPr>
                <w:spacing w:val="-10"/>
                <w:sz w:val="18"/>
              </w:rPr>
              <w:t>1</w:t>
            </w:r>
          </w:p>
        </w:tc>
        <w:tc>
          <w:tcPr>
            <w:tcW w:w="8633" w:type="dxa"/>
          </w:tcPr>
          <w:p w14:paraId="74924248" w14:textId="77777777" w:rsidR="004E14BB" w:rsidRDefault="00000000">
            <w:pPr>
              <w:pStyle w:val="TableParagraph"/>
              <w:spacing w:line="199" w:lineRule="exact"/>
              <w:rPr>
                <w:sz w:val="18"/>
              </w:rPr>
            </w:pPr>
            <w:r>
              <w:rPr>
                <w:spacing w:val="-5"/>
                <w:sz w:val="18"/>
              </w:rPr>
              <w:t>Yes</w:t>
            </w:r>
          </w:p>
        </w:tc>
      </w:tr>
      <w:tr w:rsidR="004E14BB" w14:paraId="39041780" w14:textId="77777777">
        <w:trPr>
          <w:trHeight w:val="218"/>
        </w:trPr>
        <w:tc>
          <w:tcPr>
            <w:tcW w:w="540" w:type="dxa"/>
          </w:tcPr>
          <w:p w14:paraId="3B8420FF" w14:textId="77777777" w:rsidR="004E14BB" w:rsidRDefault="00000000">
            <w:pPr>
              <w:pStyle w:val="TableParagraph"/>
              <w:spacing w:line="198" w:lineRule="exact"/>
              <w:rPr>
                <w:sz w:val="18"/>
              </w:rPr>
            </w:pPr>
            <w:r>
              <w:rPr>
                <w:spacing w:val="-10"/>
                <w:sz w:val="18"/>
              </w:rPr>
              <w:t>2</w:t>
            </w:r>
          </w:p>
        </w:tc>
        <w:tc>
          <w:tcPr>
            <w:tcW w:w="8633" w:type="dxa"/>
          </w:tcPr>
          <w:p w14:paraId="56F2BB30" w14:textId="77777777" w:rsidR="004E14BB" w:rsidRDefault="00000000">
            <w:pPr>
              <w:pStyle w:val="TableParagraph"/>
              <w:spacing w:line="198" w:lineRule="exact"/>
              <w:rPr>
                <w:sz w:val="18"/>
              </w:rPr>
            </w:pPr>
            <w:r>
              <w:rPr>
                <w:sz w:val="18"/>
              </w:rPr>
              <w:t>No,</w:t>
            </w:r>
            <w:r>
              <w:rPr>
                <w:spacing w:val="-6"/>
                <w:sz w:val="18"/>
              </w:rPr>
              <w:t xml:space="preserve"> </w:t>
            </w:r>
            <w:r>
              <w:rPr>
                <w:sz w:val="18"/>
              </w:rPr>
              <w:t>but</w:t>
            </w:r>
            <w:r>
              <w:rPr>
                <w:spacing w:val="-3"/>
                <w:sz w:val="18"/>
              </w:rPr>
              <w:t xml:space="preserve"> </w:t>
            </w:r>
            <w:r>
              <w:rPr>
                <w:sz w:val="18"/>
              </w:rPr>
              <w:t>you</w:t>
            </w:r>
            <w:r>
              <w:rPr>
                <w:spacing w:val="-3"/>
                <w:sz w:val="18"/>
              </w:rPr>
              <w:t xml:space="preserve"> </w:t>
            </w:r>
            <w:r>
              <w:rPr>
                <w:sz w:val="18"/>
              </w:rPr>
              <w:t>contacted</w:t>
            </w:r>
            <w:r>
              <w:rPr>
                <w:spacing w:val="-3"/>
                <w:sz w:val="18"/>
              </w:rPr>
              <w:t xml:space="preserve"> </w:t>
            </w:r>
            <w:r>
              <w:rPr>
                <w:spacing w:val="-4"/>
                <w:sz w:val="18"/>
              </w:rPr>
              <w:t>them</w:t>
            </w:r>
          </w:p>
        </w:tc>
      </w:tr>
      <w:tr w:rsidR="004E14BB" w14:paraId="318FC624" w14:textId="77777777">
        <w:trPr>
          <w:trHeight w:val="219"/>
        </w:trPr>
        <w:tc>
          <w:tcPr>
            <w:tcW w:w="540" w:type="dxa"/>
          </w:tcPr>
          <w:p w14:paraId="6D065506" w14:textId="77777777" w:rsidR="004E14BB" w:rsidRDefault="00000000">
            <w:pPr>
              <w:pStyle w:val="TableParagraph"/>
              <w:spacing w:before="1" w:line="198" w:lineRule="exact"/>
              <w:rPr>
                <w:sz w:val="18"/>
              </w:rPr>
            </w:pPr>
            <w:r>
              <w:rPr>
                <w:spacing w:val="-10"/>
                <w:sz w:val="18"/>
              </w:rPr>
              <w:t>3</w:t>
            </w:r>
          </w:p>
        </w:tc>
        <w:tc>
          <w:tcPr>
            <w:tcW w:w="8633" w:type="dxa"/>
          </w:tcPr>
          <w:p w14:paraId="26F8CAFB" w14:textId="77777777" w:rsidR="004E14BB" w:rsidRDefault="00000000">
            <w:pPr>
              <w:pStyle w:val="TableParagraph"/>
              <w:spacing w:before="1" w:line="198" w:lineRule="exact"/>
              <w:rPr>
                <w:sz w:val="18"/>
              </w:rPr>
            </w:pPr>
            <w:r>
              <w:rPr>
                <w:sz w:val="18"/>
              </w:rPr>
              <w:t>No</w:t>
            </w:r>
            <w:r>
              <w:rPr>
                <w:spacing w:val="-1"/>
                <w:sz w:val="18"/>
              </w:rPr>
              <w:t xml:space="preserve"> </w:t>
            </w:r>
            <w:r>
              <w:rPr>
                <w:sz w:val="18"/>
              </w:rPr>
              <w:t>(no</w:t>
            </w:r>
            <w:r>
              <w:rPr>
                <w:spacing w:val="-1"/>
                <w:sz w:val="18"/>
              </w:rPr>
              <w:t xml:space="preserve"> </w:t>
            </w:r>
            <w:r>
              <w:rPr>
                <w:spacing w:val="-2"/>
                <w:sz w:val="18"/>
              </w:rPr>
              <w:t>contact)</w:t>
            </w:r>
          </w:p>
        </w:tc>
      </w:tr>
      <w:tr w:rsidR="004E14BB" w14:paraId="185C35B3" w14:textId="77777777">
        <w:trPr>
          <w:trHeight w:val="219"/>
        </w:trPr>
        <w:tc>
          <w:tcPr>
            <w:tcW w:w="540" w:type="dxa"/>
          </w:tcPr>
          <w:p w14:paraId="73B12D70" w14:textId="77777777" w:rsidR="004E14BB" w:rsidRDefault="00000000">
            <w:pPr>
              <w:pStyle w:val="TableParagraph"/>
              <w:spacing w:line="199" w:lineRule="exact"/>
              <w:rPr>
                <w:sz w:val="18"/>
              </w:rPr>
            </w:pPr>
            <w:r>
              <w:rPr>
                <w:spacing w:val="-10"/>
                <w:sz w:val="18"/>
              </w:rPr>
              <w:t>4</w:t>
            </w:r>
          </w:p>
        </w:tc>
        <w:tc>
          <w:tcPr>
            <w:tcW w:w="8633" w:type="dxa"/>
          </w:tcPr>
          <w:p w14:paraId="6F292423" w14:textId="77777777" w:rsidR="004E14BB" w:rsidRDefault="00000000">
            <w:pPr>
              <w:pStyle w:val="TableParagraph"/>
              <w:spacing w:line="199" w:lineRule="exact"/>
              <w:rPr>
                <w:sz w:val="18"/>
              </w:rPr>
            </w:pPr>
            <w:r>
              <w:rPr>
                <w:sz w:val="18"/>
              </w:rPr>
              <w:t>Can’t</w:t>
            </w:r>
            <w:r>
              <w:rPr>
                <w:spacing w:val="-2"/>
                <w:sz w:val="18"/>
              </w:rPr>
              <w:t xml:space="preserve"> recall</w:t>
            </w:r>
          </w:p>
        </w:tc>
      </w:tr>
    </w:tbl>
    <w:p w14:paraId="2484C58F" w14:textId="77777777" w:rsidR="004E14BB" w:rsidRDefault="004E14BB">
      <w:pPr>
        <w:pStyle w:val="BodyText"/>
        <w:spacing w:before="239"/>
        <w:rPr>
          <w:b/>
          <w:sz w:val="20"/>
        </w:rPr>
      </w:pPr>
    </w:p>
    <w:tbl>
      <w:tblPr>
        <w:tblW w:w="0" w:type="auto"/>
        <w:tblInd w:w="82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74"/>
      </w:tblGrid>
      <w:tr w:rsidR="004E14BB" w14:paraId="3477AD01" w14:textId="77777777">
        <w:trPr>
          <w:trHeight w:val="240"/>
        </w:trPr>
        <w:tc>
          <w:tcPr>
            <w:tcW w:w="9214" w:type="dxa"/>
            <w:gridSpan w:val="2"/>
            <w:shd w:val="clear" w:color="auto" w:fill="D9D9D9"/>
          </w:tcPr>
          <w:p w14:paraId="149BB4E7" w14:textId="77777777" w:rsidR="004E14BB" w:rsidRDefault="00000000">
            <w:pPr>
              <w:pStyle w:val="TableParagraph"/>
              <w:spacing w:before="1"/>
              <w:rPr>
                <w:b/>
                <w:sz w:val="18"/>
              </w:rPr>
            </w:pPr>
            <w:r>
              <w:rPr>
                <w:b/>
                <w:sz w:val="18"/>
              </w:rPr>
              <w:t>ASK</w:t>
            </w:r>
            <w:r>
              <w:rPr>
                <w:b/>
                <w:spacing w:val="-1"/>
                <w:sz w:val="18"/>
              </w:rPr>
              <w:t xml:space="preserve"> </w:t>
            </w:r>
            <w:r>
              <w:rPr>
                <w:b/>
                <w:sz w:val="18"/>
              </w:rPr>
              <w:t>IF</w:t>
            </w:r>
            <w:r>
              <w:rPr>
                <w:b/>
                <w:spacing w:val="-1"/>
                <w:sz w:val="18"/>
              </w:rPr>
              <w:t xml:space="preserve"> </w:t>
            </w:r>
            <w:r>
              <w:rPr>
                <w:b/>
                <w:sz w:val="18"/>
              </w:rPr>
              <w:t>YES</w:t>
            </w:r>
            <w:r>
              <w:rPr>
                <w:b/>
                <w:spacing w:val="-1"/>
                <w:sz w:val="18"/>
              </w:rPr>
              <w:t xml:space="preserve"> </w:t>
            </w:r>
            <w:r>
              <w:rPr>
                <w:b/>
                <w:sz w:val="18"/>
              </w:rPr>
              <w:t>–</w:t>
            </w:r>
            <w:r>
              <w:rPr>
                <w:b/>
                <w:spacing w:val="-1"/>
                <w:sz w:val="18"/>
              </w:rPr>
              <w:t xml:space="preserve"> </w:t>
            </w:r>
            <w:r>
              <w:rPr>
                <w:b/>
                <w:sz w:val="18"/>
              </w:rPr>
              <w:t>Q23_1,</w:t>
            </w:r>
            <w:r>
              <w:rPr>
                <w:b/>
                <w:spacing w:val="-1"/>
                <w:sz w:val="18"/>
              </w:rPr>
              <w:t xml:space="preserve"> </w:t>
            </w:r>
            <w:r>
              <w:rPr>
                <w:b/>
                <w:spacing w:val="-10"/>
                <w:sz w:val="18"/>
              </w:rPr>
              <w:t>2</w:t>
            </w:r>
          </w:p>
        </w:tc>
      </w:tr>
      <w:tr w:rsidR="004E14BB" w14:paraId="10CFAFC7" w14:textId="77777777">
        <w:trPr>
          <w:trHeight w:val="677"/>
        </w:trPr>
        <w:tc>
          <w:tcPr>
            <w:tcW w:w="9214" w:type="dxa"/>
            <w:gridSpan w:val="2"/>
          </w:tcPr>
          <w:p w14:paraId="6E34C3D8" w14:textId="77777777" w:rsidR="004E14BB" w:rsidRDefault="00000000">
            <w:pPr>
              <w:pStyle w:val="TableParagraph"/>
              <w:spacing w:before="1"/>
              <w:rPr>
                <w:sz w:val="18"/>
              </w:rPr>
            </w:pPr>
            <w:r>
              <w:rPr>
                <w:b/>
                <w:sz w:val="18"/>
              </w:rPr>
              <w:t>Q24</w:t>
            </w:r>
            <w:r>
              <w:rPr>
                <w:b/>
                <w:spacing w:val="-2"/>
                <w:sz w:val="18"/>
              </w:rPr>
              <w:t xml:space="preserve"> </w:t>
            </w:r>
            <w:r>
              <w:rPr>
                <w:sz w:val="18"/>
              </w:rPr>
              <w:t>How</w:t>
            </w:r>
            <w:r>
              <w:rPr>
                <w:spacing w:val="-3"/>
                <w:sz w:val="18"/>
              </w:rPr>
              <w:t xml:space="preserve"> </w:t>
            </w:r>
            <w:r>
              <w:rPr>
                <w:sz w:val="18"/>
              </w:rPr>
              <w:t>useful</w:t>
            </w:r>
            <w:r>
              <w:rPr>
                <w:spacing w:val="-1"/>
                <w:sz w:val="18"/>
              </w:rPr>
              <w:t xml:space="preserve"> </w:t>
            </w:r>
            <w:r>
              <w:rPr>
                <w:sz w:val="18"/>
              </w:rPr>
              <w:t>would</w:t>
            </w:r>
            <w:r>
              <w:rPr>
                <w:spacing w:val="-3"/>
                <w:sz w:val="18"/>
              </w:rPr>
              <w:t xml:space="preserve"> </w:t>
            </w:r>
            <w:r>
              <w:rPr>
                <w:sz w:val="18"/>
              </w:rPr>
              <w:t>you</w:t>
            </w:r>
            <w:r>
              <w:rPr>
                <w:spacing w:val="-1"/>
                <w:sz w:val="18"/>
              </w:rPr>
              <w:t xml:space="preserve"> </w:t>
            </w:r>
            <w:r>
              <w:rPr>
                <w:sz w:val="18"/>
              </w:rPr>
              <w:t>say</w:t>
            </w:r>
            <w:r>
              <w:rPr>
                <w:spacing w:val="-2"/>
                <w:sz w:val="18"/>
              </w:rPr>
              <w:t xml:space="preserve"> </w:t>
            </w:r>
            <w:r>
              <w:rPr>
                <w:sz w:val="18"/>
              </w:rPr>
              <w:t>this</w:t>
            </w:r>
            <w:r>
              <w:rPr>
                <w:spacing w:val="-4"/>
                <w:sz w:val="18"/>
              </w:rPr>
              <w:t xml:space="preserve"> </w:t>
            </w:r>
            <w:r>
              <w:rPr>
                <w:sz w:val="18"/>
              </w:rPr>
              <w:t>follow</w:t>
            </w:r>
            <w:r>
              <w:rPr>
                <w:spacing w:val="-2"/>
                <w:sz w:val="18"/>
              </w:rPr>
              <w:t xml:space="preserve"> </w:t>
            </w:r>
            <w:r>
              <w:rPr>
                <w:sz w:val="18"/>
              </w:rPr>
              <w:t>up</w:t>
            </w:r>
            <w:r>
              <w:rPr>
                <w:spacing w:val="-3"/>
                <w:sz w:val="18"/>
              </w:rPr>
              <w:t xml:space="preserve"> </w:t>
            </w:r>
            <w:r>
              <w:rPr>
                <w:sz w:val="18"/>
              </w:rPr>
              <w:t>contact</w:t>
            </w:r>
            <w:r>
              <w:rPr>
                <w:spacing w:val="-1"/>
                <w:sz w:val="18"/>
              </w:rPr>
              <w:t xml:space="preserve"> </w:t>
            </w:r>
            <w:r>
              <w:rPr>
                <w:sz w:val="18"/>
              </w:rPr>
              <w:t>with</w:t>
            </w:r>
            <w:r>
              <w:rPr>
                <w:spacing w:val="-2"/>
                <w:sz w:val="18"/>
              </w:rPr>
              <w:t xml:space="preserve"> </w:t>
            </w:r>
            <w:r>
              <w:rPr>
                <w:sz w:val="18"/>
              </w:rPr>
              <w:t>the</w:t>
            </w:r>
            <w:r>
              <w:rPr>
                <w:spacing w:val="-4"/>
                <w:sz w:val="18"/>
              </w:rPr>
              <w:t xml:space="preserve"> </w:t>
            </w:r>
            <w:proofErr w:type="spellStart"/>
            <w:r>
              <w:rPr>
                <w:sz w:val="18"/>
              </w:rPr>
              <w:t>Acas</w:t>
            </w:r>
            <w:proofErr w:type="spellEnd"/>
            <w:r>
              <w:rPr>
                <w:spacing w:val="-2"/>
                <w:sz w:val="18"/>
              </w:rPr>
              <w:t xml:space="preserve"> </w:t>
            </w:r>
            <w:r>
              <w:rPr>
                <w:sz w:val="18"/>
              </w:rPr>
              <w:t>adviser</w:t>
            </w:r>
            <w:r>
              <w:rPr>
                <w:spacing w:val="-1"/>
                <w:sz w:val="18"/>
              </w:rPr>
              <w:t xml:space="preserve"> </w:t>
            </w:r>
            <w:r>
              <w:rPr>
                <w:spacing w:val="-4"/>
                <w:sz w:val="18"/>
              </w:rPr>
              <w:t>was?</w:t>
            </w:r>
          </w:p>
          <w:p w14:paraId="794A366B" w14:textId="77777777" w:rsidR="004E14BB" w:rsidRDefault="004E14BB">
            <w:pPr>
              <w:pStyle w:val="TableParagraph"/>
              <w:spacing w:before="21"/>
              <w:ind w:left="0"/>
              <w:rPr>
                <w:b/>
                <w:sz w:val="18"/>
              </w:rPr>
            </w:pPr>
          </w:p>
          <w:p w14:paraId="2F1697F0" w14:textId="77777777" w:rsidR="004E14BB" w:rsidRDefault="00000000">
            <w:pPr>
              <w:pStyle w:val="TableParagraph"/>
              <w:spacing w:line="198" w:lineRule="exact"/>
              <w:rPr>
                <w:b/>
                <w:sz w:val="18"/>
              </w:rPr>
            </w:pPr>
            <w:r>
              <w:rPr>
                <w:b/>
                <w:sz w:val="18"/>
              </w:rPr>
              <w:t>PROBE</w:t>
            </w:r>
            <w:r>
              <w:rPr>
                <w:b/>
                <w:spacing w:val="-2"/>
                <w:sz w:val="18"/>
              </w:rPr>
              <w:t xml:space="preserve"> </w:t>
            </w:r>
            <w:r>
              <w:rPr>
                <w:b/>
                <w:sz w:val="18"/>
              </w:rPr>
              <w:t>AND</w:t>
            </w:r>
            <w:r>
              <w:rPr>
                <w:b/>
                <w:spacing w:val="-1"/>
                <w:sz w:val="18"/>
              </w:rPr>
              <w:t xml:space="preserve"> </w:t>
            </w:r>
            <w:r>
              <w:rPr>
                <w:b/>
                <w:sz w:val="18"/>
              </w:rPr>
              <w:t>SINGLE</w:t>
            </w:r>
            <w:r>
              <w:rPr>
                <w:b/>
                <w:spacing w:val="-1"/>
                <w:sz w:val="18"/>
              </w:rPr>
              <w:t xml:space="preserve"> </w:t>
            </w:r>
            <w:r>
              <w:rPr>
                <w:b/>
                <w:spacing w:val="-2"/>
                <w:sz w:val="18"/>
              </w:rPr>
              <w:t>CODE.</w:t>
            </w:r>
          </w:p>
        </w:tc>
      </w:tr>
      <w:tr w:rsidR="004E14BB" w14:paraId="2B4DB9E0" w14:textId="77777777">
        <w:trPr>
          <w:trHeight w:val="240"/>
        </w:trPr>
        <w:tc>
          <w:tcPr>
            <w:tcW w:w="540" w:type="dxa"/>
          </w:tcPr>
          <w:p w14:paraId="0A9713C1" w14:textId="77777777" w:rsidR="004E14BB" w:rsidRDefault="00000000">
            <w:pPr>
              <w:pStyle w:val="TableParagraph"/>
              <w:spacing w:before="2" w:line="218" w:lineRule="exact"/>
              <w:rPr>
                <w:sz w:val="18"/>
              </w:rPr>
            </w:pPr>
            <w:r>
              <w:rPr>
                <w:spacing w:val="-10"/>
                <w:sz w:val="18"/>
              </w:rPr>
              <w:t>1</w:t>
            </w:r>
          </w:p>
        </w:tc>
        <w:tc>
          <w:tcPr>
            <w:tcW w:w="8674" w:type="dxa"/>
          </w:tcPr>
          <w:p w14:paraId="60DD77E7" w14:textId="77777777" w:rsidR="004E14BB" w:rsidRDefault="00000000">
            <w:pPr>
              <w:pStyle w:val="TableParagraph"/>
              <w:spacing w:before="2" w:line="218" w:lineRule="exact"/>
              <w:rPr>
                <w:sz w:val="18"/>
              </w:rPr>
            </w:pPr>
            <w:r>
              <w:rPr>
                <w:sz w:val="18"/>
              </w:rPr>
              <w:t>Not</w:t>
            </w:r>
            <w:r>
              <w:rPr>
                <w:spacing w:val="-2"/>
                <w:sz w:val="18"/>
              </w:rPr>
              <w:t xml:space="preserve"> </w:t>
            </w:r>
            <w:r>
              <w:rPr>
                <w:sz w:val="18"/>
              </w:rPr>
              <w:t>at</w:t>
            </w:r>
            <w:r>
              <w:rPr>
                <w:spacing w:val="-2"/>
                <w:sz w:val="18"/>
              </w:rPr>
              <w:t xml:space="preserve"> </w:t>
            </w:r>
            <w:r>
              <w:rPr>
                <w:sz w:val="18"/>
              </w:rPr>
              <w:t xml:space="preserve">all </w:t>
            </w:r>
            <w:r>
              <w:rPr>
                <w:spacing w:val="-2"/>
                <w:sz w:val="18"/>
              </w:rPr>
              <w:t>useful</w:t>
            </w:r>
          </w:p>
        </w:tc>
      </w:tr>
      <w:tr w:rsidR="004E14BB" w14:paraId="09910CA8" w14:textId="77777777">
        <w:trPr>
          <w:trHeight w:val="240"/>
        </w:trPr>
        <w:tc>
          <w:tcPr>
            <w:tcW w:w="540" w:type="dxa"/>
          </w:tcPr>
          <w:p w14:paraId="5FE0A1DC" w14:textId="77777777" w:rsidR="004E14BB" w:rsidRDefault="00000000">
            <w:pPr>
              <w:pStyle w:val="TableParagraph"/>
              <w:spacing w:before="2" w:line="218" w:lineRule="exact"/>
              <w:rPr>
                <w:sz w:val="18"/>
              </w:rPr>
            </w:pPr>
            <w:r>
              <w:rPr>
                <w:spacing w:val="-10"/>
                <w:sz w:val="18"/>
              </w:rPr>
              <w:t>2</w:t>
            </w:r>
          </w:p>
        </w:tc>
        <w:tc>
          <w:tcPr>
            <w:tcW w:w="8674" w:type="dxa"/>
          </w:tcPr>
          <w:p w14:paraId="47AE6CCF" w14:textId="77777777" w:rsidR="004E14BB" w:rsidRDefault="00000000">
            <w:pPr>
              <w:pStyle w:val="TableParagraph"/>
              <w:spacing w:before="2" w:line="218" w:lineRule="exact"/>
              <w:rPr>
                <w:sz w:val="18"/>
              </w:rPr>
            </w:pPr>
            <w:r>
              <w:rPr>
                <w:sz w:val="18"/>
              </w:rPr>
              <w:t>Not</w:t>
            </w:r>
            <w:r>
              <w:rPr>
                <w:spacing w:val="-2"/>
                <w:sz w:val="18"/>
              </w:rPr>
              <w:t xml:space="preserve"> </w:t>
            </w:r>
            <w:r>
              <w:rPr>
                <w:sz w:val="18"/>
              </w:rPr>
              <w:t>very</w:t>
            </w:r>
            <w:r>
              <w:rPr>
                <w:spacing w:val="-2"/>
                <w:sz w:val="18"/>
              </w:rPr>
              <w:t xml:space="preserve"> useful</w:t>
            </w:r>
          </w:p>
        </w:tc>
      </w:tr>
      <w:tr w:rsidR="004E14BB" w14:paraId="2B246BDE" w14:textId="77777777">
        <w:trPr>
          <w:trHeight w:val="240"/>
        </w:trPr>
        <w:tc>
          <w:tcPr>
            <w:tcW w:w="540" w:type="dxa"/>
          </w:tcPr>
          <w:p w14:paraId="1C9F3923" w14:textId="77777777" w:rsidR="004E14BB" w:rsidRDefault="00000000">
            <w:pPr>
              <w:pStyle w:val="TableParagraph"/>
              <w:spacing w:before="1"/>
              <w:rPr>
                <w:sz w:val="18"/>
              </w:rPr>
            </w:pPr>
            <w:r>
              <w:rPr>
                <w:spacing w:val="-10"/>
                <w:sz w:val="18"/>
              </w:rPr>
              <w:t>3</w:t>
            </w:r>
          </w:p>
        </w:tc>
        <w:tc>
          <w:tcPr>
            <w:tcW w:w="8674" w:type="dxa"/>
          </w:tcPr>
          <w:p w14:paraId="235FBEB8" w14:textId="77777777" w:rsidR="004E14BB" w:rsidRDefault="00000000">
            <w:pPr>
              <w:pStyle w:val="TableParagraph"/>
              <w:spacing w:before="1"/>
              <w:rPr>
                <w:sz w:val="18"/>
              </w:rPr>
            </w:pPr>
            <w:r>
              <w:rPr>
                <w:sz w:val="18"/>
              </w:rPr>
              <w:t>Neither</w:t>
            </w:r>
            <w:r>
              <w:rPr>
                <w:spacing w:val="-2"/>
                <w:sz w:val="18"/>
              </w:rPr>
              <w:t xml:space="preserve"> </w:t>
            </w:r>
            <w:r>
              <w:rPr>
                <w:sz w:val="18"/>
              </w:rPr>
              <w:t>useful</w:t>
            </w:r>
            <w:r>
              <w:rPr>
                <w:spacing w:val="-1"/>
                <w:sz w:val="18"/>
              </w:rPr>
              <w:t xml:space="preserve"> </w:t>
            </w:r>
            <w:r>
              <w:rPr>
                <w:sz w:val="18"/>
              </w:rPr>
              <w:t>nor</w:t>
            </w:r>
            <w:r>
              <w:rPr>
                <w:spacing w:val="-2"/>
                <w:sz w:val="18"/>
              </w:rPr>
              <w:t xml:space="preserve"> </w:t>
            </w:r>
            <w:r>
              <w:rPr>
                <w:sz w:val="18"/>
              </w:rPr>
              <w:t>not</w:t>
            </w:r>
            <w:r>
              <w:rPr>
                <w:spacing w:val="-2"/>
                <w:sz w:val="18"/>
              </w:rPr>
              <w:t xml:space="preserve"> useful</w:t>
            </w:r>
          </w:p>
        </w:tc>
      </w:tr>
      <w:tr w:rsidR="004E14BB" w14:paraId="3598AE91" w14:textId="77777777">
        <w:trPr>
          <w:trHeight w:val="240"/>
        </w:trPr>
        <w:tc>
          <w:tcPr>
            <w:tcW w:w="540" w:type="dxa"/>
          </w:tcPr>
          <w:p w14:paraId="2F4AE104" w14:textId="77777777" w:rsidR="004E14BB" w:rsidRDefault="00000000">
            <w:pPr>
              <w:pStyle w:val="TableParagraph"/>
              <w:spacing w:before="1"/>
              <w:rPr>
                <w:sz w:val="18"/>
              </w:rPr>
            </w:pPr>
            <w:r>
              <w:rPr>
                <w:spacing w:val="-10"/>
                <w:sz w:val="18"/>
              </w:rPr>
              <w:t>4</w:t>
            </w:r>
          </w:p>
        </w:tc>
        <w:tc>
          <w:tcPr>
            <w:tcW w:w="8674" w:type="dxa"/>
          </w:tcPr>
          <w:p w14:paraId="66A72739" w14:textId="77777777" w:rsidR="004E14BB" w:rsidRDefault="00000000">
            <w:pPr>
              <w:pStyle w:val="TableParagraph"/>
              <w:spacing w:before="1"/>
              <w:rPr>
                <w:sz w:val="18"/>
              </w:rPr>
            </w:pPr>
            <w:r>
              <w:rPr>
                <w:sz w:val="18"/>
              </w:rPr>
              <w:t>Fairly</w:t>
            </w:r>
            <w:r>
              <w:rPr>
                <w:spacing w:val="-3"/>
                <w:sz w:val="18"/>
              </w:rPr>
              <w:t xml:space="preserve"> </w:t>
            </w:r>
            <w:r>
              <w:rPr>
                <w:spacing w:val="-2"/>
                <w:sz w:val="18"/>
              </w:rPr>
              <w:t>useful</w:t>
            </w:r>
          </w:p>
        </w:tc>
      </w:tr>
      <w:tr w:rsidR="004E14BB" w14:paraId="481B1D48" w14:textId="77777777">
        <w:trPr>
          <w:trHeight w:val="240"/>
        </w:trPr>
        <w:tc>
          <w:tcPr>
            <w:tcW w:w="540" w:type="dxa"/>
          </w:tcPr>
          <w:p w14:paraId="3D6DC9FE" w14:textId="77777777" w:rsidR="004E14BB" w:rsidRDefault="00000000">
            <w:pPr>
              <w:pStyle w:val="TableParagraph"/>
              <w:spacing w:before="1"/>
              <w:rPr>
                <w:sz w:val="18"/>
              </w:rPr>
            </w:pPr>
            <w:r>
              <w:rPr>
                <w:spacing w:val="-10"/>
                <w:sz w:val="18"/>
              </w:rPr>
              <w:t>5</w:t>
            </w:r>
          </w:p>
        </w:tc>
        <w:tc>
          <w:tcPr>
            <w:tcW w:w="8674" w:type="dxa"/>
          </w:tcPr>
          <w:p w14:paraId="37EADC88" w14:textId="77777777" w:rsidR="004E14BB" w:rsidRDefault="00000000">
            <w:pPr>
              <w:pStyle w:val="TableParagraph"/>
              <w:spacing w:before="1"/>
              <w:rPr>
                <w:sz w:val="18"/>
              </w:rPr>
            </w:pPr>
            <w:r>
              <w:rPr>
                <w:sz w:val="18"/>
              </w:rPr>
              <w:t>Very</w:t>
            </w:r>
            <w:r>
              <w:rPr>
                <w:spacing w:val="-2"/>
                <w:sz w:val="18"/>
              </w:rPr>
              <w:t xml:space="preserve"> useful</w:t>
            </w:r>
          </w:p>
        </w:tc>
      </w:tr>
      <w:tr w:rsidR="004E14BB" w14:paraId="0BA58CDE" w14:textId="77777777">
        <w:trPr>
          <w:trHeight w:val="240"/>
        </w:trPr>
        <w:tc>
          <w:tcPr>
            <w:tcW w:w="540" w:type="dxa"/>
          </w:tcPr>
          <w:p w14:paraId="533F1EC2" w14:textId="77777777" w:rsidR="004E14BB" w:rsidRDefault="00000000">
            <w:pPr>
              <w:pStyle w:val="TableParagraph"/>
              <w:spacing w:before="1"/>
              <w:rPr>
                <w:sz w:val="18"/>
              </w:rPr>
            </w:pPr>
            <w:r>
              <w:rPr>
                <w:spacing w:val="-10"/>
                <w:sz w:val="18"/>
              </w:rPr>
              <w:t>6</w:t>
            </w:r>
          </w:p>
        </w:tc>
        <w:tc>
          <w:tcPr>
            <w:tcW w:w="8674" w:type="dxa"/>
          </w:tcPr>
          <w:p w14:paraId="378BDCE2"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6919CE0E" w14:textId="77777777" w:rsidR="004E14BB" w:rsidRDefault="004E14BB">
      <w:pPr>
        <w:pStyle w:val="BodyText"/>
        <w:rPr>
          <w:b/>
          <w:sz w:val="20"/>
        </w:rPr>
      </w:pPr>
    </w:p>
    <w:p w14:paraId="1E02CBC6" w14:textId="77777777" w:rsidR="004E14BB" w:rsidRDefault="004E14BB">
      <w:pPr>
        <w:pStyle w:val="BodyText"/>
        <w:spacing w:after="1"/>
        <w:rPr>
          <w:b/>
          <w:sz w:val="20"/>
        </w:rPr>
      </w:pPr>
    </w:p>
    <w:tbl>
      <w:tblPr>
        <w:tblW w:w="0" w:type="auto"/>
        <w:tblInd w:w="82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74"/>
      </w:tblGrid>
      <w:tr w:rsidR="004E14BB" w14:paraId="5CA1FFCD" w14:textId="77777777">
        <w:trPr>
          <w:trHeight w:val="240"/>
        </w:trPr>
        <w:tc>
          <w:tcPr>
            <w:tcW w:w="9214" w:type="dxa"/>
            <w:gridSpan w:val="2"/>
            <w:shd w:val="clear" w:color="auto" w:fill="D9D9D9"/>
          </w:tcPr>
          <w:p w14:paraId="6C5038DA" w14:textId="77777777" w:rsidR="004E14BB" w:rsidRDefault="00000000">
            <w:pPr>
              <w:pStyle w:val="TableParagraph"/>
              <w:spacing w:before="1"/>
              <w:rPr>
                <w:b/>
                <w:sz w:val="18"/>
              </w:rPr>
            </w:pPr>
            <w:r>
              <w:rPr>
                <w:b/>
                <w:sz w:val="18"/>
              </w:rPr>
              <w:t>ASK</w:t>
            </w:r>
            <w:r>
              <w:rPr>
                <w:b/>
                <w:spacing w:val="-1"/>
                <w:sz w:val="18"/>
              </w:rPr>
              <w:t xml:space="preserve"> </w:t>
            </w:r>
            <w:r>
              <w:rPr>
                <w:b/>
                <w:sz w:val="18"/>
              </w:rPr>
              <w:t>IF NO</w:t>
            </w:r>
            <w:r>
              <w:rPr>
                <w:b/>
                <w:spacing w:val="-2"/>
                <w:sz w:val="18"/>
              </w:rPr>
              <w:t xml:space="preserve"> </w:t>
            </w:r>
            <w:r>
              <w:rPr>
                <w:b/>
                <w:sz w:val="18"/>
              </w:rPr>
              <w:t xml:space="preserve">– </w:t>
            </w:r>
            <w:r>
              <w:rPr>
                <w:b/>
                <w:spacing w:val="-2"/>
                <w:sz w:val="18"/>
              </w:rPr>
              <w:t>Q23_3</w:t>
            </w:r>
          </w:p>
        </w:tc>
      </w:tr>
      <w:tr w:rsidR="004E14BB" w14:paraId="1D085CC1" w14:textId="77777777">
        <w:trPr>
          <w:trHeight w:val="918"/>
        </w:trPr>
        <w:tc>
          <w:tcPr>
            <w:tcW w:w="9214" w:type="dxa"/>
            <w:gridSpan w:val="2"/>
          </w:tcPr>
          <w:p w14:paraId="4DDF3802" w14:textId="77777777" w:rsidR="004E14BB" w:rsidRDefault="00000000">
            <w:pPr>
              <w:pStyle w:val="TableParagraph"/>
              <w:spacing w:before="1" w:line="264" w:lineRule="auto"/>
              <w:rPr>
                <w:sz w:val="18"/>
              </w:rPr>
            </w:pPr>
            <w:proofErr w:type="gramStart"/>
            <w:r>
              <w:rPr>
                <w:b/>
                <w:sz w:val="18"/>
              </w:rPr>
              <w:t>Q25</w:t>
            </w:r>
            <w:proofErr w:type="gramEnd"/>
            <w:r>
              <w:rPr>
                <w:b/>
                <w:spacing w:val="-2"/>
                <w:sz w:val="18"/>
              </w:rPr>
              <w:t xml:space="preserve"> </w:t>
            </w:r>
            <w:r>
              <w:rPr>
                <w:sz w:val="18"/>
              </w:rPr>
              <w:t>Do</w:t>
            </w:r>
            <w:r>
              <w:rPr>
                <w:spacing w:val="-3"/>
                <w:sz w:val="18"/>
              </w:rPr>
              <w:t xml:space="preserve"> </w:t>
            </w:r>
            <w:r>
              <w:rPr>
                <w:sz w:val="18"/>
              </w:rPr>
              <w:t>you</w:t>
            </w:r>
            <w:r>
              <w:rPr>
                <w:spacing w:val="-3"/>
                <w:sz w:val="18"/>
              </w:rPr>
              <w:t xml:space="preserve"> </w:t>
            </w:r>
            <w:r>
              <w:rPr>
                <w:sz w:val="18"/>
              </w:rPr>
              <w:t>think</w:t>
            </w:r>
            <w:r>
              <w:rPr>
                <w:spacing w:val="-3"/>
                <w:sz w:val="18"/>
              </w:rPr>
              <w:t xml:space="preserve"> </w:t>
            </w:r>
            <w:r>
              <w:rPr>
                <w:sz w:val="18"/>
              </w:rPr>
              <w:t>it</w:t>
            </w:r>
            <w:r>
              <w:rPr>
                <w:spacing w:val="-3"/>
                <w:sz w:val="18"/>
              </w:rPr>
              <w:t xml:space="preserve"> </w:t>
            </w:r>
            <w:r>
              <w:rPr>
                <w:sz w:val="18"/>
              </w:rPr>
              <w:t>would</w:t>
            </w:r>
            <w:r>
              <w:rPr>
                <w:spacing w:val="-3"/>
                <w:sz w:val="18"/>
              </w:rPr>
              <w:t xml:space="preserve"> </w:t>
            </w:r>
            <w:r>
              <w:rPr>
                <w:sz w:val="18"/>
              </w:rPr>
              <w:t>have</w:t>
            </w:r>
            <w:r>
              <w:rPr>
                <w:spacing w:val="-3"/>
                <w:sz w:val="18"/>
              </w:rPr>
              <w:t xml:space="preserve"> </w:t>
            </w:r>
            <w:r>
              <w:rPr>
                <w:sz w:val="18"/>
              </w:rPr>
              <w:t>been</w:t>
            </w:r>
            <w:r>
              <w:rPr>
                <w:spacing w:val="-1"/>
                <w:sz w:val="18"/>
              </w:rPr>
              <w:t xml:space="preserve"> </w:t>
            </w:r>
            <w:r>
              <w:rPr>
                <w:sz w:val="18"/>
              </w:rPr>
              <w:t>useful</w:t>
            </w:r>
            <w:r>
              <w:rPr>
                <w:spacing w:val="-1"/>
                <w:sz w:val="18"/>
              </w:rPr>
              <w:t xml:space="preserve"> </w:t>
            </w:r>
            <w:r>
              <w:rPr>
                <w:sz w:val="18"/>
              </w:rPr>
              <w:t>or</w:t>
            </w:r>
            <w:r>
              <w:rPr>
                <w:spacing w:val="-2"/>
                <w:sz w:val="18"/>
              </w:rPr>
              <w:t xml:space="preserve"> </w:t>
            </w:r>
            <w:r>
              <w:rPr>
                <w:sz w:val="18"/>
              </w:rPr>
              <w:t>not</w:t>
            </w:r>
            <w:r>
              <w:rPr>
                <w:spacing w:val="-4"/>
                <w:sz w:val="18"/>
              </w:rPr>
              <w:t xml:space="preserve"> </w:t>
            </w:r>
            <w:r>
              <w:rPr>
                <w:sz w:val="18"/>
              </w:rPr>
              <w:t>useful</w:t>
            </w:r>
            <w:r>
              <w:rPr>
                <w:spacing w:val="-2"/>
                <w:sz w:val="18"/>
              </w:rPr>
              <w:t xml:space="preserve"> </w:t>
            </w:r>
            <w:r>
              <w:rPr>
                <w:sz w:val="18"/>
              </w:rPr>
              <w:t>if</w:t>
            </w:r>
            <w:r>
              <w:rPr>
                <w:spacing w:val="-2"/>
                <w:sz w:val="18"/>
              </w:rPr>
              <w:t xml:space="preserve"> </w:t>
            </w:r>
            <w:r>
              <w:rPr>
                <w:sz w:val="18"/>
              </w:rPr>
              <w:t>the</w:t>
            </w:r>
            <w:r>
              <w:rPr>
                <w:spacing w:val="-4"/>
                <w:sz w:val="18"/>
              </w:rPr>
              <w:t xml:space="preserve"> </w:t>
            </w:r>
            <w:proofErr w:type="spellStart"/>
            <w:r>
              <w:rPr>
                <w:sz w:val="18"/>
              </w:rPr>
              <w:t>Acas</w:t>
            </w:r>
            <w:proofErr w:type="spellEnd"/>
            <w:r>
              <w:rPr>
                <w:spacing w:val="-2"/>
                <w:sz w:val="18"/>
              </w:rPr>
              <w:t xml:space="preserve"> </w:t>
            </w:r>
            <w:r>
              <w:rPr>
                <w:sz w:val="18"/>
              </w:rPr>
              <w:t>adviser</w:t>
            </w:r>
            <w:r>
              <w:rPr>
                <w:spacing w:val="-3"/>
                <w:sz w:val="18"/>
              </w:rPr>
              <w:t xml:space="preserve"> </w:t>
            </w:r>
            <w:r>
              <w:rPr>
                <w:sz w:val="18"/>
              </w:rPr>
              <w:t>had</w:t>
            </w:r>
            <w:r>
              <w:rPr>
                <w:spacing w:val="-3"/>
                <w:sz w:val="18"/>
              </w:rPr>
              <w:t xml:space="preserve"> </w:t>
            </w:r>
            <w:r>
              <w:rPr>
                <w:sz w:val="18"/>
              </w:rPr>
              <w:t>contacted</w:t>
            </w:r>
            <w:r>
              <w:rPr>
                <w:spacing w:val="-3"/>
                <w:sz w:val="18"/>
              </w:rPr>
              <w:t xml:space="preserve"> </w:t>
            </w:r>
            <w:r>
              <w:rPr>
                <w:sz w:val="18"/>
              </w:rPr>
              <w:t>you</w:t>
            </w:r>
            <w:r>
              <w:rPr>
                <w:spacing w:val="-2"/>
                <w:sz w:val="18"/>
              </w:rPr>
              <w:t xml:space="preserve"> </w:t>
            </w:r>
            <w:r>
              <w:rPr>
                <w:sz w:val="18"/>
              </w:rPr>
              <w:t>to check how things were going after the training finished?</w:t>
            </w:r>
          </w:p>
          <w:p w14:paraId="07748B15" w14:textId="77777777" w:rsidR="004E14BB" w:rsidRDefault="00000000">
            <w:pPr>
              <w:pStyle w:val="TableParagraph"/>
              <w:spacing w:before="217" w:line="199" w:lineRule="exact"/>
              <w:rPr>
                <w:b/>
                <w:sz w:val="18"/>
              </w:rPr>
            </w:pPr>
            <w:r>
              <w:rPr>
                <w:b/>
                <w:sz w:val="18"/>
              </w:rPr>
              <w:t>SINGLE</w:t>
            </w:r>
            <w:r>
              <w:rPr>
                <w:b/>
                <w:spacing w:val="-1"/>
                <w:sz w:val="18"/>
              </w:rPr>
              <w:t xml:space="preserve"> </w:t>
            </w:r>
            <w:r>
              <w:rPr>
                <w:b/>
                <w:spacing w:val="-2"/>
                <w:sz w:val="18"/>
              </w:rPr>
              <w:t>CODE.</w:t>
            </w:r>
          </w:p>
        </w:tc>
      </w:tr>
      <w:tr w:rsidR="004E14BB" w14:paraId="1AE878B4" w14:textId="77777777">
        <w:trPr>
          <w:trHeight w:val="240"/>
        </w:trPr>
        <w:tc>
          <w:tcPr>
            <w:tcW w:w="540" w:type="dxa"/>
          </w:tcPr>
          <w:p w14:paraId="64DB0D76" w14:textId="77777777" w:rsidR="004E14BB" w:rsidRDefault="00000000">
            <w:pPr>
              <w:pStyle w:val="TableParagraph"/>
              <w:spacing w:before="1"/>
              <w:rPr>
                <w:sz w:val="18"/>
              </w:rPr>
            </w:pPr>
            <w:r>
              <w:rPr>
                <w:spacing w:val="-10"/>
                <w:sz w:val="18"/>
              </w:rPr>
              <w:t>1</w:t>
            </w:r>
          </w:p>
        </w:tc>
        <w:tc>
          <w:tcPr>
            <w:tcW w:w="8674" w:type="dxa"/>
          </w:tcPr>
          <w:p w14:paraId="42A04E4B" w14:textId="77777777" w:rsidR="004E14BB" w:rsidRDefault="00000000">
            <w:pPr>
              <w:pStyle w:val="TableParagraph"/>
              <w:spacing w:before="1"/>
              <w:rPr>
                <w:sz w:val="18"/>
              </w:rPr>
            </w:pPr>
            <w:r>
              <w:rPr>
                <w:spacing w:val="-2"/>
                <w:sz w:val="18"/>
              </w:rPr>
              <w:t>Useful</w:t>
            </w:r>
          </w:p>
        </w:tc>
      </w:tr>
      <w:tr w:rsidR="004E14BB" w14:paraId="62471C75" w14:textId="77777777">
        <w:trPr>
          <w:trHeight w:val="239"/>
        </w:trPr>
        <w:tc>
          <w:tcPr>
            <w:tcW w:w="540" w:type="dxa"/>
          </w:tcPr>
          <w:p w14:paraId="636B429E" w14:textId="77777777" w:rsidR="004E14BB" w:rsidRDefault="00000000">
            <w:pPr>
              <w:pStyle w:val="TableParagraph"/>
              <w:spacing w:before="1" w:line="218" w:lineRule="exact"/>
              <w:rPr>
                <w:sz w:val="18"/>
              </w:rPr>
            </w:pPr>
            <w:r>
              <w:rPr>
                <w:spacing w:val="-10"/>
                <w:sz w:val="18"/>
              </w:rPr>
              <w:t>2</w:t>
            </w:r>
          </w:p>
        </w:tc>
        <w:tc>
          <w:tcPr>
            <w:tcW w:w="8674" w:type="dxa"/>
          </w:tcPr>
          <w:p w14:paraId="24E78E34" w14:textId="77777777" w:rsidR="004E14BB" w:rsidRDefault="00000000">
            <w:pPr>
              <w:pStyle w:val="TableParagraph"/>
              <w:spacing w:before="1" w:line="218" w:lineRule="exact"/>
              <w:rPr>
                <w:sz w:val="18"/>
              </w:rPr>
            </w:pPr>
            <w:r>
              <w:rPr>
                <w:sz w:val="18"/>
              </w:rPr>
              <w:t>Not</w:t>
            </w:r>
            <w:r>
              <w:rPr>
                <w:spacing w:val="-2"/>
                <w:sz w:val="18"/>
              </w:rPr>
              <w:t xml:space="preserve"> useful</w:t>
            </w:r>
          </w:p>
        </w:tc>
      </w:tr>
      <w:tr w:rsidR="004E14BB" w14:paraId="5F25E755" w14:textId="77777777">
        <w:trPr>
          <w:trHeight w:val="240"/>
        </w:trPr>
        <w:tc>
          <w:tcPr>
            <w:tcW w:w="540" w:type="dxa"/>
          </w:tcPr>
          <w:p w14:paraId="5D1B9DDA" w14:textId="77777777" w:rsidR="004E14BB" w:rsidRDefault="00000000">
            <w:pPr>
              <w:pStyle w:val="TableParagraph"/>
              <w:spacing w:before="2" w:line="218" w:lineRule="exact"/>
              <w:rPr>
                <w:sz w:val="18"/>
              </w:rPr>
            </w:pPr>
            <w:r>
              <w:rPr>
                <w:spacing w:val="-10"/>
                <w:sz w:val="18"/>
              </w:rPr>
              <w:t>3</w:t>
            </w:r>
          </w:p>
        </w:tc>
        <w:tc>
          <w:tcPr>
            <w:tcW w:w="8674" w:type="dxa"/>
          </w:tcPr>
          <w:p w14:paraId="07839CE0"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r w:rsidR="004E14BB" w14:paraId="6EE7761B" w14:textId="77777777">
        <w:trPr>
          <w:trHeight w:val="241"/>
        </w:trPr>
        <w:tc>
          <w:tcPr>
            <w:tcW w:w="540" w:type="dxa"/>
          </w:tcPr>
          <w:p w14:paraId="4C289D4B" w14:textId="77777777" w:rsidR="004E14BB" w:rsidRDefault="00000000">
            <w:pPr>
              <w:pStyle w:val="TableParagraph"/>
              <w:spacing w:before="2"/>
              <w:rPr>
                <w:sz w:val="18"/>
              </w:rPr>
            </w:pPr>
            <w:r>
              <w:rPr>
                <w:spacing w:val="-10"/>
                <w:sz w:val="18"/>
              </w:rPr>
              <w:t>4</w:t>
            </w:r>
          </w:p>
        </w:tc>
        <w:tc>
          <w:tcPr>
            <w:tcW w:w="8674" w:type="dxa"/>
          </w:tcPr>
          <w:p w14:paraId="4D2711EC" w14:textId="77777777" w:rsidR="004E14BB" w:rsidRDefault="00000000">
            <w:pPr>
              <w:pStyle w:val="TableParagraph"/>
              <w:spacing w:before="2"/>
              <w:rPr>
                <w:sz w:val="18"/>
              </w:rPr>
            </w:pPr>
            <w:r>
              <w:rPr>
                <w:sz w:val="18"/>
              </w:rPr>
              <w:t>Not</w:t>
            </w:r>
            <w:r>
              <w:rPr>
                <w:spacing w:val="-2"/>
                <w:sz w:val="18"/>
              </w:rPr>
              <w:t xml:space="preserve"> applicable</w:t>
            </w:r>
          </w:p>
        </w:tc>
      </w:tr>
    </w:tbl>
    <w:p w14:paraId="40AACED0" w14:textId="77777777" w:rsidR="004E14BB" w:rsidRDefault="004E14BB">
      <w:pPr>
        <w:rPr>
          <w:sz w:val="18"/>
        </w:rPr>
        <w:sectPr w:rsidR="004E14BB">
          <w:pgSz w:w="11910" w:h="16840"/>
          <w:pgMar w:top="1800" w:right="380" w:bottom="920" w:left="460" w:header="0" w:footer="730" w:gutter="0"/>
          <w:cols w:space="720"/>
        </w:sectPr>
      </w:pPr>
    </w:p>
    <w:p w14:paraId="73CCD5B4" w14:textId="77777777" w:rsidR="004E14BB" w:rsidRDefault="00000000">
      <w:pPr>
        <w:spacing w:before="86"/>
        <w:ind w:left="882" w:right="982"/>
        <w:jc w:val="center"/>
        <w:rPr>
          <w:b/>
          <w:sz w:val="18"/>
        </w:rPr>
      </w:pPr>
      <w:r>
        <w:rPr>
          <w:b/>
          <w:sz w:val="18"/>
        </w:rPr>
        <w:lastRenderedPageBreak/>
        <w:t>IMPACT</w:t>
      </w:r>
      <w:r>
        <w:rPr>
          <w:b/>
          <w:spacing w:val="-2"/>
          <w:sz w:val="18"/>
        </w:rPr>
        <w:t xml:space="preserve"> </w:t>
      </w:r>
      <w:r>
        <w:rPr>
          <w:b/>
          <w:sz w:val="18"/>
        </w:rPr>
        <w:t>OF</w:t>
      </w:r>
      <w:r>
        <w:rPr>
          <w:b/>
          <w:spacing w:val="-1"/>
          <w:sz w:val="18"/>
        </w:rPr>
        <w:t xml:space="preserve"> </w:t>
      </w:r>
      <w:r>
        <w:rPr>
          <w:b/>
          <w:spacing w:val="-5"/>
          <w:sz w:val="18"/>
        </w:rPr>
        <w:t>WPT</w:t>
      </w:r>
    </w:p>
    <w:p w14:paraId="142F59EC" w14:textId="77777777" w:rsidR="004E14BB" w:rsidRDefault="004E14BB">
      <w:pPr>
        <w:pStyle w:val="BodyText"/>
        <w:spacing w:before="18"/>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33"/>
      </w:tblGrid>
      <w:tr w:rsidR="004E14BB" w14:paraId="53D8ECF1" w14:textId="77777777">
        <w:trPr>
          <w:trHeight w:val="240"/>
        </w:trPr>
        <w:tc>
          <w:tcPr>
            <w:tcW w:w="9173" w:type="dxa"/>
            <w:gridSpan w:val="2"/>
            <w:shd w:val="clear" w:color="auto" w:fill="D9D9D9"/>
          </w:tcPr>
          <w:p w14:paraId="77996C34" w14:textId="77777777" w:rsidR="004E14BB" w:rsidRDefault="00000000">
            <w:pPr>
              <w:pStyle w:val="TableParagraph"/>
              <w:spacing w:before="1"/>
              <w:rPr>
                <w:b/>
                <w:sz w:val="18"/>
              </w:rPr>
            </w:pPr>
            <w:r>
              <w:rPr>
                <w:b/>
                <w:sz w:val="18"/>
              </w:rPr>
              <w:t>ASK</w:t>
            </w:r>
            <w:r>
              <w:rPr>
                <w:b/>
                <w:spacing w:val="-1"/>
                <w:sz w:val="18"/>
              </w:rPr>
              <w:t xml:space="preserve"> </w:t>
            </w:r>
            <w:proofErr w:type="gramStart"/>
            <w:r>
              <w:rPr>
                <w:b/>
                <w:sz w:val="18"/>
              </w:rPr>
              <w:t>ALL</w:t>
            </w:r>
            <w:r>
              <w:rPr>
                <w:b/>
                <w:spacing w:val="29"/>
                <w:sz w:val="18"/>
              </w:rPr>
              <w:t xml:space="preserve">  </w:t>
            </w:r>
            <w:r>
              <w:rPr>
                <w:b/>
                <w:spacing w:val="-5"/>
                <w:sz w:val="18"/>
              </w:rPr>
              <w:t>NEW</w:t>
            </w:r>
            <w:proofErr w:type="gramEnd"/>
          </w:p>
        </w:tc>
      </w:tr>
      <w:tr w:rsidR="004E14BB" w14:paraId="12B0C5EC" w14:textId="77777777">
        <w:trPr>
          <w:trHeight w:val="699"/>
        </w:trPr>
        <w:tc>
          <w:tcPr>
            <w:tcW w:w="9173" w:type="dxa"/>
            <w:gridSpan w:val="2"/>
          </w:tcPr>
          <w:p w14:paraId="4406C2AD" w14:textId="77777777" w:rsidR="004E14BB" w:rsidRDefault="00000000">
            <w:pPr>
              <w:pStyle w:val="TableParagraph"/>
              <w:spacing w:before="1"/>
              <w:rPr>
                <w:sz w:val="18"/>
              </w:rPr>
            </w:pPr>
            <w:r>
              <w:rPr>
                <w:b/>
                <w:sz w:val="18"/>
              </w:rPr>
              <w:t>Q26A</w:t>
            </w:r>
            <w:r>
              <w:rPr>
                <w:b/>
                <w:spacing w:val="-5"/>
                <w:sz w:val="18"/>
              </w:rPr>
              <w:t xml:space="preserve"> </w:t>
            </w:r>
            <w:r>
              <w:rPr>
                <w:sz w:val="18"/>
              </w:rPr>
              <w:t>Have</w:t>
            </w:r>
            <w:r>
              <w:rPr>
                <w:spacing w:val="-4"/>
                <w:sz w:val="18"/>
              </w:rPr>
              <w:t xml:space="preserve"> </w:t>
            </w:r>
            <w:r>
              <w:rPr>
                <w:sz w:val="18"/>
              </w:rPr>
              <w:t>learnings</w:t>
            </w:r>
            <w:r>
              <w:rPr>
                <w:spacing w:val="-2"/>
                <w:sz w:val="18"/>
              </w:rPr>
              <w:t xml:space="preserve"> </w:t>
            </w:r>
            <w:r>
              <w:rPr>
                <w:sz w:val="18"/>
              </w:rPr>
              <w:t>from</w:t>
            </w:r>
            <w:r>
              <w:rPr>
                <w:spacing w:val="-1"/>
                <w:sz w:val="18"/>
              </w:rPr>
              <w:t xml:space="preserve"> </w:t>
            </w:r>
            <w:r>
              <w:rPr>
                <w:sz w:val="18"/>
              </w:rPr>
              <w:t>the</w:t>
            </w:r>
            <w:r>
              <w:rPr>
                <w:spacing w:val="-3"/>
                <w:sz w:val="18"/>
              </w:rPr>
              <w:t xml:space="preserve"> </w:t>
            </w:r>
            <w:r>
              <w:rPr>
                <w:sz w:val="18"/>
              </w:rPr>
              <w:t>training</w:t>
            </w:r>
            <w:r>
              <w:rPr>
                <w:spacing w:val="-3"/>
                <w:sz w:val="18"/>
              </w:rPr>
              <w:t xml:space="preserve"> </w:t>
            </w:r>
            <w:r>
              <w:rPr>
                <w:sz w:val="18"/>
              </w:rPr>
              <w:t>been</w:t>
            </w:r>
            <w:r>
              <w:rPr>
                <w:spacing w:val="-2"/>
                <w:sz w:val="18"/>
              </w:rPr>
              <w:t xml:space="preserve"> </w:t>
            </w:r>
            <w:r>
              <w:rPr>
                <w:sz w:val="18"/>
              </w:rPr>
              <w:t>shared</w:t>
            </w:r>
            <w:r>
              <w:rPr>
                <w:spacing w:val="-2"/>
                <w:sz w:val="18"/>
              </w:rPr>
              <w:t xml:space="preserve"> </w:t>
            </w:r>
            <w:r>
              <w:rPr>
                <w:sz w:val="18"/>
              </w:rPr>
              <w:t>with</w:t>
            </w:r>
            <w:r>
              <w:rPr>
                <w:spacing w:val="-2"/>
                <w:sz w:val="18"/>
              </w:rPr>
              <w:t xml:space="preserve"> </w:t>
            </w:r>
            <w:r>
              <w:rPr>
                <w:sz w:val="18"/>
              </w:rPr>
              <w:t>staff</w:t>
            </w:r>
            <w:r>
              <w:rPr>
                <w:spacing w:val="-4"/>
                <w:sz w:val="18"/>
              </w:rPr>
              <w:t xml:space="preserve"> </w:t>
            </w:r>
            <w:r>
              <w:rPr>
                <w:sz w:val="18"/>
              </w:rPr>
              <w:t>who</w:t>
            </w:r>
            <w:r>
              <w:rPr>
                <w:spacing w:val="-2"/>
                <w:sz w:val="18"/>
              </w:rPr>
              <w:t xml:space="preserve"> </w:t>
            </w:r>
            <w:r>
              <w:rPr>
                <w:sz w:val="18"/>
              </w:rPr>
              <w:t>did</w:t>
            </w:r>
            <w:r>
              <w:rPr>
                <w:spacing w:val="-2"/>
                <w:sz w:val="18"/>
              </w:rPr>
              <w:t xml:space="preserve"> </w:t>
            </w:r>
            <w:r>
              <w:rPr>
                <w:sz w:val="18"/>
              </w:rPr>
              <w:t>not</w:t>
            </w:r>
            <w:r>
              <w:rPr>
                <w:spacing w:val="-4"/>
                <w:sz w:val="18"/>
              </w:rPr>
              <w:t xml:space="preserve"> </w:t>
            </w:r>
            <w:r>
              <w:rPr>
                <w:sz w:val="18"/>
              </w:rPr>
              <w:t>attend</w:t>
            </w:r>
            <w:r>
              <w:rPr>
                <w:spacing w:val="-3"/>
                <w:sz w:val="18"/>
              </w:rPr>
              <w:t xml:space="preserve"> </w:t>
            </w:r>
            <w:r>
              <w:rPr>
                <w:sz w:val="18"/>
              </w:rPr>
              <w:t>the</w:t>
            </w:r>
            <w:r>
              <w:rPr>
                <w:spacing w:val="-2"/>
                <w:sz w:val="18"/>
              </w:rPr>
              <w:t xml:space="preserve"> event?</w:t>
            </w:r>
          </w:p>
          <w:p w14:paraId="52673A9E" w14:textId="77777777" w:rsidR="004E14BB" w:rsidRDefault="004E14BB">
            <w:pPr>
              <w:pStyle w:val="TableParagraph"/>
              <w:spacing w:before="22"/>
              <w:ind w:left="0"/>
              <w:rPr>
                <w:b/>
                <w:sz w:val="18"/>
              </w:rPr>
            </w:pPr>
          </w:p>
          <w:p w14:paraId="5D409C15" w14:textId="77777777" w:rsidR="004E14BB" w:rsidRDefault="00000000">
            <w:pPr>
              <w:pStyle w:val="TableParagraph"/>
              <w:spacing w:line="218" w:lineRule="exact"/>
              <w:rPr>
                <w:b/>
                <w:sz w:val="18"/>
              </w:rPr>
            </w:pPr>
            <w:r>
              <w:rPr>
                <w:b/>
                <w:sz w:val="18"/>
              </w:rPr>
              <w:t>SINGLE</w:t>
            </w:r>
            <w:r>
              <w:rPr>
                <w:b/>
                <w:spacing w:val="-2"/>
                <w:sz w:val="18"/>
              </w:rPr>
              <w:t xml:space="preserve"> </w:t>
            </w:r>
            <w:r>
              <w:rPr>
                <w:b/>
                <w:spacing w:val="-4"/>
                <w:sz w:val="18"/>
              </w:rPr>
              <w:t>CODE</w:t>
            </w:r>
          </w:p>
        </w:tc>
      </w:tr>
      <w:tr w:rsidR="004E14BB" w14:paraId="39B8EC85" w14:textId="77777777">
        <w:trPr>
          <w:trHeight w:val="240"/>
        </w:trPr>
        <w:tc>
          <w:tcPr>
            <w:tcW w:w="540" w:type="dxa"/>
          </w:tcPr>
          <w:p w14:paraId="22A59E9E" w14:textId="77777777" w:rsidR="004E14BB" w:rsidRDefault="00000000">
            <w:pPr>
              <w:pStyle w:val="TableParagraph"/>
              <w:spacing w:before="2" w:line="218" w:lineRule="exact"/>
              <w:rPr>
                <w:sz w:val="18"/>
              </w:rPr>
            </w:pPr>
            <w:r>
              <w:rPr>
                <w:spacing w:val="-10"/>
                <w:sz w:val="18"/>
              </w:rPr>
              <w:t>1</w:t>
            </w:r>
          </w:p>
        </w:tc>
        <w:tc>
          <w:tcPr>
            <w:tcW w:w="8633" w:type="dxa"/>
          </w:tcPr>
          <w:p w14:paraId="46C2C97F" w14:textId="77777777" w:rsidR="004E14BB" w:rsidRDefault="00000000">
            <w:pPr>
              <w:pStyle w:val="TableParagraph"/>
              <w:spacing w:before="2" w:line="218" w:lineRule="exact"/>
              <w:rPr>
                <w:sz w:val="18"/>
              </w:rPr>
            </w:pPr>
            <w:r>
              <w:rPr>
                <w:spacing w:val="-5"/>
                <w:sz w:val="18"/>
              </w:rPr>
              <w:t>Yes</w:t>
            </w:r>
          </w:p>
        </w:tc>
      </w:tr>
      <w:tr w:rsidR="004E14BB" w14:paraId="775A3D7C" w14:textId="77777777">
        <w:trPr>
          <w:trHeight w:val="240"/>
        </w:trPr>
        <w:tc>
          <w:tcPr>
            <w:tcW w:w="540" w:type="dxa"/>
          </w:tcPr>
          <w:p w14:paraId="06568CED" w14:textId="77777777" w:rsidR="004E14BB" w:rsidRDefault="00000000">
            <w:pPr>
              <w:pStyle w:val="TableParagraph"/>
              <w:spacing w:before="2" w:line="218" w:lineRule="exact"/>
              <w:rPr>
                <w:sz w:val="18"/>
              </w:rPr>
            </w:pPr>
            <w:r>
              <w:rPr>
                <w:spacing w:val="-10"/>
                <w:sz w:val="18"/>
              </w:rPr>
              <w:t>2</w:t>
            </w:r>
          </w:p>
        </w:tc>
        <w:tc>
          <w:tcPr>
            <w:tcW w:w="8633" w:type="dxa"/>
          </w:tcPr>
          <w:p w14:paraId="41691512" w14:textId="77777777" w:rsidR="004E14BB" w:rsidRDefault="00000000">
            <w:pPr>
              <w:pStyle w:val="TableParagraph"/>
              <w:spacing w:before="2" w:line="218" w:lineRule="exact"/>
              <w:rPr>
                <w:sz w:val="18"/>
              </w:rPr>
            </w:pPr>
            <w:r>
              <w:rPr>
                <w:spacing w:val="-5"/>
                <w:sz w:val="18"/>
              </w:rPr>
              <w:t>No</w:t>
            </w:r>
          </w:p>
        </w:tc>
      </w:tr>
      <w:tr w:rsidR="004E14BB" w14:paraId="567121F6" w14:textId="77777777">
        <w:trPr>
          <w:trHeight w:val="240"/>
        </w:trPr>
        <w:tc>
          <w:tcPr>
            <w:tcW w:w="540" w:type="dxa"/>
          </w:tcPr>
          <w:p w14:paraId="5BF5B81B" w14:textId="77777777" w:rsidR="004E14BB" w:rsidRDefault="00000000">
            <w:pPr>
              <w:pStyle w:val="TableParagraph"/>
              <w:spacing w:before="2" w:line="218" w:lineRule="exact"/>
              <w:rPr>
                <w:sz w:val="18"/>
              </w:rPr>
            </w:pPr>
            <w:r>
              <w:rPr>
                <w:spacing w:val="-10"/>
                <w:sz w:val="18"/>
              </w:rPr>
              <w:t>3</w:t>
            </w:r>
          </w:p>
        </w:tc>
        <w:tc>
          <w:tcPr>
            <w:tcW w:w="8633" w:type="dxa"/>
          </w:tcPr>
          <w:p w14:paraId="7CA4B999" w14:textId="77777777" w:rsidR="004E14BB" w:rsidRDefault="00000000">
            <w:pPr>
              <w:pStyle w:val="TableParagraph"/>
              <w:spacing w:before="2" w:line="218" w:lineRule="exact"/>
              <w:rPr>
                <w:sz w:val="18"/>
              </w:rPr>
            </w:pPr>
            <w:proofErr w:type="spellStart"/>
            <w:proofErr w:type="gramStart"/>
            <w:r>
              <w:rPr>
                <w:sz w:val="18"/>
              </w:rPr>
              <w:t>DNRO:Don’t</w:t>
            </w:r>
            <w:proofErr w:type="spellEnd"/>
            <w:proofErr w:type="gramEnd"/>
            <w:r>
              <w:rPr>
                <w:spacing w:val="-7"/>
                <w:sz w:val="18"/>
              </w:rPr>
              <w:t xml:space="preserve"> </w:t>
            </w:r>
            <w:r>
              <w:rPr>
                <w:spacing w:val="-4"/>
                <w:sz w:val="18"/>
              </w:rPr>
              <w:t>know</w:t>
            </w:r>
          </w:p>
        </w:tc>
      </w:tr>
      <w:tr w:rsidR="004E14BB" w14:paraId="5F47B4E4" w14:textId="77777777">
        <w:trPr>
          <w:trHeight w:val="240"/>
        </w:trPr>
        <w:tc>
          <w:tcPr>
            <w:tcW w:w="9173" w:type="dxa"/>
            <w:gridSpan w:val="2"/>
            <w:shd w:val="clear" w:color="auto" w:fill="D9D9D9"/>
          </w:tcPr>
          <w:p w14:paraId="4D30AC1D" w14:textId="77777777" w:rsidR="004E14BB" w:rsidRDefault="00000000">
            <w:pPr>
              <w:pStyle w:val="TableParagraph"/>
              <w:spacing w:before="1"/>
              <w:rPr>
                <w:b/>
                <w:sz w:val="18"/>
              </w:rPr>
            </w:pPr>
            <w:r>
              <w:rPr>
                <w:b/>
                <w:sz w:val="18"/>
              </w:rPr>
              <w:t>ASK</w:t>
            </w:r>
            <w:r>
              <w:rPr>
                <w:b/>
                <w:spacing w:val="-2"/>
                <w:sz w:val="18"/>
              </w:rPr>
              <w:t xml:space="preserve"> </w:t>
            </w:r>
            <w:r>
              <w:rPr>
                <w:b/>
                <w:sz w:val="18"/>
              </w:rPr>
              <w:t>ALL</w:t>
            </w:r>
            <w:r>
              <w:rPr>
                <w:b/>
                <w:spacing w:val="-3"/>
                <w:sz w:val="18"/>
              </w:rPr>
              <w:t xml:space="preserve"> </w:t>
            </w:r>
            <w:r>
              <w:rPr>
                <w:b/>
                <w:sz w:val="18"/>
              </w:rPr>
              <w:t>WHERE</w:t>
            </w:r>
            <w:r>
              <w:rPr>
                <w:b/>
                <w:spacing w:val="-2"/>
                <w:sz w:val="18"/>
              </w:rPr>
              <w:t xml:space="preserve"> </w:t>
            </w:r>
            <w:r>
              <w:rPr>
                <w:b/>
                <w:sz w:val="18"/>
              </w:rPr>
              <w:t>LEARNINGS</w:t>
            </w:r>
            <w:r>
              <w:rPr>
                <w:b/>
                <w:spacing w:val="-2"/>
                <w:sz w:val="18"/>
              </w:rPr>
              <w:t xml:space="preserve"> </w:t>
            </w:r>
            <w:r>
              <w:rPr>
                <w:b/>
                <w:sz w:val="18"/>
              </w:rPr>
              <w:t>SHARED</w:t>
            </w:r>
            <w:r>
              <w:rPr>
                <w:b/>
                <w:spacing w:val="-2"/>
                <w:sz w:val="18"/>
              </w:rPr>
              <w:t xml:space="preserve"> (Q26A/1)</w:t>
            </w:r>
          </w:p>
        </w:tc>
      </w:tr>
      <w:tr w:rsidR="004E14BB" w14:paraId="7DAB7C2C" w14:textId="77777777">
        <w:trPr>
          <w:trHeight w:val="940"/>
        </w:trPr>
        <w:tc>
          <w:tcPr>
            <w:tcW w:w="9173" w:type="dxa"/>
            <w:gridSpan w:val="2"/>
          </w:tcPr>
          <w:p w14:paraId="5CF37F4B" w14:textId="77777777" w:rsidR="004E14BB" w:rsidRDefault="00000000">
            <w:pPr>
              <w:pStyle w:val="TableParagraph"/>
              <w:spacing w:before="1" w:line="264" w:lineRule="auto"/>
              <w:ind w:right="219"/>
              <w:rPr>
                <w:sz w:val="18"/>
              </w:rPr>
            </w:pPr>
            <w:r>
              <w:rPr>
                <w:b/>
                <w:sz w:val="18"/>
              </w:rPr>
              <w:t>Q26</w:t>
            </w:r>
            <w:r>
              <w:rPr>
                <w:b/>
                <w:spacing w:val="-2"/>
                <w:sz w:val="18"/>
              </w:rPr>
              <w:t xml:space="preserve"> </w:t>
            </w:r>
            <w:r>
              <w:rPr>
                <w:sz w:val="18"/>
              </w:rPr>
              <w:t>In</w:t>
            </w:r>
            <w:r>
              <w:rPr>
                <w:spacing w:val="-2"/>
                <w:sz w:val="18"/>
              </w:rPr>
              <w:t xml:space="preserve"> </w:t>
            </w:r>
            <w:r>
              <w:rPr>
                <w:sz w:val="18"/>
              </w:rPr>
              <w:t>which</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z w:val="18"/>
              </w:rPr>
              <w:t>following</w:t>
            </w:r>
            <w:r>
              <w:rPr>
                <w:spacing w:val="-3"/>
                <w:sz w:val="18"/>
              </w:rPr>
              <w:t xml:space="preserve"> </w:t>
            </w:r>
            <w:r>
              <w:rPr>
                <w:sz w:val="18"/>
              </w:rPr>
              <w:t>ways</w:t>
            </w:r>
            <w:r>
              <w:rPr>
                <w:spacing w:val="-4"/>
                <w:sz w:val="18"/>
              </w:rPr>
              <w:t xml:space="preserve"> </w:t>
            </w:r>
            <w:r>
              <w:rPr>
                <w:sz w:val="18"/>
              </w:rPr>
              <w:t>have</w:t>
            </w:r>
            <w:r>
              <w:rPr>
                <w:spacing w:val="-3"/>
                <w:sz w:val="18"/>
              </w:rPr>
              <w:t xml:space="preserve"> </w:t>
            </w:r>
            <w:r>
              <w:rPr>
                <w:sz w:val="18"/>
              </w:rPr>
              <w:t>learnings</w:t>
            </w:r>
            <w:r>
              <w:rPr>
                <w:spacing w:val="-2"/>
                <w:sz w:val="18"/>
              </w:rPr>
              <w:t xml:space="preserve"> </w:t>
            </w:r>
            <w:r>
              <w:rPr>
                <w:sz w:val="18"/>
              </w:rPr>
              <w:t>from</w:t>
            </w:r>
            <w:r>
              <w:rPr>
                <w:spacing w:val="-2"/>
                <w:sz w:val="18"/>
              </w:rPr>
              <w:t xml:space="preserve"> </w:t>
            </w:r>
            <w:r>
              <w:rPr>
                <w:sz w:val="18"/>
              </w:rPr>
              <w:t>the</w:t>
            </w:r>
            <w:r>
              <w:rPr>
                <w:spacing w:val="-3"/>
                <w:sz w:val="18"/>
              </w:rPr>
              <w:t xml:space="preserve"> </w:t>
            </w:r>
            <w:r>
              <w:rPr>
                <w:sz w:val="18"/>
              </w:rPr>
              <w:t>training</w:t>
            </w:r>
            <w:r>
              <w:rPr>
                <w:spacing w:val="-3"/>
                <w:sz w:val="18"/>
              </w:rPr>
              <w:t xml:space="preserve"> </w:t>
            </w:r>
            <w:r>
              <w:rPr>
                <w:sz w:val="18"/>
              </w:rPr>
              <w:t>been</w:t>
            </w:r>
            <w:r>
              <w:rPr>
                <w:spacing w:val="-2"/>
                <w:sz w:val="18"/>
              </w:rPr>
              <w:t xml:space="preserve"> </w:t>
            </w:r>
            <w:r>
              <w:rPr>
                <w:sz w:val="18"/>
              </w:rPr>
              <w:t>shared</w:t>
            </w:r>
            <w:r>
              <w:rPr>
                <w:spacing w:val="-3"/>
                <w:sz w:val="18"/>
              </w:rPr>
              <w:t xml:space="preserve"> </w:t>
            </w:r>
            <w:r>
              <w:rPr>
                <w:sz w:val="18"/>
              </w:rPr>
              <w:t>with</w:t>
            </w:r>
            <w:r>
              <w:rPr>
                <w:spacing w:val="-2"/>
                <w:sz w:val="18"/>
              </w:rPr>
              <w:t xml:space="preserve"> </w:t>
            </w:r>
            <w:r>
              <w:rPr>
                <w:sz w:val="18"/>
              </w:rPr>
              <w:t>staff</w:t>
            </w:r>
            <w:r>
              <w:rPr>
                <w:spacing w:val="-2"/>
                <w:sz w:val="18"/>
              </w:rPr>
              <w:t xml:space="preserve"> </w:t>
            </w:r>
            <w:r>
              <w:rPr>
                <w:sz w:val="18"/>
              </w:rPr>
              <w:t>who did not attend the event?</w:t>
            </w:r>
          </w:p>
          <w:p w14:paraId="046752BE" w14:textId="77777777" w:rsidR="004E14BB" w:rsidRDefault="004E14BB">
            <w:pPr>
              <w:pStyle w:val="TableParagraph"/>
              <w:spacing w:before="1"/>
              <w:ind w:left="0"/>
              <w:rPr>
                <w:b/>
                <w:sz w:val="18"/>
              </w:rPr>
            </w:pPr>
          </w:p>
          <w:p w14:paraId="0ADDE51F" w14:textId="77777777" w:rsidR="004E14BB" w:rsidRDefault="00000000">
            <w:pPr>
              <w:pStyle w:val="TableParagraph"/>
              <w:spacing w:line="218" w:lineRule="exact"/>
              <w:rPr>
                <w:b/>
                <w:sz w:val="18"/>
              </w:rPr>
            </w:pPr>
            <w:r>
              <w:rPr>
                <w:b/>
                <w:sz w:val="18"/>
              </w:rPr>
              <w:t>READ</w:t>
            </w:r>
            <w:r>
              <w:rPr>
                <w:b/>
                <w:spacing w:val="-2"/>
                <w:sz w:val="18"/>
              </w:rPr>
              <w:t xml:space="preserve"> </w:t>
            </w:r>
            <w:r>
              <w:rPr>
                <w:b/>
                <w:sz w:val="18"/>
              </w:rPr>
              <w:t>OUT.</w:t>
            </w:r>
            <w:r>
              <w:rPr>
                <w:b/>
                <w:spacing w:val="-2"/>
                <w:sz w:val="18"/>
              </w:rPr>
              <w:t xml:space="preserve"> MULTICODE.</w:t>
            </w:r>
          </w:p>
        </w:tc>
      </w:tr>
      <w:tr w:rsidR="004E14BB" w14:paraId="5BF7BF76" w14:textId="77777777">
        <w:trPr>
          <w:trHeight w:val="240"/>
        </w:trPr>
        <w:tc>
          <w:tcPr>
            <w:tcW w:w="540" w:type="dxa"/>
          </w:tcPr>
          <w:p w14:paraId="36C7A0BE" w14:textId="77777777" w:rsidR="004E14BB" w:rsidRDefault="00000000">
            <w:pPr>
              <w:pStyle w:val="TableParagraph"/>
              <w:spacing w:before="1"/>
              <w:rPr>
                <w:sz w:val="18"/>
              </w:rPr>
            </w:pPr>
            <w:r>
              <w:rPr>
                <w:spacing w:val="-10"/>
                <w:sz w:val="18"/>
              </w:rPr>
              <w:t>1</w:t>
            </w:r>
          </w:p>
        </w:tc>
        <w:tc>
          <w:tcPr>
            <w:tcW w:w="8633" w:type="dxa"/>
          </w:tcPr>
          <w:p w14:paraId="236E5D23" w14:textId="77777777" w:rsidR="004E14BB" w:rsidRDefault="00000000">
            <w:pPr>
              <w:pStyle w:val="TableParagraph"/>
              <w:spacing w:before="1"/>
              <w:rPr>
                <w:sz w:val="18"/>
              </w:rPr>
            </w:pPr>
            <w:r>
              <w:rPr>
                <w:spacing w:val="-2"/>
                <w:sz w:val="18"/>
              </w:rPr>
              <w:t>Intranet</w:t>
            </w:r>
          </w:p>
        </w:tc>
      </w:tr>
      <w:tr w:rsidR="004E14BB" w14:paraId="7DA3071D" w14:textId="77777777">
        <w:trPr>
          <w:trHeight w:val="240"/>
        </w:trPr>
        <w:tc>
          <w:tcPr>
            <w:tcW w:w="540" w:type="dxa"/>
          </w:tcPr>
          <w:p w14:paraId="4A78F11A" w14:textId="77777777" w:rsidR="004E14BB" w:rsidRDefault="00000000">
            <w:pPr>
              <w:pStyle w:val="TableParagraph"/>
              <w:spacing w:before="1"/>
              <w:rPr>
                <w:sz w:val="18"/>
              </w:rPr>
            </w:pPr>
            <w:r>
              <w:rPr>
                <w:spacing w:val="-10"/>
                <w:sz w:val="18"/>
              </w:rPr>
              <w:t>2</w:t>
            </w:r>
          </w:p>
        </w:tc>
        <w:tc>
          <w:tcPr>
            <w:tcW w:w="8633" w:type="dxa"/>
          </w:tcPr>
          <w:p w14:paraId="1CC6471E" w14:textId="77777777" w:rsidR="004E14BB" w:rsidRDefault="00000000">
            <w:pPr>
              <w:pStyle w:val="TableParagraph"/>
              <w:spacing w:before="1"/>
              <w:rPr>
                <w:sz w:val="18"/>
              </w:rPr>
            </w:pPr>
            <w:r>
              <w:rPr>
                <w:spacing w:val="-2"/>
                <w:sz w:val="18"/>
              </w:rPr>
              <w:t>Booklets</w:t>
            </w:r>
          </w:p>
        </w:tc>
      </w:tr>
      <w:tr w:rsidR="004E14BB" w14:paraId="232FE8E9" w14:textId="77777777">
        <w:trPr>
          <w:trHeight w:val="240"/>
        </w:trPr>
        <w:tc>
          <w:tcPr>
            <w:tcW w:w="540" w:type="dxa"/>
          </w:tcPr>
          <w:p w14:paraId="7254CCBB" w14:textId="77777777" w:rsidR="004E14BB" w:rsidRDefault="00000000">
            <w:pPr>
              <w:pStyle w:val="TableParagraph"/>
              <w:spacing w:before="1"/>
              <w:rPr>
                <w:sz w:val="18"/>
              </w:rPr>
            </w:pPr>
            <w:r>
              <w:rPr>
                <w:spacing w:val="-10"/>
                <w:sz w:val="18"/>
              </w:rPr>
              <w:t>3</w:t>
            </w:r>
          </w:p>
        </w:tc>
        <w:tc>
          <w:tcPr>
            <w:tcW w:w="8633" w:type="dxa"/>
          </w:tcPr>
          <w:p w14:paraId="3A3F2309" w14:textId="77777777" w:rsidR="004E14BB" w:rsidRDefault="00000000">
            <w:pPr>
              <w:pStyle w:val="TableParagraph"/>
              <w:spacing w:before="1"/>
              <w:rPr>
                <w:sz w:val="18"/>
              </w:rPr>
            </w:pPr>
            <w:r>
              <w:rPr>
                <w:sz w:val="18"/>
              </w:rPr>
              <w:t>Employee</w:t>
            </w:r>
            <w:r>
              <w:rPr>
                <w:spacing w:val="-4"/>
                <w:sz w:val="18"/>
              </w:rPr>
              <w:t xml:space="preserve"> </w:t>
            </w:r>
            <w:r>
              <w:rPr>
                <w:spacing w:val="-2"/>
                <w:sz w:val="18"/>
              </w:rPr>
              <w:t>handbooks</w:t>
            </w:r>
          </w:p>
        </w:tc>
      </w:tr>
      <w:tr w:rsidR="004E14BB" w14:paraId="0551AAE8" w14:textId="77777777">
        <w:trPr>
          <w:trHeight w:val="240"/>
        </w:trPr>
        <w:tc>
          <w:tcPr>
            <w:tcW w:w="540" w:type="dxa"/>
          </w:tcPr>
          <w:p w14:paraId="000707EB" w14:textId="77777777" w:rsidR="004E14BB" w:rsidRDefault="00000000">
            <w:pPr>
              <w:pStyle w:val="TableParagraph"/>
              <w:spacing w:before="1"/>
              <w:rPr>
                <w:sz w:val="18"/>
              </w:rPr>
            </w:pPr>
            <w:r>
              <w:rPr>
                <w:spacing w:val="-10"/>
                <w:sz w:val="18"/>
              </w:rPr>
              <w:t>4</w:t>
            </w:r>
          </w:p>
        </w:tc>
        <w:tc>
          <w:tcPr>
            <w:tcW w:w="8633" w:type="dxa"/>
          </w:tcPr>
          <w:p w14:paraId="28C76A9C" w14:textId="77777777" w:rsidR="004E14BB" w:rsidRDefault="00000000">
            <w:pPr>
              <w:pStyle w:val="TableParagraph"/>
              <w:spacing w:before="1"/>
              <w:rPr>
                <w:sz w:val="18"/>
              </w:rPr>
            </w:pPr>
            <w:r>
              <w:rPr>
                <w:sz w:val="18"/>
              </w:rPr>
              <w:t>Further</w:t>
            </w:r>
            <w:r>
              <w:rPr>
                <w:spacing w:val="-4"/>
                <w:sz w:val="18"/>
              </w:rPr>
              <w:t xml:space="preserve"> </w:t>
            </w:r>
            <w:r>
              <w:rPr>
                <w:sz w:val="18"/>
              </w:rPr>
              <w:t>in-house</w:t>
            </w:r>
            <w:r>
              <w:rPr>
                <w:spacing w:val="-4"/>
                <w:sz w:val="18"/>
              </w:rPr>
              <w:t xml:space="preserve"> </w:t>
            </w:r>
            <w:r>
              <w:rPr>
                <w:spacing w:val="-2"/>
                <w:sz w:val="18"/>
              </w:rPr>
              <w:t>training</w:t>
            </w:r>
          </w:p>
        </w:tc>
      </w:tr>
      <w:tr w:rsidR="004E14BB" w14:paraId="2F06EA9C" w14:textId="77777777">
        <w:trPr>
          <w:trHeight w:val="239"/>
        </w:trPr>
        <w:tc>
          <w:tcPr>
            <w:tcW w:w="540" w:type="dxa"/>
          </w:tcPr>
          <w:p w14:paraId="29164B4B" w14:textId="77777777" w:rsidR="004E14BB" w:rsidRDefault="00000000">
            <w:pPr>
              <w:pStyle w:val="TableParagraph"/>
              <w:spacing w:before="1" w:line="218" w:lineRule="exact"/>
              <w:rPr>
                <w:sz w:val="18"/>
              </w:rPr>
            </w:pPr>
            <w:r>
              <w:rPr>
                <w:spacing w:val="-10"/>
                <w:sz w:val="18"/>
              </w:rPr>
              <w:t>5</w:t>
            </w:r>
          </w:p>
        </w:tc>
        <w:tc>
          <w:tcPr>
            <w:tcW w:w="8633" w:type="dxa"/>
          </w:tcPr>
          <w:p w14:paraId="57533AE3" w14:textId="77777777" w:rsidR="004E14BB" w:rsidRDefault="00000000">
            <w:pPr>
              <w:pStyle w:val="TableParagraph"/>
              <w:spacing w:before="1" w:line="218" w:lineRule="exact"/>
              <w:rPr>
                <w:sz w:val="18"/>
              </w:rPr>
            </w:pPr>
            <w:r>
              <w:rPr>
                <w:sz w:val="18"/>
              </w:rPr>
              <w:t>Other</w:t>
            </w:r>
            <w:r>
              <w:rPr>
                <w:spacing w:val="-3"/>
                <w:sz w:val="18"/>
              </w:rPr>
              <w:t xml:space="preserve"> </w:t>
            </w:r>
            <w:r>
              <w:rPr>
                <w:sz w:val="18"/>
              </w:rPr>
              <w:t>-</w:t>
            </w:r>
            <w:r>
              <w:rPr>
                <w:spacing w:val="-1"/>
                <w:sz w:val="18"/>
              </w:rPr>
              <w:t xml:space="preserve"> </w:t>
            </w:r>
            <w:r>
              <w:rPr>
                <w:spacing w:val="-2"/>
                <w:sz w:val="18"/>
              </w:rPr>
              <w:t>SPECIFY</w:t>
            </w:r>
          </w:p>
        </w:tc>
      </w:tr>
      <w:tr w:rsidR="004E14BB" w14:paraId="6AAF0DB6" w14:textId="77777777">
        <w:trPr>
          <w:trHeight w:val="240"/>
        </w:trPr>
        <w:tc>
          <w:tcPr>
            <w:tcW w:w="540" w:type="dxa"/>
          </w:tcPr>
          <w:p w14:paraId="37633BD6" w14:textId="77777777" w:rsidR="004E14BB" w:rsidRDefault="00000000">
            <w:pPr>
              <w:pStyle w:val="TableParagraph"/>
              <w:spacing w:before="2" w:line="218" w:lineRule="exact"/>
              <w:rPr>
                <w:sz w:val="18"/>
              </w:rPr>
            </w:pPr>
            <w:r>
              <w:rPr>
                <w:spacing w:val="-10"/>
                <w:sz w:val="18"/>
              </w:rPr>
              <w:t>6</w:t>
            </w:r>
          </w:p>
        </w:tc>
        <w:tc>
          <w:tcPr>
            <w:tcW w:w="8633" w:type="dxa"/>
          </w:tcPr>
          <w:p w14:paraId="74FB606C" w14:textId="77777777" w:rsidR="004E14BB" w:rsidRDefault="00000000">
            <w:pPr>
              <w:pStyle w:val="TableParagraph"/>
              <w:spacing w:before="2" w:line="218" w:lineRule="exact"/>
              <w:rPr>
                <w:sz w:val="18"/>
              </w:rPr>
            </w:pPr>
            <w:r>
              <w:rPr>
                <w:sz w:val="18"/>
              </w:rPr>
              <w:t>None</w:t>
            </w:r>
            <w:r>
              <w:rPr>
                <w:spacing w:val="-5"/>
                <w:sz w:val="18"/>
              </w:rPr>
              <w:t xml:space="preserve"> </w:t>
            </w:r>
            <w:r>
              <w:rPr>
                <w:sz w:val="18"/>
              </w:rPr>
              <w:t>of</w:t>
            </w:r>
            <w:r>
              <w:rPr>
                <w:spacing w:val="-2"/>
                <w:sz w:val="18"/>
              </w:rPr>
              <w:t xml:space="preserve"> </w:t>
            </w:r>
            <w:r>
              <w:rPr>
                <w:sz w:val="18"/>
              </w:rPr>
              <w:t>the</w:t>
            </w:r>
            <w:r>
              <w:rPr>
                <w:spacing w:val="-3"/>
                <w:sz w:val="18"/>
              </w:rPr>
              <w:t xml:space="preserve"> </w:t>
            </w:r>
            <w:r>
              <w:rPr>
                <w:sz w:val="18"/>
              </w:rPr>
              <w:t>above</w:t>
            </w:r>
            <w:r>
              <w:rPr>
                <w:spacing w:val="-3"/>
                <w:sz w:val="18"/>
              </w:rPr>
              <w:t xml:space="preserve"> </w:t>
            </w:r>
            <w:r>
              <w:rPr>
                <w:sz w:val="18"/>
              </w:rPr>
              <w:t>-</w:t>
            </w:r>
            <w:r>
              <w:rPr>
                <w:spacing w:val="-2"/>
                <w:sz w:val="18"/>
              </w:rPr>
              <w:t xml:space="preserve"> </w:t>
            </w:r>
            <w:r>
              <w:rPr>
                <w:sz w:val="18"/>
              </w:rPr>
              <w:t>Learnings</w:t>
            </w:r>
            <w:r>
              <w:rPr>
                <w:spacing w:val="-2"/>
                <w:sz w:val="18"/>
              </w:rPr>
              <w:t xml:space="preserve"> </w:t>
            </w:r>
            <w:r>
              <w:rPr>
                <w:sz w:val="18"/>
              </w:rPr>
              <w:t>not</w:t>
            </w:r>
            <w:r>
              <w:rPr>
                <w:spacing w:val="-2"/>
                <w:sz w:val="18"/>
              </w:rPr>
              <w:t xml:space="preserve"> </w:t>
            </w:r>
            <w:r>
              <w:rPr>
                <w:sz w:val="18"/>
              </w:rPr>
              <w:t>shared</w:t>
            </w:r>
            <w:r>
              <w:rPr>
                <w:spacing w:val="-3"/>
                <w:sz w:val="18"/>
              </w:rPr>
              <w:t xml:space="preserve"> </w:t>
            </w:r>
            <w:r>
              <w:rPr>
                <w:sz w:val="18"/>
              </w:rPr>
              <w:t>with</w:t>
            </w:r>
            <w:r>
              <w:rPr>
                <w:spacing w:val="-2"/>
                <w:sz w:val="18"/>
              </w:rPr>
              <w:t xml:space="preserve"> </w:t>
            </w:r>
            <w:r>
              <w:rPr>
                <w:sz w:val="18"/>
              </w:rPr>
              <w:t>other</w:t>
            </w:r>
            <w:r>
              <w:rPr>
                <w:spacing w:val="-2"/>
                <w:sz w:val="18"/>
              </w:rPr>
              <w:t xml:space="preserve"> staff</w:t>
            </w:r>
          </w:p>
        </w:tc>
      </w:tr>
      <w:tr w:rsidR="004E14BB" w14:paraId="5D1CD41F" w14:textId="77777777">
        <w:trPr>
          <w:trHeight w:val="240"/>
        </w:trPr>
        <w:tc>
          <w:tcPr>
            <w:tcW w:w="540" w:type="dxa"/>
          </w:tcPr>
          <w:p w14:paraId="58ADF055" w14:textId="77777777" w:rsidR="004E14BB" w:rsidRDefault="00000000">
            <w:pPr>
              <w:pStyle w:val="TableParagraph"/>
              <w:spacing w:before="2" w:line="218" w:lineRule="exact"/>
              <w:rPr>
                <w:sz w:val="18"/>
              </w:rPr>
            </w:pPr>
            <w:r>
              <w:rPr>
                <w:spacing w:val="-10"/>
                <w:sz w:val="18"/>
              </w:rPr>
              <w:t>7</w:t>
            </w:r>
          </w:p>
        </w:tc>
        <w:tc>
          <w:tcPr>
            <w:tcW w:w="8633" w:type="dxa"/>
          </w:tcPr>
          <w:p w14:paraId="23E9D854"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bl>
    <w:p w14:paraId="36029FA6" w14:textId="77777777" w:rsidR="004E14BB" w:rsidRDefault="004E14BB">
      <w:pPr>
        <w:pStyle w:val="BodyText"/>
        <w:spacing w:before="7"/>
        <w:rPr>
          <w:b/>
          <w:sz w:val="20"/>
        </w:rPr>
      </w:pPr>
    </w:p>
    <w:tbl>
      <w:tblPr>
        <w:tblW w:w="0" w:type="auto"/>
        <w:tblInd w:w="862"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4280"/>
        <w:gridCol w:w="4352"/>
      </w:tblGrid>
      <w:tr w:rsidR="004E14BB" w14:paraId="09C946A2" w14:textId="77777777">
        <w:trPr>
          <w:trHeight w:val="240"/>
        </w:trPr>
        <w:tc>
          <w:tcPr>
            <w:tcW w:w="9172" w:type="dxa"/>
            <w:gridSpan w:val="3"/>
            <w:shd w:val="clear" w:color="auto" w:fill="D9D9D9"/>
          </w:tcPr>
          <w:p w14:paraId="1DB37CD9"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6ECF92C9" w14:textId="77777777">
        <w:trPr>
          <w:trHeight w:val="1924"/>
        </w:trPr>
        <w:tc>
          <w:tcPr>
            <w:tcW w:w="9172" w:type="dxa"/>
            <w:gridSpan w:val="3"/>
          </w:tcPr>
          <w:p w14:paraId="09A7785E" w14:textId="77777777" w:rsidR="004E14BB" w:rsidRDefault="00000000">
            <w:pPr>
              <w:pStyle w:val="TableParagraph"/>
              <w:spacing w:before="1" w:line="264" w:lineRule="auto"/>
              <w:rPr>
                <w:b/>
                <w:sz w:val="18"/>
              </w:rPr>
            </w:pPr>
            <w:r>
              <w:rPr>
                <w:b/>
                <w:sz w:val="18"/>
              </w:rPr>
              <w:t>Q27</w:t>
            </w:r>
            <w:r>
              <w:rPr>
                <w:b/>
                <w:spacing w:val="-2"/>
                <w:sz w:val="18"/>
              </w:rPr>
              <w:t xml:space="preserve"> </w:t>
            </w:r>
            <w:r>
              <w:rPr>
                <w:sz w:val="18"/>
              </w:rPr>
              <w:t>to</w:t>
            </w:r>
            <w:r>
              <w:rPr>
                <w:spacing w:val="-2"/>
                <w:sz w:val="18"/>
              </w:rPr>
              <w:t xml:space="preserve"> </w:t>
            </w:r>
            <w:r>
              <w:rPr>
                <w:sz w:val="18"/>
              </w:rPr>
              <w:t>assess</w:t>
            </w:r>
            <w:r>
              <w:rPr>
                <w:spacing w:val="-2"/>
                <w:sz w:val="18"/>
              </w:rPr>
              <w:t xml:space="preserve"> </w:t>
            </w:r>
            <w:r>
              <w:rPr>
                <w:sz w:val="18"/>
              </w:rPr>
              <w:t>the</w:t>
            </w:r>
            <w:r>
              <w:rPr>
                <w:spacing w:val="-3"/>
                <w:sz w:val="18"/>
              </w:rPr>
              <w:t xml:space="preserve"> </w:t>
            </w:r>
            <w:r>
              <w:rPr>
                <w:sz w:val="18"/>
              </w:rPr>
              <w:t>impact</w:t>
            </w:r>
            <w:r>
              <w:rPr>
                <w:spacing w:val="-2"/>
                <w:sz w:val="18"/>
              </w:rPr>
              <w:t xml:space="preserve"> </w:t>
            </w:r>
            <w:r>
              <w:rPr>
                <w:sz w:val="18"/>
              </w:rPr>
              <w:t>of</w:t>
            </w:r>
            <w:r>
              <w:rPr>
                <w:spacing w:val="-2"/>
                <w:sz w:val="18"/>
              </w:rPr>
              <w:t xml:space="preserve"> </w:t>
            </w:r>
            <w:r>
              <w:rPr>
                <w:sz w:val="18"/>
              </w:rPr>
              <w:t>the</w:t>
            </w:r>
            <w:r>
              <w:rPr>
                <w:spacing w:val="-3"/>
                <w:sz w:val="18"/>
              </w:rPr>
              <w:t xml:space="preserve"> </w:t>
            </w:r>
            <w:proofErr w:type="spellStart"/>
            <w:r>
              <w:rPr>
                <w:sz w:val="18"/>
              </w:rPr>
              <w:t>Acas</w:t>
            </w:r>
            <w:proofErr w:type="spellEnd"/>
            <w:r>
              <w:rPr>
                <w:spacing w:val="-2"/>
                <w:sz w:val="18"/>
              </w:rPr>
              <w:t xml:space="preserve"> </w:t>
            </w:r>
            <w:r>
              <w:rPr>
                <w:sz w:val="18"/>
              </w:rPr>
              <w:t>training</w:t>
            </w:r>
            <w:r>
              <w:rPr>
                <w:spacing w:val="-3"/>
                <w:sz w:val="18"/>
              </w:rPr>
              <w:t xml:space="preserve"> </w:t>
            </w:r>
            <w:r>
              <w:rPr>
                <w:sz w:val="18"/>
              </w:rPr>
              <w:t>on</w:t>
            </w:r>
            <w:r>
              <w:rPr>
                <w:spacing w:val="-2"/>
                <w:sz w:val="18"/>
              </w:rPr>
              <w:t xml:space="preserve"> </w:t>
            </w:r>
            <w:r>
              <w:rPr>
                <w:sz w:val="18"/>
              </w:rPr>
              <w:t>your</w:t>
            </w:r>
            <w:r>
              <w:rPr>
                <w:spacing w:val="-2"/>
                <w:sz w:val="18"/>
              </w:rPr>
              <w:t xml:space="preserve"> </w:t>
            </w:r>
            <w:proofErr w:type="spellStart"/>
            <w:r>
              <w:rPr>
                <w:sz w:val="18"/>
              </w:rPr>
              <w:t>organisation</w:t>
            </w:r>
            <w:proofErr w:type="spellEnd"/>
            <w:r>
              <w:rPr>
                <w:sz w:val="18"/>
              </w:rPr>
              <w:t>,</w:t>
            </w:r>
            <w:r>
              <w:rPr>
                <w:spacing w:val="-2"/>
                <w:sz w:val="18"/>
              </w:rPr>
              <w:t xml:space="preserve"> </w:t>
            </w:r>
            <w:r>
              <w:rPr>
                <w:sz w:val="18"/>
              </w:rPr>
              <w:t>we</w:t>
            </w:r>
            <w:r>
              <w:rPr>
                <w:spacing w:val="-3"/>
                <w:sz w:val="18"/>
              </w:rPr>
              <w:t xml:space="preserve"> </w:t>
            </w:r>
            <w:r>
              <w:rPr>
                <w:sz w:val="18"/>
              </w:rPr>
              <w:t>would</w:t>
            </w:r>
            <w:r>
              <w:rPr>
                <w:spacing w:val="-4"/>
                <w:sz w:val="18"/>
              </w:rPr>
              <w:t xml:space="preserve"> </w:t>
            </w:r>
            <w:r>
              <w:rPr>
                <w:sz w:val="18"/>
              </w:rPr>
              <w:t>be</w:t>
            </w:r>
            <w:r>
              <w:rPr>
                <w:spacing w:val="-3"/>
                <w:sz w:val="18"/>
              </w:rPr>
              <w:t xml:space="preserve"> </w:t>
            </w:r>
            <w:r>
              <w:rPr>
                <w:sz w:val="18"/>
              </w:rPr>
              <w:t>grateful</w:t>
            </w:r>
            <w:r>
              <w:rPr>
                <w:spacing w:val="-2"/>
                <w:sz w:val="18"/>
              </w:rPr>
              <w:t xml:space="preserve"> </w:t>
            </w:r>
            <w:r>
              <w:rPr>
                <w:sz w:val="18"/>
              </w:rPr>
              <w:t>if</w:t>
            </w:r>
            <w:r>
              <w:rPr>
                <w:spacing w:val="-3"/>
                <w:sz w:val="18"/>
              </w:rPr>
              <w:t xml:space="preserve"> </w:t>
            </w:r>
            <w:r>
              <w:rPr>
                <w:sz w:val="18"/>
              </w:rPr>
              <w:t xml:space="preserve">you could tell us whether the following have </w:t>
            </w:r>
            <w:r>
              <w:rPr>
                <w:b/>
                <w:sz w:val="18"/>
              </w:rPr>
              <w:t xml:space="preserve">increased, </w:t>
            </w:r>
            <w:proofErr w:type="gramStart"/>
            <w:r>
              <w:rPr>
                <w:b/>
                <w:sz w:val="18"/>
              </w:rPr>
              <w:t>decreased</w:t>
            </w:r>
            <w:proofErr w:type="gramEnd"/>
            <w:r>
              <w:rPr>
                <w:b/>
                <w:sz w:val="18"/>
              </w:rPr>
              <w:t xml:space="preserve"> or stayed the same in the period since you completed the training?</w:t>
            </w:r>
          </w:p>
          <w:p w14:paraId="78C15482" w14:textId="77777777" w:rsidR="004E14BB" w:rsidRDefault="004E14BB">
            <w:pPr>
              <w:pStyle w:val="TableParagraph"/>
              <w:spacing w:before="21"/>
              <w:ind w:left="0"/>
              <w:rPr>
                <w:b/>
                <w:sz w:val="18"/>
              </w:rPr>
            </w:pPr>
          </w:p>
          <w:p w14:paraId="2BD3FF6E" w14:textId="77777777" w:rsidR="004E14BB" w:rsidRDefault="00000000">
            <w:pPr>
              <w:pStyle w:val="TableParagraph"/>
              <w:spacing w:before="1" w:line="264" w:lineRule="auto"/>
              <w:rPr>
                <w:b/>
                <w:sz w:val="18"/>
              </w:rPr>
            </w:pPr>
            <w:r>
              <w:rPr>
                <w:b/>
                <w:sz w:val="18"/>
              </w:rPr>
              <w:t>&lt;</w:t>
            </w:r>
            <w:r>
              <w:rPr>
                <w:b/>
                <w:spacing w:val="-2"/>
                <w:sz w:val="18"/>
              </w:rPr>
              <w:t xml:space="preserve"> </w:t>
            </w:r>
            <w:r>
              <w:rPr>
                <w:b/>
                <w:sz w:val="18"/>
              </w:rPr>
              <w:t>Note to</w:t>
            </w:r>
            <w:r>
              <w:rPr>
                <w:b/>
                <w:spacing w:val="-1"/>
                <w:sz w:val="18"/>
              </w:rPr>
              <w:t xml:space="preserve"> </w:t>
            </w:r>
            <w:r>
              <w:rPr>
                <w:b/>
                <w:sz w:val="18"/>
              </w:rPr>
              <w:t>DP</w:t>
            </w:r>
            <w:r>
              <w:rPr>
                <w:b/>
                <w:spacing w:val="-1"/>
                <w:sz w:val="18"/>
              </w:rPr>
              <w:t xml:space="preserve"> </w:t>
            </w:r>
            <w:r>
              <w:rPr>
                <w:b/>
                <w:sz w:val="18"/>
              </w:rPr>
              <w:t>-</w:t>
            </w:r>
            <w:r>
              <w:rPr>
                <w:b/>
                <w:spacing w:val="-1"/>
                <w:sz w:val="18"/>
              </w:rPr>
              <w:t xml:space="preserve"> </w:t>
            </w:r>
            <w:r>
              <w:rPr>
                <w:b/>
                <w:sz w:val="18"/>
              </w:rPr>
              <w:t>Ask</w:t>
            </w:r>
            <w:r>
              <w:rPr>
                <w:b/>
                <w:spacing w:val="-1"/>
                <w:sz w:val="18"/>
              </w:rPr>
              <w:t xml:space="preserve"> </w:t>
            </w:r>
            <w:r>
              <w:rPr>
                <w:b/>
                <w:sz w:val="18"/>
              </w:rPr>
              <w:t>Q27</w:t>
            </w:r>
            <w:r>
              <w:rPr>
                <w:b/>
                <w:spacing w:val="-1"/>
                <w:sz w:val="18"/>
              </w:rPr>
              <w:t xml:space="preserve"> </w:t>
            </w:r>
            <w:r>
              <w:rPr>
                <w:b/>
                <w:sz w:val="18"/>
              </w:rPr>
              <w:t>and then</w:t>
            </w:r>
            <w:r>
              <w:rPr>
                <w:b/>
                <w:spacing w:val="-1"/>
                <w:sz w:val="18"/>
              </w:rPr>
              <w:t xml:space="preserve"> </w:t>
            </w:r>
            <w:r>
              <w:rPr>
                <w:b/>
                <w:sz w:val="18"/>
              </w:rPr>
              <w:t>Q28</w:t>
            </w:r>
            <w:r>
              <w:rPr>
                <w:b/>
                <w:spacing w:val="-1"/>
                <w:sz w:val="18"/>
              </w:rPr>
              <w:t xml:space="preserve"> </w:t>
            </w:r>
            <w:r>
              <w:rPr>
                <w:b/>
                <w:sz w:val="18"/>
              </w:rPr>
              <w:t>for</w:t>
            </w:r>
            <w:r>
              <w:rPr>
                <w:b/>
                <w:spacing w:val="-1"/>
                <w:sz w:val="18"/>
              </w:rPr>
              <w:t xml:space="preserve"> </w:t>
            </w:r>
            <w:r>
              <w:rPr>
                <w:b/>
                <w:sz w:val="18"/>
              </w:rPr>
              <w:t>each question</w:t>
            </w:r>
            <w:r>
              <w:rPr>
                <w:b/>
                <w:spacing w:val="-1"/>
                <w:sz w:val="18"/>
              </w:rPr>
              <w:t xml:space="preserve"> </w:t>
            </w:r>
            <w:r>
              <w:rPr>
                <w:b/>
                <w:sz w:val="18"/>
              </w:rPr>
              <w:t>in tandem</w:t>
            </w:r>
            <w:r>
              <w:rPr>
                <w:b/>
                <w:spacing w:val="-1"/>
                <w:sz w:val="18"/>
              </w:rPr>
              <w:t xml:space="preserve"> </w:t>
            </w:r>
            <w:r>
              <w:rPr>
                <w:b/>
                <w:sz w:val="18"/>
              </w:rPr>
              <w:t>[not</w:t>
            </w:r>
            <w:r>
              <w:rPr>
                <w:b/>
                <w:spacing w:val="-2"/>
                <w:sz w:val="18"/>
              </w:rPr>
              <w:t xml:space="preserve"> </w:t>
            </w:r>
            <w:r>
              <w:rPr>
                <w:b/>
                <w:sz w:val="18"/>
              </w:rPr>
              <w:t>Q27</w:t>
            </w:r>
            <w:r>
              <w:rPr>
                <w:b/>
                <w:spacing w:val="-1"/>
                <w:sz w:val="18"/>
              </w:rPr>
              <w:t xml:space="preserve"> </w:t>
            </w:r>
            <w:r>
              <w:rPr>
                <w:b/>
                <w:sz w:val="18"/>
              </w:rPr>
              <w:t>(A</w:t>
            </w:r>
            <w:r>
              <w:rPr>
                <w:b/>
                <w:spacing w:val="-1"/>
                <w:sz w:val="18"/>
              </w:rPr>
              <w:t xml:space="preserve"> </w:t>
            </w:r>
            <w:r>
              <w:rPr>
                <w:b/>
                <w:sz w:val="18"/>
              </w:rPr>
              <w:t>to F)</w:t>
            </w:r>
            <w:r>
              <w:rPr>
                <w:b/>
                <w:spacing w:val="-1"/>
                <w:sz w:val="18"/>
              </w:rPr>
              <w:t xml:space="preserve"> </w:t>
            </w:r>
            <w:r>
              <w:rPr>
                <w:b/>
                <w:sz w:val="18"/>
              </w:rPr>
              <w:t>and then Q28 (A to F)].&gt;</w:t>
            </w:r>
          </w:p>
          <w:p w14:paraId="7EFAF0B4" w14:textId="77777777" w:rsidR="004E14BB" w:rsidRDefault="004E14BB">
            <w:pPr>
              <w:pStyle w:val="TableParagraph"/>
              <w:spacing w:before="22"/>
              <w:ind w:left="0"/>
              <w:rPr>
                <w:b/>
                <w:sz w:val="18"/>
              </w:rPr>
            </w:pPr>
          </w:p>
          <w:p w14:paraId="7BF1301C" w14:textId="77777777" w:rsidR="004E14BB" w:rsidRDefault="00000000">
            <w:pPr>
              <w:pStyle w:val="TableParagraph"/>
              <w:spacing w:line="21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2D103C6B" w14:textId="77777777">
        <w:trPr>
          <w:trHeight w:val="240"/>
        </w:trPr>
        <w:tc>
          <w:tcPr>
            <w:tcW w:w="540" w:type="dxa"/>
          </w:tcPr>
          <w:p w14:paraId="2C3F2986" w14:textId="77777777" w:rsidR="004E14BB" w:rsidRDefault="00000000">
            <w:pPr>
              <w:pStyle w:val="TableParagraph"/>
              <w:spacing w:before="2" w:line="218" w:lineRule="exact"/>
              <w:rPr>
                <w:sz w:val="18"/>
              </w:rPr>
            </w:pPr>
            <w:r>
              <w:rPr>
                <w:spacing w:val="-10"/>
                <w:sz w:val="18"/>
              </w:rPr>
              <w:t>A</w:t>
            </w:r>
          </w:p>
        </w:tc>
        <w:tc>
          <w:tcPr>
            <w:tcW w:w="4280" w:type="dxa"/>
          </w:tcPr>
          <w:p w14:paraId="0E28C0F1" w14:textId="77777777" w:rsidR="004E14BB" w:rsidRDefault="00000000">
            <w:pPr>
              <w:pStyle w:val="TableParagraph"/>
              <w:spacing w:before="2" w:line="218" w:lineRule="exact"/>
              <w:rPr>
                <w:sz w:val="18"/>
              </w:rPr>
            </w:pPr>
            <w:r>
              <w:rPr>
                <w:sz w:val="18"/>
              </w:rPr>
              <w:t>The</w:t>
            </w:r>
            <w:r>
              <w:rPr>
                <w:spacing w:val="-3"/>
                <w:sz w:val="18"/>
              </w:rPr>
              <w:t xml:space="preserve"> </w:t>
            </w:r>
            <w:r>
              <w:rPr>
                <w:sz w:val="18"/>
              </w:rPr>
              <w:t>number</w:t>
            </w:r>
            <w:r>
              <w:rPr>
                <w:spacing w:val="-1"/>
                <w:sz w:val="18"/>
              </w:rPr>
              <w:t xml:space="preserve"> </w:t>
            </w:r>
            <w:r>
              <w:rPr>
                <w:sz w:val="18"/>
              </w:rPr>
              <w:t>of</w:t>
            </w:r>
            <w:r>
              <w:rPr>
                <w:spacing w:val="-2"/>
                <w:sz w:val="18"/>
              </w:rPr>
              <w:t xml:space="preserve"> </w:t>
            </w:r>
            <w:r>
              <w:rPr>
                <w:sz w:val="18"/>
              </w:rPr>
              <w:t>staff</w:t>
            </w:r>
            <w:r>
              <w:rPr>
                <w:spacing w:val="-2"/>
                <w:sz w:val="18"/>
              </w:rPr>
              <w:t xml:space="preserve"> </w:t>
            </w:r>
            <w:r>
              <w:rPr>
                <w:sz w:val="18"/>
              </w:rPr>
              <w:t>that</w:t>
            </w:r>
            <w:r>
              <w:rPr>
                <w:spacing w:val="-1"/>
                <w:sz w:val="18"/>
              </w:rPr>
              <w:t xml:space="preserve"> </w:t>
            </w:r>
            <w:r>
              <w:rPr>
                <w:spacing w:val="-2"/>
                <w:sz w:val="18"/>
              </w:rPr>
              <w:t>resigned</w:t>
            </w:r>
          </w:p>
        </w:tc>
        <w:tc>
          <w:tcPr>
            <w:tcW w:w="4352" w:type="dxa"/>
          </w:tcPr>
          <w:p w14:paraId="4C7E8710" w14:textId="77777777" w:rsidR="004E14BB" w:rsidRDefault="00000000">
            <w:pPr>
              <w:pStyle w:val="TableParagraph"/>
              <w:spacing w:before="2" w:line="218" w:lineRule="exact"/>
              <w:ind w:left="107"/>
              <w:rPr>
                <w:sz w:val="18"/>
              </w:rPr>
            </w:pPr>
            <w:r>
              <w:rPr>
                <w:sz w:val="18"/>
              </w:rPr>
              <w:t>1-5,</w:t>
            </w:r>
            <w:r>
              <w:rPr>
                <w:spacing w:val="-3"/>
                <w:sz w:val="18"/>
              </w:rPr>
              <w:t xml:space="preserve"> </w:t>
            </w:r>
            <w:r>
              <w:rPr>
                <w:spacing w:val="-5"/>
                <w:sz w:val="18"/>
              </w:rPr>
              <w:t>DK*</w:t>
            </w:r>
          </w:p>
        </w:tc>
      </w:tr>
      <w:tr w:rsidR="004E14BB" w14:paraId="5DAA99ED" w14:textId="77777777">
        <w:trPr>
          <w:trHeight w:val="240"/>
        </w:trPr>
        <w:tc>
          <w:tcPr>
            <w:tcW w:w="540" w:type="dxa"/>
          </w:tcPr>
          <w:p w14:paraId="62EA92E9" w14:textId="77777777" w:rsidR="004E14BB" w:rsidRDefault="00000000">
            <w:pPr>
              <w:pStyle w:val="TableParagraph"/>
              <w:spacing w:before="2" w:line="218" w:lineRule="exact"/>
              <w:rPr>
                <w:sz w:val="18"/>
              </w:rPr>
            </w:pPr>
            <w:r>
              <w:rPr>
                <w:spacing w:val="-10"/>
                <w:sz w:val="18"/>
              </w:rPr>
              <w:t>B</w:t>
            </w:r>
          </w:p>
        </w:tc>
        <w:tc>
          <w:tcPr>
            <w:tcW w:w="4280" w:type="dxa"/>
          </w:tcPr>
          <w:p w14:paraId="5C12DDC4" w14:textId="77777777" w:rsidR="004E14BB" w:rsidRDefault="00000000">
            <w:pPr>
              <w:pStyle w:val="TableParagraph"/>
              <w:spacing w:before="2" w:line="218" w:lineRule="exact"/>
              <w:rPr>
                <w:sz w:val="18"/>
              </w:rPr>
            </w:pPr>
            <w:r>
              <w:rPr>
                <w:sz w:val="18"/>
              </w:rPr>
              <w:t>The</w:t>
            </w:r>
            <w:r>
              <w:rPr>
                <w:spacing w:val="-12"/>
                <w:sz w:val="18"/>
              </w:rPr>
              <w:t xml:space="preserve"> </w:t>
            </w:r>
            <w:r>
              <w:rPr>
                <w:sz w:val="18"/>
              </w:rPr>
              <w:t>number</w:t>
            </w:r>
            <w:r>
              <w:rPr>
                <w:spacing w:val="-11"/>
                <w:sz w:val="18"/>
              </w:rPr>
              <w:t xml:space="preserve"> </w:t>
            </w:r>
            <w:r>
              <w:rPr>
                <w:sz w:val="18"/>
              </w:rPr>
              <w:t>of</w:t>
            </w:r>
            <w:r>
              <w:rPr>
                <w:spacing w:val="-11"/>
                <w:sz w:val="18"/>
              </w:rPr>
              <w:t xml:space="preserve"> </w:t>
            </w:r>
            <w:proofErr w:type="gramStart"/>
            <w:r>
              <w:rPr>
                <w:sz w:val="18"/>
              </w:rPr>
              <w:t>work</w:t>
            </w:r>
            <w:r>
              <w:rPr>
                <w:spacing w:val="-12"/>
                <w:sz w:val="18"/>
              </w:rPr>
              <w:t xml:space="preserve"> </w:t>
            </w:r>
            <w:r>
              <w:rPr>
                <w:sz w:val="18"/>
              </w:rPr>
              <w:t>days</w:t>
            </w:r>
            <w:proofErr w:type="gramEnd"/>
            <w:r>
              <w:rPr>
                <w:spacing w:val="-12"/>
                <w:sz w:val="18"/>
              </w:rPr>
              <w:t xml:space="preserve"> </w:t>
            </w:r>
            <w:r>
              <w:rPr>
                <w:sz w:val="18"/>
              </w:rPr>
              <w:t>lost</w:t>
            </w:r>
            <w:r>
              <w:rPr>
                <w:spacing w:val="-12"/>
                <w:sz w:val="18"/>
              </w:rPr>
              <w:t xml:space="preserve"> </w:t>
            </w:r>
            <w:r>
              <w:rPr>
                <w:sz w:val="18"/>
              </w:rPr>
              <w:t>due</w:t>
            </w:r>
            <w:r>
              <w:rPr>
                <w:spacing w:val="-11"/>
                <w:sz w:val="18"/>
              </w:rPr>
              <w:t xml:space="preserve"> </w:t>
            </w:r>
            <w:r>
              <w:rPr>
                <w:sz w:val="18"/>
              </w:rPr>
              <w:t>to</w:t>
            </w:r>
            <w:r>
              <w:rPr>
                <w:spacing w:val="-11"/>
                <w:sz w:val="18"/>
              </w:rPr>
              <w:t xml:space="preserve"> </w:t>
            </w:r>
            <w:r>
              <w:rPr>
                <w:spacing w:val="-2"/>
                <w:sz w:val="18"/>
              </w:rPr>
              <w:t>absence</w:t>
            </w:r>
          </w:p>
        </w:tc>
        <w:tc>
          <w:tcPr>
            <w:tcW w:w="4352" w:type="dxa"/>
          </w:tcPr>
          <w:p w14:paraId="5AD2A256" w14:textId="77777777" w:rsidR="004E14BB" w:rsidRDefault="00000000">
            <w:pPr>
              <w:pStyle w:val="TableParagraph"/>
              <w:spacing w:before="2" w:line="218" w:lineRule="exact"/>
              <w:ind w:left="107"/>
              <w:rPr>
                <w:sz w:val="18"/>
              </w:rPr>
            </w:pPr>
            <w:r>
              <w:rPr>
                <w:sz w:val="18"/>
              </w:rPr>
              <w:t>1-5,</w:t>
            </w:r>
            <w:r>
              <w:rPr>
                <w:spacing w:val="-3"/>
                <w:sz w:val="18"/>
              </w:rPr>
              <w:t xml:space="preserve"> </w:t>
            </w:r>
            <w:r>
              <w:rPr>
                <w:spacing w:val="-5"/>
                <w:sz w:val="18"/>
              </w:rPr>
              <w:t>DK*</w:t>
            </w:r>
          </w:p>
        </w:tc>
      </w:tr>
      <w:tr w:rsidR="004E14BB" w14:paraId="1C65F1BD" w14:textId="77777777">
        <w:trPr>
          <w:trHeight w:val="240"/>
        </w:trPr>
        <w:tc>
          <w:tcPr>
            <w:tcW w:w="540" w:type="dxa"/>
          </w:tcPr>
          <w:p w14:paraId="74E00D62" w14:textId="77777777" w:rsidR="004E14BB" w:rsidRDefault="00000000">
            <w:pPr>
              <w:pStyle w:val="TableParagraph"/>
              <w:spacing w:before="1"/>
              <w:rPr>
                <w:sz w:val="18"/>
              </w:rPr>
            </w:pPr>
            <w:r>
              <w:rPr>
                <w:spacing w:val="-10"/>
                <w:sz w:val="18"/>
              </w:rPr>
              <w:t>G</w:t>
            </w:r>
          </w:p>
        </w:tc>
        <w:tc>
          <w:tcPr>
            <w:tcW w:w="4280" w:type="dxa"/>
          </w:tcPr>
          <w:p w14:paraId="526E6535" w14:textId="77777777" w:rsidR="004E14BB" w:rsidRDefault="00000000">
            <w:pPr>
              <w:pStyle w:val="TableParagraph"/>
              <w:spacing w:before="1"/>
              <w:rPr>
                <w:sz w:val="18"/>
              </w:rPr>
            </w:pPr>
            <w:r>
              <w:rPr>
                <w:sz w:val="18"/>
              </w:rPr>
              <w:t>The</w:t>
            </w:r>
            <w:r>
              <w:rPr>
                <w:spacing w:val="-4"/>
                <w:sz w:val="18"/>
              </w:rPr>
              <w:t xml:space="preserve"> </w:t>
            </w:r>
            <w:r>
              <w:rPr>
                <w:sz w:val="18"/>
              </w:rPr>
              <w:t>number</w:t>
            </w:r>
            <w:r>
              <w:rPr>
                <w:spacing w:val="-2"/>
                <w:sz w:val="18"/>
              </w:rPr>
              <w:t xml:space="preserve"> </w:t>
            </w:r>
            <w:r>
              <w:rPr>
                <w:sz w:val="18"/>
              </w:rPr>
              <w:t>of</w:t>
            </w:r>
            <w:r>
              <w:rPr>
                <w:spacing w:val="-2"/>
                <w:sz w:val="18"/>
              </w:rPr>
              <w:t xml:space="preserve"> </w:t>
            </w:r>
            <w:r>
              <w:rPr>
                <w:sz w:val="18"/>
              </w:rPr>
              <w:t>employer-led</w:t>
            </w:r>
            <w:r>
              <w:rPr>
                <w:spacing w:val="-3"/>
                <w:sz w:val="18"/>
              </w:rPr>
              <w:t xml:space="preserve"> </w:t>
            </w:r>
            <w:r>
              <w:rPr>
                <w:spacing w:val="-2"/>
                <w:sz w:val="18"/>
              </w:rPr>
              <w:t>disciplinaries</w:t>
            </w:r>
          </w:p>
        </w:tc>
        <w:tc>
          <w:tcPr>
            <w:tcW w:w="4352" w:type="dxa"/>
          </w:tcPr>
          <w:p w14:paraId="702D7ECA" w14:textId="77777777" w:rsidR="004E14BB" w:rsidRDefault="00000000">
            <w:pPr>
              <w:pStyle w:val="TableParagraph"/>
              <w:spacing w:before="1"/>
              <w:ind w:left="107"/>
              <w:rPr>
                <w:sz w:val="18"/>
              </w:rPr>
            </w:pPr>
            <w:r>
              <w:rPr>
                <w:sz w:val="18"/>
              </w:rPr>
              <w:t>1-5,</w:t>
            </w:r>
            <w:r>
              <w:rPr>
                <w:spacing w:val="-3"/>
                <w:sz w:val="18"/>
              </w:rPr>
              <w:t xml:space="preserve"> </w:t>
            </w:r>
            <w:r>
              <w:rPr>
                <w:spacing w:val="-5"/>
                <w:sz w:val="18"/>
              </w:rPr>
              <w:t>DK*</w:t>
            </w:r>
          </w:p>
        </w:tc>
      </w:tr>
      <w:tr w:rsidR="004E14BB" w14:paraId="43E38056" w14:textId="77777777">
        <w:trPr>
          <w:trHeight w:val="240"/>
        </w:trPr>
        <w:tc>
          <w:tcPr>
            <w:tcW w:w="540" w:type="dxa"/>
          </w:tcPr>
          <w:p w14:paraId="0DF797EF" w14:textId="77777777" w:rsidR="004E14BB" w:rsidRDefault="00000000">
            <w:pPr>
              <w:pStyle w:val="TableParagraph"/>
              <w:spacing w:before="1"/>
              <w:rPr>
                <w:sz w:val="18"/>
              </w:rPr>
            </w:pPr>
            <w:r>
              <w:rPr>
                <w:spacing w:val="-10"/>
                <w:sz w:val="18"/>
              </w:rPr>
              <w:t>H</w:t>
            </w:r>
          </w:p>
        </w:tc>
        <w:tc>
          <w:tcPr>
            <w:tcW w:w="4280" w:type="dxa"/>
          </w:tcPr>
          <w:p w14:paraId="6E8C6F1B" w14:textId="77777777" w:rsidR="004E14BB" w:rsidRDefault="00000000">
            <w:pPr>
              <w:pStyle w:val="TableParagraph"/>
              <w:spacing w:before="1"/>
              <w:rPr>
                <w:sz w:val="18"/>
              </w:rPr>
            </w:pPr>
            <w:r>
              <w:rPr>
                <w:sz w:val="18"/>
              </w:rPr>
              <w:t>The</w:t>
            </w:r>
            <w:r>
              <w:rPr>
                <w:spacing w:val="-3"/>
                <w:sz w:val="18"/>
              </w:rPr>
              <w:t xml:space="preserve"> </w:t>
            </w:r>
            <w:r>
              <w:rPr>
                <w:sz w:val="18"/>
              </w:rPr>
              <w:t>number of</w:t>
            </w:r>
            <w:r>
              <w:rPr>
                <w:spacing w:val="-1"/>
                <w:sz w:val="18"/>
              </w:rPr>
              <w:t xml:space="preserve"> </w:t>
            </w:r>
            <w:r>
              <w:rPr>
                <w:spacing w:val="-2"/>
                <w:sz w:val="18"/>
              </w:rPr>
              <w:t>dismissals</w:t>
            </w:r>
          </w:p>
        </w:tc>
        <w:tc>
          <w:tcPr>
            <w:tcW w:w="4352" w:type="dxa"/>
          </w:tcPr>
          <w:p w14:paraId="1C8F635C" w14:textId="77777777" w:rsidR="004E14BB" w:rsidRDefault="00000000">
            <w:pPr>
              <w:pStyle w:val="TableParagraph"/>
              <w:spacing w:before="1"/>
              <w:ind w:left="107"/>
              <w:rPr>
                <w:sz w:val="18"/>
              </w:rPr>
            </w:pPr>
            <w:r>
              <w:rPr>
                <w:sz w:val="18"/>
              </w:rPr>
              <w:t>1-5,</w:t>
            </w:r>
            <w:r>
              <w:rPr>
                <w:spacing w:val="-3"/>
                <w:sz w:val="18"/>
              </w:rPr>
              <w:t xml:space="preserve"> </w:t>
            </w:r>
            <w:r>
              <w:rPr>
                <w:spacing w:val="-5"/>
                <w:sz w:val="18"/>
              </w:rPr>
              <w:t>DK*</w:t>
            </w:r>
          </w:p>
        </w:tc>
      </w:tr>
      <w:tr w:rsidR="004E14BB" w14:paraId="5CB31EB9" w14:textId="77777777">
        <w:trPr>
          <w:trHeight w:val="240"/>
        </w:trPr>
        <w:tc>
          <w:tcPr>
            <w:tcW w:w="540" w:type="dxa"/>
          </w:tcPr>
          <w:p w14:paraId="09BF3AC3" w14:textId="77777777" w:rsidR="004E14BB" w:rsidRDefault="00000000">
            <w:pPr>
              <w:pStyle w:val="TableParagraph"/>
              <w:spacing w:before="1"/>
              <w:rPr>
                <w:sz w:val="18"/>
              </w:rPr>
            </w:pPr>
            <w:r>
              <w:rPr>
                <w:spacing w:val="-10"/>
                <w:sz w:val="18"/>
              </w:rPr>
              <w:t>C</w:t>
            </w:r>
          </w:p>
        </w:tc>
        <w:tc>
          <w:tcPr>
            <w:tcW w:w="4280" w:type="dxa"/>
          </w:tcPr>
          <w:p w14:paraId="083E0450" w14:textId="77777777" w:rsidR="004E14BB" w:rsidRDefault="00000000">
            <w:pPr>
              <w:pStyle w:val="TableParagraph"/>
              <w:spacing w:before="1"/>
              <w:rPr>
                <w:sz w:val="18"/>
              </w:rPr>
            </w:pPr>
            <w:r>
              <w:rPr>
                <w:sz w:val="18"/>
              </w:rPr>
              <w:t>The</w:t>
            </w:r>
            <w:r>
              <w:rPr>
                <w:spacing w:val="-3"/>
                <w:sz w:val="18"/>
              </w:rPr>
              <w:t xml:space="preserve"> </w:t>
            </w:r>
            <w:r>
              <w:rPr>
                <w:sz w:val="18"/>
              </w:rPr>
              <w:t>number</w:t>
            </w:r>
            <w:r>
              <w:rPr>
                <w:spacing w:val="-1"/>
                <w:sz w:val="18"/>
              </w:rPr>
              <w:t xml:space="preserve"> </w:t>
            </w:r>
            <w:r>
              <w:rPr>
                <w:sz w:val="18"/>
              </w:rPr>
              <w:t>of</w:t>
            </w:r>
            <w:r>
              <w:rPr>
                <w:spacing w:val="-2"/>
                <w:sz w:val="18"/>
              </w:rPr>
              <w:t xml:space="preserve"> </w:t>
            </w:r>
            <w:r>
              <w:rPr>
                <w:sz w:val="18"/>
              </w:rPr>
              <w:t>employee</w:t>
            </w:r>
            <w:r>
              <w:rPr>
                <w:spacing w:val="-2"/>
                <w:sz w:val="18"/>
              </w:rPr>
              <w:t xml:space="preserve"> grievances</w:t>
            </w:r>
          </w:p>
        </w:tc>
        <w:tc>
          <w:tcPr>
            <w:tcW w:w="4352" w:type="dxa"/>
          </w:tcPr>
          <w:p w14:paraId="4E3830C0" w14:textId="77777777" w:rsidR="004E14BB" w:rsidRDefault="00000000">
            <w:pPr>
              <w:pStyle w:val="TableParagraph"/>
              <w:spacing w:before="1"/>
              <w:ind w:left="107"/>
              <w:rPr>
                <w:sz w:val="18"/>
              </w:rPr>
            </w:pPr>
            <w:r>
              <w:rPr>
                <w:sz w:val="18"/>
              </w:rPr>
              <w:t>1-5,</w:t>
            </w:r>
            <w:r>
              <w:rPr>
                <w:spacing w:val="-3"/>
                <w:sz w:val="18"/>
              </w:rPr>
              <w:t xml:space="preserve"> </w:t>
            </w:r>
            <w:r>
              <w:rPr>
                <w:spacing w:val="-5"/>
                <w:sz w:val="18"/>
              </w:rPr>
              <w:t>DK*</w:t>
            </w:r>
          </w:p>
        </w:tc>
      </w:tr>
      <w:tr w:rsidR="004E14BB" w14:paraId="7B13BA82" w14:textId="77777777">
        <w:trPr>
          <w:trHeight w:val="240"/>
        </w:trPr>
        <w:tc>
          <w:tcPr>
            <w:tcW w:w="540" w:type="dxa"/>
          </w:tcPr>
          <w:p w14:paraId="5EAE8B67" w14:textId="77777777" w:rsidR="004E14BB" w:rsidRDefault="00000000">
            <w:pPr>
              <w:pStyle w:val="TableParagraph"/>
              <w:spacing w:before="1"/>
              <w:rPr>
                <w:sz w:val="18"/>
              </w:rPr>
            </w:pPr>
            <w:r>
              <w:rPr>
                <w:spacing w:val="-10"/>
                <w:sz w:val="18"/>
              </w:rPr>
              <w:t>D</w:t>
            </w:r>
          </w:p>
        </w:tc>
        <w:tc>
          <w:tcPr>
            <w:tcW w:w="4280" w:type="dxa"/>
          </w:tcPr>
          <w:p w14:paraId="6926D358" w14:textId="77777777" w:rsidR="004E14BB" w:rsidRDefault="00000000">
            <w:pPr>
              <w:pStyle w:val="TableParagraph"/>
              <w:spacing w:before="1"/>
              <w:rPr>
                <w:sz w:val="18"/>
              </w:rPr>
            </w:pPr>
            <w:r>
              <w:rPr>
                <w:sz w:val="18"/>
              </w:rPr>
              <w:t>The</w:t>
            </w:r>
            <w:r>
              <w:rPr>
                <w:spacing w:val="-4"/>
                <w:sz w:val="18"/>
              </w:rPr>
              <w:t xml:space="preserve"> </w:t>
            </w:r>
            <w:r>
              <w:rPr>
                <w:sz w:val="18"/>
              </w:rPr>
              <w:t>number</w:t>
            </w:r>
            <w:r>
              <w:rPr>
                <w:spacing w:val="-1"/>
                <w:sz w:val="18"/>
              </w:rPr>
              <w:t xml:space="preserve"> </w:t>
            </w:r>
            <w:r>
              <w:rPr>
                <w:sz w:val="18"/>
              </w:rPr>
              <w:t>of</w:t>
            </w:r>
            <w:r>
              <w:rPr>
                <w:spacing w:val="-2"/>
                <w:sz w:val="18"/>
              </w:rPr>
              <w:t xml:space="preserve"> </w:t>
            </w:r>
            <w:r>
              <w:rPr>
                <w:sz w:val="18"/>
              </w:rPr>
              <w:t>employment</w:t>
            </w:r>
            <w:r>
              <w:rPr>
                <w:spacing w:val="-2"/>
                <w:sz w:val="18"/>
              </w:rPr>
              <w:t xml:space="preserve"> </w:t>
            </w:r>
            <w:r>
              <w:rPr>
                <w:sz w:val="18"/>
              </w:rPr>
              <w:t>tribunal</w:t>
            </w:r>
            <w:r>
              <w:rPr>
                <w:spacing w:val="-2"/>
                <w:sz w:val="18"/>
              </w:rPr>
              <w:t xml:space="preserve"> claims</w:t>
            </w:r>
          </w:p>
        </w:tc>
        <w:tc>
          <w:tcPr>
            <w:tcW w:w="4352" w:type="dxa"/>
          </w:tcPr>
          <w:p w14:paraId="1186CA83" w14:textId="77777777" w:rsidR="004E14BB" w:rsidRDefault="00000000">
            <w:pPr>
              <w:pStyle w:val="TableParagraph"/>
              <w:spacing w:before="1"/>
              <w:ind w:left="107"/>
              <w:rPr>
                <w:sz w:val="18"/>
              </w:rPr>
            </w:pPr>
            <w:r>
              <w:rPr>
                <w:sz w:val="18"/>
              </w:rPr>
              <w:t>1-5,</w:t>
            </w:r>
            <w:r>
              <w:rPr>
                <w:spacing w:val="-3"/>
                <w:sz w:val="18"/>
              </w:rPr>
              <w:t xml:space="preserve"> </w:t>
            </w:r>
            <w:r>
              <w:rPr>
                <w:spacing w:val="-5"/>
                <w:sz w:val="18"/>
              </w:rPr>
              <w:t>DK*</w:t>
            </w:r>
          </w:p>
        </w:tc>
      </w:tr>
      <w:tr w:rsidR="004E14BB" w14:paraId="3D9B4D8D" w14:textId="77777777">
        <w:trPr>
          <w:trHeight w:val="239"/>
        </w:trPr>
        <w:tc>
          <w:tcPr>
            <w:tcW w:w="540" w:type="dxa"/>
          </w:tcPr>
          <w:p w14:paraId="3EE712E6" w14:textId="77777777" w:rsidR="004E14BB" w:rsidRDefault="00000000">
            <w:pPr>
              <w:pStyle w:val="TableParagraph"/>
              <w:spacing w:before="1" w:line="218" w:lineRule="exact"/>
              <w:rPr>
                <w:sz w:val="18"/>
              </w:rPr>
            </w:pPr>
            <w:r>
              <w:rPr>
                <w:spacing w:val="-10"/>
                <w:sz w:val="18"/>
              </w:rPr>
              <w:t>E</w:t>
            </w:r>
          </w:p>
        </w:tc>
        <w:tc>
          <w:tcPr>
            <w:tcW w:w="4280" w:type="dxa"/>
          </w:tcPr>
          <w:p w14:paraId="41CCDD31" w14:textId="77777777" w:rsidR="004E14BB" w:rsidRDefault="00000000">
            <w:pPr>
              <w:pStyle w:val="TableParagraph"/>
              <w:spacing w:before="1" w:line="218" w:lineRule="exact"/>
              <w:rPr>
                <w:sz w:val="18"/>
              </w:rPr>
            </w:pPr>
            <w:r>
              <w:rPr>
                <w:sz w:val="18"/>
              </w:rPr>
              <w:t>The</w:t>
            </w:r>
            <w:r>
              <w:rPr>
                <w:spacing w:val="-13"/>
                <w:sz w:val="18"/>
              </w:rPr>
              <w:t xml:space="preserve"> </w:t>
            </w:r>
            <w:r>
              <w:rPr>
                <w:sz w:val="18"/>
              </w:rPr>
              <w:t>number</w:t>
            </w:r>
            <w:r>
              <w:rPr>
                <w:spacing w:val="-12"/>
                <w:sz w:val="18"/>
              </w:rPr>
              <w:t xml:space="preserve"> </w:t>
            </w:r>
            <w:r>
              <w:rPr>
                <w:sz w:val="18"/>
              </w:rPr>
              <w:t>of</w:t>
            </w:r>
            <w:r>
              <w:rPr>
                <w:spacing w:val="-13"/>
                <w:sz w:val="18"/>
              </w:rPr>
              <w:t xml:space="preserve"> </w:t>
            </w:r>
            <w:r>
              <w:rPr>
                <w:sz w:val="18"/>
              </w:rPr>
              <w:t>employment</w:t>
            </w:r>
            <w:r>
              <w:rPr>
                <w:spacing w:val="-13"/>
                <w:sz w:val="18"/>
              </w:rPr>
              <w:t xml:space="preserve"> </w:t>
            </w:r>
            <w:r>
              <w:rPr>
                <w:sz w:val="18"/>
              </w:rPr>
              <w:t>tribunal</w:t>
            </w:r>
            <w:r>
              <w:rPr>
                <w:spacing w:val="-12"/>
                <w:sz w:val="18"/>
              </w:rPr>
              <w:t xml:space="preserve"> </w:t>
            </w:r>
            <w:r>
              <w:rPr>
                <w:spacing w:val="-2"/>
                <w:sz w:val="18"/>
              </w:rPr>
              <w:t>hearings</w:t>
            </w:r>
          </w:p>
        </w:tc>
        <w:tc>
          <w:tcPr>
            <w:tcW w:w="4352" w:type="dxa"/>
          </w:tcPr>
          <w:p w14:paraId="6B4E8042" w14:textId="77777777" w:rsidR="004E14BB" w:rsidRDefault="00000000">
            <w:pPr>
              <w:pStyle w:val="TableParagraph"/>
              <w:spacing w:before="1" w:line="218" w:lineRule="exact"/>
              <w:ind w:left="107"/>
              <w:rPr>
                <w:sz w:val="18"/>
              </w:rPr>
            </w:pPr>
            <w:r>
              <w:rPr>
                <w:sz w:val="18"/>
              </w:rPr>
              <w:t>1-5,</w:t>
            </w:r>
            <w:r>
              <w:rPr>
                <w:spacing w:val="-3"/>
                <w:sz w:val="18"/>
              </w:rPr>
              <w:t xml:space="preserve"> </w:t>
            </w:r>
            <w:r>
              <w:rPr>
                <w:spacing w:val="-5"/>
                <w:sz w:val="18"/>
              </w:rPr>
              <w:t>DK*</w:t>
            </w:r>
          </w:p>
        </w:tc>
      </w:tr>
      <w:tr w:rsidR="004E14BB" w14:paraId="0FCDD919" w14:textId="77777777">
        <w:trPr>
          <w:trHeight w:val="242"/>
        </w:trPr>
        <w:tc>
          <w:tcPr>
            <w:tcW w:w="540" w:type="dxa"/>
          </w:tcPr>
          <w:p w14:paraId="09FAF185" w14:textId="77777777" w:rsidR="004E14BB" w:rsidRDefault="00000000">
            <w:pPr>
              <w:pStyle w:val="TableParagraph"/>
              <w:spacing w:before="2"/>
              <w:rPr>
                <w:sz w:val="18"/>
              </w:rPr>
            </w:pPr>
            <w:r>
              <w:rPr>
                <w:spacing w:val="-10"/>
                <w:sz w:val="18"/>
              </w:rPr>
              <w:t>F</w:t>
            </w:r>
          </w:p>
        </w:tc>
        <w:tc>
          <w:tcPr>
            <w:tcW w:w="4280" w:type="dxa"/>
          </w:tcPr>
          <w:p w14:paraId="7B101FE1" w14:textId="77777777" w:rsidR="004E14BB" w:rsidRDefault="00000000">
            <w:pPr>
              <w:pStyle w:val="TableParagraph"/>
              <w:spacing w:before="2"/>
              <w:rPr>
                <w:sz w:val="18"/>
              </w:rPr>
            </w:pPr>
            <w:r>
              <w:rPr>
                <w:spacing w:val="-2"/>
                <w:sz w:val="18"/>
              </w:rPr>
              <w:t>Productivity</w:t>
            </w:r>
          </w:p>
        </w:tc>
        <w:tc>
          <w:tcPr>
            <w:tcW w:w="4352" w:type="dxa"/>
          </w:tcPr>
          <w:p w14:paraId="34A3ED28" w14:textId="77777777" w:rsidR="004E14BB" w:rsidRDefault="00000000">
            <w:pPr>
              <w:pStyle w:val="TableParagraph"/>
              <w:spacing w:before="2"/>
              <w:ind w:left="107"/>
              <w:rPr>
                <w:sz w:val="18"/>
              </w:rPr>
            </w:pPr>
            <w:r>
              <w:rPr>
                <w:sz w:val="18"/>
              </w:rPr>
              <w:t>1-5,</w:t>
            </w:r>
            <w:r>
              <w:rPr>
                <w:spacing w:val="-3"/>
                <w:sz w:val="18"/>
              </w:rPr>
              <w:t xml:space="preserve"> </w:t>
            </w:r>
            <w:r>
              <w:rPr>
                <w:spacing w:val="-5"/>
                <w:sz w:val="18"/>
              </w:rPr>
              <w:t>DK*</w:t>
            </w:r>
          </w:p>
        </w:tc>
      </w:tr>
    </w:tbl>
    <w:p w14:paraId="670E4515" w14:textId="77777777" w:rsidR="004E14BB" w:rsidRDefault="00000000">
      <w:pPr>
        <w:spacing w:before="7" w:line="264" w:lineRule="auto"/>
        <w:ind w:left="958" w:right="1081"/>
        <w:rPr>
          <w:sz w:val="18"/>
        </w:rPr>
      </w:pPr>
      <w:r>
        <w:rPr>
          <w:sz w:val="18"/>
        </w:rPr>
        <w:t>*</w:t>
      </w:r>
      <w:r>
        <w:rPr>
          <w:spacing w:val="-3"/>
          <w:sz w:val="18"/>
        </w:rPr>
        <w:t xml:space="preserve"> </w:t>
      </w:r>
      <w:proofErr w:type="gramStart"/>
      <w:r>
        <w:rPr>
          <w:sz w:val="18"/>
        </w:rPr>
        <w:t>Decreased</w:t>
      </w:r>
      <w:r>
        <w:rPr>
          <w:spacing w:val="-3"/>
          <w:sz w:val="18"/>
        </w:rPr>
        <w:t xml:space="preserve"> </w:t>
      </w:r>
      <w:r>
        <w:rPr>
          <w:sz w:val="18"/>
        </w:rPr>
        <w:t>to</w:t>
      </w:r>
      <w:r>
        <w:rPr>
          <w:spacing w:val="-2"/>
          <w:sz w:val="18"/>
        </w:rPr>
        <w:t xml:space="preserve"> </w:t>
      </w:r>
      <w:r>
        <w:rPr>
          <w:sz w:val="18"/>
        </w:rPr>
        <w:t>a</w:t>
      </w:r>
      <w:r>
        <w:rPr>
          <w:spacing w:val="-2"/>
          <w:sz w:val="18"/>
        </w:rPr>
        <w:t xml:space="preserve"> </w:t>
      </w:r>
      <w:r>
        <w:rPr>
          <w:sz w:val="18"/>
        </w:rPr>
        <w:t>large</w:t>
      </w:r>
      <w:r>
        <w:rPr>
          <w:spacing w:val="-3"/>
          <w:sz w:val="18"/>
        </w:rPr>
        <w:t xml:space="preserve"> </w:t>
      </w:r>
      <w:r>
        <w:rPr>
          <w:sz w:val="18"/>
        </w:rPr>
        <w:t>extent</w:t>
      </w:r>
      <w:proofErr w:type="gramEnd"/>
      <w:r>
        <w:rPr>
          <w:spacing w:val="-2"/>
          <w:sz w:val="18"/>
        </w:rPr>
        <w:t xml:space="preserve"> </w:t>
      </w:r>
      <w:r>
        <w:rPr>
          <w:sz w:val="18"/>
        </w:rPr>
        <w:t>(1),</w:t>
      </w:r>
      <w:r>
        <w:rPr>
          <w:spacing w:val="-2"/>
          <w:sz w:val="18"/>
        </w:rPr>
        <w:t xml:space="preserve"> </w:t>
      </w:r>
      <w:r>
        <w:rPr>
          <w:sz w:val="18"/>
        </w:rPr>
        <w:t>Decreased</w:t>
      </w:r>
      <w:r>
        <w:rPr>
          <w:spacing w:val="-3"/>
          <w:sz w:val="18"/>
        </w:rPr>
        <w:t xml:space="preserve"> </w:t>
      </w:r>
      <w:r>
        <w:rPr>
          <w:sz w:val="18"/>
        </w:rPr>
        <w:t>to</w:t>
      </w:r>
      <w:r>
        <w:rPr>
          <w:spacing w:val="-2"/>
          <w:sz w:val="18"/>
        </w:rPr>
        <w:t xml:space="preserve"> </w:t>
      </w:r>
      <w:r>
        <w:rPr>
          <w:sz w:val="18"/>
        </w:rPr>
        <w:t>some</w:t>
      </w:r>
      <w:r>
        <w:rPr>
          <w:spacing w:val="-3"/>
          <w:sz w:val="18"/>
        </w:rPr>
        <w:t xml:space="preserve"> </w:t>
      </w:r>
      <w:r>
        <w:rPr>
          <w:sz w:val="18"/>
        </w:rPr>
        <w:t>extent</w:t>
      </w:r>
      <w:r>
        <w:rPr>
          <w:spacing w:val="-2"/>
          <w:sz w:val="18"/>
        </w:rPr>
        <w:t xml:space="preserve"> </w:t>
      </w:r>
      <w:r>
        <w:rPr>
          <w:sz w:val="18"/>
        </w:rPr>
        <w:t>(2),</w:t>
      </w:r>
      <w:r>
        <w:rPr>
          <w:spacing w:val="-2"/>
          <w:sz w:val="18"/>
        </w:rPr>
        <w:t xml:space="preserve"> </w:t>
      </w:r>
      <w:r>
        <w:rPr>
          <w:sz w:val="18"/>
        </w:rPr>
        <w:t>Increased</w:t>
      </w:r>
      <w:r>
        <w:rPr>
          <w:spacing w:val="-3"/>
          <w:sz w:val="18"/>
        </w:rPr>
        <w:t xml:space="preserve"> </w:t>
      </w:r>
      <w:r>
        <w:rPr>
          <w:sz w:val="18"/>
        </w:rPr>
        <w:t>to</w:t>
      </w:r>
      <w:r>
        <w:rPr>
          <w:spacing w:val="-2"/>
          <w:sz w:val="18"/>
        </w:rPr>
        <w:t xml:space="preserve"> </w:t>
      </w:r>
      <w:r>
        <w:rPr>
          <w:sz w:val="18"/>
        </w:rPr>
        <w:t>some</w:t>
      </w:r>
      <w:r>
        <w:rPr>
          <w:spacing w:val="-3"/>
          <w:sz w:val="18"/>
        </w:rPr>
        <w:t xml:space="preserve"> </w:t>
      </w:r>
      <w:r>
        <w:rPr>
          <w:sz w:val="18"/>
        </w:rPr>
        <w:t>extent</w:t>
      </w:r>
      <w:r>
        <w:rPr>
          <w:spacing w:val="-2"/>
          <w:sz w:val="18"/>
        </w:rPr>
        <w:t xml:space="preserve"> </w:t>
      </w:r>
      <w:r>
        <w:rPr>
          <w:sz w:val="18"/>
        </w:rPr>
        <w:t>(3), Increased to a large extent (4) Stayed the same (5) (DON’T READ OUT), Don’t know (6)</w:t>
      </w:r>
    </w:p>
    <w:p w14:paraId="297D2EE4" w14:textId="77777777" w:rsidR="004E14BB" w:rsidRDefault="004E14BB">
      <w:pPr>
        <w:spacing w:line="264" w:lineRule="auto"/>
        <w:rPr>
          <w:sz w:val="18"/>
        </w:rPr>
        <w:sectPr w:rsidR="004E14BB">
          <w:pgSz w:w="11910" w:h="16840"/>
          <w:pgMar w:top="1740" w:right="380" w:bottom="920" w:left="460" w:header="0" w:footer="730" w:gutter="0"/>
          <w:cols w:space="720"/>
        </w:sectPr>
      </w:pPr>
    </w:p>
    <w:p w14:paraId="427CA8C2" w14:textId="77777777" w:rsidR="004E14BB" w:rsidRDefault="004E14BB">
      <w:pPr>
        <w:pStyle w:val="BodyText"/>
        <w:rPr>
          <w:sz w:val="2"/>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4280"/>
        <w:gridCol w:w="4244"/>
      </w:tblGrid>
      <w:tr w:rsidR="004E14BB" w14:paraId="5F24987A" w14:textId="77777777">
        <w:trPr>
          <w:trHeight w:val="480"/>
        </w:trPr>
        <w:tc>
          <w:tcPr>
            <w:tcW w:w="9064" w:type="dxa"/>
            <w:gridSpan w:val="3"/>
            <w:shd w:val="clear" w:color="auto" w:fill="D9D9D9"/>
          </w:tcPr>
          <w:p w14:paraId="436302B4" w14:textId="77777777" w:rsidR="004E14BB" w:rsidRDefault="00000000">
            <w:pPr>
              <w:pStyle w:val="TableParagraph"/>
              <w:spacing w:before="1"/>
              <w:rPr>
                <w:b/>
                <w:sz w:val="18"/>
              </w:rPr>
            </w:pPr>
            <w:r>
              <w:rPr>
                <w:b/>
                <w:sz w:val="18"/>
              </w:rPr>
              <w:t>IF</w:t>
            </w:r>
            <w:r>
              <w:rPr>
                <w:b/>
                <w:spacing w:val="-4"/>
                <w:sz w:val="18"/>
              </w:rPr>
              <w:t xml:space="preserve"> </w:t>
            </w:r>
            <w:r>
              <w:rPr>
                <w:b/>
                <w:sz w:val="18"/>
              </w:rPr>
              <w:t>Q27</w:t>
            </w:r>
            <w:r>
              <w:rPr>
                <w:b/>
                <w:spacing w:val="-2"/>
                <w:sz w:val="18"/>
              </w:rPr>
              <w:t xml:space="preserve"> </w:t>
            </w:r>
            <w:r>
              <w:rPr>
                <w:b/>
                <w:sz w:val="18"/>
              </w:rPr>
              <w:t>A-F</w:t>
            </w:r>
            <w:r>
              <w:rPr>
                <w:b/>
                <w:spacing w:val="-1"/>
                <w:sz w:val="18"/>
              </w:rPr>
              <w:t xml:space="preserve"> </w:t>
            </w:r>
            <w:r>
              <w:rPr>
                <w:b/>
                <w:sz w:val="18"/>
              </w:rPr>
              <w:t>=</w:t>
            </w:r>
            <w:r>
              <w:rPr>
                <w:b/>
                <w:spacing w:val="-3"/>
                <w:sz w:val="18"/>
              </w:rPr>
              <w:t xml:space="preserve"> </w:t>
            </w:r>
            <w:r>
              <w:rPr>
                <w:b/>
                <w:sz w:val="18"/>
              </w:rPr>
              <w:t>1,2,3,4</w:t>
            </w:r>
            <w:r>
              <w:rPr>
                <w:b/>
                <w:spacing w:val="-2"/>
                <w:sz w:val="18"/>
              </w:rPr>
              <w:t xml:space="preserve"> </w:t>
            </w:r>
            <w:r>
              <w:rPr>
                <w:b/>
                <w:sz w:val="18"/>
              </w:rPr>
              <w:t>(IF</w:t>
            </w:r>
            <w:r>
              <w:rPr>
                <w:b/>
                <w:spacing w:val="-1"/>
                <w:sz w:val="18"/>
              </w:rPr>
              <w:t xml:space="preserve"> </w:t>
            </w:r>
            <w:r>
              <w:rPr>
                <w:b/>
                <w:sz w:val="18"/>
              </w:rPr>
              <w:t>ANY</w:t>
            </w:r>
            <w:r>
              <w:rPr>
                <w:b/>
                <w:spacing w:val="-2"/>
                <w:sz w:val="18"/>
              </w:rPr>
              <w:t xml:space="preserve"> </w:t>
            </w:r>
            <w:r>
              <w:rPr>
                <w:b/>
                <w:sz w:val="18"/>
              </w:rPr>
              <w:t>OPTIONS</w:t>
            </w:r>
            <w:r>
              <w:rPr>
                <w:b/>
                <w:spacing w:val="-2"/>
                <w:sz w:val="18"/>
              </w:rPr>
              <w:t xml:space="preserve"> </w:t>
            </w:r>
            <w:r>
              <w:rPr>
                <w:b/>
                <w:sz w:val="18"/>
              </w:rPr>
              <w:t>HAVE</w:t>
            </w:r>
            <w:r>
              <w:rPr>
                <w:b/>
                <w:spacing w:val="-2"/>
                <w:sz w:val="18"/>
              </w:rPr>
              <w:t xml:space="preserve"> </w:t>
            </w:r>
            <w:r>
              <w:rPr>
                <w:b/>
                <w:sz w:val="18"/>
              </w:rPr>
              <w:t>INCREASED</w:t>
            </w:r>
            <w:r>
              <w:rPr>
                <w:b/>
                <w:spacing w:val="-1"/>
                <w:sz w:val="18"/>
              </w:rPr>
              <w:t xml:space="preserve"> </w:t>
            </w:r>
            <w:r>
              <w:rPr>
                <w:b/>
                <w:sz w:val="18"/>
              </w:rPr>
              <w:t>OR</w:t>
            </w:r>
            <w:r>
              <w:rPr>
                <w:b/>
                <w:spacing w:val="-3"/>
                <w:sz w:val="18"/>
              </w:rPr>
              <w:t xml:space="preserve"> </w:t>
            </w:r>
            <w:r>
              <w:rPr>
                <w:b/>
                <w:sz w:val="18"/>
              </w:rPr>
              <w:t>DECREASED</w:t>
            </w:r>
            <w:r>
              <w:rPr>
                <w:b/>
                <w:spacing w:val="-1"/>
                <w:sz w:val="18"/>
              </w:rPr>
              <w:t xml:space="preserve"> </w:t>
            </w:r>
            <w:r>
              <w:rPr>
                <w:b/>
                <w:sz w:val="18"/>
              </w:rPr>
              <w:t>TO</w:t>
            </w:r>
            <w:r>
              <w:rPr>
                <w:b/>
                <w:spacing w:val="-2"/>
                <w:sz w:val="18"/>
              </w:rPr>
              <w:t xml:space="preserve"> </w:t>
            </w:r>
            <w:r>
              <w:rPr>
                <w:b/>
                <w:sz w:val="18"/>
              </w:rPr>
              <w:t>SOME</w:t>
            </w:r>
            <w:r>
              <w:rPr>
                <w:b/>
                <w:spacing w:val="-2"/>
                <w:sz w:val="18"/>
              </w:rPr>
              <w:t xml:space="preserve"> </w:t>
            </w:r>
            <w:r>
              <w:rPr>
                <w:b/>
                <w:spacing w:val="-5"/>
                <w:sz w:val="18"/>
              </w:rPr>
              <w:t>OR</w:t>
            </w:r>
          </w:p>
          <w:p w14:paraId="486B8044" w14:textId="77777777" w:rsidR="004E14BB" w:rsidRDefault="00000000">
            <w:pPr>
              <w:pStyle w:val="TableParagraph"/>
              <w:spacing w:before="22" w:line="218" w:lineRule="exact"/>
              <w:rPr>
                <w:b/>
                <w:sz w:val="18"/>
              </w:rPr>
            </w:pPr>
            <w:r>
              <w:rPr>
                <w:b/>
                <w:sz w:val="18"/>
              </w:rPr>
              <w:t>A</w:t>
            </w:r>
            <w:r>
              <w:rPr>
                <w:b/>
                <w:spacing w:val="-2"/>
                <w:sz w:val="18"/>
              </w:rPr>
              <w:t xml:space="preserve"> </w:t>
            </w:r>
            <w:r>
              <w:rPr>
                <w:b/>
                <w:sz w:val="18"/>
              </w:rPr>
              <w:t>LARGE</w:t>
            </w:r>
            <w:r>
              <w:rPr>
                <w:b/>
                <w:spacing w:val="-1"/>
                <w:sz w:val="18"/>
              </w:rPr>
              <w:t xml:space="preserve"> </w:t>
            </w:r>
            <w:r>
              <w:rPr>
                <w:b/>
                <w:spacing w:val="-2"/>
                <w:sz w:val="18"/>
              </w:rPr>
              <w:t>EXTENT)</w:t>
            </w:r>
          </w:p>
        </w:tc>
      </w:tr>
      <w:tr w:rsidR="004E14BB" w14:paraId="52401C8C" w14:textId="77777777">
        <w:trPr>
          <w:trHeight w:val="1684"/>
        </w:trPr>
        <w:tc>
          <w:tcPr>
            <w:tcW w:w="9064" w:type="dxa"/>
            <w:gridSpan w:val="3"/>
          </w:tcPr>
          <w:p w14:paraId="19FA701E" w14:textId="77777777" w:rsidR="004E14BB" w:rsidRDefault="00000000">
            <w:pPr>
              <w:pStyle w:val="TableParagraph"/>
              <w:spacing w:before="2" w:line="264" w:lineRule="auto"/>
              <w:rPr>
                <w:sz w:val="18"/>
              </w:rPr>
            </w:pPr>
            <w:r>
              <w:rPr>
                <w:b/>
                <w:sz w:val="18"/>
              </w:rPr>
              <w:t>Q28</w:t>
            </w:r>
            <w:r>
              <w:rPr>
                <w:b/>
                <w:spacing w:val="-3"/>
                <w:sz w:val="18"/>
              </w:rPr>
              <w:t xml:space="preserve"> </w:t>
            </w:r>
            <w:r>
              <w:rPr>
                <w:b/>
                <w:sz w:val="18"/>
              </w:rPr>
              <w:t>FOR</w:t>
            </w:r>
            <w:r>
              <w:rPr>
                <w:b/>
                <w:spacing w:val="-4"/>
                <w:sz w:val="18"/>
              </w:rPr>
              <w:t xml:space="preserve"> </w:t>
            </w:r>
            <w:r>
              <w:rPr>
                <w:b/>
                <w:sz w:val="18"/>
              </w:rPr>
              <w:t>EACH</w:t>
            </w:r>
            <w:r>
              <w:rPr>
                <w:b/>
                <w:spacing w:val="-3"/>
                <w:sz w:val="18"/>
              </w:rPr>
              <w:t xml:space="preserve"> </w:t>
            </w:r>
            <w:r>
              <w:rPr>
                <w:b/>
                <w:sz w:val="18"/>
              </w:rPr>
              <w:t>POINT</w:t>
            </w:r>
            <w:r>
              <w:rPr>
                <w:b/>
                <w:spacing w:val="-4"/>
                <w:sz w:val="18"/>
              </w:rPr>
              <w:t xml:space="preserve"> </w:t>
            </w:r>
            <w:r>
              <w:rPr>
                <w:b/>
                <w:sz w:val="18"/>
              </w:rPr>
              <w:t>IN</w:t>
            </w:r>
            <w:r>
              <w:rPr>
                <w:b/>
                <w:spacing w:val="-4"/>
                <w:sz w:val="18"/>
              </w:rPr>
              <w:t xml:space="preserve"> </w:t>
            </w:r>
            <w:r>
              <w:rPr>
                <w:b/>
                <w:sz w:val="18"/>
              </w:rPr>
              <w:t>Q27</w:t>
            </w:r>
            <w:r>
              <w:rPr>
                <w:sz w:val="18"/>
              </w:rPr>
              <w:t>,</w:t>
            </w:r>
            <w:r>
              <w:rPr>
                <w:spacing w:val="-4"/>
                <w:sz w:val="18"/>
              </w:rPr>
              <w:t xml:space="preserve"> </w:t>
            </w:r>
            <w:r>
              <w:rPr>
                <w:i/>
                <w:sz w:val="18"/>
              </w:rPr>
              <w:t>IF</w:t>
            </w:r>
            <w:r>
              <w:rPr>
                <w:i/>
                <w:spacing w:val="-3"/>
                <w:sz w:val="18"/>
              </w:rPr>
              <w:t xml:space="preserve"> </w:t>
            </w:r>
            <w:r>
              <w:rPr>
                <w:i/>
                <w:sz w:val="18"/>
              </w:rPr>
              <w:t>INCREASE</w:t>
            </w:r>
            <w:r>
              <w:rPr>
                <w:i/>
                <w:spacing w:val="-3"/>
                <w:sz w:val="18"/>
              </w:rPr>
              <w:t xml:space="preserve"> </w:t>
            </w:r>
            <w:r>
              <w:rPr>
                <w:i/>
                <w:sz w:val="18"/>
              </w:rPr>
              <w:t>OR</w:t>
            </w:r>
            <w:r>
              <w:rPr>
                <w:i/>
                <w:spacing w:val="-5"/>
                <w:sz w:val="18"/>
              </w:rPr>
              <w:t xml:space="preserve"> </w:t>
            </w:r>
            <w:r>
              <w:rPr>
                <w:i/>
                <w:sz w:val="18"/>
              </w:rPr>
              <w:t>DECREASE:</w:t>
            </w:r>
            <w:r>
              <w:rPr>
                <w:i/>
                <w:spacing w:val="-4"/>
                <w:sz w:val="18"/>
              </w:rPr>
              <w:t xml:space="preserve"> </w:t>
            </w:r>
            <w:r>
              <w:rPr>
                <w:sz w:val="18"/>
              </w:rPr>
              <w:t>To</w:t>
            </w:r>
            <w:r>
              <w:rPr>
                <w:spacing w:val="-3"/>
                <w:sz w:val="18"/>
              </w:rPr>
              <w:t xml:space="preserve"> </w:t>
            </w:r>
            <w:r>
              <w:rPr>
                <w:sz w:val="18"/>
              </w:rPr>
              <w:t>what</w:t>
            </w:r>
            <w:r>
              <w:rPr>
                <w:spacing w:val="-3"/>
                <w:sz w:val="18"/>
              </w:rPr>
              <w:t xml:space="preserve"> </w:t>
            </w:r>
            <w:r>
              <w:rPr>
                <w:sz w:val="18"/>
              </w:rPr>
              <w:t>extent</w:t>
            </w:r>
            <w:r>
              <w:rPr>
                <w:spacing w:val="-3"/>
                <w:sz w:val="18"/>
              </w:rPr>
              <w:t xml:space="preserve"> </w:t>
            </w:r>
            <w:r>
              <w:rPr>
                <w:sz w:val="18"/>
              </w:rPr>
              <w:t>was</w:t>
            </w:r>
            <w:r>
              <w:rPr>
                <w:spacing w:val="-3"/>
                <w:sz w:val="18"/>
              </w:rPr>
              <w:t xml:space="preserve"> </w:t>
            </w:r>
            <w:r>
              <w:rPr>
                <w:sz w:val="18"/>
              </w:rPr>
              <w:t>this</w:t>
            </w:r>
            <w:r>
              <w:rPr>
                <w:spacing w:val="-3"/>
                <w:sz w:val="18"/>
              </w:rPr>
              <w:t xml:space="preserve"> </w:t>
            </w:r>
            <w:r>
              <w:rPr>
                <w:sz w:val="18"/>
              </w:rPr>
              <w:t xml:space="preserve">change due to changes made in your </w:t>
            </w:r>
            <w:proofErr w:type="spellStart"/>
            <w:r>
              <w:rPr>
                <w:sz w:val="18"/>
              </w:rPr>
              <w:t>organisation</w:t>
            </w:r>
            <w:proofErr w:type="spellEnd"/>
            <w:r>
              <w:rPr>
                <w:sz w:val="18"/>
              </w:rPr>
              <w:t xml:space="preserve"> </w:t>
            </w:r>
            <w:proofErr w:type="gramStart"/>
            <w:r>
              <w:rPr>
                <w:sz w:val="18"/>
              </w:rPr>
              <w:t>as a result of</w:t>
            </w:r>
            <w:proofErr w:type="gramEnd"/>
            <w:r>
              <w:rPr>
                <w:sz w:val="18"/>
              </w:rPr>
              <w:t xml:space="preserve"> the </w:t>
            </w:r>
            <w:proofErr w:type="spellStart"/>
            <w:r>
              <w:rPr>
                <w:sz w:val="18"/>
              </w:rPr>
              <w:t>Acas</w:t>
            </w:r>
            <w:proofErr w:type="spellEnd"/>
            <w:r>
              <w:rPr>
                <w:sz w:val="18"/>
              </w:rPr>
              <w:t xml:space="preserve"> training?</w:t>
            </w:r>
          </w:p>
          <w:p w14:paraId="37ABE2AD" w14:textId="77777777" w:rsidR="004E14BB" w:rsidRDefault="004E14BB">
            <w:pPr>
              <w:pStyle w:val="TableParagraph"/>
              <w:spacing w:before="21"/>
              <w:ind w:left="0"/>
              <w:rPr>
                <w:sz w:val="18"/>
              </w:rPr>
            </w:pPr>
          </w:p>
          <w:p w14:paraId="5823CE07" w14:textId="77777777" w:rsidR="004E14BB" w:rsidRDefault="00000000">
            <w:pPr>
              <w:pStyle w:val="TableParagraph"/>
              <w:spacing w:line="264" w:lineRule="auto"/>
              <w:rPr>
                <w:b/>
                <w:sz w:val="18"/>
              </w:rPr>
            </w:pPr>
            <w:r>
              <w:rPr>
                <w:b/>
                <w:sz w:val="18"/>
              </w:rPr>
              <w:t>&lt;</w:t>
            </w:r>
            <w:r>
              <w:rPr>
                <w:b/>
                <w:spacing w:val="-6"/>
                <w:sz w:val="18"/>
              </w:rPr>
              <w:t xml:space="preserve"> </w:t>
            </w:r>
            <w:r>
              <w:rPr>
                <w:b/>
                <w:sz w:val="18"/>
              </w:rPr>
              <w:t>Note</w:t>
            </w:r>
            <w:r>
              <w:rPr>
                <w:b/>
                <w:spacing w:val="-6"/>
                <w:sz w:val="18"/>
              </w:rPr>
              <w:t xml:space="preserve"> </w:t>
            </w:r>
            <w:r>
              <w:rPr>
                <w:b/>
                <w:sz w:val="18"/>
              </w:rPr>
              <w:t>to</w:t>
            </w:r>
            <w:r>
              <w:rPr>
                <w:b/>
                <w:spacing w:val="-6"/>
                <w:sz w:val="18"/>
              </w:rPr>
              <w:t xml:space="preserve"> </w:t>
            </w:r>
            <w:r>
              <w:rPr>
                <w:b/>
                <w:sz w:val="18"/>
              </w:rPr>
              <w:t>DP</w:t>
            </w:r>
            <w:r>
              <w:rPr>
                <w:b/>
                <w:spacing w:val="-6"/>
                <w:sz w:val="18"/>
              </w:rPr>
              <w:t xml:space="preserve"> </w:t>
            </w:r>
            <w:r>
              <w:rPr>
                <w:b/>
                <w:sz w:val="18"/>
              </w:rPr>
              <w:t>-</w:t>
            </w:r>
            <w:r>
              <w:rPr>
                <w:b/>
                <w:spacing w:val="-7"/>
                <w:sz w:val="18"/>
              </w:rPr>
              <w:t xml:space="preserve"> </w:t>
            </w:r>
            <w:r>
              <w:rPr>
                <w:b/>
                <w:sz w:val="18"/>
              </w:rPr>
              <w:t>Ask</w:t>
            </w:r>
            <w:r>
              <w:rPr>
                <w:b/>
                <w:spacing w:val="-6"/>
                <w:sz w:val="18"/>
              </w:rPr>
              <w:t xml:space="preserve"> </w:t>
            </w:r>
            <w:r>
              <w:rPr>
                <w:b/>
                <w:sz w:val="18"/>
              </w:rPr>
              <w:t>Q27</w:t>
            </w:r>
            <w:r>
              <w:rPr>
                <w:b/>
                <w:spacing w:val="-6"/>
                <w:sz w:val="18"/>
              </w:rPr>
              <w:t xml:space="preserve"> </w:t>
            </w:r>
            <w:r>
              <w:rPr>
                <w:b/>
                <w:sz w:val="18"/>
              </w:rPr>
              <w:t>and</w:t>
            </w:r>
            <w:r>
              <w:rPr>
                <w:b/>
                <w:spacing w:val="-6"/>
                <w:sz w:val="18"/>
              </w:rPr>
              <w:t xml:space="preserve"> </w:t>
            </w:r>
            <w:r>
              <w:rPr>
                <w:b/>
                <w:sz w:val="18"/>
              </w:rPr>
              <w:t>then</w:t>
            </w:r>
            <w:r>
              <w:rPr>
                <w:b/>
                <w:spacing w:val="-6"/>
                <w:sz w:val="18"/>
              </w:rPr>
              <w:t xml:space="preserve"> </w:t>
            </w:r>
            <w:r>
              <w:rPr>
                <w:b/>
                <w:sz w:val="18"/>
              </w:rPr>
              <w:t>Q28</w:t>
            </w:r>
            <w:r>
              <w:rPr>
                <w:b/>
                <w:spacing w:val="-6"/>
                <w:sz w:val="18"/>
              </w:rPr>
              <w:t xml:space="preserve"> </w:t>
            </w:r>
            <w:r>
              <w:rPr>
                <w:b/>
                <w:sz w:val="18"/>
              </w:rPr>
              <w:t>for</w:t>
            </w:r>
            <w:r>
              <w:rPr>
                <w:b/>
                <w:spacing w:val="-6"/>
                <w:sz w:val="18"/>
              </w:rPr>
              <w:t xml:space="preserve"> </w:t>
            </w:r>
            <w:r>
              <w:rPr>
                <w:b/>
                <w:sz w:val="18"/>
              </w:rPr>
              <w:t>each</w:t>
            </w:r>
            <w:r>
              <w:rPr>
                <w:b/>
                <w:spacing w:val="-6"/>
                <w:sz w:val="18"/>
              </w:rPr>
              <w:t xml:space="preserve"> </w:t>
            </w:r>
            <w:r>
              <w:rPr>
                <w:b/>
                <w:sz w:val="18"/>
              </w:rPr>
              <w:t>question</w:t>
            </w:r>
            <w:r>
              <w:rPr>
                <w:b/>
                <w:spacing w:val="-6"/>
                <w:sz w:val="18"/>
              </w:rPr>
              <w:t xml:space="preserve"> </w:t>
            </w:r>
            <w:r>
              <w:rPr>
                <w:b/>
                <w:sz w:val="18"/>
              </w:rPr>
              <w:t>in</w:t>
            </w:r>
            <w:r>
              <w:rPr>
                <w:b/>
                <w:spacing w:val="-6"/>
                <w:sz w:val="18"/>
              </w:rPr>
              <w:t xml:space="preserve"> </w:t>
            </w:r>
            <w:r>
              <w:rPr>
                <w:b/>
                <w:sz w:val="18"/>
              </w:rPr>
              <w:t>tandem</w:t>
            </w:r>
            <w:r>
              <w:rPr>
                <w:b/>
                <w:spacing w:val="-6"/>
                <w:sz w:val="18"/>
              </w:rPr>
              <w:t xml:space="preserve"> </w:t>
            </w:r>
            <w:r>
              <w:rPr>
                <w:b/>
                <w:sz w:val="18"/>
              </w:rPr>
              <w:t>[not</w:t>
            </w:r>
            <w:r>
              <w:rPr>
                <w:b/>
                <w:spacing w:val="-7"/>
                <w:sz w:val="18"/>
              </w:rPr>
              <w:t xml:space="preserve"> </w:t>
            </w:r>
            <w:r>
              <w:rPr>
                <w:b/>
                <w:sz w:val="18"/>
              </w:rPr>
              <w:t>Q27</w:t>
            </w:r>
            <w:r>
              <w:rPr>
                <w:b/>
                <w:spacing w:val="-6"/>
                <w:sz w:val="18"/>
              </w:rPr>
              <w:t xml:space="preserve"> </w:t>
            </w:r>
            <w:r>
              <w:rPr>
                <w:b/>
                <w:sz w:val="18"/>
              </w:rPr>
              <w:t>(A</w:t>
            </w:r>
            <w:r>
              <w:rPr>
                <w:b/>
                <w:spacing w:val="-7"/>
                <w:sz w:val="18"/>
              </w:rPr>
              <w:t xml:space="preserve"> </w:t>
            </w:r>
            <w:r>
              <w:rPr>
                <w:b/>
                <w:sz w:val="18"/>
              </w:rPr>
              <w:t>to</w:t>
            </w:r>
            <w:r>
              <w:rPr>
                <w:b/>
                <w:spacing w:val="-6"/>
                <w:sz w:val="18"/>
              </w:rPr>
              <w:t xml:space="preserve"> </w:t>
            </w:r>
            <w:r>
              <w:rPr>
                <w:b/>
                <w:sz w:val="18"/>
              </w:rPr>
              <w:t>F)</w:t>
            </w:r>
            <w:r>
              <w:rPr>
                <w:b/>
                <w:spacing w:val="-6"/>
                <w:sz w:val="18"/>
              </w:rPr>
              <w:t xml:space="preserve"> </w:t>
            </w:r>
            <w:r>
              <w:rPr>
                <w:b/>
                <w:sz w:val="18"/>
              </w:rPr>
              <w:t>and then Q28 (A to F)].&gt;</w:t>
            </w:r>
          </w:p>
          <w:p w14:paraId="70A3D1CF" w14:textId="77777777" w:rsidR="004E14BB" w:rsidRDefault="004E14BB">
            <w:pPr>
              <w:pStyle w:val="TableParagraph"/>
              <w:spacing w:before="22"/>
              <w:ind w:left="0"/>
              <w:rPr>
                <w:sz w:val="18"/>
              </w:rPr>
            </w:pPr>
          </w:p>
          <w:p w14:paraId="57B4E849" w14:textId="77777777" w:rsidR="004E14BB" w:rsidRDefault="00000000">
            <w:pPr>
              <w:pStyle w:val="TableParagraph"/>
              <w:spacing w:before="1" w:line="21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2CF8C575" w14:textId="77777777">
        <w:trPr>
          <w:trHeight w:val="240"/>
        </w:trPr>
        <w:tc>
          <w:tcPr>
            <w:tcW w:w="540" w:type="dxa"/>
          </w:tcPr>
          <w:p w14:paraId="00941382" w14:textId="77777777" w:rsidR="004E14BB" w:rsidRDefault="00000000">
            <w:pPr>
              <w:pStyle w:val="TableParagraph"/>
              <w:spacing w:before="2" w:line="218" w:lineRule="exact"/>
              <w:rPr>
                <w:sz w:val="18"/>
              </w:rPr>
            </w:pPr>
            <w:r>
              <w:rPr>
                <w:spacing w:val="-10"/>
                <w:sz w:val="18"/>
              </w:rPr>
              <w:t>A</w:t>
            </w:r>
          </w:p>
        </w:tc>
        <w:tc>
          <w:tcPr>
            <w:tcW w:w="4280" w:type="dxa"/>
          </w:tcPr>
          <w:p w14:paraId="4BBD243D" w14:textId="77777777" w:rsidR="004E14BB" w:rsidRDefault="00000000">
            <w:pPr>
              <w:pStyle w:val="TableParagraph"/>
              <w:spacing w:before="2" w:line="218" w:lineRule="exact"/>
              <w:rPr>
                <w:sz w:val="18"/>
              </w:rPr>
            </w:pPr>
            <w:r>
              <w:rPr>
                <w:sz w:val="18"/>
              </w:rPr>
              <w:t>The</w:t>
            </w:r>
            <w:r>
              <w:rPr>
                <w:spacing w:val="-3"/>
                <w:sz w:val="18"/>
              </w:rPr>
              <w:t xml:space="preserve"> </w:t>
            </w:r>
            <w:r>
              <w:rPr>
                <w:sz w:val="18"/>
              </w:rPr>
              <w:t>number</w:t>
            </w:r>
            <w:r>
              <w:rPr>
                <w:spacing w:val="-1"/>
                <w:sz w:val="18"/>
              </w:rPr>
              <w:t xml:space="preserve"> </w:t>
            </w:r>
            <w:r>
              <w:rPr>
                <w:sz w:val="18"/>
              </w:rPr>
              <w:t>of</w:t>
            </w:r>
            <w:r>
              <w:rPr>
                <w:spacing w:val="-2"/>
                <w:sz w:val="18"/>
              </w:rPr>
              <w:t xml:space="preserve"> </w:t>
            </w:r>
            <w:r>
              <w:rPr>
                <w:sz w:val="18"/>
              </w:rPr>
              <w:t>staff</w:t>
            </w:r>
            <w:r>
              <w:rPr>
                <w:spacing w:val="-2"/>
                <w:sz w:val="18"/>
              </w:rPr>
              <w:t xml:space="preserve"> </w:t>
            </w:r>
            <w:r>
              <w:rPr>
                <w:sz w:val="18"/>
              </w:rPr>
              <w:t>that</w:t>
            </w:r>
            <w:r>
              <w:rPr>
                <w:spacing w:val="-1"/>
                <w:sz w:val="18"/>
              </w:rPr>
              <w:t xml:space="preserve"> </w:t>
            </w:r>
            <w:r>
              <w:rPr>
                <w:spacing w:val="-2"/>
                <w:sz w:val="18"/>
              </w:rPr>
              <w:t>resigned</w:t>
            </w:r>
          </w:p>
        </w:tc>
        <w:tc>
          <w:tcPr>
            <w:tcW w:w="4244" w:type="dxa"/>
          </w:tcPr>
          <w:p w14:paraId="322412FA" w14:textId="77777777" w:rsidR="004E14BB" w:rsidRDefault="00000000">
            <w:pPr>
              <w:pStyle w:val="TableParagraph"/>
              <w:spacing w:before="2" w:line="218" w:lineRule="exact"/>
              <w:rPr>
                <w:sz w:val="18"/>
              </w:rPr>
            </w:pPr>
            <w:r>
              <w:rPr>
                <w:sz w:val="18"/>
              </w:rPr>
              <w:t>1-4,</w:t>
            </w:r>
            <w:r>
              <w:rPr>
                <w:spacing w:val="-3"/>
                <w:sz w:val="18"/>
              </w:rPr>
              <w:t xml:space="preserve"> </w:t>
            </w:r>
            <w:r>
              <w:rPr>
                <w:spacing w:val="-5"/>
                <w:sz w:val="18"/>
              </w:rPr>
              <w:t>DK*</w:t>
            </w:r>
          </w:p>
        </w:tc>
      </w:tr>
      <w:tr w:rsidR="004E14BB" w14:paraId="254ABC3F" w14:textId="77777777">
        <w:trPr>
          <w:trHeight w:val="240"/>
        </w:trPr>
        <w:tc>
          <w:tcPr>
            <w:tcW w:w="540" w:type="dxa"/>
          </w:tcPr>
          <w:p w14:paraId="5EBBDBAA" w14:textId="77777777" w:rsidR="004E14BB" w:rsidRDefault="00000000">
            <w:pPr>
              <w:pStyle w:val="TableParagraph"/>
              <w:spacing w:before="1"/>
              <w:rPr>
                <w:sz w:val="18"/>
              </w:rPr>
            </w:pPr>
            <w:r>
              <w:rPr>
                <w:spacing w:val="-10"/>
                <w:sz w:val="18"/>
              </w:rPr>
              <w:t>B</w:t>
            </w:r>
          </w:p>
        </w:tc>
        <w:tc>
          <w:tcPr>
            <w:tcW w:w="4280" w:type="dxa"/>
          </w:tcPr>
          <w:p w14:paraId="67E6F181" w14:textId="77777777" w:rsidR="004E14BB" w:rsidRDefault="00000000">
            <w:pPr>
              <w:pStyle w:val="TableParagraph"/>
              <w:spacing w:before="1"/>
              <w:rPr>
                <w:sz w:val="18"/>
              </w:rPr>
            </w:pPr>
            <w:r>
              <w:rPr>
                <w:sz w:val="18"/>
              </w:rPr>
              <w:t>The</w:t>
            </w:r>
            <w:r>
              <w:rPr>
                <w:spacing w:val="-12"/>
                <w:sz w:val="18"/>
              </w:rPr>
              <w:t xml:space="preserve"> </w:t>
            </w:r>
            <w:r>
              <w:rPr>
                <w:sz w:val="18"/>
              </w:rPr>
              <w:t>number</w:t>
            </w:r>
            <w:r>
              <w:rPr>
                <w:spacing w:val="-11"/>
                <w:sz w:val="18"/>
              </w:rPr>
              <w:t xml:space="preserve"> </w:t>
            </w:r>
            <w:r>
              <w:rPr>
                <w:sz w:val="18"/>
              </w:rPr>
              <w:t>of</w:t>
            </w:r>
            <w:r>
              <w:rPr>
                <w:spacing w:val="-11"/>
                <w:sz w:val="18"/>
              </w:rPr>
              <w:t xml:space="preserve"> </w:t>
            </w:r>
            <w:proofErr w:type="gramStart"/>
            <w:r>
              <w:rPr>
                <w:sz w:val="18"/>
              </w:rPr>
              <w:t>work</w:t>
            </w:r>
            <w:r>
              <w:rPr>
                <w:spacing w:val="-12"/>
                <w:sz w:val="18"/>
              </w:rPr>
              <w:t xml:space="preserve"> </w:t>
            </w:r>
            <w:r>
              <w:rPr>
                <w:sz w:val="18"/>
              </w:rPr>
              <w:t>days</w:t>
            </w:r>
            <w:proofErr w:type="gramEnd"/>
            <w:r>
              <w:rPr>
                <w:spacing w:val="-12"/>
                <w:sz w:val="18"/>
              </w:rPr>
              <w:t xml:space="preserve"> </w:t>
            </w:r>
            <w:r>
              <w:rPr>
                <w:sz w:val="18"/>
              </w:rPr>
              <w:t>lost</w:t>
            </w:r>
            <w:r>
              <w:rPr>
                <w:spacing w:val="-12"/>
                <w:sz w:val="18"/>
              </w:rPr>
              <w:t xml:space="preserve"> </w:t>
            </w:r>
            <w:r>
              <w:rPr>
                <w:sz w:val="18"/>
              </w:rPr>
              <w:t>due</w:t>
            </w:r>
            <w:r>
              <w:rPr>
                <w:spacing w:val="-11"/>
                <w:sz w:val="18"/>
              </w:rPr>
              <w:t xml:space="preserve"> </w:t>
            </w:r>
            <w:r>
              <w:rPr>
                <w:sz w:val="18"/>
              </w:rPr>
              <w:t>to</w:t>
            </w:r>
            <w:r>
              <w:rPr>
                <w:spacing w:val="-11"/>
                <w:sz w:val="18"/>
              </w:rPr>
              <w:t xml:space="preserve"> </w:t>
            </w:r>
            <w:r>
              <w:rPr>
                <w:spacing w:val="-2"/>
                <w:sz w:val="18"/>
              </w:rPr>
              <w:t>absence</w:t>
            </w:r>
          </w:p>
        </w:tc>
        <w:tc>
          <w:tcPr>
            <w:tcW w:w="4244" w:type="dxa"/>
          </w:tcPr>
          <w:p w14:paraId="21CBDF85" w14:textId="77777777" w:rsidR="004E14BB" w:rsidRDefault="00000000">
            <w:pPr>
              <w:pStyle w:val="TableParagraph"/>
              <w:spacing w:before="1"/>
              <w:rPr>
                <w:sz w:val="18"/>
              </w:rPr>
            </w:pPr>
            <w:r>
              <w:rPr>
                <w:sz w:val="18"/>
              </w:rPr>
              <w:t>1-4,</w:t>
            </w:r>
            <w:r>
              <w:rPr>
                <w:spacing w:val="-3"/>
                <w:sz w:val="18"/>
              </w:rPr>
              <w:t xml:space="preserve"> </w:t>
            </w:r>
            <w:r>
              <w:rPr>
                <w:spacing w:val="-5"/>
                <w:sz w:val="18"/>
              </w:rPr>
              <w:t>DK*</w:t>
            </w:r>
          </w:p>
        </w:tc>
      </w:tr>
      <w:tr w:rsidR="004E14BB" w14:paraId="3C19D800" w14:textId="77777777">
        <w:trPr>
          <w:trHeight w:val="240"/>
        </w:trPr>
        <w:tc>
          <w:tcPr>
            <w:tcW w:w="540" w:type="dxa"/>
          </w:tcPr>
          <w:p w14:paraId="3F2488F0" w14:textId="77777777" w:rsidR="004E14BB" w:rsidRDefault="00000000">
            <w:pPr>
              <w:pStyle w:val="TableParagraph"/>
              <w:spacing w:before="1"/>
              <w:rPr>
                <w:sz w:val="18"/>
              </w:rPr>
            </w:pPr>
            <w:r>
              <w:rPr>
                <w:spacing w:val="-10"/>
                <w:sz w:val="18"/>
              </w:rPr>
              <w:t>G</w:t>
            </w:r>
          </w:p>
        </w:tc>
        <w:tc>
          <w:tcPr>
            <w:tcW w:w="4280" w:type="dxa"/>
          </w:tcPr>
          <w:p w14:paraId="77A64709" w14:textId="77777777" w:rsidR="004E14BB" w:rsidRDefault="00000000">
            <w:pPr>
              <w:pStyle w:val="TableParagraph"/>
              <w:spacing w:before="1"/>
              <w:rPr>
                <w:sz w:val="18"/>
              </w:rPr>
            </w:pPr>
            <w:r>
              <w:rPr>
                <w:sz w:val="18"/>
              </w:rPr>
              <w:t>The</w:t>
            </w:r>
            <w:r>
              <w:rPr>
                <w:spacing w:val="-4"/>
                <w:sz w:val="18"/>
              </w:rPr>
              <w:t xml:space="preserve"> </w:t>
            </w:r>
            <w:r>
              <w:rPr>
                <w:sz w:val="18"/>
              </w:rPr>
              <w:t>number</w:t>
            </w:r>
            <w:r>
              <w:rPr>
                <w:spacing w:val="-2"/>
                <w:sz w:val="18"/>
              </w:rPr>
              <w:t xml:space="preserve"> </w:t>
            </w:r>
            <w:r>
              <w:rPr>
                <w:sz w:val="18"/>
              </w:rPr>
              <w:t>of</w:t>
            </w:r>
            <w:r>
              <w:rPr>
                <w:spacing w:val="-2"/>
                <w:sz w:val="18"/>
              </w:rPr>
              <w:t xml:space="preserve"> </w:t>
            </w:r>
            <w:r>
              <w:rPr>
                <w:sz w:val="18"/>
              </w:rPr>
              <w:t>employer-led</w:t>
            </w:r>
            <w:r>
              <w:rPr>
                <w:spacing w:val="-3"/>
                <w:sz w:val="18"/>
              </w:rPr>
              <w:t xml:space="preserve"> </w:t>
            </w:r>
            <w:r>
              <w:rPr>
                <w:spacing w:val="-2"/>
                <w:sz w:val="18"/>
              </w:rPr>
              <w:t>disciplinaries</w:t>
            </w:r>
          </w:p>
        </w:tc>
        <w:tc>
          <w:tcPr>
            <w:tcW w:w="4244" w:type="dxa"/>
          </w:tcPr>
          <w:p w14:paraId="41001B08" w14:textId="77777777" w:rsidR="004E14BB" w:rsidRDefault="00000000">
            <w:pPr>
              <w:pStyle w:val="TableParagraph"/>
              <w:spacing w:before="1"/>
              <w:rPr>
                <w:sz w:val="18"/>
              </w:rPr>
            </w:pPr>
            <w:r>
              <w:rPr>
                <w:sz w:val="18"/>
              </w:rPr>
              <w:t>1-4,</w:t>
            </w:r>
            <w:r>
              <w:rPr>
                <w:spacing w:val="-3"/>
                <w:sz w:val="18"/>
              </w:rPr>
              <w:t xml:space="preserve"> </w:t>
            </w:r>
            <w:r>
              <w:rPr>
                <w:spacing w:val="-5"/>
                <w:sz w:val="18"/>
              </w:rPr>
              <w:t>DK*</w:t>
            </w:r>
          </w:p>
        </w:tc>
      </w:tr>
      <w:tr w:rsidR="004E14BB" w14:paraId="0CD07E2F" w14:textId="77777777">
        <w:trPr>
          <w:trHeight w:val="240"/>
        </w:trPr>
        <w:tc>
          <w:tcPr>
            <w:tcW w:w="540" w:type="dxa"/>
          </w:tcPr>
          <w:p w14:paraId="46804686" w14:textId="77777777" w:rsidR="004E14BB" w:rsidRDefault="00000000">
            <w:pPr>
              <w:pStyle w:val="TableParagraph"/>
              <w:spacing w:before="1"/>
              <w:rPr>
                <w:sz w:val="18"/>
              </w:rPr>
            </w:pPr>
            <w:r>
              <w:rPr>
                <w:spacing w:val="-10"/>
                <w:sz w:val="18"/>
              </w:rPr>
              <w:t>H</w:t>
            </w:r>
          </w:p>
        </w:tc>
        <w:tc>
          <w:tcPr>
            <w:tcW w:w="4280" w:type="dxa"/>
          </w:tcPr>
          <w:p w14:paraId="421E6A4E" w14:textId="77777777" w:rsidR="004E14BB" w:rsidRDefault="00000000">
            <w:pPr>
              <w:pStyle w:val="TableParagraph"/>
              <w:spacing w:before="1"/>
              <w:rPr>
                <w:sz w:val="18"/>
              </w:rPr>
            </w:pPr>
            <w:r>
              <w:rPr>
                <w:sz w:val="18"/>
              </w:rPr>
              <w:t>The</w:t>
            </w:r>
            <w:r>
              <w:rPr>
                <w:spacing w:val="-3"/>
                <w:sz w:val="18"/>
              </w:rPr>
              <w:t xml:space="preserve"> </w:t>
            </w:r>
            <w:r>
              <w:rPr>
                <w:sz w:val="18"/>
              </w:rPr>
              <w:t>number of</w:t>
            </w:r>
            <w:r>
              <w:rPr>
                <w:spacing w:val="-1"/>
                <w:sz w:val="18"/>
              </w:rPr>
              <w:t xml:space="preserve"> </w:t>
            </w:r>
            <w:r>
              <w:rPr>
                <w:spacing w:val="-2"/>
                <w:sz w:val="18"/>
              </w:rPr>
              <w:t>dismissals</w:t>
            </w:r>
          </w:p>
        </w:tc>
        <w:tc>
          <w:tcPr>
            <w:tcW w:w="4244" w:type="dxa"/>
          </w:tcPr>
          <w:p w14:paraId="23E11432" w14:textId="77777777" w:rsidR="004E14BB" w:rsidRDefault="00000000">
            <w:pPr>
              <w:pStyle w:val="TableParagraph"/>
              <w:spacing w:before="1"/>
              <w:rPr>
                <w:sz w:val="18"/>
              </w:rPr>
            </w:pPr>
            <w:r>
              <w:rPr>
                <w:sz w:val="18"/>
              </w:rPr>
              <w:t>1-4,</w:t>
            </w:r>
            <w:r>
              <w:rPr>
                <w:spacing w:val="-3"/>
                <w:sz w:val="18"/>
              </w:rPr>
              <w:t xml:space="preserve"> </w:t>
            </w:r>
            <w:r>
              <w:rPr>
                <w:spacing w:val="-5"/>
                <w:sz w:val="18"/>
              </w:rPr>
              <w:t>DK*</w:t>
            </w:r>
          </w:p>
        </w:tc>
      </w:tr>
      <w:tr w:rsidR="004E14BB" w14:paraId="4FF93DA7" w14:textId="77777777">
        <w:trPr>
          <w:trHeight w:val="240"/>
        </w:trPr>
        <w:tc>
          <w:tcPr>
            <w:tcW w:w="540" w:type="dxa"/>
          </w:tcPr>
          <w:p w14:paraId="35859782" w14:textId="77777777" w:rsidR="004E14BB" w:rsidRDefault="00000000">
            <w:pPr>
              <w:pStyle w:val="TableParagraph"/>
              <w:spacing w:before="1"/>
              <w:rPr>
                <w:sz w:val="18"/>
              </w:rPr>
            </w:pPr>
            <w:r>
              <w:rPr>
                <w:spacing w:val="-10"/>
                <w:sz w:val="18"/>
              </w:rPr>
              <w:t>C</w:t>
            </w:r>
          </w:p>
        </w:tc>
        <w:tc>
          <w:tcPr>
            <w:tcW w:w="4280" w:type="dxa"/>
          </w:tcPr>
          <w:p w14:paraId="6112262C" w14:textId="77777777" w:rsidR="004E14BB" w:rsidRDefault="00000000">
            <w:pPr>
              <w:pStyle w:val="TableParagraph"/>
              <w:spacing w:before="1"/>
              <w:rPr>
                <w:sz w:val="18"/>
              </w:rPr>
            </w:pPr>
            <w:r>
              <w:rPr>
                <w:sz w:val="18"/>
              </w:rPr>
              <w:t>The</w:t>
            </w:r>
            <w:r>
              <w:rPr>
                <w:spacing w:val="-3"/>
                <w:sz w:val="18"/>
              </w:rPr>
              <w:t xml:space="preserve"> </w:t>
            </w:r>
            <w:r>
              <w:rPr>
                <w:sz w:val="18"/>
              </w:rPr>
              <w:t>number</w:t>
            </w:r>
            <w:r>
              <w:rPr>
                <w:spacing w:val="-1"/>
                <w:sz w:val="18"/>
              </w:rPr>
              <w:t xml:space="preserve"> </w:t>
            </w:r>
            <w:r>
              <w:rPr>
                <w:sz w:val="18"/>
              </w:rPr>
              <w:t>of</w:t>
            </w:r>
            <w:r>
              <w:rPr>
                <w:spacing w:val="-2"/>
                <w:sz w:val="18"/>
              </w:rPr>
              <w:t xml:space="preserve"> </w:t>
            </w:r>
            <w:r>
              <w:rPr>
                <w:sz w:val="18"/>
              </w:rPr>
              <w:t>employee</w:t>
            </w:r>
            <w:r>
              <w:rPr>
                <w:spacing w:val="-2"/>
                <w:sz w:val="18"/>
              </w:rPr>
              <w:t xml:space="preserve"> grievances</w:t>
            </w:r>
          </w:p>
        </w:tc>
        <w:tc>
          <w:tcPr>
            <w:tcW w:w="4244" w:type="dxa"/>
          </w:tcPr>
          <w:p w14:paraId="104F5EEC" w14:textId="77777777" w:rsidR="004E14BB" w:rsidRDefault="00000000">
            <w:pPr>
              <w:pStyle w:val="TableParagraph"/>
              <w:spacing w:before="1"/>
              <w:rPr>
                <w:sz w:val="18"/>
              </w:rPr>
            </w:pPr>
            <w:r>
              <w:rPr>
                <w:sz w:val="18"/>
              </w:rPr>
              <w:t>1-4,</w:t>
            </w:r>
            <w:r>
              <w:rPr>
                <w:spacing w:val="-3"/>
                <w:sz w:val="18"/>
              </w:rPr>
              <w:t xml:space="preserve"> </w:t>
            </w:r>
            <w:r>
              <w:rPr>
                <w:spacing w:val="-5"/>
                <w:sz w:val="18"/>
              </w:rPr>
              <w:t>DK*</w:t>
            </w:r>
          </w:p>
        </w:tc>
      </w:tr>
      <w:tr w:rsidR="004E14BB" w14:paraId="7BC97584" w14:textId="77777777">
        <w:trPr>
          <w:trHeight w:val="239"/>
        </w:trPr>
        <w:tc>
          <w:tcPr>
            <w:tcW w:w="540" w:type="dxa"/>
          </w:tcPr>
          <w:p w14:paraId="27BF192B" w14:textId="77777777" w:rsidR="004E14BB" w:rsidRDefault="00000000">
            <w:pPr>
              <w:pStyle w:val="TableParagraph"/>
              <w:spacing w:before="1" w:line="218" w:lineRule="exact"/>
              <w:rPr>
                <w:sz w:val="18"/>
              </w:rPr>
            </w:pPr>
            <w:r>
              <w:rPr>
                <w:spacing w:val="-10"/>
                <w:sz w:val="18"/>
              </w:rPr>
              <w:t>D</w:t>
            </w:r>
          </w:p>
        </w:tc>
        <w:tc>
          <w:tcPr>
            <w:tcW w:w="4280" w:type="dxa"/>
          </w:tcPr>
          <w:p w14:paraId="693556DE" w14:textId="77777777" w:rsidR="004E14BB" w:rsidRDefault="00000000">
            <w:pPr>
              <w:pStyle w:val="TableParagraph"/>
              <w:spacing w:before="1" w:line="218" w:lineRule="exact"/>
              <w:rPr>
                <w:sz w:val="18"/>
              </w:rPr>
            </w:pPr>
            <w:r>
              <w:rPr>
                <w:sz w:val="18"/>
              </w:rPr>
              <w:t>The</w:t>
            </w:r>
            <w:r>
              <w:rPr>
                <w:spacing w:val="-4"/>
                <w:sz w:val="18"/>
              </w:rPr>
              <w:t xml:space="preserve"> </w:t>
            </w:r>
            <w:r>
              <w:rPr>
                <w:sz w:val="18"/>
              </w:rPr>
              <w:t>number</w:t>
            </w:r>
            <w:r>
              <w:rPr>
                <w:spacing w:val="-1"/>
                <w:sz w:val="18"/>
              </w:rPr>
              <w:t xml:space="preserve"> </w:t>
            </w:r>
            <w:r>
              <w:rPr>
                <w:sz w:val="18"/>
              </w:rPr>
              <w:t>of</w:t>
            </w:r>
            <w:r>
              <w:rPr>
                <w:spacing w:val="-2"/>
                <w:sz w:val="18"/>
              </w:rPr>
              <w:t xml:space="preserve"> </w:t>
            </w:r>
            <w:r>
              <w:rPr>
                <w:sz w:val="18"/>
              </w:rPr>
              <w:t>employment</w:t>
            </w:r>
            <w:r>
              <w:rPr>
                <w:spacing w:val="-2"/>
                <w:sz w:val="18"/>
              </w:rPr>
              <w:t xml:space="preserve"> </w:t>
            </w:r>
            <w:r>
              <w:rPr>
                <w:sz w:val="18"/>
              </w:rPr>
              <w:t>tribunal</w:t>
            </w:r>
            <w:r>
              <w:rPr>
                <w:spacing w:val="-2"/>
                <w:sz w:val="18"/>
              </w:rPr>
              <w:t xml:space="preserve"> claims</w:t>
            </w:r>
          </w:p>
        </w:tc>
        <w:tc>
          <w:tcPr>
            <w:tcW w:w="4244" w:type="dxa"/>
          </w:tcPr>
          <w:p w14:paraId="3E527118" w14:textId="77777777" w:rsidR="004E14BB" w:rsidRDefault="00000000">
            <w:pPr>
              <w:pStyle w:val="TableParagraph"/>
              <w:spacing w:before="1" w:line="218" w:lineRule="exact"/>
              <w:rPr>
                <w:sz w:val="18"/>
              </w:rPr>
            </w:pPr>
            <w:r>
              <w:rPr>
                <w:sz w:val="18"/>
              </w:rPr>
              <w:t>1-4,</w:t>
            </w:r>
            <w:r>
              <w:rPr>
                <w:spacing w:val="-3"/>
                <w:sz w:val="18"/>
              </w:rPr>
              <w:t xml:space="preserve"> </w:t>
            </w:r>
            <w:r>
              <w:rPr>
                <w:spacing w:val="-5"/>
                <w:sz w:val="18"/>
              </w:rPr>
              <w:t>DK*</w:t>
            </w:r>
          </w:p>
        </w:tc>
      </w:tr>
      <w:tr w:rsidR="004E14BB" w14:paraId="6B5A1FDE" w14:textId="77777777">
        <w:trPr>
          <w:trHeight w:val="240"/>
        </w:trPr>
        <w:tc>
          <w:tcPr>
            <w:tcW w:w="540" w:type="dxa"/>
          </w:tcPr>
          <w:p w14:paraId="7AAE33F3" w14:textId="77777777" w:rsidR="004E14BB" w:rsidRDefault="00000000">
            <w:pPr>
              <w:pStyle w:val="TableParagraph"/>
              <w:spacing w:before="2" w:line="218" w:lineRule="exact"/>
              <w:rPr>
                <w:sz w:val="18"/>
              </w:rPr>
            </w:pPr>
            <w:r>
              <w:rPr>
                <w:spacing w:val="-10"/>
                <w:sz w:val="18"/>
              </w:rPr>
              <w:t>E</w:t>
            </w:r>
          </w:p>
        </w:tc>
        <w:tc>
          <w:tcPr>
            <w:tcW w:w="4280" w:type="dxa"/>
          </w:tcPr>
          <w:p w14:paraId="080BD9CE" w14:textId="77777777" w:rsidR="004E14BB" w:rsidRDefault="00000000">
            <w:pPr>
              <w:pStyle w:val="TableParagraph"/>
              <w:spacing w:before="2" w:line="218" w:lineRule="exact"/>
              <w:rPr>
                <w:sz w:val="18"/>
              </w:rPr>
            </w:pPr>
            <w:r>
              <w:rPr>
                <w:sz w:val="18"/>
              </w:rPr>
              <w:t>The</w:t>
            </w:r>
            <w:r>
              <w:rPr>
                <w:spacing w:val="-13"/>
                <w:sz w:val="18"/>
              </w:rPr>
              <w:t xml:space="preserve"> </w:t>
            </w:r>
            <w:r>
              <w:rPr>
                <w:sz w:val="18"/>
              </w:rPr>
              <w:t>number</w:t>
            </w:r>
            <w:r>
              <w:rPr>
                <w:spacing w:val="-12"/>
                <w:sz w:val="18"/>
              </w:rPr>
              <w:t xml:space="preserve"> </w:t>
            </w:r>
            <w:r>
              <w:rPr>
                <w:sz w:val="18"/>
              </w:rPr>
              <w:t>of</w:t>
            </w:r>
            <w:r>
              <w:rPr>
                <w:spacing w:val="-13"/>
                <w:sz w:val="18"/>
              </w:rPr>
              <w:t xml:space="preserve"> </w:t>
            </w:r>
            <w:r>
              <w:rPr>
                <w:sz w:val="18"/>
              </w:rPr>
              <w:t>employment</w:t>
            </w:r>
            <w:r>
              <w:rPr>
                <w:spacing w:val="-13"/>
                <w:sz w:val="18"/>
              </w:rPr>
              <w:t xml:space="preserve"> </w:t>
            </w:r>
            <w:r>
              <w:rPr>
                <w:sz w:val="18"/>
              </w:rPr>
              <w:t>tribunal</w:t>
            </w:r>
            <w:r>
              <w:rPr>
                <w:spacing w:val="-12"/>
                <w:sz w:val="18"/>
              </w:rPr>
              <w:t xml:space="preserve"> </w:t>
            </w:r>
            <w:r>
              <w:rPr>
                <w:spacing w:val="-2"/>
                <w:sz w:val="18"/>
              </w:rPr>
              <w:t>hearings</w:t>
            </w:r>
          </w:p>
        </w:tc>
        <w:tc>
          <w:tcPr>
            <w:tcW w:w="4244" w:type="dxa"/>
          </w:tcPr>
          <w:p w14:paraId="49AF764C" w14:textId="77777777" w:rsidR="004E14BB" w:rsidRDefault="00000000">
            <w:pPr>
              <w:pStyle w:val="TableParagraph"/>
              <w:spacing w:before="2" w:line="218" w:lineRule="exact"/>
              <w:rPr>
                <w:sz w:val="18"/>
              </w:rPr>
            </w:pPr>
            <w:r>
              <w:rPr>
                <w:sz w:val="18"/>
              </w:rPr>
              <w:t>1-4,</w:t>
            </w:r>
            <w:r>
              <w:rPr>
                <w:spacing w:val="-3"/>
                <w:sz w:val="18"/>
              </w:rPr>
              <w:t xml:space="preserve"> </w:t>
            </w:r>
            <w:r>
              <w:rPr>
                <w:spacing w:val="-5"/>
                <w:sz w:val="18"/>
              </w:rPr>
              <w:t>DK*</w:t>
            </w:r>
          </w:p>
        </w:tc>
      </w:tr>
      <w:tr w:rsidR="004E14BB" w14:paraId="6B2AE91D" w14:textId="77777777">
        <w:trPr>
          <w:trHeight w:val="240"/>
        </w:trPr>
        <w:tc>
          <w:tcPr>
            <w:tcW w:w="540" w:type="dxa"/>
          </w:tcPr>
          <w:p w14:paraId="7B8574D1" w14:textId="77777777" w:rsidR="004E14BB" w:rsidRDefault="00000000">
            <w:pPr>
              <w:pStyle w:val="TableParagraph"/>
              <w:spacing w:before="2" w:line="218" w:lineRule="exact"/>
              <w:rPr>
                <w:sz w:val="18"/>
              </w:rPr>
            </w:pPr>
            <w:r>
              <w:rPr>
                <w:spacing w:val="-10"/>
                <w:sz w:val="18"/>
              </w:rPr>
              <w:t>F</w:t>
            </w:r>
          </w:p>
        </w:tc>
        <w:tc>
          <w:tcPr>
            <w:tcW w:w="4280" w:type="dxa"/>
          </w:tcPr>
          <w:p w14:paraId="49DF68CA" w14:textId="77777777" w:rsidR="004E14BB" w:rsidRDefault="00000000">
            <w:pPr>
              <w:pStyle w:val="TableParagraph"/>
              <w:spacing w:before="2" w:line="218" w:lineRule="exact"/>
              <w:rPr>
                <w:sz w:val="18"/>
              </w:rPr>
            </w:pPr>
            <w:r>
              <w:rPr>
                <w:spacing w:val="-2"/>
                <w:sz w:val="18"/>
              </w:rPr>
              <w:t>Productivity</w:t>
            </w:r>
          </w:p>
        </w:tc>
        <w:tc>
          <w:tcPr>
            <w:tcW w:w="4244" w:type="dxa"/>
          </w:tcPr>
          <w:p w14:paraId="1AC3F8C2" w14:textId="77777777" w:rsidR="004E14BB" w:rsidRDefault="00000000">
            <w:pPr>
              <w:pStyle w:val="TableParagraph"/>
              <w:spacing w:before="2" w:line="218" w:lineRule="exact"/>
              <w:rPr>
                <w:sz w:val="18"/>
              </w:rPr>
            </w:pPr>
            <w:r>
              <w:rPr>
                <w:sz w:val="18"/>
              </w:rPr>
              <w:t>1-4,</w:t>
            </w:r>
            <w:r>
              <w:rPr>
                <w:spacing w:val="-3"/>
                <w:sz w:val="18"/>
              </w:rPr>
              <w:t xml:space="preserve"> </w:t>
            </w:r>
            <w:r>
              <w:rPr>
                <w:spacing w:val="-5"/>
                <w:sz w:val="18"/>
              </w:rPr>
              <w:t>DK*</w:t>
            </w:r>
          </w:p>
        </w:tc>
      </w:tr>
    </w:tbl>
    <w:p w14:paraId="683DF80A" w14:textId="77777777" w:rsidR="004E14BB" w:rsidRDefault="00000000">
      <w:pPr>
        <w:spacing w:before="9"/>
        <w:ind w:left="958"/>
        <w:rPr>
          <w:sz w:val="18"/>
        </w:rPr>
      </w:pPr>
      <w:r>
        <w:rPr>
          <w:sz w:val="18"/>
        </w:rPr>
        <w:t>*</w:t>
      </w:r>
      <w:r>
        <w:rPr>
          <w:spacing w:val="-3"/>
          <w:sz w:val="18"/>
        </w:rPr>
        <w:t xml:space="preserve"> </w:t>
      </w:r>
      <w:r>
        <w:rPr>
          <w:sz w:val="18"/>
        </w:rPr>
        <w:t>Not</w:t>
      </w:r>
      <w:r>
        <w:rPr>
          <w:spacing w:val="-2"/>
          <w:sz w:val="18"/>
        </w:rPr>
        <w:t xml:space="preserve"> </w:t>
      </w:r>
      <w:r>
        <w:rPr>
          <w:sz w:val="18"/>
        </w:rPr>
        <w:t>at</w:t>
      </w:r>
      <w:r>
        <w:rPr>
          <w:spacing w:val="-2"/>
          <w:sz w:val="18"/>
        </w:rPr>
        <w:t xml:space="preserve"> </w:t>
      </w:r>
      <w:r>
        <w:rPr>
          <w:sz w:val="18"/>
        </w:rPr>
        <w:t>all</w:t>
      </w:r>
      <w:r>
        <w:rPr>
          <w:spacing w:val="-2"/>
          <w:sz w:val="18"/>
        </w:rPr>
        <w:t xml:space="preserve"> </w:t>
      </w:r>
      <w:r>
        <w:rPr>
          <w:sz w:val="18"/>
        </w:rPr>
        <w:t>(1),</w:t>
      </w:r>
      <w:r>
        <w:rPr>
          <w:spacing w:val="-2"/>
          <w:sz w:val="18"/>
        </w:rPr>
        <w:t xml:space="preserve"> </w:t>
      </w:r>
      <w:r>
        <w:rPr>
          <w:sz w:val="18"/>
        </w:rPr>
        <w:t>To</w:t>
      </w:r>
      <w:r>
        <w:rPr>
          <w:spacing w:val="-2"/>
          <w:sz w:val="18"/>
        </w:rPr>
        <w:t xml:space="preserve"> </w:t>
      </w:r>
      <w:r>
        <w:rPr>
          <w:sz w:val="18"/>
        </w:rPr>
        <w:t>some</w:t>
      </w:r>
      <w:r>
        <w:rPr>
          <w:spacing w:val="-2"/>
          <w:sz w:val="18"/>
        </w:rPr>
        <w:t xml:space="preserve"> </w:t>
      </w:r>
      <w:r>
        <w:rPr>
          <w:sz w:val="18"/>
        </w:rPr>
        <w:t>extent</w:t>
      </w:r>
      <w:r>
        <w:rPr>
          <w:spacing w:val="-2"/>
          <w:sz w:val="18"/>
        </w:rPr>
        <w:t xml:space="preserve"> </w:t>
      </w:r>
      <w:r>
        <w:rPr>
          <w:sz w:val="18"/>
        </w:rPr>
        <w:t>(2),</w:t>
      </w:r>
      <w:r>
        <w:rPr>
          <w:spacing w:val="-2"/>
          <w:sz w:val="18"/>
        </w:rPr>
        <w:t xml:space="preserve"> </w:t>
      </w:r>
      <w:r>
        <w:rPr>
          <w:sz w:val="18"/>
        </w:rPr>
        <w:t>To</w:t>
      </w:r>
      <w:r>
        <w:rPr>
          <w:spacing w:val="-2"/>
          <w:sz w:val="18"/>
        </w:rPr>
        <w:t xml:space="preserve"> </w:t>
      </w:r>
      <w:r>
        <w:rPr>
          <w:sz w:val="18"/>
        </w:rPr>
        <w:t>a</w:t>
      </w:r>
      <w:r>
        <w:rPr>
          <w:spacing w:val="-2"/>
          <w:sz w:val="18"/>
        </w:rPr>
        <w:t xml:space="preserve"> </w:t>
      </w:r>
      <w:r>
        <w:rPr>
          <w:sz w:val="18"/>
        </w:rPr>
        <w:t>large</w:t>
      </w:r>
      <w:r>
        <w:rPr>
          <w:spacing w:val="-3"/>
          <w:sz w:val="18"/>
        </w:rPr>
        <w:t xml:space="preserve"> </w:t>
      </w:r>
      <w:r>
        <w:rPr>
          <w:sz w:val="18"/>
        </w:rPr>
        <w:t>extent</w:t>
      </w:r>
      <w:r>
        <w:rPr>
          <w:spacing w:val="-2"/>
          <w:sz w:val="18"/>
        </w:rPr>
        <w:t xml:space="preserve"> </w:t>
      </w:r>
      <w:r>
        <w:rPr>
          <w:sz w:val="18"/>
        </w:rPr>
        <w:t>(3),</w:t>
      </w:r>
      <w:r>
        <w:rPr>
          <w:spacing w:val="-2"/>
          <w:sz w:val="18"/>
        </w:rPr>
        <w:t xml:space="preserve"> </w:t>
      </w:r>
      <w:r>
        <w:rPr>
          <w:sz w:val="18"/>
        </w:rPr>
        <w:t>Completely</w:t>
      </w:r>
      <w:r>
        <w:rPr>
          <w:spacing w:val="-2"/>
          <w:sz w:val="18"/>
        </w:rPr>
        <w:t xml:space="preserve"> </w:t>
      </w:r>
      <w:r>
        <w:rPr>
          <w:sz w:val="18"/>
        </w:rPr>
        <w:t>(4),</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(5)</w:t>
      </w:r>
    </w:p>
    <w:p w14:paraId="2C61973D" w14:textId="77777777" w:rsidR="004E14BB" w:rsidRDefault="004E14BB">
      <w:pPr>
        <w:pStyle w:val="BodyText"/>
        <w:spacing w:before="19"/>
        <w:rPr>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6966"/>
        <w:gridCol w:w="1556"/>
      </w:tblGrid>
      <w:tr w:rsidR="004E14BB" w14:paraId="400472C6" w14:textId="77777777">
        <w:trPr>
          <w:trHeight w:val="239"/>
        </w:trPr>
        <w:tc>
          <w:tcPr>
            <w:tcW w:w="9062" w:type="dxa"/>
            <w:gridSpan w:val="3"/>
            <w:shd w:val="clear" w:color="auto" w:fill="D9D9D9"/>
          </w:tcPr>
          <w:p w14:paraId="36F3BF73" w14:textId="77777777" w:rsidR="004E14BB" w:rsidRDefault="00000000">
            <w:pPr>
              <w:pStyle w:val="TableParagraph"/>
              <w:spacing w:before="1" w:line="218" w:lineRule="exact"/>
              <w:rPr>
                <w:b/>
                <w:sz w:val="18"/>
              </w:rPr>
            </w:pPr>
            <w:r>
              <w:rPr>
                <w:b/>
                <w:sz w:val="18"/>
              </w:rPr>
              <w:t>ASK</w:t>
            </w:r>
            <w:r>
              <w:rPr>
                <w:b/>
                <w:spacing w:val="-1"/>
                <w:sz w:val="18"/>
              </w:rPr>
              <w:t xml:space="preserve"> </w:t>
            </w:r>
            <w:r>
              <w:rPr>
                <w:b/>
                <w:spacing w:val="-5"/>
                <w:sz w:val="18"/>
              </w:rPr>
              <w:t>ALL</w:t>
            </w:r>
          </w:p>
        </w:tc>
      </w:tr>
      <w:tr w:rsidR="004E14BB" w14:paraId="744F4493" w14:textId="77777777">
        <w:trPr>
          <w:trHeight w:val="1203"/>
        </w:trPr>
        <w:tc>
          <w:tcPr>
            <w:tcW w:w="9062" w:type="dxa"/>
            <w:gridSpan w:val="3"/>
          </w:tcPr>
          <w:p w14:paraId="05B3E129" w14:textId="77777777" w:rsidR="004E14BB" w:rsidRDefault="00000000">
            <w:pPr>
              <w:pStyle w:val="TableParagraph"/>
              <w:spacing w:before="2"/>
              <w:rPr>
                <w:sz w:val="18"/>
              </w:rPr>
            </w:pPr>
            <w:r>
              <w:rPr>
                <w:b/>
                <w:sz w:val="18"/>
              </w:rPr>
              <w:t>Q29</w:t>
            </w:r>
            <w:r>
              <w:rPr>
                <w:b/>
                <w:spacing w:val="-4"/>
                <w:sz w:val="18"/>
              </w:rPr>
              <w:t xml:space="preserve"> </w:t>
            </w:r>
            <w:r>
              <w:rPr>
                <w:sz w:val="18"/>
              </w:rPr>
              <w:t>Now</w:t>
            </w:r>
            <w:r>
              <w:rPr>
                <w:spacing w:val="-1"/>
                <w:sz w:val="18"/>
              </w:rPr>
              <w:t xml:space="preserve"> </w:t>
            </w:r>
            <w:r>
              <w:rPr>
                <w:sz w:val="18"/>
              </w:rPr>
              <w:t>I’d</w:t>
            </w:r>
            <w:r>
              <w:rPr>
                <w:spacing w:val="-3"/>
                <w:sz w:val="18"/>
              </w:rPr>
              <w:t xml:space="preserve"> </w:t>
            </w:r>
            <w:r>
              <w:rPr>
                <w:sz w:val="18"/>
              </w:rPr>
              <w:t>like</w:t>
            </w:r>
            <w:r>
              <w:rPr>
                <w:spacing w:val="-3"/>
                <w:sz w:val="18"/>
              </w:rPr>
              <w:t xml:space="preserve"> </w:t>
            </w:r>
            <w:r>
              <w:rPr>
                <w:sz w:val="18"/>
              </w:rPr>
              <w:t>to</w:t>
            </w:r>
            <w:r>
              <w:rPr>
                <w:spacing w:val="-1"/>
                <w:sz w:val="18"/>
              </w:rPr>
              <w:t xml:space="preserve"> </w:t>
            </w:r>
            <w:r>
              <w:rPr>
                <w:sz w:val="18"/>
              </w:rPr>
              <w:t>turn</w:t>
            </w:r>
            <w:r>
              <w:rPr>
                <w:spacing w:val="-1"/>
                <w:sz w:val="18"/>
              </w:rPr>
              <w:t xml:space="preserve"> </w:t>
            </w:r>
            <w:r>
              <w:rPr>
                <w:sz w:val="18"/>
              </w:rPr>
              <w:t>to</w:t>
            </w:r>
            <w:r>
              <w:rPr>
                <w:spacing w:val="-2"/>
                <w:sz w:val="18"/>
              </w:rPr>
              <w:t xml:space="preserve"> </w:t>
            </w:r>
            <w:r>
              <w:rPr>
                <w:sz w:val="18"/>
              </w:rPr>
              <w:t>the</w:t>
            </w:r>
            <w:r>
              <w:rPr>
                <w:spacing w:val="-2"/>
                <w:sz w:val="18"/>
              </w:rPr>
              <w:t xml:space="preserve"> </w:t>
            </w:r>
            <w:r>
              <w:rPr>
                <w:sz w:val="18"/>
              </w:rPr>
              <w:t>impact</w:t>
            </w:r>
            <w:r>
              <w:rPr>
                <w:spacing w:val="-3"/>
                <w:sz w:val="18"/>
              </w:rPr>
              <w:t xml:space="preserve"> </w:t>
            </w:r>
            <w:r>
              <w:rPr>
                <w:sz w:val="18"/>
              </w:rPr>
              <w:t>you</w:t>
            </w:r>
            <w:r>
              <w:rPr>
                <w:spacing w:val="-2"/>
                <w:sz w:val="18"/>
              </w:rPr>
              <w:t xml:space="preserve"> </w:t>
            </w:r>
            <w:r>
              <w:rPr>
                <w:sz w:val="18"/>
              </w:rPr>
              <w:t>think</w:t>
            </w:r>
            <w:r>
              <w:rPr>
                <w:spacing w:val="-1"/>
                <w:sz w:val="18"/>
              </w:rPr>
              <w:t xml:space="preserve"> </w:t>
            </w:r>
            <w:r>
              <w:rPr>
                <w:sz w:val="18"/>
              </w:rPr>
              <w:t>the</w:t>
            </w:r>
            <w:r>
              <w:rPr>
                <w:spacing w:val="-3"/>
                <w:sz w:val="18"/>
              </w:rPr>
              <w:t xml:space="preserve"> </w:t>
            </w:r>
            <w:r>
              <w:rPr>
                <w:sz w:val="18"/>
              </w:rPr>
              <w:t>training</w:t>
            </w:r>
            <w:r>
              <w:rPr>
                <w:spacing w:val="-3"/>
                <w:sz w:val="18"/>
              </w:rPr>
              <w:t xml:space="preserve"> </w:t>
            </w:r>
            <w:r>
              <w:rPr>
                <w:sz w:val="18"/>
              </w:rPr>
              <w:t>has</w:t>
            </w:r>
            <w:r>
              <w:rPr>
                <w:spacing w:val="-3"/>
                <w:sz w:val="18"/>
              </w:rPr>
              <w:t xml:space="preserve"> </w:t>
            </w:r>
            <w:r>
              <w:rPr>
                <w:sz w:val="18"/>
              </w:rPr>
              <w:t>had</w:t>
            </w:r>
            <w:r>
              <w:rPr>
                <w:spacing w:val="-1"/>
                <w:sz w:val="18"/>
              </w:rPr>
              <w:t xml:space="preserve"> </w:t>
            </w:r>
            <w:r>
              <w:rPr>
                <w:b/>
                <w:sz w:val="18"/>
              </w:rPr>
              <w:t>on</w:t>
            </w:r>
            <w:r>
              <w:rPr>
                <w:b/>
                <w:spacing w:val="-2"/>
                <w:sz w:val="18"/>
              </w:rPr>
              <w:t xml:space="preserve"> participants</w:t>
            </w:r>
            <w:r>
              <w:rPr>
                <w:spacing w:val="-2"/>
                <w:sz w:val="18"/>
              </w:rPr>
              <w:t>.</w:t>
            </w:r>
          </w:p>
          <w:p w14:paraId="60D1A375" w14:textId="77777777" w:rsidR="004E14BB" w:rsidRDefault="00000000">
            <w:pPr>
              <w:pStyle w:val="TableParagraph"/>
              <w:spacing w:before="21" w:line="264" w:lineRule="auto"/>
              <w:rPr>
                <w:sz w:val="18"/>
              </w:rPr>
            </w:pPr>
            <w:r>
              <w:rPr>
                <w:sz w:val="18"/>
              </w:rPr>
              <w:t>In</w:t>
            </w:r>
            <w:r>
              <w:rPr>
                <w:spacing w:val="-4"/>
                <w:sz w:val="18"/>
              </w:rPr>
              <w:t xml:space="preserve"> </w:t>
            </w:r>
            <w:r>
              <w:rPr>
                <w:sz w:val="18"/>
              </w:rPr>
              <w:t>your</w:t>
            </w:r>
            <w:r>
              <w:rPr>
                <w:spacing w:val="-6"/>
                <w:sz w:val="18"/>
              </w:rPr>
              <w:t xml:space="preserve"> </w:t>
            </w:r>
            <w:r>
              <w:rPr>
                <w:sz w:val="18"/>
              </w:rPr>
              <w:t>view,</w:t>
            </w:r>
            <w:r>
              <w:rPr>
                <w:spacing w:val="-5"/>
                <w:sz w:val="18"/>
              </w:rPr>
              <w:t xml:space="preserve"> </w:t>
            </w:r>
            <w:r>
              <w:rPr>
                <w:sz w:val="18"/>
              </w:rPr>
              <w:t>would</w:t>
            </w:r>
            <w:r>
              <w:rPr>
                <w:spacing w:val="-5"/>
                <w:sz w:val="18"/>
              </w:rPr>
              <w:t xml:space="preserve"> </w:t>
            </w:r>
            <w:r>
              <w:rPr>
                <w:sz w:val="18"/>
              </w:rPr>
              <w:t>you</w:t>
            </w:r>
            <w:r>
              <w:rPr>
                <w:spacing w:val="-5"/>
                <w:sz w:val="18"/>
              </w:rPr>
              <w:t xml:space="preserve"> </w:t>
            </w:r>
            <w:r>
              <w:rPr>
                <w:sz w:val="18"/>
              </w:rPr>
              <w:t>say</w:t>
            </w:r>
            <w:r>
              <w:rPr>
                <w:spacing w:val="-4"/>
                <w:sz w:val="18"/>
              </w:rPr>
              <w:t xml:space="preserve"> </w:t>
            </w:r>
            <w:r>
              <w:rPr>
                <w:sz w:val="18"/>
              </w:rPr>
              <w:t>the</w:t>
            </w:r>
            <w:r>
              <w:rPr>
                <w:spacing w:val="-6"/>
                <w:sz w:val="18"/>
              </w:rPr>
              <w:t xml:space="preserve"> </w:t>
            </w:r>
            <w:r>
              <w:rPr>
                <w:sz w:val="18"/>
              </w:rPr>
              <w:t>impact</w:t>
            </w:r>
            <w:r>
              <w:rPr>
                <w:spacing w:val="-4"/>
                <w:sz w:val="18"/>
              </w:rPr>
              <w:t xml:space="preserve"> </w:t>
            </w:r>
            <w:r>
              <w:rPr>
                <w:sz w:val="18"/>
              </w:rPr>
              <w:t>the</w:t>
            </w:r>
            <w:r>
              <w:rPr>
                <w:spacing w:val="-5"/>
                <w:sz w:val="18"/>
              </w:rPr>
              <w:t xml:space="preserve"> </w:t>
            </w:r>
            <w:r>
              <w:rPr>
                <w:sz w:val="18"/>
              </w:rPr>
              <w:t>training</w:t>
            </w:r>
            <w:r>
              <w:rPr>
                <w:spacing w:val="-5"/>
                <w:sz w:val="18"/>
              </w:rPr>
              <w:t xml:space="preserve"> </w:t>
            </w:r>
            <w:r>
              <w:rPr>
                <w:sz w:val="18"/>
              </w:rPr>
              <w:t>had</w:t>
            </w:r>
            <w:r>
              <w:rPr>
                <w:spacing w:val="-5"/>
                <w:sz w:val="18"/>
              </w:rPr>
              <w:t xml:space="preserve"> </w:t>
            </w:r>
            <w:r>
              <w:rPr>
                <w:sz w:val="18"/>
              </w:rPr>
              <w:t>on</w:t>
            </w:r>
            <w:r>
              <w:rPr>
                <w:spacing w:val="-5"/>
                <w:sz w:val="18"/>
              </w:rPr>
              <w:t xml:space="preserve"> </w:t>
            </w:r>
            <w:r>
              <w:rPr>
                <w:sz w:val="18"/>
              </w:rPr>
              <w:t>...</w:t>
            </w:r>
            <w:r>
              <w:rPr>
                <w:spacing w:val="-5"/>
                <w:sz w:val="18"/>
              </w:rPr>
              <w:t xml:space="preserve"> </w:t>
            </w:r>
            <w:r>
              <w:rPr>
                <w:sz w:val="18"/>
              </w:rPr>
              <w:t>was</w:t>
            </w:r>
            <w:r>
              <w:rPr>
                <w:spacing w:val="-4"/>
                <w:sz w:val="18"/>
              </w:rPr>
              <w:t xml:space="preserve"> </w:t>
            </w:r>
            <w:r>
              <w:rPr>
                <w:sz w:val="18"/>
              </w:rPr>
              <w:t>very</w:t>
            </w:r>
            <w:r>
              <w:rPr>
                <w:spacing w:val="-4"/>
                <w:sz w:val="18"/>
              </w:rPr>
              <w:t xml:space="preserve"> </w:t>
            </w:r>
            <w:r>
              <w:rPr>
                <w:sz w:val="18"/>
              </w:rPr>
              <w:t>positive,</w:t>
            </w:r>
            <w:r>
              <w:rPr>
                <w:spacing w:val="-4"/>
                <w:sz w:val="18"/>
              </w:rPr>
              <w:t xml:space="preserve"> </w:t>
            </w:r>
            <w:r>
              <w:rPr>
                <w:sz w:val="18"/>
              </w:rPr>
              <w:t>slightly</w:t>
            </w:r>
            <w:r>
              <w:rPr>
                <w:spacing w:val="-5"/>
                <w:sz w:val="18"/>
              </w:rPr>
              <w:t xml:space="preserve"> </w:t>
            </w:r>
            <w:r>
              <w:rPr>
                <w:sz w:val="18"/>
              </w:rPr>
              <w:t>positive, slightly negative, very negative, or that there was no impact?</w:t>
            </w:r>
          </w:p>
          <w:p w14:paraId="657896DE" w14:textId="77777777" w:rsidR="004E14BB" w:rsidRDefault="004E14BB">
            <w:pPr>
              <w:pStyle w:val="TableParagraph"/>
              <w:spacing w:before="23"/>
              <w:ind w:left="0"/>
              <w:rPr>
                <w:sz w:val="18"/>
              </w:rPr>
            </w:pPr>
          </w:p>
          <w:p w14:paraId="5E40BAE8" w14:textId="77777777" w:rsidR="004E14BB" w:rsidRDefault="00000000">
            <w:pPr>
              <w:pStyle w:val="TableParagraph"/>
              <w:spacing w:line="21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6C8326A1" w14:textId="77777777">
        <w:trPr>
          <w:trHeight w:val="240"/>
        </w:trPr>
        <w:tc>
          <w:tcPr>
            <w:tcW w:w="540" w:type="dxa"/>
          </w:tcPr>
          <w:p w14:paraId="2006A3A1" w14:textId="77777777" w:rsidR="004E14BB" w:rsidRDefault="00000000">
            <w:pPr>
              <w:pStyle w:val="TableParagraph"/>
              <w:spacing w:before="2" w:line="218" w:lineRule="exact"/>
              <w:rPr>
                <w:sz w:val="18"/>
              </w:rPr>
            </w:pPr>
            <w:r>
              <w:rPr>
                <w:spacing w:val="-10"/>
                <w:sz w:val="18"/>
              </w:rPr>
              <w:t>A</w:t>
            </w:r>
          </w:p>
        </w:tc>
        <w:tc>
          <w:tcPr>
            <w:tcW w:w="6966" w:type="dxa"/>
          </w:tcPr>
          <w:p w14:paraId="39C02471" w14:textId="77777777" w:rsidR="004E14BB" w:rsidRDefault="00000000">
            <w:pPr>
              <w:pStyle w:val="TableParagraph"/>
              <w:spacing w:before="2" w:line="218" w:lineRule="exact"/>
              <w:rPr>
                <w:sz w:val="18"/>
              </w:rPr>
            </w:pPr>
            <w:r>
              <w:rPr>
                <w:sz w:val="18"/>
              </w:rPr>
              <w:t>Participants’</w:t>
            </w:r>
            <w:r>
              <w:rPr>
                <w:spacing w:val="-4"/>
                <w:sz w:val="18"/>
              </w:rPr>
              <w:t xml:space="preserve"> </w:t>
            </w:r>
            <w:r>
              <w:rPr>
                <w:sz w:val="18"/>
              </w:rPr>
              <w:t>awareness</w:t>
            </w:r>
            <w:r>
              <w:rPr>
                <w:spacing w:val="-4"/>
                <w:sz w:val="18"/>
              </w:rPr>
              <w:t xml:space="preserve"> </w:t>
            </w:r>
            <w:r>
              <w:rPr>
                <w:sz w:val="18"/>
              </w:rPr>
              <w:t>of</w:t>
            </w:r>
            <w:r>
              <w:rPr>
                <w:spacing w:val="-4"/>
                <w:sz w:val="18"/>
              </w:rPr>
              <w:t xml:space="preserve"> </w:t>
            </w:r>
            <w:r>
              <w:rPr>
                <w:sz w:val="18"/>
              </w:rPr>
              <w:t>their</w:t>
            </w:r>
            <w:r>
              <w:rPr>
                <w:spacing w:val="-3"/>
                <w:sz w:val="18"/>
              </w:rPr>
              <w:t xml:space="preserve"> </w:t>
            </w:r>
            <w:r>
              <w:rPr>
                <w:spacing w:val="-2"/>
                <w:sz w:val="18"/>
              </w:rPr>
              <w:t>responsibilities</w:t>
            </w:r>
          </w:p>
        </w:tc>
        <w:tc>
          <w:tcPr>
            <w:tcW w:w="1556" w:type="dxa"/>
          </w:tcPr>
          <w:p w14:paraId="1B42CB6F" w14:textId="77777777" w:rsidR="004E14BB" w:rsidRDefault="00000000">
            <w:pPr>
              <w:pStyle w:val="TableParagraph"/>
              <w:spacing w:before="2" w:line="218" w:lineRule="exact"/>
              <w:rPr>
                <w:sz w:val="18"/>
              </w:rPr>
            </w:pPr>
            <w:r>
              <w:rPr>
                <w:sz w:val="18"/>
              </w:rPr>
              <w:t>1-5,</w:t>
            </w:r>
            <w:r>
              <w:rPr>
                <w:spacing w:val="-3"/>
                <w:sz w:val="18"/>
              </w:rPr>
              <w:t xml:space="preserve"> </w:t>
            </w:r>
            <w:r>
              <w:rPr>
                <w:spacing w:val="-5"/>
                <w:sz w:val="18"/>
              </w:rPr>
              <w:t>DK*</w:t>
            </w:r>
          </w:p>
        </w:tc>
      </w:tr>
      <w:tr w:rsidR="004E14BB" w14:paraId="5661DEC0" w14:textId="77777777">
        <w:trPr>
          <w:trHeight w:val="240"/>
        </w:trPr>
        <w:tc>
          <w:tcPr>
            <w:tcW w:w="540" w:type="dxa"/>
          </w:tcPr>
          <w:p w14:paraId="7E6DEF5D" w14:textId="77777777" w:rsidR="004E14BB" w:rsidRDefault="00000000">
            <w:pPr>
              <w:pStyle w:val="TableParagraph"/>
              <w:spacing w:before="2" w:line="218" w:lineRule="exact"/>
              <w:rPr>
                <w:sz w:val="18"/>
              </w:rPr>
            </w:pPr>
            <w:r>
              <w:rPr>
                <w:spacing w:val="-10"/>
                <w:sz w:val="18"/>
              </w:rPr>
              <w:t>B</w:t>
            </w:r>
          </w:p>
        </w:tc>
        <w:tc>
          <w:tcPr>
            <w:tcW w:w="6966" w:type="dxa"/>
          </w:tcPr>
          <w:p w14:paraId="5A84ACCF" w14:textId="77777777" w:rsidR="004E14BB" w:rsidRDefault="00000000">
            <w:pPr>
              <w:pStyle w:val="TableParagraph"/>
              <w:spacing w:before="2" w:line="218" w:lineRule="exact"/>
              <w:rPr>
                <w:sz w:val="18"/>
              </w:rPr>
            </w:pPr>
            <w:r>
              <w:rPr>
                <w:sz w:val="18"/>
              </w:rPr>
              <w:t>Participants’</w:t>
            </w:r>
            <w:r>
              <w:rPr>
                <w:spacing w:val="-4"/>
                <w:sz w:val="18"/>
              </w:rPr>
              <w:t xml:space="preserve"> </w:t>
            </w:r>
            <w:r>
              <w:rPr>
                <w:sz w:val="18"/>
              </w:rPr>
              <w:t>awareness</w:t>
            </w:r>
            <w:r>
              <w:rPr>
                <w:spacing w:val="-4"/>
                <w:sz w:val="18"/>
              </w:rPr>
              <w:t xml:space="preserve"> </w:t>
            </w:r>
            <w:r>
              <w:rPr>
                <w:sz w:val="18"/>
              </w:rPr>
              <w:t>of</w:t>
            </w:r>
            <w:r>
              <w:rPr>
                <w:spacing w:val="-4"/>
                <w:sz w:val="18"/>
              </w:rPr>
              <w:t xml:space="preserve"> </w:t>
            </w:r>
            <w:r>
              <w:rPr>
                <w:sz w:val="18"/>
              </w:rPr>
              <w:t>their</w:t>
            </w:r>
            <w:r>
              <w:rPr>
                <w:spacing w:val="-3"/>
                <w:sz w:val="18"/>
              </w:rPr>
              <w:t xml:space="preserve"> </w:t>
            </w:r>
            <w:r>
              <w:rPr>
                <w:spacing w:val="-2"/>
                <w:sz w:val="18"/>
              </w:rPr>
              <w:t>rights</w:t>
            </w:r>
          </w:p>
        </w:tc>
        <w:tc>
          <w:tcPr>
            <w:tcW w:w="1556" w:type="dxa"/>
          </w:tcPr>
          <w:p w14:paraId="2EE65BF0" w14:textId="77777777" w:rsidR="004E14BB" w:rsidRDefault="00000000">
            <w:pPr>
              <w:pStyle w:val="TableParagraph"/>
              <w:spacing w:before="2" w:line="218" w:lineRule="exact"/>
              <w:rPr>
                <w:sz w:val="18"/>
              </w:rPr>
            </w:pPr>
            <w:r>
              <w:rPr>
                <w:sz w:val="18"/>
              </w:rPr>
              <w:t>1-5,</w:t>
            </w:r>
            <w:r>
              <w:rPr>
                <w:spacing w:val="-3"/>
                <w:sz w:val="18"/>
              </w:rPr>
              <w:t xml:space="preserve"> </w:t>
            </w:r>
            <w:r>
              <w:rPr>
                <w:spacing w:val="-5"/>
                <w:sz w:val="18"/>
              </w:rPr>
              <w:t>DK*</w:t>
            </w:r>
          </w:p>
        </w:tc>
      </w:tr>
      <w:tr w:rsidR="004E14BB" w14:paraId="4310B824" w14:textId="77777777">
        <w:trPr>
          <w:trHeight w:val="240"/>
        </w:trPr>
        <w:tc>
          <w:tcPr>
            <w:tcW w:w="540" w:type="dxa"/>
          </w:tcPr>
          <w:p w14:paraId="03AB606B" w14:textId="77777777" w:rsidR="004E14BB" w:rsidRDefault="00000000">
            <w:pPr>
              <w:pStyle w:val="TableParagraph"/>
              <w:spacing w:before="1"/>
              <w:rPr>
                <w:sz w:val="18"/>
              </w:rPr>
            </w:pPr>
            <w:r>
              <w:rPr>
                <w:spacing w:val="-10"/>
                <w:sz w:val="18"/>
              </w:rPr>
              <w:t>C</w:t>
            </w:r>
          </w:p>
        </w:tc>
        <w:tc>
          <w:tcPr>
            <w:tcW w:w="6966" w:type="dxa"/>
          </w:tcPr>
          <w:p w14:paraId="609E953A" w14:textId="77777777" w:rsidR="004E14BB" w:rsidRDefault="00000000">
            <w:pPr>
              <w:pStyle w:val="TableParagraph"/>
              <w:spacing w:before="1"/>
              <w:rPr>
                <w:sz w:val="18"/>
              </w:rPr>
            </w:pPr>
            <w:r>
              <w:rPr>
                <w:sz w:val="18"/>
              </w:rPr>
              <w:t>Participants’</w:t>
            </w:r>
            <w:r>
              <w:rPr>
                <w:spacing w:val="-5"/>
                <w:sz w:val="18"/>
              </w:rPr>
              <w:t xml:space="preserve"> </w:t>
            </w:r>
            <w:r>
              <w:rPr>
                <w:sz w:val="18"/>
              </w:rPr>
              <w:t>adherence</w:t>
            </w:r>
            <w:r>
              <w:rPr>
                <w:spacing w:val="-5"/>
                <w:sz w:val="18"/>
              </w:rPr>
              <w:t xml:space="preserve"> </w:t>
            </w:r>
            <w:r>
              <w:rPr>
                <w:sz w:val="18"/>
              </w:rPr>
              <w:t>to</w:t>
            </w:r>
            <w:r>
              <w:rPr>
                <w:spacing w:val="-4"/>
                <w:sz w:val="18"/>
              </w:rPr>
              <w:t xml:space="preserve"> </w:t>
            </w:r>
            <w:r>
              <w:rPr>
                <w:sz w:val="18"/>
              </w:rPr>
              <w:t>your</w:t>
            </w:r>
            <w:r>
              <w:rPr>
                <w:spacing w:val="-4"/>
                <w:sz w:val="18"/>
              </w:rPr>
              <w:t xml:space="preserve"> </w:t>
            </w:r>
            <w:proofErr w:type="spellStart"/>
            <w:r>
              <w:rPr>
                <w:sz w:val="18"/>
              </w:rPr>
              <w:t>organisation’s</w:t>
            </w:r>
            <w:proofErr w:type="spellEnd"/>
            <w:r>
              <w:rPr>
                <w:spacing w:val="-4"/>
                <w:sz w:val="18"/>
              </w:rPr>
              <w:t xml:space="preserve"> </w:t>
            </w:r>
            <w:r>
              <w:rPr>
                <w:spacing w:val="-2"/>
                <w:sz w:val="18"/>
              </w:rPr>
              <w:t>policies</w:t>
            </w:r>
          </w:p>
        </w:tc>
        <w:tc>
          <w:tcPr>
            <w:tcW w:w="1556" w:type="dxa"/>
          </w:tcPr>
          <w:p w14:paraId="3ECFC04A"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73E24E56" w14:textId="77777777">
        <w:trPr>
          <w:trHeight w:val="240"/>
        </w:trPr>
        <w:tc>
          <w:tcPr>
            <w:tcW w:w="540" w:type="dxa"/>
          </w:tcPr>
          <w:p w14:paraId="73750E13" w14:textId="77777777" w:rsidR="004E14BB" w:rsidRDefault="00000000">
            <w:pPr>
              <w:pStyle w:val="TableParagraph"/>
              <w:spacing w:before="1"/>
              <w:rPr>
                <w:sz w:val="18"/>
              </w:rPr>
            </w:pPr>
            <w:r>
              <w:rPr>
                <w:spacing w:val="-10"/>
                <w:sz w:val="18"/>
              </w:rPr>
              <w:t>D</w:t>
            </w:r>
          </w:p>
        </w:tc>
        <w:tc>
          <w:tcPr>
            <w:tcW w:w="6966" w:type="dxa"/>
          </w:tcPr>
          <w:p w14:paraId="6CA9D64D" w14:textId="77777777" w:rsidR="004E14BB" w:rsidRDefault="00000000">
            <w:pPr>
              <w:pStyle w:val="TableParagraph"/>
              <w:spacing w:before="1"/>
              <w:rPr>
                <w:b/>
                <w:sz w:val="18"/>
              </w:rPr>
            </w:pPr>
            <w:r>
              <w:rPr>
                <w:sz w:val="18"/>
              </w:rPr>
              <w:t>Participants’</w:t>
            </w:r>
            <w:r>
              <w:rPr>
                <w:spacing w:val="-3"/>
                <w:sz w:val="18"/>
              </w:rPr>
              <w:t xml:space="preserve"> </w:t>
            </w:r>
            <w:r>
              <w:rPr>
                <w:sz w:val="18"/>
              </w:rPr>
              <w:t>ability</w:t>
            </w:r>
            <w:r>
              <w:rPr>
                <w:spacing w:val="-3"/>
                <w:sz w:val="18"/>
              </w:rPr>
              <w:t xml:space="preserve"> </w:t>
            </w:r>
            <w:r>
              <w:rPr>
                <w:sz w:val="18"/>
              </w:rPr>
              <w:t>to</w:t>
            </w:r>
            <w:r>
              <w:rPr>
                <w:spacing w:val="-4"/>
                <w:sz w:val="18"/>
              </w:rPr>
              <w:t xml:space="preserve"> </w:t>
            </w:r>
            <w:r>
              <w:rPr>
                <w:sz w:val="18"/>
              </w:rPr>
              <w:t>deal</w:t>
            </w:r>
            <w:r>
              <w:rPr>
                <w:spacing w:val="-2"/>
                <w:sz w:val="18"/>
              </w:rPr>
              <w:t xml:space="preserve"> </w:t>
            </w:r>
            <w:r>
              <w:rPr>
                <w:sz w:val="18"/>
              </w:rPr>
              <w:t>effectively</w:t>
            </w:r>
            <w:r>
              <w:rPr>
                <w:spacing w:val="-5"/>
                <w:sz w:val="18"/>
              </w:rPr>
              <w:t xml:space="preserve"> </w:t>
            </w:r>
            <w:r>
              <w:rPr>
                <w:sz w:val="18"/>
              </w:rPr>
              <w:t>with</w:t>
            </w:r>
            <w:r>
              <w:rPr>
                <w:spacing w:val="-3"/>
                <w:sz w:val="18"/>
              </w:rPr>
              <w:t xml:space="preserve"> </w:t>
            </w:r>
            <w:r>
              <w:rPr>
                <w:b/>
                <w:spacing w:val="-2"/>
                <w:sz w:val="18"/>
              </w:rPr>
              <w:t>[TOPIC]</w:t>
            </w:r>
          </w:p>
        </w:tc>
        <w:tc>
          <w:tcPr>
            <w:tcW w:w="1556" w:type="dxa"/>
          </w:tcPr>
          <w:p w14:paraId="4A8F3B49"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571189E8" w14:textId="77777777">
        <w:trPr>
          <w:trHeight w:val="240"/>
        </w:trPr>
        <w:tc>
          <w:tcPr>
            <w:tcW w:w="540" w:type="dxa"/>
          </w:tcPr>
          <w:p w14:paraId="4BE42BE2" w14:textId="77777777" w:rsidR="004E14BB" w:rsidRDefault="00000000">
            <w:pPr>
              <w:pStyle w:val="TableParagraph"/>
              <w:spacing w:before="1"/>
              <w:rPr>
                <w:sz w:val="18"/>
              </w:rPr>
            </w:pPr>
            <w:r>
              <w:rPr>
                <w:spacing w:val="-10"/>
                <w:sz w:val="18"/>
              </w:rPr>
              <w:t>E</w:t>
            </w:r>
          </w:p>
        </w:tc>
        <w:tc>
          <w:tcPr>
            <w:tcW w:w="6966" w:type="dxa"/>
          </w:tcPr>
          <w:p w14:paraId="0B7453A6" w14:textId="77777777" w:rsidR="004E14BB" w:rsidRDefault="00000000">
            <w:pPr>
              <w:pStyle w:val="TableParagraph"/>
              <w:spacing w:before="1"/>
              <w:rPr>
                <w:sz w:val="18"/>
              </w:rPr>
            </w:pPr>
            <w:r>
              <w:rPr>
                <w:sz w:val="18"/>
              </w:rPr>
              <w:t>Participants’</w:t>
            </w:r>
            <w:r>
              <w:rPr>
                <w:spacing w:val="-5"/>
                <w:sz w:val="18"/>
              </w:rPr>
              <w:t xml:space="preserve"> </w:t>
            </w:r>
            <w:r>
              <w:rPr>
                <w:sz w:val="18"/>
              </w:rPr>
              <w:t>ability</w:t>
            </w:r>
            <w:r>
              <w:rPr>
                <w:spacing w:val="-3"/>
                <w:sz w:val="18"/>
              </w:rPr>
              <w:t xml:space="preserve"> </w:t>
            </w:r>
            <w:r>
              <w:rPr>
                <w:sz w:val="18"/>
              </w:rPr>
              <w:t>to</w:t>
            </w:r>
            <w:r>
              <w:rPr>
                <w:spacing w:val="-3"/>
                <w:sz w:val="18"/>
              </w:rPr>
              <w:t xml:space="preserve"> </w:t>
            </w:r>
            <w:r>
              <w:rPr>
                <w:sz w:val="18"/>
              </w:rPr>
              <w:t>work</w:t>
            </w:r>
            <w:r>
              <w:rPr>
                <w:spacing w:val="-3"/>
                <w:sz w:val="18"/>
              </w:rPr>
              <w:t xml:space="preserve"> </w:t>
            </w:r>
            <w:r>
              <w:rPr>
                <w:sz w:val="18"/>
              </w:rPr>
              <w:t>with</w:t>
            </w:r>
            <w:r>
              <w:rPr>
                <w:spacing w:val="-2"/>
                <w:sz w:val="18"/>
              </w:rPr>
              <w:t xml:space="preserve"> </w:t>
            </w:r>
            <w:r>
              <w:rPr>
                <w:sz w:val="18"/>
              </w:rPr>
              <w:t>each</w:t>
            </w:r>
            <w:r>
              <w:rPr>
                <w:spacing w:val="-3"/>
                <w:sz w:val="18"/>
              </w:rPr>
              <w:t xml:space="preserve"> </w:t>
            </w:r>
            <w:r>
              <w:rPr>
                <w:sz w:val="18"/>
              </w:rPr>
              <w:t>other</w:t>
            </w:r>
            <w:r>
              <w:rPr>
                <w:spacing w:val="-2"/>
                <w:sz w:val="18"/>
              </w:rPr>
              <w:t xml:space="preserve"> </w:t>
            </w:r>
            <w:r>
              <w:rPr>
                <w:sz w:val="18"/>
              </w:rPr>
              <w:t>and</w:t>
            </w:r>
            <w:r>
              <w:rPr>
                <w:spacing w:val="-4"/>
                <w:sz w:val="18"/>
              </w:rPr>
              <w:t xml:space="preserve"> </w:t>
            </w:r>
            <w:r>
              <w:rPr>
                <w:sz w:val="18"/>
              </w:rPr>
              <w:t>their</w:t>
            </w:r>
            <w:r>
              <w:rPr>
                <w:spacing w:val="-2"/>
                <w:sz w:val="18"/>
              </w:rPr>
              <w:t xml:space="preserve"> colleagues</w:t>
            </w:r>
          </w:p>
        </w:tc>
        <w:tc>
          <w:tcPr>
            <w:tcW w:w="1556" w:type="dxa"/>
          </w:tcPr>
          <w:p w14:paraId="08B9B2EB"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60774EFC" w14:textId="77777777">
        <w:trPr>
          <w:trHeight w:val="525"/>
        </w:trPr>
        <w:tc>
          <w:tcPr>
            <w:tcW w:w="540" w:type="dxa"/>
          </w:tcPr>
          <w:p w14:paraId="56E46D62" w14:textId="77777777" w:rsidR="004E14BB" w:rsidRDefault="00000000">
            <w:pPr>
              <w:pStyle w:val="TableParagraph"/>
              <w:spacing w:before="1"/>
              <w:rPr>
                <w:sz w:val="18"/>
              </w:rPr>
            </w:pPr>
            <w:r>
              <w:rPr>
                <w:spacing w:val="-10"/>
                <w:sz w:val="18"/>
              </w:rPr>
              <w:t>F</w:t>
            </w:r>
          </w:p>
        </w:tc>
        <w:tc>
          <w:tcPr>
            <w:tcW w:w="6966" w:type="dxa"/>
          </w:tcPr>
          <w:p w14:paraId="14453C38" w14:textId="77777777" w:rsidR="004E14BB" w:rsidRDefault="00000000">
            <w:pPr>
              <w:pStyle w:val="TableParagraph"/>
              <w:spacing w:before="1" w:line="264" w:lineRule="auto"/>
              <w:rPr>
                <w:sz w:val="18"/>
              </w:rPr>
            </w:pPr>
            <w:r>
              <w:rPr>
                <w:sz w:val="18"/>
              </w:rPr>
              <w:t>The</w:t>
            </w:r>
            <w:r>
              <w:rPr>
                <w:spacing w:val="-4"/>
                <w:sz w:val="18"/>
              </w:rPr>
              <w:t xml:space="preserve"> </w:t>
            </w:r>
            <w:r>
              <w:rPr>
                <w:sz w:val="18"/>
              </w:rPr>
              <w:t>ability</w:t>
            </w:r>
            <w:r>
              <w:rPr>
                <w:spacing w:val="-3"/>
                <w:sz w:val="18"/>
              </w:rPr>
              <w:t xml:space="preserve"> </w:t>
            </w:r>
            <w:r>
              <w:rPr>
                <w:sz w:val="18"/>
              </w:rPr>
              <w:t>of</w:t>
            </w:r>
            <w:r>
              <w:rPr>
                <w:spacing w:val="-4"/>
                <w:sz w:val="18"/>
              </w:rPr>
              <w:t xml:space="preserve"> </w:t>
            </w:r>
            <w:r>
              <w:rPr>
                <w:sz w:val="18"/>
              </w:rPr>
              <w:t>managers</w:t>
            </w:r>
            <w:r>
              <w:rPr>
                <w:spacing w:val="-3"/>
                <w:sz w:val="18"/>
              </w:rPr>
              <w:t xml:space="preserve"> </w:t>
            </w:r>
            <w:r>
              <w:rPr>
                <w:sz w:val="18"/>
              </w:rPr>
              <w:t>and</w:t>
            </w:r>
            <w:r>
              <w:rPr>
                <w:spacing w:val="-4"/>
                <w:sz w:val="18"/>
              </w:rPr>
              <w:t xml:space="preserve"> </w:t>
            </w:r>
            <w:r>
              <w:rPr>
                <w:sz w:val="18"/>
              </w:rPr>
              <w:t>staff</w:t>
            </w:r>
            <w:r>
              <w:rPr>
                <w:spacing w:val="-3"/>
                <w:sz w:val="18"/>
              </w:rPr>
              <w:t xml:space="preserve"> </w:t>
            </w:r>
            <w:r>
              <w:rPr>
                <w:sz w:val="18"/>
              </w:rPr>
              <w:t>to</w:t>
            </w:r>
            <w:r>
              <w:rPr>
                <w:spacing w:val="-3"/>
                <w:sz w:val="18"/>
              </w:rPr>
              <w:t xml:space="preserve"> </w:t>
            </w:r>
            <w:r>
              <w:rPr>
                <w:sz w:val="18"/>
              </w:rPr>
              <w:t>work</w:t>
            </w:r>
            <w:r>
              <w:rPr>
                <w:spacing w:val="-3"/>
                <w:sz w:val="18"/>
              </w:rPr>
              <w:t xml:space="preserve"> </w:t>
            </w:r>
            <w:r>
              <w:rPr>
                <w:sz w:val="18"/>
              </w:rPr>
              <w:t>together</w:t>
            </w:r>
            <w:r>
              <w:rPr>
                <w:spacing w:val="-2"/>
                <w:sz w:val="18"/>
              </w:rPr>
              <w:t xml:space="preserve"> </w:t>
            </w:r>
            <w:r>
              <w:rPr>
                <w:sz w:val="18"/>
              </w:rPr>
              <w:t>more</w:t>
            </w:r>
            <w:r>
              <w:rPr>
                <w:spacing w:val="-4"/>
                <w:sz w:val="18"/>
              </w:rPr>
              <w:t xml:space="preserve"> </w:t>
            </w:r>
            <w:r>
              <w:rPr>
                <w:sz w:val="18"/>
              </w:rPr>
              <w:t>generally</w:t>
            </w:r>
            <w:r>
              <w:rPr>
                <w:spacing w:val="-4"/>
                <w:sz w:val="18"/>
              </w:rPr>
              <w:t xml:space="preserve"> </w:t>
            </w:r>
            <w:r>
              <w:rPr>
                <w:sz w:val="18"/>
              </w:rPr>
              <w:t>in</w:t>
            </w:r>
            <w:r>
              <w:rPr>
                <w:spacing w:val="-4"/>
                <w:sz w:val="18"/>
              </w:rPr>
              <w:t xml:space="preserve"> </w:t>
            </w:r>
            <w:r>
              <w:rPr>
                <w:sz w:val="18"/>
              </w:rPr>
              <w:t xml:space="preserve">the </w:t>
            </w:r>
            <w:proofErr w:type="spellStart"/>
            <w:r>
              <w:rPr>
                <w:spacing w:val="-2"/>
                <w:sz w:val="18"/>
              </w:rPr>
              <w:t>organisation</w:t>
            </w:r>
            <w:proofErr w:type="spellEnd"/>
          </w:p>
        </w:tc>
        <w:tc>
          <w:tcPr>
            <w:tcW w:w="1556" w:type="dxa"/>
          </w:tcPr>
          <w:p w14:paraId="3F23EE3C"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bl>
    <w:p w14:paraId="5C1DF58F" w14:textId="77777777" w:rsidR="004E14BB" w:rsidRDefault="00000000">
      <w:pPr>
        <w:spacing w:before="6" w:line="264" w:lineRule="auto"/>
        <w:ind w:left="958" w:right="1081"/>
        <w:rPr>
          <w:sz w:val="18"/>
        </w:rPr>
      </w:pPr>
      <w:r>
        <w:rPr>
          <w:sz w:val="18"/>
        </w:rPr>
        <w:t>*</w:t>
      </w:r>
      <w:r>
        <w:rPr>
          <w:spacing w:val="-4"/>
          <w:sz w:val="18"/>
        </w:rPr>
        <w:t xml:space="preserve"> </w:t>
      </w:r>
      <w:r>
        <w:rPr>
          <w:sz w:val="18"/>
        </w:rPr>
        <w:t>Very</w:t>
      </w:r>
      <w:r>
        <w:rPr>
          <w:spacing w:val="-3"/>
          <w:sz w:val="18"/>
        </w:rPr>
        <w:t xml:space="preserve"> </w:t>
      </w:r>
      <w:r>
        <w:rPr>
          <w:sz w:val="18"/>
        </w:rPr>
        <w:t>positive</w:t>
      </w:r>
      <w:r>
        <w:rPr>
          <w:spacing w:val="-4"/>
          <w:sz w:val="18"/>
        </w:rPr>
        <w:t xml:space="preserve"> </w:t>
      </w:r>
      <w:r>
        <w:rPr>
          <w:sz w:val="18"/>
        </w:rPr>
        <w:t>impact</w:t>
      </w:r>
      <w:r>
        <w:rPr>
          <w:spacing w:val="-3"/>
          <w:sz w:val="18"/>
        </w:rPr>
        <w:t xml:space="preserve"> </w:t>
      </w:r>
      <w:r>
        <w:rPr>
          <w:sz w:val="18"/>
        </w:rPr>
        <w:t>(1),</w:t>
      </w:r>
      <w:r>
        <w:rPr>
          <w:spacing w:val="-3"/>
          <w:sz w:val="18"/>
        </w:rPr>
        <w:t xml:space="preserve"> </w:t>
      </w:r>
      <w:r>
        <w:rPr>
          <w:sz w:val="18"/>
        </w:rPr>
        <w:t>Slightly</w:t>
      </w:r>
      <w:r>
        <w:rPr>
          <w:spacing w:val="-4"/>
          <w:sz w:val="18"/>
        </w:rPr>
        <w:t xml:space="preserve"> </w:t>
      </w:r>
      <w:r>
        <w:rPr>
          <w:sz w:val="18"/>
        </w:rPr>
        <w:t>positive</w:t>
      </w:r>
      <w:r>
        <w:rPr>
          <w:spacing w:val="-5"/>
          <w:sz w:val="18"/>
        </w:rPr>
        <w:t xml:space="preserve"> </w:t>
      </w:r>
      <w:r>
        <w:rPr>
          <w:sz w:val="18"/>
        </w:rPr>
        <w:t>impact</w:t>
      </w:r>
      <w:r>
        <w:rPr>
          <w:spacing w:val="-3"/>
          <w:sz w:val="18"/>
        </w:rPr>
        <w:t xml:space="preserve"> </w:t>
      </w:r>
      <w:r>
        <w:rPr>
          <w:sz w:val="18"/>
        </w:rPr>
        <w:t>(2),</w:t>
      </w:r>
      <w:r>
        <w:rPr>
          <w:spacing w:val="-3"/>
          <w:sz w:val="18"/>
        </w:rPr>
        <w:t xml:space="preserve"> </w:t>
      </w:r>
      <w:r>
        <w:rPr>
          <w:sz w:val="18"/>
        </w:rPr>
        <w:t>Slightly</w:t>
      </w:r>
      <w:r>
        <w:rPr>
          <w:spacing w:val="-3"/>
          <w:sz w:val="18"/>
        </w:rPr>
        <w:t xml:space="preserve"> </w:t>
      </w:r>
      <w:r>
        <w:rPr>
          <w:sz w:val="18"/>
        </w:rPr>
        <w:t>negative</w:t>
      </w:r>
      <w:r>
        <w:rPr>
          <w:spacing w:val="-4"/>
          <w:sz w:val="18"/>
        </w:rPr>
        <w:t xml:space="preserve"> </w:t>
      </w:r>
      <w:r>
        <w:rPr>
          <w:sz w:val="18"/>
        </w:rPr>
        <w:t>impact</w:t>
      </w:r>
      <w:r>
        <w:rPr>
          <w:spacing w:val="-3"/>
          <w:sz w:val="18"/>
        </w:rPr>
        <w:t xml:space="preserve"> </w:t>
      </w:r>
      <w:r>
        <w:rPr>
          <w:sz w:val="18"/>
        </w:rPr>
        <w:t>(3),</w:t>
      </w:r>
      <w:r>
        <w:rPr>
          <w:spacing w:val="-3"/>
          <w:sz w:val="18"/>
        </w:rPr>
        <w:t xml:space="preserve"> </w:t>
      </w:r>
      <w:r>
        <w:rPr>
          <w:sz w:val="18"/>
        </w:rPr>
        <w:t>Very</w:t>
      </w:r>
      <w:r>
        <w:rPr>
          <w:spacing w:val="-3"/>
          <w:sz w:val="18"/>
        </w:rPr>
        <w:t xml:space="preserve"> </w:t>
      </w:r>
      <w:r>
        <w:rPr>
          <w:sz w:val="18"/>
        </w:rPr>
        <w:t>negative impact (4), No impact (5), Don’t know (6)</w:t>
      </w:r>
    </w:p>
    <w:p w14:paraId="04624AE4" w14:textId="77777777" w:rsidR="004E14BB" w:rsidRDefault="004E14BB">
      <w:pPr>
        <w:pStyle w:val="BodyText"/>
        <w:spacing w:before="7"/>
        <w:rPr>
          <w:sz w:val="19"/>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32"/>
      </w:tblGrid>
      <w:tr w:rsidR="004E14BB" w14:paraId="27266A6A" w14:textId="77777777">
        <w:trPr>
          <w:trHeight w:val="240"/>
        </w:trPr>
        <w:tc>
          <w:tcPr>
            <w:tcW w:w="9072" w:type="dxa"/>
            <w:gridSpan w:val="2"/>
            <w:shd w:val="clear" w:color="auto" w:fill="D9D9D9"/>
          </w:tcPr>
          <w:p w14:paraId="49DFBB6F" w14:textId="77777777" w:rsidR="004E14BB" w:rsidRDefault="00000000">
            <w:pPr>
              <w:pStyle w:val="TableParagraph"/>
              <w:spacing w:before="2" w:line="218" w:lineRule="exact"/>
              <w:rPr>
                <w:b/>
                <w:sz w:val="18"/>
              </w:rPr>
            </w:pPr>
            <w:r>
              <w:rPr>
                <w:b/>
                <w:sz w:val="18"/>
              </w:rPr>
              <w:t>IF</w:t>
            </w:r>
            <w:r>
              <w:rPr>
                <w:b/>
                <w:spacing w:val="-2"/>
                <w:sz w:val="18"/>
              </w:rPr>
              <w:t xml:space="preserve"> </w:t>
            </w:r>
            <w:r>
              <w:rPr>
                <w:b/>
                <w:sz w:val="18"/>
              </w:rPr>
              <w:t>Q29_A-F</w:t>
            </w:r>
            <w:r>
              <w:rPr>
                <w:b/>
                <w:spacing w:val="-3"/>
                <w:sz w:val="18"/>
              </w:rPr>
              <w:t xml:space="preserve"> </w:t>
            </w:r>
            <w:r>
              <w:rPr>
                <w:b/>
                <w:sz w:val="18"/>
              </w:rPr>
              <w:t>=</w:t>
            </w:r>
            <w:r>
              <w:rPr>
                <w:b/>
                <w:spacing w:val="-2"/>
                <w:sz w:val="18"/>
              </w:rPr>
              <w:t xml:space="preserve"> </w:t>
            </w:r>
            <w:r>
              <w:rPr>
                <w:b/>
                <w:sz w:val="18"/>
              </w:rPr>
              <w:t>3,4</w:t>
            </w:r>
            <w:r>
              <w:rPr>
                <w:b/>
                <w:spacing w:val="-2"/>
                <w:sz w:val="18"/>
              </w:rPr>
              <w:t xml:space="preserve"> </w:t>
            </w:r>
            <w:r>
              <w:rPr>
                <w:b/>
                <w:sz w:val="18"/>
              </w:rPr>
              <w:t>(IF</w:t>
            </w:r>
            <w:r>
              <w:rPr>
                <w:b/>
                <w:spacing w:val="-1"/>
                <w:sz w:val="18"/>
              </w:rPr>
              <w:t xml:space="preserve"> </w:t>
            </w:r>
            <w:r>
              <w:rPr>
                <w:b/>
                <w:sz w:val="18"/>
              </w:rPr>
              <w:t>NEGATIVE</w:t>
            </w:r>
            <w:r>
              <w:rPr>
                <w:b/>
                <w:spacing w:val="-2"/>
                <w:sz w:val="18"/>
              </w:rPr>
              <w:t xml:space="preserve"> IMPACT)</w:t>
            </w:r>
          </w:p>
        </w:tc>
      </w:tr>
      <w:tr w:rsidR="004E14BB" w14:paraId="0BA81DCE" w14:textId="77777777">
        <w:trPr>
          <w:trHeight w:val="1400"/>
        </w:trPr>
        <w:tc>
          <w:tcPr>
            <w:tcW w:w="9072" w:type="dxa"/>
            <w:gridSpan w:val="2"/>
          </w:tcPr>
          <w:p w14:paraId="07CD3D3A" w14:textId="77777777" w:rsidR="004E14BB" w:rsidRDefault="00000000">
            <w:pPr>
              <w:pStyle w:val="TableParagraph"/>
              <w:spacing w:before="2"/>
              <w:rPr>
                <w:sz w:val="18"/>
              </w:rPr>
            </w:pPr>
            <w:r>
              <w:rPr>
                <w:b/>
                <w:sz w:val="18"/>
              </w:rPr>
              <w:t>Q30</w:t>
            </w:r>
            <w:r>
              <w:rPr>
                <w:b/>
                <w:spacing w:val="-2"/>
                <w:sz w:val="18"/>
              </w:rPr>
              <w:t xml:space="preserve"> </w:t>
            </w:r>
            <w:r>
              <w:rPr>
                <w:sz w:val="18"/>
              </w:rPr>
              <w:t>Why</w:t>
            </w:r>
            <w:r>
              <w:rPr>
                <w:spacing w:val="-2"/>
                <w:sz w:val="18"/>
              </w:rPr>
              <w:t xml:space="preserve"> </w:t>
            </w:r>
            <w:r>
              <w:rPr>
                <w:sz w:val="18"/>
              </w:rPr>
              <w:t>was</w:t>
            </w:r>
            <w:r>
              <w:rPr>
                <w:spacing w:val="-1"/>
                <w:sz w:val="18"/>
              </w:rPr>
              <w:t xml:space="preserve"> </w:t>
            </w:r>
            <w:r>
              <w:rPr>
                <w:sz w:val="18"/>
              </w:rPr>
              <w:t>that?</w:t>
            </w:r>
            <w:r>
              <w:rPr>
                <w:spacing w:val="-2"/>
                <w:sz w:val="18"/>
              </w:rPr>
              <w:t xml:space="preserve"> </w:t>
            </w:r>
            <w:r>
              <w:rPr>
                <w:sz w:val="18"/>
              </w:rPr>
              <w:t>/</w:t>
            </w:r>
            <w:r>
              <w:rPr>
                <w:spacing w:val="-1"/>
                <w:sz w:val="18"/>
              </w:rPr>
              <w:t xml:space="preserve"> </w:t>
            </w:r>
            <w:r>
              <w:rPr>
                <w:sz w:val="18"/>
              </w:rPr>
              <w:t>Why</w:t>
            </w:r>
            <w:r>
              <w:rPr>
                <w:spacing w:val="-3"/>
                <w:sz w:val="18"/>
              </w:rPr>
              <w:t xml:space="preserve"> </w:t>
            </w:r>
            <w:r>
              <w:rPr>
                <w:sz w:val="18"/>
              </w:rPr>
              <w:t>do</w:t>
            </w:r>
            <w:r>
              <w:rPr>
                <w:spacing w:val="-1"/>
                <w:sz w:val="18"/>
              </w:rPr>
              <w:t xml:space="preserve"> </w:t>
            </w:r>
            <w:r>
              <w:rPr>
                <w:sz w:val="18"/>
              </w:rPr>
              <w:t>you</w:t>
            </w:r>
            <w:r>
              <w:rPr>
                <w:spacing w:val="-2"/>
                <w:sz w:val="18"/>
              </w:rPr>
              <w:t xml:space="preserve"> </w:t>
            </w:r>
            <w:r>
              <w:rPr>
                <w:sz w:val="18"/>
              </w:rPr>
              <w:t>say</w:t>
            </w:r>
            <w:r>
              <w:rPr>
                <w:spacing w:val="-2"/>
                <w:sz w:val="18"/>
              </w:rPr>
              <w:t xml:space="preserve"> </w:t>
            </w:r>
            <w:r>
              <w:rPr>
                <w:sz w:val="18"/>
              </w:rPr>
              <w:t>there</w:t>
            </w:r>
            <w:r>
              <w:rPr>
                <w:spacing w:val="-2"/>
                <w:sz w:val="18"/>
              </w:rPr>
              <w:t xml:space="preserve"> </w:t>
            </w:r>
            <w:r>
              <w:rPr>
                <w:sz w:val="18"/>
              </w:rPr>
              <w:t>was</w:t>
            </w:r>
            <w:r>
              <w:rPr>
                <w:spacing w:val="-2"/>
                <w:sz w:val="18"/>
              </w:rPr>
              <w:t xml:space="preserve"> </w:t>
            </w:r>
            <w:r>
              <w:rPr>
                <w:sz w:val="18"/>
              </w:rPr>
              <w:t>a</w:t>
            </w:r>
            <w:r>
              <w:rPr>
                <w:spacing w:val="-1"/>
                <w:sz w:val="18"/>
              </w:rPr>
              <w:t xml:space="preserve"> </w:t>
            </w:r>
            <w:r>
              <w:rPr>
                <w:sz w:val="18"/>
              </w:rPr>
              <w:t>(very)</w:t>
            </w:r>
            <w:r>
              <w:rPr>
                <w:spacing w:val="-2"/>
                <w:sz w:val="18"/>
              </w:rPr>
              <w:t xml:space="preserve"> </w:t>
            </w:r>
            <w:r>
              <w:rPr>
                <w:sz w:val="18"/>
              </w:rPr>
              <w:t>negative</w:t>
            </w:r>
            <w:r>
              <w:rPr>
                <w:spacing w:val="-2"/>
                <w:sz w:val="18"/>
              </w:rPr>
              <w:t xml:space="preserve"> impact?</w:t>
            </w:r>
          </w:p>
          <w:p w14:paraId="67B28FF1" w14:textId="77777777" w:rsidR="004E14BB" w:rsidRDefault="004E14BB">
            <w:pPr>
              <w:pStyle w:val="TableParagraph"/>
              <w:spacing w:before="21"/>
              <w:ind w:left="0"/>
              <w:rPr>
                <w:sz w:val="18"/>
              </w:rPr>
            </w:pPr>
          </w:p>
          <w:p w14:paraId="48490165" w14:textId="77777777" w:rsidR="004E14BB" w:rsidRDefault="00000000">
            <w:pPr>
              <w:pStyle w:val="TableParagraph"/>
              <w:spacing w:line="264" w:lineRule="auto"/>
              <w:rPr>
                <w:b/>
                <w:sz w:val="18"/>
              </w:rPr>
            </w:pPr>
            <w:r>
              <w:rPr>
                <w:b/>
                <w:sz w:val="18"/>
              </w:rPr>
              <w:t>&lt;DP, please ask once for each negative response provided at Q29. Ask Q29 and then</w:t>
            </w:r>
            <w:r>
              <w:rPr>
                <w:b/>
                <w:spacing w:val="40"/>
                <w:sz w:val="18"/>
              </w:rPr>
              <w:t xml:space="preserve"> </w:t>
            </w:r>
            <w:r>
              <w:rPr>
                <w:b/>
                <w:sz w:val="18"/>
              </w:rPr>
              <w:t>Q30</w:t>
            </w:r>
            <w:r>
              <w:rPr>
                <w:b/>
                <w:spacing w:val="-16"/>
                <w:sz w:val="18"/>
              </w:rPr>
              <w:t xml:space="preserve"> </w:t>
            </w:r>
            <w:r>
              <w:rPr>
                <w:b/>
                <w:sz w:val="18"/>
              </w:rPr>
              <w:t>(where</w:t>
            </w:r>
            <w:r>
              <w:rPr>
                <w:b/>
                <w:spacing w:val="-13"/>
                <w:sz w:val="18"/>
              </w:rPr>
              <w:t xml:space="preserve"> </w:t>
            </w:r>
            <w:r>
              <w:rPr>
                <w:b/>
                <w:sz w:val="18"/>
              </w:rPr>
              <w:t>relevant)</w:t>
            </w:r>
            <w:r>
              <w:rPr>
                <w:b/>
                <w:spacing w:val="-13"/>
                <w:sz w:val="18"/>
              </w:rPr>
              <w:t xml:space="preserve"> </w:t>
            </w:r>
            <w:r>
              <w:rPr>
                <w:b/>
                <w:sz w:val="18"/>
              </w:rPr>
              <w:t>for</w:t>
            </w:r>
            <w:r>
              <w:rPr>
                <w:b/>
                <w:spacing w:val="-12"/>
                <w:sz w:val="18"/>
              </w:rPr>
              <w:t xml:space="preserve"> </w:t>
            </w:r>
            <w:r>
              <w:rPr>
                <w:b/>
                <w:sz w:val="18"/>
              </w:rPr>
              <w:t>each</w:t>
            </w:r>
            <w:r>
              <w:rPr>
                <w:b/>
                <w:spacing w:val="-12"/>
                <w:sz w:val="18"/>
              </w:rPr>
              <w:t xml:space="preserve"> </w:t>
            </w:r>
            <w:r>
              <w:rPr>
                <w:b/>
                <w:sz w:val="18"/>
              </w:rPr>
              <w:t>question</w:t>
            </w:r>
            <w:r>
              <w:rPr>
                <w:b/>
                <w:spacing w:val="-13"/>
                <w:sz w:val="18"/>
              </w:rPr>
              <w:t xml:space="preserve"> </w:t>
            </w:r>
            <w:r>
              <w:rPr>
                <w:b/>
                <w:sz w:val="18"/>
              </w:rPr>
              <w:t>in</w:t>
            </w:r>
            <w:r>
              <w:rPr>
                <w:b/>
                <w:spacing w:val="-12"/>
                <w:sz w:val="18"/>
              </w:rPr>
              <w:t xml:space="preserve"> </w:t>
            </w:r>
            <w:r>
              <w:rPr>
                <w:b/>
                <w:sz w:val="18"/>
              </w:rPr>
              <w:t>tandem</w:t>
            </w:r>
            <w:r>
              <w:rPr>
                <w:b/>
                <w:spacing w:val="-12"/>
                <w:sz w:val="18"/>
              </w:rPr>
              <w:t xml:space="preserve"> </w:t>
            </w:r>
            <w:r>
              <w:rPr>
                <w:b/>
                <w:sz w:val="18"/>
              </w:rPr>
              <w:t>[not</w:t>
            </w:r>
            <w:r>
              <w:rPr>
                <w:b/>
                <w:spacing w:val="-14"/>
                <w:sz w:val="18"/>
              </w:rPr>
              <w:t xml:space="preserve"> </w:t>
            </w:r>
            <w:r>
              <w:rPr>
                <w:b/>
                <w:sz w:val="18"/>
              </w:rPr>
              <w:t>Q29</w:t>
            </w:r>
            <w:r>
              <w:rPr>
                <w:b/>
                <w:spacing w:val="-12"/>
                <w:sz w:val="18"/>
              </w:rPr>
              <w:t xml:space="preserve"> </w:t>
            </w:r>
            <w:r>
              <w:rPr>
                <w:b/>
                <w:sz w:val="18"/>
              </w:rPr>
              <w:t>(A-F)</w:t>
            </w:r>
            <w:r>
              <w:rPr>
                <w:b/>
                <w:spacing w:val="-12"/>
                <w:sz w:val="18"/>
              </w:rPr>
              <w:t xml:space="preserve"> </w:t>
            </w:r>
            <w:r>
              <w:rPr>
                <w:b/>
                <w:sz w:val="18"/>
              </w:rPr>
              <w:t>and</w:t>
            </w:r>
            <w:r>
              <w:rPr>
                <w:b/>
                <w:spacing w:val="-13"/>
                <w:sz w:val="18"/>
              </w:rPr>
              <w:t xml:space="preserve"> </w:t>
            </w:r>
            <w:r>
              <w:rPr>
                <w:b/>
                <w:sz w:val="18"/>
              </w:rPr>
              <w:t>then</w:t>
            </w:r>
            <w:r>
              <w:rPr>
                <w:b/>
                <w:spacing w:val="-13"/>
                <w:sz w:val="18"/>
              </w:rPr>
              <w:t xml:space="preserve"> </w:t>
            </w:r>
            <w:r>
              <w:rPr>
                <w:b/>
                <w:sz w:val="18"/>
              </w:rPr>
              <w:t>Q30</w:t>
            </w:r>
            <w:r>
              <w:rPr>
                <w:b/>
                <w:spacing w:val="-13"/>
                <w:sz w:val="18"/>
              </w:rPr>
              <w:t xml:space="preserve"> </w:t>
            </w:r>
            <w:r>
              <w:rPr>
                <w:b/>
                <w:sz w:val="18"/>
              </w:rPr>
              <w:t>(A-</w:t>
            </w:r>
            <w:r>
              <w:rPr>
                <w:b/>
                <w:spacing w:val="-2"/>
                <w:sz w:val="18"/>
              </w:rPr>
              <w:t>F)].&gt;</w:t>
            </w:r>
          </w:p>
          <w:p w14:paraId="33C7484C" w14:textId="77777777" w:rsidR="004E14BB" w:rsidRDefault="004E14BB">
            <w:pPr>
              <w:pStyle w:val="TableParagraph"/>
              <w:spacing w:before="1"/>
              <w:ind w:left="0"/>
              <w:rPr>
                <w:sz w:val="18"/>
              </w:rPr>
            </w:pPr>
          </w:p>
          <w:p w14:paraId="7F2D65D2" w14:textId="77777777" w:rsidR="004E14BB" w:rsidRDefault="00000000">
            <w:pPr>
              <w:pStyle w:val="TableParagraph"/>
              <w:spacing w:line="218" w:lineRule="exact"/>
              <w:rPr>
                <w:b/>
                <w:sz w:val="18"/>
              </w:rPr>
            </w:pPr>
            <w:r>
              <w:rPr>
                <w:b/>
                <w:sz w:val="18"/>
              </w:rPr>
              <w:t>WRITE</w:t>
            </w:r>
            <w:r>
              <w:rPr>
                <w:b/>
                <w:spacing w:val="-3"/>
                <w:sz w:val="18"/>
              </w:rPr>
              <w:t xml:space="preserve"> </w:t>
            </w:r>
            <w:r>
              <w:rPr>
                <w:b/>
                <w:sz w:val="18"/>
              </w:rPr>
              <w:t>IN</w:t>
            </w:r>
            <w:r>
              <w:rPr>
                <w:b/>
                <w:spacing w:val="-1"/>
                <w:sz w:val="18"/>
              </w:rPr>
              <w:t xml:space="preserve"> </w:t>
            </w:r>
            <w:r>
              <w:rPr>
                <w:b/>
                <w:spacing w:val="-2"/>
                <w:sz w:val="18"/>
              </w:rPr>
              <w:t>VERBATIM</w:t>
            </w:r>
          </w:p>
        </w:tc>
      </w:tr>
      <w:tr w:rsidR="004E14BB" w14:paraId="77800551" w14:textId="77777777">
        <w:trPr>
          <w:trHeight w:val="240"/>
        </w:trPr>
        <w:tc>
          <w:tcPr>
            <w:tcW w:w="540" w:type="dxa"/>
          </w:tcPr>
          <w:p w14:paraId="4B8C2CB2" w14:textId="77777777" w:rsidR="004E14BB" w:rsidRDefault="00000000">
            <w:pPr>
              <w:pStyle w:val="TableParagraph"/>
              <w:spacing w:before="2" w:line="218" w:lineRule="exact"/>
              <w:rPr>
                <w:sz w:val="18"/>
              </w:rPr>
            </w:pPr>
            <w:r>
              <w:rPr>
                <w:spacing w:val="-5"/>
                <w:sz w:val="18"/>
              </w:rPr>
              <w:t>95</w:t>
            </w:r>
          </w:p>
        </w:tc>
        <w:tc>
          <w:tcPr>
            <w:tcW w:w="8532" w:type="dxa"/>
          </w:tcPr>
          <w:p w14:paraId="5B9B7FBB" w14:textId="77777777" w:rsidR="004E14BB" w:rsidRDefault="00000000">
            <w:pPr>
              <w:pStyle w:val="TableParagraph"/>
              <w:spacing w:before="2" w:line="218" w:lineRule="exact"/>
              <w:rPr>
                <w:sz w:val="18"/>
              </w:rPr>
            </w:pPr>
            <w:r>
              <w:rPr>
                <w:sz w:val="18"/>
              </w:rPr>
              <w:t>Other</w:t>
            </w:r>
            <w:r>
              <w:rPr>
                <w:spacing w:val="-1"/>
                <w:sz w:val="18"/>
              </w:rPr>
              <w:t xml:space="preserve"> </w:t>
            </w:r>
            <w:r>
              <w:rPr>
                <w:sz w:val="18"/>
              </w:rPr>
              <w:t>–</w:t>
            </w:r>
            <w:r>
              <w:rPr>
                <w:spacing w:val="-2"/>
                <w:sz w:val="18"/>
              </w:rPr>
              <w:t xml:space="preserve"> SPECIFY</w:t>
            </w:r>
          </w:p>
        </w:tc>
      </w:tr>
      <w:tr w:rsidR="004E14BB" w14:paraId="2F2CA05D" w14:textId="77777777">
        <w:trPr>
          <w:trHeight w:val="240"/>
        </w:trPr>
        <w:tc>
          <w:tcPr>
            <w:tcW w:w="540" w:type="dxa"/>
          </w:tcPr>
          <w:p w14:paraId="0558F335" w14:textId="77777777" w:rsidR="004E14BB" w:rsidRDefault="00000000">
            <w:pPr>
              <w:pStyle w:val="TableParagraph"/>
              <w:spacing w:before="2" w:line="218" w:lineRule="exact"/>
              <w:rPr>
                <w:sz w:val="18"/>
              </w:rPr>
            </w:pPr>
            <w:r>
              <w:rPr>
                <w:spacing w:val="-5"/>
                <w:sz w:val="18"/>
              </w:rPr>
              <w:t>97</w:t>
            </w:r>
          </w:p>
        </w:tc>
        <w:tc>
          <w:tcPr>
            <w:tcW w:w="8532" w:type="dxa"/>
          </w:tcPr>
          <w:p w14:paraId="4076F89E"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bl>
    <w:p w14:paraId="5E10D6E4" w14:textId="77777777" w:rsidR="004E14BB" w:rsidRDefault="004E14BB">
      <w:pPr>
        <w:spacing w:line="218" w:lineRule="exact"/>
        <w:rPr>
          <w:sz w:val="18"/>
        </w:rPr>
        <w:sectPr w:rsidR="004E14BB">
          <w:pgSz w:w="11910" w:h="16840"/>
          <w:pgMar w:top="1800" w:right="380" w:bottom="920" w:left="460" w:header="0" w:footer="730" w:gutter="0"/>
          <w:cols w:space="720"/>
        </w:sectPr>
      </w:pPr>
    </w:p>
    <w:p w14:paraId="4710D121" w14:textId="77777777" w:rsidR="004E14BB" w:rsidRDefault="004E14BB">
      <w:pPr>
        <w:pStyle w:val="BodyText"/>
        <w:rPr>
          <w:sz w:val="2"/>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6966"/>
        <w:gridCol w:w="1553"/>
      </w:tblGrid>
      <w:tr w:rsidR="004E14BB" w14:paraId="39607909" w14:textId="77777777">
        <w:trPr>
          <w:trHeight w:val="240"/>
        </w:trPr>
        <w:tc>
          <w:tcPr>
            <w:tcW w:w="9059" w:type="dxa"/>
            <w:gridSpan w:val="3"/>
            <w:shd w:val="clear" w:color="auto" w:fill="D9D9D9"/>
          </w:tcPr>
          <w:p w14:paraId="6B33B2D5"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36F5F755" w14:textId="77777777">
        <w:trPr>
          <w:trHeight w:val="1203"/>
        </w:trPr>
        <w:tc>
          <w:tcPr>
            <w:tcW w:w="9059" w:type="dxa"/>
            <w:gridSpan w:val="3"/>
          </w:tcPr>
          <w:p w14:paraId="45101839" w14:textId="77777777" w:rsidR="004E14BB" w:rsidRDefault="00000000">
            <w:pPr>
              <w:pStyle w:val="TableParagraph"/>
              <w:spacing w:before="1"/>
              <w:rPr>
                <w:sz w:val="18"/>
              </w:rPr>
            </w:pPr>
            <w:r>
              <w:rPr>
                <w:b/>
                <w:sz w:val="18"/>
              </w:rPr>
              <w:t>Q31</w:t>
            </w:r>
            <w:r>
              <w:rPr>
                <w:b/>
                <w:spacing w:val="-4"/>
                <w:sz w:val="18"/>
              </w:rPr>
              <w:t xml:space="preserve"> </w:t>
            </w:r>
            <w:r>
              <w:rPr>
                <w:sz w:val="18"/>
              </w:rPr>
              <w:t>Thinking</w:t>
            </w:r>
            <w:r>
              <w:rPr>
                <w:spacing w:val="-3"/>
                <w:sz w:val="18"/>
              </w:rPr>
              <w:t xml:space="preserve"> </w:t>
            </w:r>
            <w:r>
              <w:rPr>
                <w:sz w:val="18"/>
              </w:rPr>
              <w:t>now</w:t>
            </w:r>
            <w:r>
              <w:rPr>
                <w:spacing w:val="-1"/>
                <w:sz w:val="18"/>
              </w:rPr>
              <w:t xml:space="preserve"> </w:t>
            </w:r>
            <w:r>
              <w:rPr>
                <w:sz w:val="18"/>
              </w:rPr>
              <w:t>about</w:t>
            </w:r>
            <w:r>
              <w:rPr>
                <w:spacing w:val="-2"/>
                <w:sz w:val="18"/>
              </w:rPr>
              <w:t xml:space="preserve"> </w:t>
            </w:r>
            <w:r>
              <w:rPr>
                <w:sz w:val="18"/>
              </w:rPr>
              <w:t>the</w:t>
            </w:r>
            <w:r>
              <w:rPr>
                <w:spacing w:val="-3"/>
                <w:sz w:val="18"/>
              </w:rPr>
              <w:t xml:space="preserve"> </w:t>
            </w:r>
            <w:r>
              <w:rPr>
                <w:b/>
                <w:sz w:val="18"/>
              </w:rPr>
              <w:t>wider</w:t>
            </w:r>
            <w:r>
              <w:rPr>
                <w:b/>
                <w:spacing w:val="-1"/>
                <w:sz w:val="18"/>
              </w:rPr>
              <w:t xml:space="preserve"> </w:t>
            </w:r>
            <w:r>
              <w:rPr>
                <w:b/>
                <w:sz w:val="18"/>
              </w:rPr>
              <w:t>impact</w:t>
            </w:r>
            <w:r>
              <w:rPr>
                <w:b/>
                <w:spacing w:val="-3"/>
                <w:sz w:val="18"/>
              </w:rPr>
              <w:t xml:space="preserve"> </w:t>
            </w:r>
            <w:r>
              <w:rPr>
                <w:b/>
                <w:sz w:val="18"/>
              </w:rPr>
              <w:t>of</w:t>
            </w:r>
            <w:r>
              <w:rPr>
                <w:b/>
                <w:spacing w:val="-1"/>
                <w:sz w:val="18"/>
              </w:rPr>
              <w:t xml:space="preserve"> </w:t>
            </w:r>
            <w:r>
              <w:rPr>
                <w:b/>
                <w:sz w:val="18"/>
              </w:rPr>
              <w:t>the</w:t>
            </w:r>
            <w:r>
              <w:rPr>
                <w:b/>
                <w:spacing w:val="-2"/>
                <w:sz w:val="18"/>
              </w:rPr>
              <w:t xml:space="preserve"> </w:t>
            </w:r>
            <w:r>
              <w:rPr>
                <w:b/>
                <w:sz w:val="18"/>
              </w:rPr>
              <w:t>training</w:t>
            </w:r>
            <w:r>
              <w:rPr>
                <w:b/>
                <w:spacing w:val="-2"/>
                <w:sz w:val="18"/>
              </w:rPr>
              <w:t xml:space="preserve"> </w:t>
            </w:r>
            <w:r>
              <w:rPr>
                <w:b/>
                <w:sz w:val="18"/>
              </w:rPr>
              <w:t>on</w:t>
            </w:r>
            <w:r>
              <w:rPr>
                <w:b/>
                <w:spacing w:val="-3"/>
                <w:sz w:val="18"/>
              </w:rPr>
              <w:t xml:space="preserve"> </w:t>
            </w:r>
            <w:r>
              <w:rPr>
                <w:b/>
                <w:sz w:val="18"/>
              </w:rPr>
              <w:t>the</w:t>
            </w:r>
            <w:r>
              <w:rPr>
                <w:b/>
                <w:spacing w:val="-1"/>
                <w:sz w:val="18"/>
              </w:rPr>
              <w:t xml:space="preserve"> </w:t>
            </w:r>
            <w:proofErr w:type="spellStart"/>
            <w:r>
              <w:rPr>
                <w:b/>
                <w:spacing w:val="-2"/>
                <w:sz w:val="18"/>
              </w:rPr>
              <w:t>organisation</w:t>
            </w:r>
            <w:proofErr w:type="spellEnd"/>
            <w:r>
              <w:rPr>
                <w:spacing w:val="-2"/>
                <w:sz w:val="18"/>
              </w:rPr>
              <w:t>:</w:t>
            </w:r>
          </w:p>
          <w:p w14:paraId="157E2744" w14:textId="77777777" w:rsidR="004E14BB" w:rsidRDefault="00000000">
            <w:pPr>
              <w:pStyle w:val="TableParagraph"/>
              <w:spacing w:before="22" w:line="264" w:lineRule="auto"/>
              <w:rPr>
                <w:sz w:val="18"/>
              </w:rPr>
            </w:pPr>
            <w:r>
              <w:rPr>
                <w:sz w:val="18"/>
              </w:rPr>
              <w:t>In</w:t>
            </w:r>
            <w:r>
              <w:rPr>
                <w:spacing w:val="-4"/>
                <w:sz w:val="18"/>
              </w:rPr>
              <w:t xml:space="preserve"> </w:t>
            </w:r>
            <w:r>
              <w:rPr>
                <w:sz w:val="18"/>
              </w:rPr>
              <w:t>your</w:t>
            </w:r>
            <w:r>
              <w:rPr>
                <w:spacing w:val="-6"/>
                <w:sz w:val="18"/>
              </w:rPr>
              <w:t xml:space="preserve"> </w:t>
            </w:r>
            <w:r>
              <w:rPr>
                <w:sz w:val="18"/>
              </w:rPr>
              <w:t>view,</w:t>
            </w:r>
            <w:r>
              <w:rPr>
                <w:spacing w:val="-5"/>
                <w:sz w:val="18"/>
              </w:rPr>
              <w:t xml:space="preserve"> </w:t>
            </w:r>
            <w:r>
              <w:rPr>
                <w:sz w:val="18"/>
              </w:rPr>
              <w:t>would</w:t>
            </w:r>
            <w:r>
              <w:rPr>
                <w:spacing w:val="-5"/>
                <w:sz w:val="18"/>
              </w:rPr>
              <w:t xml:space="preserve"> </w:t>
            </w:r>
            <w:r>
              <w:rPr>
                <w:sz w:val="18"/>
              </w:rPr>
              <w:t>you</w:t>
            </w:r>
            <w:r>
              <w:rPr>
                <w:spacing w:val="-5"/>
                <w:sz w:val="18"/>
              </w:rPr>
              <w:t xml:space="preserve"> </w:t>
            </w:r>
            <w:r>
              <w:rPr>
                <w:sz w:val="18"/>
              </w:rPr>
              <w:t>say</w:t>
            </w:r>
            <w:r>
              <w:rPr>
                <w:spacing w:val="-4"/>
                <w:sz w:val="18"/>
              </w:rPr>
              <w:t xml:space="preserve"> </w:t>
            </w:r>
            <w:r>
              <w:rPr>
                <w:sz w:val="18"/>
              </w:rPr>
              <w:t>the</w:t>
            </w:r>
            <w:r>
              <w:rPr>
                <w:spacing w:val="-6"/>
                <w:sz w:val="18"/>
              </w:rPr>
              <w:t xml:space="preserve"> </w:t>
            </w:r>
            <w:r>
              <w:rPr>
                <w:sz w:val="18"/>
              </w:rPr>
              <w:t>impact</w:t>
            </w:r>
            <w:r>
              <w:rPr>
                <w:spacing w:val="-4"/>
                <w:sz w:val="18"/>
              </w:rPr>
              <w:t xml:space="preserve"> </w:t>
            </w:r>
            <w:r>
              <w:rPr>
                <w:sz w:val="18"/>
              </w:rPr>
              <w:t>the</w:t>
            </w:r>
            <w:r>
              <w:rPr>
                <w:spacing w:val="-5"/>
                <w:sz w:val="18"/>
              </w:rPr>
              <w:t xml:space="preserve"> </w:t>
            </w:r>
            <w:r>
              <w:rPr>
                <w:sz w:val="18"/>
              </w:rPr>
              <w:t>training</w:t>
            </w:r>
            <w:r>
              <w:rPr>
                <w:spacing w:val="-5"/>
                <w:sz w:val="18"/>
              </w:rPr>
              <w:t xml:space="preserve"> </w:t>
            </w:r>
            <w:r>
              <w:rPr>
                <w:sz w:val="18"/>
              </w:rPr>
              <w:t>had</w:t>
            </w:r>
            <w:r>
              <w:rPr>
                <w:spacing w:val="-5"/>
                <w:sz w:val="18"/>
              </w:rPr>
              <w:t xml:space="preserve"> </w:t>
            </w:r>
            <w:r>
              <w:rPr>
                <w:sz w:val="18"/>
              </w:rPr>
              <w:t>on</w:t>
            </w:r>
            <w:r>
              <w:rPr>
                <w:spacing w:val="-5"/>
                <w:sz w:val="18"/>
              </w:rPr>
              <w:t xml:space="preserve"> </w:t>
            </w:r>
            <w:r>
              <w:rPr>
                <w:sz w:val="18"/>
              </w:rPr>
              <w:t>...</w:t>
            </w:r>
            <w:r>
              <w:rPr>
                <w:spacing w:val="-5"/>
                <w:sz w:val="18"/>
              </w:rPr>
              <w:t xml:space="preserve"> </w:t>
            </w:r>
            <w:r>
              <w:rPr>
                <w:sz w:val="18"/>
              </w:rPr>
              <w:t>was</w:t>
            </w:r>
            <w:r>
              <w:rPr>
                <w:spacing w:val="-4"/>
                <w:sz w:val="18"/>
              </w:rPr>
              <w:t xml:space="preserve"> </w:t>
            </w:r>
            <w:r>
              <w:rPr>
                <w:sz w:val="18"/>
              </w:rPr>
              <w:t>very</w:t>
            </w:r>
            <w:r>
              <w:rPr>
                <w:spacing w:val="-4"/>
                <w:sz w:val="18"/>
              </w:rPr>
              <w:t xml:space="preserve"> </w:t>
            </w:r>
            <w:r>
              <w:rPr>
                <w:sz w:val="18"/>
              </w:rPr>
              <w:t>positive,</w:t>
            </w:r>
            <w:r>
              <w:rPr>
                <w:spacing w:val="-4"/>
                <w:sz w:val="18"/>
              </w:rPr>
              <w:t xml:space="preserve"> </w:t>
            </w:r>
            <w:r>
              <w:rPr>
                <w:sz w:val="18"/>
              </w:rPr>
              <w:t>slightly</w:t>
            </w:r>
            <w:r>
              <w:rPr>
                <w:spacing w:val="-5"/>
                <w:sz w:val="18"/>
              </w:rPr>
              <w:t xml:space="preserve"> </w:t>
            </w:r>
            <w:r>
              <w:rPr>
                <w:sz w:val="18"/>
              </w:rPr>
              <w:t>positive, slightly negative, very negative, or that there was no impact?</w:t>
            </w:r>
          </w:p>
          <w:p w14:paraId="23B5060A" w14:textId="77777777" w:rsidR="004E14BB" w:rsidRDefault="004E14BB">
            <w:pPr>
              <w:pStyle w:val="TableParagraph"/>
              <w:spacing w:before="21"/>
              <w:ind w:left="0"/>
              <w:rPr>
                <w:sz w:val="18"/>
              </w:rPr>
            </w:pPr>
          </w:p>
          <w:p w14:paraId="72B57928" w14:textId="77777777" w:rsidR="004E14BB" w:rsidRDefault="00000000">
            <w:pPr>
              <w:pStyle w:val="TableParagraph"/>
              <w:spacing w:before="1"/>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w:t>
            </w:r>
            <w:r>
              <w:rPr>
                <w:b/>
                <w:sz w:val="18"/>
              </w:rPr>
              <w:t>CODE</w:t>
            </w:r>
            <w:r>
              <w:rPr>
                <w:b/>
                <w:spacing w:val="-3"/>
                <w:sz w:val="18"/>
              </w:rPr>
              <w:t xml:space="preserve"> </w:t>
            </w:r>
            <w:r>
              <w:rPr>
                <w:b/>
                <w:sz w:val="18"/>
              </w:rPr>
              <w:t>EACH</w:t>
            </w:r>
            <w:r>
              <w:rPr>
                <w:b/>
                <w:spacing w:val="-1"/>
                <w:sz w:val="18"/>
              </w:rPr>
              <w:t xml:space="preserve"> </w:t>
            </w:r>
            <w:r>
              <w:rPr>
                <w:b/>
                <w:spacing w:val="-2"/>
                <w:sz w:val="18"/>
              </w:rPr>
              <w:t>OPTION.</w:t>
            </w:r>
          </w:p>
        </w:tc>
      </w:tr>
      <w:tr w:rsidR="004E14BB" w14:paraId="2B25A119" w14:textId="77777777">
        <w:trPr>
          <w:trHeight w:val="240"/>
        </w:trPr>
        <w:tc>
          <w:tcPr>
            <w:tcW w:w="540" w:type="dxa"/>
          </w:tcPr>
          <w:p w14:paraId="151E3ED7" w14:textId="77777777" w:rsidR="004E14BB" w:rsidRDefault="00000000">
            <w:pPr>
              <w:pStyle w:val="TableParagraph"/>
              <w:spacing w:before="1"/>
              <w:rPr>
                <w:sz w:val="18"/>
              </w:rPr>
            </w:pPr>
            <w:r>
              <w:rPr>
                <w:spacing w:val="-10"/>
                <w:sz w:val="18"/>
              </w:rPr>
              <w:t>A</w:t>
            </w:r>
          </w:p>
        </w:tc>
        <w:tc>
          <w:tcPr>
            <w:tcW w:w="6966" w:type="dxa"/>
          </w:tcPr>
          <w:p w14:paraId="445D721B" w14:textId="77777777" w:rsidR="004E14BB" w:rsidRDefault="00000000">
            <w:pPr>
              <w:pStyle w:val="TableParagraph"/>
              <w:spacing w:before="1"/>
              <w:rPr>
                <w:sz w:val="18"/>
              </w:rPr>
            </w:pPr>
            <w:r>
              <w:rPr>
                <w:sz w:val="18"/>
              </w:rPr>
              <w:t>Levels</w:t>
            </w:r>
            <w:r>
              <w:rPr>
                <w:spacing w:val="-10"/>
                <w:sz w:val="18"/>
              </w:rPr>
              <w:t xml:space="preserve"> </w:t>
            </w:r>
            <w:r>
              <w:rPr>
                <w:sz w:val="18"/>
              </w:rPr>
              <w:t>of</w:t>
            </w:r>
            <w:r>
              <w:rPr>
                <w:spacing w:val="-7"/>
                <w:sz w:val="18"/>
              </w:rPr>
              <w:t xml:space="preserve"> </w:t>
            </w:r>
            <w:r>
              <w:rPr>
                <w:sz w:val="18"/>
              </w:rPr>
              <w:t>trust</w:t>
            </w:r>
            <w:r>
              <w:rPr>
                <w:spacing w:val="-8"/>
                <w:sz w:val="18"/>
              </w:rPr>
              <w:t xml:space="preserve"> </w:t>
            </w:r>
            <w:r>
              <w:rPr>
                <w:sz w:val="18"/>
              </w:rPr>
              <w:t>between</w:t>
            </w:r>
            <w:r>
              <w:rPr>
                <w:spacing w:val="-7"/>
                <w:sz w:val="18"/>
              </w:rPr>
              <w:t xml:space="preserve"> </w:t>
            </w:r>
            <w:r>
              <w:rPr>
                <w:sz w:val="18"/>
              </w:rPr>
              <w:t>senior</w:t>
            </w:r>
            <w:r>
              <w:rPr>
                <w:spacing w:val="-8"/>
                <w:sz w:val="18"/>
              </w:rPr>
              <w:t xml:space="preserve"> </w:t>
            </w:r>
            <w:r>
              <w:rPr>
                <w:sz w:val="18"/>
              </w:rPr>
              <w:t>management</w:t>
            </w:r>
            <w:r>
              <w:rPr>
                <w:spacing w:val="-7"/>
                <w:sz w:val="18"/>
              </w:rPr>
              <w:t xml:space="preserve"> </w:t>
            </w:r>
            <w:r>
              <w:rPr>
                <w:sz w:val="18"/>
              </w:rPr>
              <w:t>and</w:t>
            </w:r>
            <w:r>
              <w:rPr>
                <w:spacing w:val="-8"/>
                <w:sz w:val="18"/>
              </w:rPr>
              <w:t xml:space="preserve"> </w:t>
            </w:r>
            <w:r>
              <w:rPr>
                <w:sz w:val="18"/>
              </w:rPr>
              <w:t>employee</w:t>
            </w:r>
            <w:r>
              <w:rPr>
                <w:spacing w:val="-7"/>
                <w:sz w:val="18"/>
              </w:rPr>
              <w:t xml:space="preserve"> </w:t>
            </w:r>
            <w:r>
              <w:rPr>
                <w:spacing w:val="-2"/>
                <w:sz w:val="18"/>
              </w:rPr>
              <w:t>representatives</w:t>
            </w:r>
          </w:p>
        </w:tc>
        <w:tc>
          <w:tcPr>
            <w:tcW w:w="1553" w:type="dxa"/>
          </w:tcPr>
          <w:p w14:paraId="4FEF51E5"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613670E0" w14:textId="77777777">
        <w:trPr>
          <w:trHeight w:val="239"/>
        </w:trPr>
        <w:tc>
          <w:tcPr>
            <w:tcW w:w="540" w:type="dxa"/>
          </w:tcPr>
          <w:p w14:paraId="5DA20CEE" w14:textId="77777777" w:rsidR="004E14BB" w:rsidRDefault="00000000">
            <w:pPr>
              <w:pStyle w:val="TableParagraph"/>
              <w:spacing w:before="1" w:line="218" w:lineRule="exact"/>
              <w:rPr>
                <w:sz w:val="18"/>
              </w:rPr>
            </w:pPr>
            <w:r>
              <w:rPr>
                <w:spacing w:val="-10"/>
                <w:sz w:val="18"/>
              </w:rPr>
              <w:t>B</w:t>
            </w:r>
          </w:p>
        </w:tc>
        <w:tc>
          <w:tcPr>
            <w:tcW w:w="6966" w:type="dxa"/>
          </w:tcPr>
          <w:p w14:paraId="2CD6DFED" w14:textId="77777777" w:rsidR="004E14BB" w:rsidRDefault="00000000">
            <w:pPr>
              <w:pStyle w:val="TableParagraph"/>
              <w:spacing w:before="1" w:line="218" w:lineRule="exact"/>
              <w:rPr>
                <w:sz w:val="18"/>
              </w:rPr>
            </w:pPr>
            <w:r>
              <w:rPr>
                <w:sz w:val="18"/>
              </w:rPr>
              <w:t>Levels</w:t>
            </w:r>
            <w:r>
              <w:rPr>
                <w:spacing w:val="-3"/>
                <w:sz w:val="18"/>
              </w:rPr>
              <w:t xml:space="preserve"> </w:t>
            </w:r>
            <w:r>
              <w:rPr>
                <w:sz w:val="18"/>
              </w:rPr>
              <w:t>of</w:t>
            </w:r>
            <w:r>
              <w:rPr>
                <w:spacing w:val="-2"/>
                <w:sz w:val="18"/>
              </w:rPr>
              <w:t xml:space="preserve"> </w:t>
            </w:r>
            <w:r>
              <w:rPr>
                <w:sz w:val="18"/>
              </w:rPr>
              <w:t>trust</w:t>
            </w:r>
            <w:r>
              <w:rPr>
                <w:spacing w:val="-3"/>
                <w:sz w:val="18"/>
              </w:rPr>
              <w:t xml:space="preserve"> </w:t>
            </w:r>
            <w:r>
              <w:rPr>
                <w:sz w:val="18"/>
              </w:rPr>
              <w:t>between</w:t>
            </w:r>
            <w:r>
              <w:rPr>
                <w:spacing w:val="-2"/>
                <w:sz w:val="18"/>
              </w:rPr>
              <w:t xml:space="preserve"> </w:t>
            </w:r>
            <w:r>
              <w:rPr>
                <w:sz w:val="18"/>
              </w:rPr>
              <w:t>management</w:t>
            </w:r>
            <w:r>
              <w:rPr>
                <w:spacing w:val="-2"/>
                <w:sz w:val="18"/>
              </w:rPr>
              <w:t xml:space="preserve"> </w:t>
            </w:r>
            <w:r>
              <w:rPr>
                <w:sz w:val="18"/>
              </w:rPr>
              <w:t>and</w:t>
            </w:r>
            <w:r>
              <w:rPr>
                <w:spacing w:val="-3"/>
                <w:sz w:val="18"/>
              </w:rPr>
              <w:t xml:space="preserve"> </w:t>
            </w:r>
            <w:r>
              <w:rPr>
                <w:spacing w:val="-2"/>
                <w:sz w:val="18"/>
              </w:rPr>
              <w:t>employees</w:t>
            </w:r>
          </w:p>
        </w:tc>
        <w:tc>
          <w:tcPr>
            <w:tcW w:w="1553" w:type="dxa"/>
          </w:tcPr>
          <w:p w14:paraId="4A595C4A" w14:textId="77777777" w:rsidR="004E14BB" w:rsidRDefault="00000000">
            <w:pPr>
              <w:pStyle w:val="TableParagraph"/>
              <w:spacing w:before="1" w:line="218" w:lineRule="exact"/>
              <w:rPr>
                <w:sz w:val="18"/>
              </w:rPr>
            </w:pPr>
            <w:r>
              <w:rPr>
                <w:sz w:val="18"/>
              </w:rPr>
              <w:t>1-5,</w:t>
            </w:r>
            <w:r>
              <w:rPr>
                <w:spacing w:val="-3"/>
                <w:sz w:val="18"/>
              </w:rPr>
              <w:t xml:space="preserve"> </w:t>
            </w:r>
            <w:r>
              <w:rPr>
                <w:spacing w:val="-5"/>
                <w:sz w:val="18"/>
              </w:rPr>
              <w:t>DK*</w:t>
            </w:r>
          </w:p>
        </w:tc>
      </w:tr>
      <w:tr w:rsidR="004E14BB" w14:paraId="1FA6CA9C" w14:textId="77777777">
        <w:trPr>
          <w:trHeight w:val="240"/>
        </w:trPr>
        <w:tc>
          <w:tcPr>
            <w:tcW w:w="540" w:type="dxa"/>
          </w:tcPr>
          <w:p w14:paraId="00953418" w14:textId="77777777" w:rsidR="004E14BB" w:rsidRDefault="00000000">
            <w:pPr>
              <w:pStyle w:val="TableParagraph"/>
              <w:spacing w:before="2" w:line="218" w:lineRule="exact"/>
              <w:rPr>
                <w:sz w:val="18"/>
              </w:rPr>
            </w:pPr>
            <w:r>
              <w:rPr>
                <w:spacing w:val="-10"/>
                <w:sz w:val="18"/>
              </w:rPr>
              <w:t>C</w:t>
            </w:r>
          </w:p>
        </w:tc>
        <w:tc>
          <w:tcPr>
            <w:tcW w:w="6966" w:type="dxa"/>
          </w:tcPr>
          <w:p w14:paraId="76FC33B7" w14:textId="77777777" w:rsidR="004E14BB" w:rsidRDefault="00000000">
            <w:pPr>
              <w:pStyle w:val="TableParagraph"/>
              <w:spacing w:before="2" w:line="218" w:lineRule="exact"/>
              <w:rPr>
                <w:sz w:val="18"/>
              </w:rPr>
            </w:pPr>
            <w:r>
              <w:rPr>
                <w:sz w:val="18"/>
              </w:rPr>
              <w:t>Levels</w:t>
            </w:r>
            <w:r>
              <w:rPr>
                <w:spacing w:val="-5"/>
                <w:sz w:val="18"/>
              </w:rPr>
              <w:t xml:space="preserve"> </w:t>
            </w:r>
            <w:r>
              <w:rPr>
                <w:sz w:val="18"/>
              </w:rPr>
              <w:t>of</w:t>
            </w:r>
            <w:r>
              <w:rPr>
                <w:spacing w:val="-2"/>
                <w:sz w:val="18"/>
              </w:rPr>
              <w:t xml:space="preserve"> </w:t>
            </w:r>
            <w:r>
              <w:rPr>
                <w:sz w:val="18"/>
              </w:rPr>
              <w:t>trust</w:t>
            </w:r>
            <w:r>
              <w:rPr>
                <w:spacing w:val="-2"/>
                <w:sz w:val="18"/>
              </w:rPr>
              <w:t xml:space="preserve"> </w:t>
            </w:r>
            <w:r>
              <w:rPr>
                <w:sz w:val="18"/>
              </w:rPr>
              <w:t>between</w:t>
            </w:r>
            <w:r>
              <w:rPr>
                <w:spacing w:val="-3"/>
                <w:sz w:val="18"/>
              </w:rPr>
              <w:t xml:space="preserve"> </w:t>
            </w:r>
            <w:r>
              <w:rPr>
                <w:sz w:val="18"/>
              </w:rPr>
              <w:t>management</w:t>
            </w:r>
            <w:r>
              <w:rPr>
                <w:spacing w:val="-2"/>
                <w:sz w:val="18"/>
              </w:rPr>
              <w:t xml:space="preserve"> </w:t>
            </w:r>
            <w:r>
              <w:rPr>
                <w:sz w:val="18"/>
              </w:rPr>
              <w:t>and</w:t>
            </w:r>
            <w:r>
              <w:rPr>
                <w:spacing w:val="-3"/>
                <w:sz w:val="18"/>
              </w:rPr>
              <w:t xml:space="preserve"> </w:t>
            </w:r>
            <w:r>
              <w:rPr>
                <w:sz w:val="18"/>
              </w:rPr>
              <w:t>trade</w:t>
            </w:r>
            <w:r>
              <w:rPr>
                <w:spacing w:val="-3"/>
                <w:sz w:val="18"/>
              </w:rPr>
              <w:t xml:space="preserve"> </w:t>
            </w:r>
            <w:r>
              <w:rPr>
                <w:sz w:val="18"/>
              </w:rPr>
              <w:t>union</w:t>
            </w:r>
            <w:r>
              <w:rPr>
                <w:spacing w:val="-2"/>
                <w:sz w:val="18"/>
              </w:rPr>
              <w:t xml:space="preserve"> representatives</w:t>
            </w:r>
          </w:p>
        </w:tc>
        <w:tc>
          <w:tcPr>
            <w:tcW w:w="1553" w:type="dxa"/>
          </w:tcPr>
          <w:p w14:paraId="4458D9C2" w14:textId="77777777" w:rsidR="004E14BB" w:rsidRDefault="00000000">
            <w:pPr>
              <w:pStyle w:val="TableParagraph"/>
              <w:spacing w:before="2" w:line="218" w:lineRule="exact"/>
              <w:rPr>
                <w:sz w:val="18"/>
              </w:rPr>
            </w:pPr>
            <w:r>
              <w:rPr>
                <w:sz w:val="18"/>
              </w:rPr>
              <w:t>1-5,</w:t>
            </w:r>
            <w:r>
              <w:rPr>
                <w:spacing w:val="-3"/>
                <w:sz w:val="18"/>
              </w:rPr>
              <w:t xml:space="preserve"> </w:t>
            </w:r>
            <w:r>
              <w:rPr>
                <w:spacing w:val="-5"/>
                <w:sz w:val="18"/>
              </w:rPr>
              <w:t>DK*</w:t>
            </w:r>
          </w:p>
        </w:tc>
      </w:tr>
      <w:tr w:rsidR="004E14BB" w14:paraId="2FC80A95" w14:textId="77777777">
        <w:trPr>
          <w:trHeight w:val="240"/>
        </w:trPr>
        <w:tc>
          <w:tcPr>
            <w:tcW w:w="540" w:type="dxa"/>
          </w:tcPr>
          <w:p w14:paraId="5CB7820F" w14:textId="77777777" w:rsidR="004E14BB" w:rsidRDefault="00000000">
            <w:pPr>
              <w:pStyle w:val="TableParagraph"/>
              <w:spacing w:before="2" w:line="218" w:lineRule="exact"/>
              <w:rPr>
                <w:sz w:val="18"/>
              </w:rPr>
            </w:pPr>
            <w:r>
              <w:rPr>
                <w:spacing w:val="-10"/>
                <w:sz w:val="18"/>
              </w:rPr>
              <w:t>D</w:t>
            </w:r>
          </w:p>
        </w:tc>
        <w:tc>
          <w:tcPr>
            <w:tcW w:w="6966" w:type="dxa"/>
          </w:tcPr>
          <w:p w14:paraId="07056CEB" w14:textId="77777777" w:rsidR="004E14BB" w:rsidRDefault="00000000">
            <w:pPr>
              <w:pStyle w:val="TableParagraph"/>
              <w:spacing w:before="2" w:line="218" w:lineRule="exact"/>
              <w:rPr>
                <w:sz w:val="18"/>
              </w:rPr>
            </w:pPr>
            <w:r>
              <w:rPr>
                <w:sz w:val="18"/>
              </w:rPr>
              <w:t>Dealing</w:t>
            </w:r>
            <w:r>
              <w:rPr>
                <w:spacing w:val="-3"/>
                <w:sz w:val="18"/>
              </w:rPr>
              <w:t xml:space="preserve"> </w:t>
            </w:r>
            <w:r>
              <w:rPr>
                <w:sz w:val="18"/>
              </w:rPr>
              <w:t>with</w:t>
            </w:r>
            <w:r>
              <w:rPr>
                <w:spacing w:val="-3"/>
                <w:sz w:val="18"/>
              </w:rPr>
              <w:t xml:space="preserve"> </w:t>
            </w:r>
            <w:r>
              <w:rPr>
                <w:sz w:val="18"/>
              </w:rPr>
              <w:t>employment</w:t>
            </w:r>
            <w:r>
              <w:rPr>
                <w:spacing w:val="-2"/>
                <w:sz w:val="18"/>
              </w:rPr>
              <w:t xml:space="preserve"> </w:t>
            </w:r>
            <w:r>
              <w:rPr>
                <w:sz w:val="18"/>
              </w:rPr>
              <w:t>relations</w:t>
            </w:r>
            <w:r>
              <w:rPr>
                <w:spacing w:val="-4"/>
                <w:sz w:val="18"/>
              </w:rPr>
              <w:t xml:space="preserve"> </w:t>
            </w:r>
            <w:r>
              <w:rPr>
                <w:sz w:val="18"/>
              </w:rPr>
              <w:t>issues</w:t>
            </w:r>
            <w:r>
              <w:rPr>
                <w:spacing w:val="-2"/>
                <w:sz w:val="18"/>
              </w:rPr>
              <w:t xml:space="preserve"> </w:t>
            </w:r>
            <w:r>
              <w:rPr>
                <w:sz w:val="18"/>
              </w:rPr>
              <w:t>in</w:t>
            </w:r>
            <w:r>
              <w:rPr>
                <w:spacing w:val="-2"/>
                <w:sz w:val="18"/>
              </w:rPr>
              <w:t xml:space="preserve"> </w:t>
            </w:r>
            <w:r>
              <w:rPr>
                <w:sz w:val="18"/>
              </w:rPr>
              <w:t>a</w:t>
            </w:r>
            <w:r>
              <w:rPr>
                <w:spacing w:val="-2"/>
                <w:sz w:val="18"/>
              </w:rPr>
              <w:t xml:space="preserve"> </w:t>
            </w:r>
            <w:r>
              <w:rPr>
                <w:sz w:val="18"/>
              </w:rPr>
              <w:t>timely</w:t>
            </w:r>
            <w:r>
              <w:rPr>
                <w:spacing w:val="-2"/>
                <w:sz w:val="18"/>
              </w:rPr>
              <w:t xml:space="preserve"> </w:t>
            </w:r>
            <w:r>
              <w:rPr>
                <w:spacing w:val="-5"/>
                <w:sz w:val="18"/>
              </w:rPr>
              <w:t>way</w:t>
            </w:r>
          </w:p>
        </w:tc>
        <w:tc>
          <w:tcPr>
            <w:tcW w:w="1553" w:type="dxa"/>
          </w:tcPr>
          <w:p w14:paraId="76302352" w14:textId="77777777" w:rsidR="004E14BB" w:rsidRDefault="00000000">
            <w:pPr>
              <w:pStyle w:val="TableParagraph"/>
              <w:spacing w:before="2" w:line="218" w:lineRule="exact"/>
              <w:rPr>
                <w:sz w:val="18"/>
              </w:rPr>
            </w:pPr>
            <w:r>
              <w:rPr>
                <w:sz w:val="18"/>
              </w:rPr>
              <w:t>1-5,</w:t>
            </w:r>
            <w:r>
              <w:rPr>
                <w:spacing w:val="-3"/>
                <w:sz w:val="18"/>
              </w:rPr>
              <w:t xml:space="preserve"> </w:t>
            </w:r>
            <w:r>
              <w:rPr>
                <w:spacing w:val="-5"/>
                <w:sz w:val="18"/>
              </w:rPr>
              <w:t>DK*</w:t>
            </w:r>
          </w:p>
        </w:tc>
      </w:tr>
      <w:tr w:rsidR="004E14BB" w14:paraId="5D7B4F7F" w14:textId="77777777">
        <w:trPr>
          <w:trHeight w:val="240"/>
        </w:trPr>
        <w:tc>
          <w:tcPr>
            <w:tcW w:w="540" w:type="dxa"/>
          </w:tcPr>
          <w:p w14:paraId="284AD178" w14:textId="77777777" w:rsidR="004E14BB" w:rsidRDefault="00000000">
            <w:pPr>
              <w:pStyle w:val="TableParagraph"/>
              <w:spacing w:before="1"/>
              <w:rPr>
                <w:sz w:val="18"/>
              </w:rPr>
            </w:pPr>
            <w:r>
              <w:rPr>
                <w:spacing w:val="-10"/>
                <w:sz w:val="18"/>
              </w:rPr>
              <w:t>E</w:t>
            </w:r>
          </w:p>
        </w:tc>
        <w:tc>
          <w:tcPr>
            <w:tcW w:w="6966" w:type="dxa"/>
          </w:tcPr>
          <w:p w14:paraId="5952AC2E" w14:textId="77777777" w:rsidR="004E14BB" w:rsidRDefault="00000000">
            <w:pPr>
              <w:pStyle w:val="TableParagraph"/>
              <w:spacing w:before="1"/>
              <w:rPr>
                <w:sz w:val="18"/>
              </w:rPr>
            </w:pPr>
            <w:r>
              <w:rPr>
                <w:sz w:val="18"/>
              </w:rPr>
              <w:t>Dealing</w:t>
            </w:r>
            <w:r>
              <w:rPr>
                <w:spacing w:val="-4"/>
                <w:sz w:val="18"/>
              </w:rPr>
              <w:t xml:space="preserve"> </w:t>
            </w:r>
            <w:r>
              <w:rPr>
                <w:sz w:val="18"/>
              </w:rPr>
              <w:t>with</w:t>
            </w:r>
            <w:r>
              <w:rPr>
                <w:spacing w:val="-3"/>
                <w:sz w:val="18"/>
              </w:rPr>
              <w:t xml:space="preserve"> </w:t>
            </w:r>
            <w:r>
              <w:rPr>
                <w:sz w:val="18"/>
              </w:rPr>
              <w:t>employment</w:t>
            </w:r>
            <w:r>
              <w:rPr>
                <w:spacing w:val="-2"/>
                <w:sz w:val="18"/>
              </w:rPr>
              <w:t xml:space="preserve"> </w:t>
            </w:r>
            <w:r>
              <w:rPr>
                <w:sz w:val="18"/>
              </w:rPr>
              <w:t>relations</w:t>
            </w:r>
            <w:r>
              <w:rPr>
                <w:spacing w:val="-4"/>
                <w:sz w:val="18"/>
              </w:rPr>
              <w:t xml:space="preserve"> </w:t>
            </w:r>
            <w:r>
              <w:rPr>
                <w:sz w:val="18"/>
              </w:rPr>
              <w:t>issues</w:t>
            </w:r>
            <w:r>
              <w:rPr>
                <w:spacing w:val="-2"/>
                <w:sz w:val="18"/>
              </w:rPr>
              <w:t xml:space="preserve"> </w:t>
            </w:r>
            <w:r>
              <w:rPr>
                <w:sz w:val="18"/>
              </w:rPr>
              <w:t>in</w:t>
            </w:r>
            <w:r>
              <w:rPr>
                <w:spacing w:val="-2"/>
                <w:sz w:val="18"/>
              </w:rPr>
              <w:t xml:space="preserve"> </w:t>
            </w:r>
            <w:r>
              <w:rPr>
                <w:sz w:val="18"/>
              </w:rPr>
              <w:t>an</w:t>
            </w:r>
            <w:r>
              <w:rPr>
                <w:spacing w:val="-2"/>
                <w:sz w:val="18"/>
              </w:rPr>
              <w:t xml:space="preserve"> </w:t>
            </w:r>
            <w:r>
              <w:rPr>
                <w:sz w:val="18"/>
              </w:rPr>
              <w:t>effective</w:t>
            </w:r>
            <w:r>
              <w:rPr>
                <w:spacing w:val="-3"/>
                <w:sz w:val="18"/>
              </w:rPr>
              <w:t xml:space="preserve"> </w:t>
            </w:r>
            <w:r>
              <w:rPr>
                <w:spacing w:val="-5"/>
                <w:sz w:val="18"/>
              </w:rPr>
              <w:t>way</w:t>
            </w:r>
          </w:p>
        </w:tc>
        <w:tc>
          <w:tcPr>
            <w:tcW w:w="1553" w:type="dxa"/>
          </w:tcPr>
          <w:p w14:paraId="53A43468"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4F7A4736" w14:textId="77777777">
        <w:trPr>
          <w:trHeight w:val="240"/>
        </w:trPr>
        <w:tc>
          <w:tcPr>
            <w:tcW w:w="540" w:type="dxa"/>
          </w:tcPr>
          <w:p w14:paraId="5EA5B38C" w14:textId="77777777" w:rsidR="004E14BB" w:rsidRDefault="00000000">
            <w:pPr>
              <w:pStyle w:val="TableParagraph"/>
              <w:spacing w:before="1"/>
              <w:rPr>
                <w:sz w:val="18"/>
              </w:rPr>
            </w:pPr>
            <w:r>
              <w:rPr>
                <w:spacing w:val="-10"/>
                <w:sz w:val="18"/>
              </w:rPr>
              <w:t>F</w:t>
            </w:r>
          </w:p>
        </w:tc>
        <w:tc>
          <w:tcPr>
            <w:tcW w:w="6966" w:type="dxa"/>
          </w:tcPr>
          <w:p w14:paraId="15E5D7BB" w14:textId="77777777" w:rsidR="004E14BB" w:rsidRDefault="00000000">
            <w:pPr>
              <w:pStyle w:val="TableParagraph"/>
              <w:spacing w:before="1"/>
              <w:rPr>
                <w:sz w:val="18"/>
              </w:rPr>
            </w:pPr>
            <w:r>
              <w:rPr>
                <w:sz w:val="18"/>
              </w:rPr>
              <w:t>Staff</w:t>
            </w:r>
            <w:r>
              <w:rPr>
                <w:spacing w:val="-2"/>
                <w:sz w:val="18"/>
              </w:rPr>
              <w:t xml:space="preserve"> morale</w:t>
            </w:r>
          </w:p>
        </w:tc>
        <w:tc>
          <w:tcPr>
            <w:tcW w:w="1553" w:type="dxa"/>
          </w:tcPr>
          <w:p w14:paraId="2D91DA8E"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5E7A248A" w14:textId="77777777">
        <w:trPr>
          <w:trHeight w:val="240"/>
        </w:trPr>
        <w:tc>
          <w:tcPr>
            <w:tcW w:w="540" w:type="dxa"/>
          </w:tcPr>
          <w:p w14:paraId="210AC35A" w14:textId="77777777" w:rsidR="004E14BB" w:rsidRDefault="00000000">
            <w:pPr>
              <w:pStyle w:val="TableParagraph"/>
              <w:spacing w:before="1"/>
              <w:rPr>
                <w:sz w:val="18"/>
              </w:rPr>
            </w:pPr>
            <w:r>
              <w:rPr>
                <w:spacing w:val="-10"/>
                <w:sz w:val="18"/>
              </w:rPr>
              <w:t>G</w:t>
            </w:r>
          </w:p>
        </w:tc>
        <w:tc>
          <w:tcPr>
            <w:tcW w:w="6966" w:type="dxa"/>
          </w:tcPr>
          <w:p w14:paraId="34F51A47" w14:textId="77777777" w:rsidR="004E14BB" w:rsidRDefault="00000000">
            <w:pPr>
              <w:pStyle w:val="TableParagraph"/>
              <w:spacing w:before="1"/>
              <w:rPr>
                <w:sz w:val="18"/>
              </w:rPr>
            </w:pPr>
            <w:r>
              <w:rPr>
                <w:sz w:val="18"/>
              </w:rPr>
              <w:t>The</w:t>
            </w:r>
            <w:r>
              <w:rPr>
                <w:spacing w:val="-3"/>
                <w:sz w:val="18"/>
              </w:rPr>
              <w:t xml:space="preserve"> </w:t>
            </w:r>
            <w:r>
              <w:rPr>
                <w:sz w:val="18"/>
              </w:rPr>
              <w:t>fair</w:t>
            </w:r>
            <w:r>
              <w:rPr>
                <w:spacing w:val="-2"/>
                <w:sz w:val="18"/>
              </w:rPr>
              <w:t xml:space="preserve"> </w:t>
            </w:r>
            <w:r>
              <w:rPr>
                <w:sz w:val="18"/>
              </w:rPr>
              <w:t>treatment</w:t>
            </w:r>
            <w:r>
              <w:rPr>
                <w:spacing w:val="-2"/>
                <w:sz w:val="18"/>
              </w:rPr>
              <w:t xml:space="preserve"> </w:t>
            </w:r>
            <w:r>
              <w:rPr>
                <w:sz w:val="18"/>
              </w:rPr>
              <w:t>of</w:t>
            </w:r>
            <w:r>
              <w:rPr>
                <w:spacing w:val="-2"/>
                <w:sz w:val="18"/>
              </w:rPr>
              <w:t xml:space="preserve"> employees</w:t>
            </w:r>
          </w:p>
        </w:tc>
        <w:tc>
          <w:tcPr>
            <w:tcW w:w="1553" w:type="dxa"/>
          </w:tcPr>
          <w:p w14:paraId="39FDF3AE"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511BE2EE" w14:textId="77777777">
        <w:trPr>
          <w:trHeight w:val="240"/>
        </w:trPr>
        <w:tc>
          <w:tcPr>
            <w:tcW w:w="540" w:type="dxa"/>
          </w:tcPr>
          <w:p w14:paraId="0ED8A32B" w14:textId="77777777" w:rsidR="004E14BB" w:rsidRDefault="00000000">
            <w:pPr>
              <w:pStyle w:val="TableParagraph"/>
              <w:spacing w:before="1"/>
              <w:rPr>
                <w:sz w:val="18"/>
              </w:rPr>
            </w:pPr>
            <w:r>
              <w:rPr>
                <w:spacing w:val="-10"/>
                <w:sz w:val="18"/>
              </w:rPr>
              <w:t>H</w:t>
            </w:r>
          </w:p>
        </w:tc>
        <w:tc>
          <w:tcPr>
            <w:tcW w:w="6966" w:type="dxa"/>
          </w:tcPr>
          <w:p w14:paraId="27F864B7" w14:textId="77777777" w:rsidR="004E14BB" w:rsidRDefault="00000000">
            <w:pPr>
              <w:pStyle w:val="TableParagraph"/>
              <w:spacing w:before="1"/>
              <w:rPr>
                <w:sz w:val="18"/>
              </w:rPr>
            </w:pPr>
            <w:r>
              <w:rPr>
                <w:sz w:val="18"/>
              </w:rPr>
              <w:t>The</w:t>
            </w:r>
            <w:r>
              <w:rPr>
                <w:spacing w:val="-3"/>
                <w:sz w:val="18"/>
              </w:rPr>
              <w:t xml:space="preserve"> </w:t>
            </w:r>
            <w:r>
              <w:rPr>
                <w:sz w:val="18"/>
              </w:rPr>
              <w:t>ability</w:t>
            </w:r>
            <w:r>
              <w:rPr>
                <w:spacing w:val="-2"/>
                <w:sz w:val="18"/>
              </w:rPr>
              <w:t xml:space="preserve"> </w:t>
            </w:r>
            <w:r>
              <w:rPr>
                <w:sz w:val="18"/>
              </w:rPr>
              <w:t>to</w:t>
            </w:r>
            <w:r>
              <w:rPr>
                <w:spacing w:val="-3"/>
                <w:sz w:val="18"/>
              </w:rPr>
              <w:t xml:space="preserve"> </w:t>
            </w:r>
            <w:r>
              <w:rPr>
                <w:sz w:val="18"/>
              </w:rPr>
              <w:t>manage</w:t>
            </w:r>
            <w:r>
              <w:rPr>
                <w:spacing w:val="-2"/>
                <w:sz w:val="18"/>
              </w:rPr>
              <w:t xml:space="preserve"> </w:t>
            </w:r>
            <w:r>
              <w:rPr>
                <w:sz w:val="18"/>
              </w:rPr>
              <w:t>change</w:t>
            </w:r>
            <w:r>
              <w:rPr>
                <w:spacing w:val="-3"/>
                <w:sz w:val="18"/>
              </w:rPr>
              <w:t xml:space="preserve"> </w:t>
            </w:r>
            <w:r>
              <w:rPr>
                <w:sz w:val="18"/>
              </w:rPr>
              <w:t>in</w:t>
            </w:r>
            <w:r>
              <w:rPr>
                <w:spacing w:val="-2"/>
                <w:sz w:val="18"/>
              </w:rPr>
              <w:t xml:space="preserve"> </w:t>
            </w:r>
            <w:r>
              <w:rPr>
                <w:sz w:val="18"/>
              </w:rPr>
              <w:t>staff</w:t>
            </w:r>
            <w:r>
              <w:rPr>
                <w:spacing w:val="-2"/>
                <w:sz w:val="18"/>
              </w:rPr>
              <w:t xml:space="preserve"> </w:t>
            </w:r>
            <w:r>
              <w:rPr>
                <w:sz w:val="18"/>
              </w:rPr>
              <w:t>or</w:t>
            </w:r>
            <w:r>
              <w:rPr>
                <w:spacing w:val="-1"/>
                <w:sz w:val="18"/>
              </w:rPr>
              <w:t xml:space="preserve"> </w:t>
            </w:r>
            <w:r>
              <w:rPr>
                <w:spacing w:val="-5"/>
                <w:sz w:val="18"/>
              </w:rPr>
              <w:t>HR</w:t>
            </w:r>
          </w:p>
        </w:tc>
        <w:tc>
          <w:tcPr>
            <w:tcW w:w="1553" w:type="dxa"/>
          </w:tcPr>
          <w:p w14:paraId="7F3C8DE1" w14:textId="77777777" w:rsidR="004E14BB" w:rsidRDefault="00000000">
            <w:pPr>
              <w:pStyle w:val="TableParagraph"/>
              <w:spacing w:before="1"/>
              <w:rPr>
                <w:sz w:val="18"/>
              </w:rPr>
            </w:pPr>
            <w:r>
              <w:rPr>
                <w:sz w:val="18"/>
              </w:rPr>
              <w:t>1-5,</w:t>
            </w:r>
            <w:r>
              <w:rPr>
                <w:spacing w:val="-3"/>
                <w:sz w:val="18"/>
              </w:rPr>
              <w:t xml:space="preserve"> </w:t>
            </w:r>
            <w:r>
              <w:rPr>
                <w:spacing w:val="-5"/>
                <w:sz w:val="18"/>
              </w:rPr>
              <w:t>DK*</w:t>
            </w:r>
          </w:p>
        </w:tc>
      </w:tr>
      <w:tr w:rsidR="004E14BB" w14:paraId="6D37A872" w14:textId="77777777">
        <w:trPr>
          <w:trHeight w:val="239"/>
        </w:trPr>
        <w:tc>
          <w:tcPr>
            <w:tcW w:w="540" w:type="dxa"/>
          </w:tcPr>
          <w:p w14:paraId="35DD9768" w14:textId="77777777" w:rsidR="004E14BB" w:rsidRDefault="00000000">
            <w:pPr>
              <w:pStyle w:val="TableParagraph"/>
              <w:spacing w:before="1" w:line="218" w:lineRule="exact"/>
              <w:rPr>
                <w:sz w:val="18"/>
              </w:rPr>
            </w:pPr>
            <w:r>
              <w:rPr>
                <w:spacing w:val="-10"/>
                <w:sz w:val="18"/>
              </w:rPr>
              <w:t>I</w:t>
            </w:r>
          </w:p>
        </w:tc>
        <w:tc>
          <w:tcPr>
            <w:tcW w:w="6966" w:type="dxa"/>
          </w:tcPr>
          <w:p w14:paraId="11064D8C" w14:textId="77777777" w:rsidR="004E14BB" w:rsidRDefault="00000000">
            <w:pPr>
              <w:pStyle w:val="TableParagraph"/>
              <w:spacing w:before="1" w:line="218" w:lineRule="exact"/>
              <w:rPr>
                <w:sz w:val="18"/>
              </w:rPr>
            </w:pPr>
            <w:r>
              <w:rPr>
                <w:sz w:val="18"/>
              </w:rPr>
              <w:t>The</w:t>
            </w:r>
            <w:r>
              <w:rPr>
                <w:spacing w:val="-4"/>
                <w:sz w:val="18"/>
              </w:rPr>
              <w:t xml:space="preserve"> </w:t>
            </w:r>
            <w:r>
              <w:rPr>
                <w:sz w:val="18"/>
              </w:rPr>
              <w:t>ability</w:t>
            </w:r>
            <w:r>
              <w:rPr>
                <w:spacing w:val="-2"/>
                <w:sz w:val="18"/>
              </w:rPr>
              <w:t xml:space="preserve"> </w:t>
            </w:r>
            <w:r>
              <w:rPr>
                <w:sz w:val="18"/>
              </w:rPr>
              <w:t>to</w:t>
            </w:r>
            <w:r>
              <w:rPr>
                <w:spacing w:val="-3"/>
                <w:sz w:val="18"/>
              </w:rPr>
              <w:t xml:space="preserve"> </w:t>
            </w:r>
            <w:r>
              <w:rPr>
                <w:sz w:val="18"/>
              </w:rPr>
              <w:t>prevent</w:t>
            </w:r>
            <w:r>
              <w:rPr>
                <w:spacing w:val="-2"/>
                <w:sz w:val="18"/>
              </w:rPr>
              <w:t xml:space="preserve"> </w:t>
            </w:r>
            <w:r>
              <w:rPr>
                <w:sz w:val="18"/>
              </w:rPr>
              <w:t>industrial</w:t>
            </w:r>
            <w:r>
              <w:rPr>
                <w:spacing w:val="-2"/>
                <w:sz w:val="18"/>
              </w:rPr>
              <w:t xml:space="preserve"> action</w:t>
            </w:r>
          </w:p>
        </w:tc>
        <w:tc>
          <w:tcPr>
            <w:tcW w:w="1553" w:type="dxa"/>
          </w:tcPr>
          <w:p w14:paraId="39D9A264" w14:textId="77777777" w:rsidR="004E14BB" w:rsidRDefault="00000000">
            <w:pPr>
              <w:pStyle w:val="TableParagraph"/>
              <w:spacing w:before="1" w:line="218" w:lineRule="exact"/>
              <w:rPr>
                <w:sz w:val="18"/>
              </w:rPr>
            </w:pPr>
            <w:r>
              <w:rPr>
                <w:sz w:val="18"/>
              </w:rPr>
              <w:t>1-5,</w:t>
            </w:r>
            <w:r>
              <w:rPr>
                <w:spacing w:val="-3"/>
                <w:sz w:val="18"/>
              </w:rPr>
              <w:t xml:space="preserve"> </w:t>
            </w:r>
            <w:r>
              <w:rPr>
                <w:spacing w:val="-5"/>
                <w:sz w:val="18"/>
              </w:rPr>
              <w:t>DK*</w:t>
            </w:r>
          </w:p>
        </w:tc>
      </w:tr>
      <w:tr w:rsidR="004E14BB" w14:paraId="191C31B1" w14:textId="77777777">
        <w:trPr>
          <w:trHeight w:val="242"/>
        </w:trPr>
        <w:tc>
          <w:tcPr>
            <w:tcW w:w="540" w:type="dxa"/>
          </w:tcPr>
          <w:p w14:paraId="0B46209E" w14:textId="77777777" w:rsidR="004E14BB" w:rsidRDefault="00000000">
            <w:pPr>
              <w:pStyle w:val="TableParagraph"/>
              <w:spacing w:before="2"/>
              <w:rPr>
                <w:sz w:val="18"/>
              </w:rPr>
            </w:pPr>
            <w:r>
              <w:rPr>
                <w:spacing w:val="-10"/>
                <w:sz w:val="18"/>
              </w:rPr>
              <w:t>J</w:t>
            </w:r>
          </w:p>
        </w:tc>
        <w:tc>
          <w:tcPr>
            <w:tcW w:w="6966" w:type="dxa"/>
          </w:tcPr>
          <w:p w14:paraId="1C5E02FA" w14:textId="77777777" w:rsidR="004E14BB" w:rsidRDefault="00000000">
            <w:pPr>
              <w:pStyle w:val="TableParagraph"/>
              <w:spacing w:before="2"/>
              <w:rPr>
                <w:sz w:val="18"/>
              </w:rPr>
            </w:pPr>
            <w:r>
              <w:rPr>
                <w:sz w:val="18"/>
              </w:rPr>
              <w:t>The</w:t>
            </w:r>
            <w:r>
              <w:rPr>
                <w:spacing w:val="-4"/>
                <w:sz w:val="18"/>
              </w:rPr>
              <w:t xml:space="preserve"> </w:t>
            </w:r>
            <w:proofErr w:type="spellStart"/>
            <w:r>
              <w:rPr>
                <w:sz w:val="18"/>
              </w:rPr>
              <w:t>organisations’</w:t>
            </w:r>
            <w:proofErr w:type="spellEnd"/>
            <w:r>
              <w:rPr>
                <w:spacing w:val="-4"/>
                <w:sz w:val="18"/>
              </w:rPr>
              <w:t xml:space="preserve"> </w:t>
            </w:r>
            <w:r>
              <w:rPr>
                <w:sz w:val="18"/>
              </w:rPr>
              <w:t>overall</w:t>
            </w:r>
            <w:r>
              <w:rPr>
                <w:spacing w:val="-3"/>
                <w:sz w:val="18"/>
              </w:rPr>
              <w:t xml:space="preserve"> </w:t>
            </w:r>
            <w:r>
              <w:rPr>
                <w:sz w:val="18"/>
              </w:rPr>
              <w:t>ability</w:t>
            </w:r>
            <w:r>
              <w:rPr>
                <w:spacing w:val="-3"/>
                <w:sz w:val="18"/>
              </w:rPr>
              <w:t xml:space="preserve"> </w:t>
            </w:r>
            <w:r>
              <w:rPr>
                <w:sz w:val="18"/>
              </w:rPr>
              <w:t>to</w:t>
            </w:r>
            <w:r>
              <w:rPr>
                <w:spacing w:val="-4"/>
                <w:sz w:val="18"/>
              </w:rPr>
              <w:t xml:space="preserve"> </w:t>
            </w:r>
            <w:r>
              <w:rPr>
                <w:sz w:val="18"/>
              </w:rPr>
              <w:t>deal</w:t>
            </w:r>
            <w:r>
              <w:rPr>
                <w:spacing w:val="-2"/>
                <w:sz w:val="18"/>
              </w:rPr>
              <w:t xml:space="preserve"> </w:t>
            </w:r>
            <w:r>
              <w:rPr>
                <w:sz w:val="18"/>
              </w:rPr>
              <w:t>effectively</w:t>
            </w:r>
            <w:r>
              <w:rPr>
                <w:spacing w:val="-5"/>
                <w:sz w:val="18"/>
              </w:rPr>
              <w:t xml:space="preserve"> </w:t>
            </w:r>
            <w:r>
              <w:rPr>
                <w:sz w:val="18"/>
              </w:rPr>
              <w:t>with</w:t>
            </w:r>
            <w:r>
              <w:rPr>
                <w:spacing w:val="-2"/>
                <w:sz w:val="18"/>
              </w:rPr>
              <w:t xml:space="preserve"> [TOPIC]</w:t>
            </w:r>
          </w:p>
        </w:tc>
        <w:tc>
          <w:tcPr>
            <w:tcW w:w="1553" w:type="dxa"/>
          </w:tcPr>
          <w:p w14:paraId="5DA4DF6D" w14:textId="77777777" w:rsidR="004E14BB" w:rsidRDefault="00000000">
            <w:pPr>
              <w:pStyle w:val="TableParagraph"/>
              <w:spacing w:before="2"/>
              <w:rPr>
                <w:sz w:val="18"/>
              </w:rPr>
            </w:pPr>
            <w:r>
              <w:rPr>
                <w:sz w:val="18"/>
              </w:rPr>
              <w:t>1-5,</w:t>
            </w:r>
            <w:r>
              <w:rPr>
                <w:spacing w:val="-3"/>
                <w:sz w:val="18"/>
              </w:rPr>
              <w:t xml:space="preserve"> </w:t>
            </w:r>
            <w:r>
              <w:rPr>
                <w:spacing w:val="-5"/>
                <w:sz w:val="18"/>
              </w:rPr>
              <w:t>DK*</w:t>
            </w:r>
          </w:p>
        </w:tc>
      </w:tr>
    </w:tbl>
    <w:p w14:paraId="69AB05A6" w14:textId="77777777" w:rsidR="004E14BB" w:rsidRDefault="00000000">
      <w:pPr>
        <w:spacing w:before="9" w:line="264" w:lineRule="auto"/>
        <w:ind w:left="958" w:right="1081"/>
        <w:rPr>
          <w:sz w:val="18"/>
        </w:rPr>
      </w:pPr>
      <w:r>
        <w:rPr>
          <w:sz w:val="18"/>
        </w:rPr>
        <w:t>*</w:t>
      </w:r>
      <w:r>
        <w:rPr>
          <w:spacing w:val="-4"/>
          <w:sz w:val="18"/>
        </w:rPr>
        <w:t xml:space="preserve"> </w:t>
      </w:r>
      <w:r>
        <w:rPr>
          <w:sz w:val="18"/>
        </w:rPr>
        <w:t>Very</w:t>
      </w:r>
      <w:r>
        <w:rPr>
          <w:spacing w:val="-3"/>
          <w:sz w:val="18"/>
        </w:rPr>
        <w:t xml:space="preserve"> </w:t>
      </w:r>
      <w:r>
        <w:rPr>
          <w:sz w:val="18"/>
        </w:rPr>
        <w:t>positive</w:t>
      </w:r>
      <w:r>
        <w:rPr>
          <w:spacing w:val="-4"/>
          <w:sz w:val="18"/>
        </w:rPr>
        <w:t xml:space="preserve"> </w:t>
      </w:r>
      <w:r>
        <w:rPr>
          <w:sz w:val="18"/>
        </w:rPr>
        <w:t>impact</w:t>
      </w:r>
      <w:r>
        <w:rPr>
          <w:spacing w:val="-3"/>
          <w:sz w:val="18"/>
        </w:rPr>
        <w:t xml:space="preserve"> </w:t>
      </w:r>
      <w:r>
        <w:rPr>
          <w:sz w:val="18"/>
        </w:rPr>
        <w:t>(1),</w:t>
      </w:r>
      <w:r>
        <w:rPr>
          <w:spacing w:val="-3"/>
          <w:sz w:val="18"/>
        </w:rPr>
        <w:t xml:space="preserve"> </w:t>
      </w:r>
      <w:r>
        <w:rPr>
          <w:sz w:val="18"/>
        </w:rPr>
        <w:t>Slightly</w:t>
      </w:r>
      <w:r>
        <w:rPr>
          <w:spacing w:val="-4"/>
          <w:sz w:val="18"/>
        </w:rPr>
        <w:t xml:space="preserve"> </w:t>
      </w:r>
      <w:r>
        <w:rPr>
          <w:sz w:val="18"/>
        </w:rPr>
        <w:t>positive</w:t>
      </w:r>
      <w:r>
        <w:rPr>
          <w:spacing w:val="-5"/>
          <w:sz w:val="18"/>
        </w:rPr>
        <w:t xml:space="preserve"> </w:t>
      </w:r>
      <w:r>
        <w:rPr>
          <w:sz w:val="18"/>
        </w:rPr>
        <w:t>impact</w:t>
      </w:r>
      <w:r>
        <w:rPr>
          <w:spacing w:val="-3"/>
          <w:sz w:val="18"/>
        </w:rPr>
        <w:t xml:space="preserve"> </w:t>
      </w:r>
      <w:r>
        <w:rPr>
          <w:sz w:val="18"/>
        </w:rPr>
        <w:t>(2),</w:t>
      </w:r>
      <w:r>
        <w:rPr>
          <w:spacing w:val="-3"/>
          <w:sz w:val="18"/>
        </w:rPr>
        <w:t xml:space="preserve"> </w:t>
      </w:r>
      <w:r>
        <w:rPr>
          <w:sz w:val="18"/>
        </w:rPr>
        <w:t>Slightly</w:t>
      </w:r>
      <w:r>
        <w:rPr>
          <w:spacing w:val="-2"/>
          <w:sz w:val="18"/>
        </w:rPr>
        <w:t xml:space="preserve"> </w:t>
      </w:r>
      <w:r>
        <w:rPr>
          <w:sz w:val="18"/>
        </w:rPr>
        <w:t>negative</w:t>
      </w:r>
      <w:r>
        <w:rPr>
          <w:spacing w:val="-4"/>
          <w:sz w:val="18"/>
        </w:rPr>
        <w:t xml:space="preserve"> </w:t>
      </w:r>
      <w:r>
        <w:rPr>
          <w:sz w:val="18"/>
        </w:rPr>
        <w:t>impact</w:t>
      </w:r>
      <w:r>
        <w:rPr>
          <w:spacing w:val="-3"/>
          <w:sz w:val="18"/>
        </w:rPr>
        <w:t xml:space="preserve"> </w:t>
      </w:r>
      <w:r>
        <w:rPr>
          <w:sz w:val="18"/>
        </w:rPr>
        <w:t>(3),</w:t>
      </w:r>
      <w:r>
        <w:rPr>
          <w:spacing w:val="-3"/>
          <w:sz w:val="18"/>
        </w:rPr>
        <w:t xml:space="preserve"> </w:t>
      </w:r>
      <w:r>
        <w:rPr>
          <w:sz w:val="18"/>
        </w:rPr>
        <w:t>Very</w:t>
      </w:r>
      <w:r>
        <w:rPr>
          <w:spacing w:val="-3"/>
          <w:sz w:val="18"/>
        </w:rPr>
        <w:t xml:space="preserve"> </w:t>
      </w:r>
      <w:r>
        <w:rPr>
          <w:sz w:val="18"/>
        </w:rPr>
        <w:t>negative impact (4), No impact (5), Don’t know (6)</w:t>
      </w:r>
    </w:p>
    <w:p w14:paraId="6104B3E7" w14:textId="77777777" w:rsidR="004E14BB" w:rsidRDefault="004E14BB">
      <w:pPr>
        <w:pStyle w:val="BodyText"/>
        <w:spacing w:before="7" w:after="1"/>
        <w:rPr>
          <w:sz w:val="19"/>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3C5C2272" w14:textId="77777777">
        <w:trPr>
          <w:trHeight w:val="240"/>
        </w:trPr>
        <w:tc>
          <w:tcPr>
            <w:tcW w:w="9065" w:type="dxa"/>
            <w:gridSpan w:val="2"/>
            <w:shd w:val="clear" w:color="auto" w:fill="D9D9D9"/>
          </w:tcPr>
          <w:p w14:paraId="0C7695C3" w14:textId="77777777" w:rsidR="004E14BB" w:rsidRDefault="00000000">
            <w:pPr>
              <w:pStyle w:val="TableParagraph"/>
              <w:spacing w:before="2" w:line="218" w:lineRule="exact"/>
              <w:rPr>
                <w:b/>
                <w:sz w:val="18"/>
              </w:rPr>
            </w:pPr>
            <w:r>
              <w:rPr>
                <w:b/>
                <w:sz w:val="18"/>
              </w:rPr>
              <w:t>IF</w:t>
            </w:r>
            <w:r>
              <w:rPr>
                <w:b/>
                <w:spacing w:val="-2"/>
                <w:sz w:val="18"/>
              </w:rPr>
              <w:t xml:space="preserve"> </w:t>
            </w:r>
            <w:r>
              <w:rPr>
                <w:b/>
                <w:sz w:val="18"/>
              </w:rPr>
              <w:t>Q31A-J</w:t>
            </w:r>
            <w:r>
              <w:rPr>
                <w:b/>
                <w:spacing w:val="-2"/>
                <w:sz w:val="18"/>
              </w:rPr>
              <w:t xml:space="preserve"> </w:t>
            </w:r>
            <w:r>
              <w:rPr>
                <w:b/>
                <w:sz w:val="18"/>
              </w:rPr>
              <w:t>=</w:t>
            </w:r>
            <w:r>
              <w:rPr>
                <w:b/>
                <w:spacing w:val="-2"/>
                <w:sz w:val="18"/>
              </w:rPr>
              <w:t xml:space="preserve"> </w:t>
            </w:r>
            <w:r>
              <w:rPr>
                <w:b/>
                <w:sz w:val="18"/>
              </w:rPr>
              <w:t>3,4</w:t>
            </w:r>
            <w:r>
              <w:rPr>
                <w:b/>
                <w:spacing w:val="-2"/>
                <w:sz w:val="18"/>
              </w:rPr>
              <w:t xml:space="preserve"> </w:t>
            </w:r>
            <w:r>
              <w:rPr>
                <w:b/>
                <w:sz w:val="18"/>
              </w:rPr>
              <w:t>(IF</w:t>
            </w:r>
            <w:r>
              <w:rPr>
                <w:b/>
                <w:spacing w:val="-1"/>
                <w:sz w:val="18"/>
              </w:rPr>
              <w:t xml:space="preserve"> </w:t>
            </w:r>
            <w:r>
              <w:rPr>
                <w:b/>
                <w:sz w:val="18"/>
              </w:rPr>
              <w:t>NEGATIVE</w:t>
            </w:r>
            <w:r>
              <w:rPr>
                <w:b/>
                <w:spacing w:val="-2"/>
                <w:sz w:val="18"/>
              </w:rPr>
              <w:t xml:space="preserve"> IMPACT)</w:t>
            </w:r>
          </w:p>
        </w:tc>
      </w:tr>
      <w:tr w:rsidR="004E14BB" w14:paraId="6792D0B6" w14:textId="77777777">
        <w:trPr>
          <w:trHeight w:val="1400"/>
        </w:trPr>
        <w:tc>
          <w:tcPr>
            <w:tcW w:w="9065" w:type="dxa"/>
            <w:gridSpan w:val="2"/>
          </w:tcPr>
          <w:p w14:paraId="35A249A1" w14:textId="77777777" w:rsidR="004E14BB" w:rsidRDefault="00000000">
            <w:pPr>
              <w:pStyle w:val="TableParagraph"/>
              <w:spacing w:before="1"/>
              <w:rPr>
                <w:sz w:val="18"/>
              </w:rPr>
            </w:pPr>
            <w:r>
              <w:rPr>
                <w:b/>
                <w:sz w:val="18"/>
              </w:rPr>
              <w:t>Q32</w:t>
            </w:r>
            <w:r>
              <w:rPr>
                <w:b/>
                <w:spacing w:val="-2"/>
                <w:sz w:val="18"/>
              </w:rPr>
              <w:t xml:space="preserve"> </w:t>
            </w:r>
            <w:r>
              <w:rPr>
                <w:sz w:val="18"/>
              </w:rPr>
              <w:t>Why</w:t>
            </w:r>
            <w:r>
              <w:rPr>
                <w:spacing w:val="-2"/>
                <w:sz w:val="18"/>
              </w:rPr>
              <w:t xml:space="preserve"> </w:t>
            </w:r>
            <w:r>
              <w:rPr>
                <w:sz w:val="18"/>
              </w:rPr>
              <w:t>was</w:t>
            </w:r>
            <w:r>
              <w:rPr>
                <w:spacing w:val="-1"/>
                <w:sz w:val="18"/>
              </w:rPr>
              <w:t xml:space="preserve"> </w:t>
            </w:r>
            <w:r>
              <w:rPr>
                <w:sz w:val="18"/>
              </w:rPr>
              <w:t>that?</w:t>
            </w:r>
            <w:r>
              <w:rPr>
                <w:spacing w:val="-2"/>
                <w:sz w:val="18"/>
              </w:rPr>
              <w:t xml:space="preserve"> </w:t>
            </w:r>
            <w:r>
              <w:rPr>
                <w:sz w:val="18"/>
              </w:rPr>
              <w:t>/</w:t>
            </w:r>
            <w:r>
              <w:rPr>
                <w:spacing w:val="-2"/>
                <w:sz w:val="18"/>
              </w:rPr>
              <w:t xml:space="preserve"> </w:t>
            </w:r>
            <w:r>
              <w:rPr>
                <w:sz w:val="18"/>
              </w:rPr>
              <w:t>Why</w:t>
            </w:r>
            <w:r>
              <w:rPr>
                <w:spacing w:val="-2"/>
                <w:sz w:val="18"/>
              </w:rPr>
              <w:t xml:space="preserve"> </w:t>
            </w:r>
            <w:r>
              <w:rPr>
                <w:sz w:val="18"/>
              </w:rPr>
              <w:t>do</w:t>
            </w:r>
            <w:r>
              <w:rPr>
                <w:spacing w:val="-2"/>
                <w:sz w:val="18"/>
              </w:rPr>
              <w:t xml:space="preserve"> </w:t>
            </w:r>
            <w:r>
              <w:rPr>
                <w:sz w:val="18"/>
              </w:rPr>
              <w:t>you</w:t>
            </w:r>
            <w:r>
              <w:rPr>
                <w:spacing w:val="-2"/>
                <w:sz w:val="18"/>
              </w:rPr>
              <w:t xml:space="preserve"> </w:t>
            </w:r>
            <w:r>
              <w:rPr>
                <w:sz w:val="18"/>
              </w:rPr>
              <w:t>say</w:t>
            </w:r>
            <w:r>
              <w:rPr>
                <w:spacing w:val="-1"/>
                <w:sz w:val="18"/>
              </w:rPr>
              <w:t xml:space="preserve"> </w:t>
            </w:r>
            <w:r>
              <w:rPr>
                <w:sz w:val="18"/>
              </w:rPr>
              <w:t>there</w:t>
            </w:r>
            <w:r>
              <w:rPr>
                <w:spacing w:val="-3"/>
                <w:sz w:val="18"/>
              </w:rPr>
              <w:t xml:space="preserve"> </w:t>
            </w:r>
            <w:r>
              <w:rPr>
                <w:sz w:val="18"/>
              </w:rPr>
              <w:t>was</w:t>
            </w:r>
            <w:r>
              <w:rPr>
                <w:spacing w:val="-2"/>
                <w:sz w:val="18"/>
              </w:rPr>
              <w:t xml:space="preserve"> </w:t>
            </w:r>
            <w:r>
              <w:rPr>
                <w:sz w:val="18"/>
              </w:rPr>
              <w:t>a</w:t>
            </w:r>
            <w:r>
              <w:rPr>
                <w:spacing w:val="-1"/>
                <w:sz w:val="18"/>
              </w:rPr>
              <w:t xml:space="preserve"> </w:t>
            </w:r>
            <w:r>
              <w:rPr>
                <w:sz w:val="18"/>
              </w:rPr>
              <w:t>(very)</w:t>
            </w:r>
            <w:r>
              <w:rPr>
                <w:spacing w:val="-2"/>
                <w:sz w:val="18"/>
              </w:rPr>
              <w:t xml:space="preserve"> </w:t>
            </w:r>
            <w:r>
              <w:rPr>
                <w:sz w:val="18"/>
              </w:rPr>
              <w:t>negative</w:t>
            </w:r>
            <w:r>
              <w:rPr>
                <w:spacing w:val="-2"/>
                <w:sz w:val="18"/>
              </w:rPr>
              <w:t xml:space="preserve"> impact?</w:t>
            </w:r>
          </w:p>
          <w:p w14:paraId="2DEF73A4" w14:textId="77777777" w:rsidR="004E14BB" w:rsidRDefault="004E14BB">
            <w:pPr>
              <w:pStyle w:val="TableParagraph"/>
              <w:spacing w:before="22"/>
              <w:ind w:left="0"/>
              <w:rPr>
                <w:sz w:val="18"/>
              </w:rPr>
            </w:pPr>
          </w:p>
          <w:p w14:paraId="56341F5C" w14:textId="77777777" w:rsidR="004E14BB" w:rsidRDefault="00000000">
            <w:pPr>
              <w:pStyle w:val="TableParagraph"/>
              <w:spacing w:line="264" w:lineRule="auto"/>
              <w:rPr>
                <w:b/>
                <w:sz w:val="18"/>
              </w:rPr>
            </w:pPr>
            <w:r>
              <w:rPr>
                <w:b/>
                <w:sz w:val="18"/>
              </w:rPr>
              <w:t>&lt;DP, please ask once for each negative response provided at Q31. Ask Q31 and then</w:t>
            </w:r>
            <w:r>
              <w:rPr>
                <w:b/>
                <w:spacing w:val="40"/>
                <w:sz w:val="18"/>
              </w:rPr>
              <w:t xml:space="preserve"> </w:t>
            </w:r>
            <w:r>
              <w:rPr>
                <w:b/>
                <w:sz w:val="18"/>
              </w:rPr>
              <w:t>Q32</w:t>
            </w:r>
            <w:r>
              <w:rPr>
                <w:b/>
                <w:spacing w:val="-14"/>
                <w:sz w:val="18"/>
              </w:rPr>
              <w:t xml:space="preserve"> </w:t>
            </w:r>
            <w:r>
              <w:rPr>
                <w:b/>
                <w:sz w:val="18"/>
              </w:rPr>
              <w:t>(where</w:t>
            </w:r>
            <w:r>
              <w:rPr>
                <w:b/>
                <w:spacing w:val="-12"/>
                <w:sz w:val="18"/>
              </w:rPr>
              <w:t xml:space="preserve"> </w:t>
            </w:r>
            <w:r>
              <w:rPr>
                <w:b/>
                <w:sz w:val="18"/>
              </w:rPr>
              <w:t>relevant)</w:t>
            </w:r>
            <w:r>
              <w:rPr>
                <w:b/>
                <w:spacing w:val="-11"/>
                <w:sz w:val="18"/>
              </w:rPr>
              <w:t xml:space="preserve"> </w:t>
            </w:r>
            <w:r>
              <w:rPr>
                <w:b/>
                <w:sz w:val="18"/>
              </w:rPr>
              <w:t>for</w:t>
            </w:r>
            <w:r>
              <w:rPr>
                <w:b/>
                <w:spacing w:val="-11"/>
                <w:sz w:val="18"/>
              </w:rPr>
              <w:t xml:space="preserve"> </w:t>
            </w:r>
            <w:r>
              <w:rPr>
                <w:b/>
                <w:sz w:val="18"/>
              </w:rPr>
              <w:t>each</w:t>
            </w:r>
            <w:r>
              <w:rPr>
                <w:b/>
                <w:spacing w:val="-12"/>
                <w:sz w:val="18"/>
              </w:rPr>
              <w:t xml:space="preserve"> </w:t>
            </w:r>
            <w:r>
              <w:rPr>
                <w:b/>
                <w:sz w:val="18"/>
              </w:rPr>
              <w:t>question</w:t>
            </w:r>
            <w:r>
              <w:rPr>
                <w:b/>
                <w:spacing w:val="-11"/>
                <w:sz w:val="18"/>
              </w:rPr>
              <w:t xml:space="preserve"> </w:t>
            </w:r>
            <w:r>
              <w:rPr>
                <w:b/>
                <w:sz w:val="18"/>
              </w:rPr>
              <w:t>in</w:t>
            </w:r>
            <w:r>
              <w:rPr>
                <w:b/>
                <w:spacing w:val="-10"/>
                <w:sz w:val="18"/>
              </w:rPr>
              <w:t xml:space="preserve"> </w:t>
            </w:r>
            <w:r>
              <w:rPr>
                <w:b/>
                <w:sz w:val="18"/>
              </w:rPr>
              <w:t>tandem</w:t>
            </w:r>
            <w:r>
              <w:rPr>
                <w:b/>
                <w:spacing w:val="-11"/>
                <w:sz w:val="18"/>
              </w:rPr>
              <w:t xml:space="preserve"> </w:t>
            </w:r>
            <w:r>
              <w:rPr>
                <w:b/>
                <w:sz w:val="18"/>
              </w:rPr>
              <w:t>[not</w:t>
            </w:r>
            <w:r>
              <w:rPr>
                <w:b/>
                <w:spacing w:val="-12"/>
                <w:sz w:val="18"/>
              </w:rPr>
              <w:t xml:space="preserve"> </w:t>
            </w:r>
            <w:r>
              <w:rPr>
                <w:b/>
                <w:sz w:val="18"/>
              </w:rPr>
              <w:t>Q31</w:t>
            </w:r>
            <w:r>
              <w:rPr>
                <w:b/>
                <w:spacing w:val="-12"/>
                <w:sz w:val="18"/>
              </w:rPr>
              <w:t xml:space="preserve"> </w:t>
            </w:r>
            <w:r>
              <w:rPr>
                <w:b/>
                <w:sz w:val="18"/>
              </w:rPr>
              <w:t>(A-J)</w:t>
            </w:r>
            <w:r>
              <w:rPr>
                <w:b/>
                <w:spacing w:val="-11"/>
                <w:sz w:val="18"/>
              </w:rPr>
              <w:t xml:space="preserve"> </w:t>
            </w:r>
            <w:r>
              <w:rPr>
                <w:b/>
                <w:sz w:val="18"/>
              </w:rPr>
              <w:t>and</w:t>
            </w:r>
            <w:r>
              <w:rPr>
                <w:b/>
                <w:spacing w:val="-11"/>
                <w:sz w:val="18"/>
              </w:rPr>
              <w:t xml:space="preserve"> </w:t>
            </w:r>
            <w:r>
              <w:rPr>
                <w:b/>
                <w:sz w:val="18"/>
              </w:rPr>
              <w:t>then</w:t>
            </w:r>
            <w:r>
              <w:rPr>
                <w:b/>
                <w:spacing w:val="-11"/>
                <w:sz w:val="18"/>
              </w:rPr>
              <w:t xml:space="preserve"> </w:t>
            </w:r>
            <w:r>
              <w:rPr>
                <w:b/>
                <w:sz w:val="18"/>
              </w:rPr>
              <w:t>Q32</w:t>
            </w:r>
            <w:r>
              <w:rPr>
                <w:b/>
                <w:spacing w:val="-10"/>
                <w:sz w:val="18"/>
              </w:rPr>
              <w:t xml:space="preserve"> </w:t>
            </w:r>
            <w:r>
              <w:rPr>
                <w:b/>
                <w:sz w:val="18"/>
              </w:rPr>
              <w:t>(A-</w:t>
            </w:r>
            <w:r>
              <w:rPr>
                <w:b/>
                <w:spacing w:val="-2"/>
                <w:sz w:val="18"/>
              </w:rPr>
              <w:t>J)].&gt;</w:t>
            </w:r>
          </w:p>
          <w:p w14:paraId="28A402E3" w14:textId="77777777" w:rsidR="004E14BB" w:rsidRDefault="004E14BB">
            <w:pPr>
              <w:pStyle w:val="TableParagraph"/>
              <w:spacing w:before="1"/>
              <w:ind w:left="0"/>
              <w:rPr>
                <w:sz w:val="18"/>
              </w:rPr>
            </w:pPr>
          </w:p>
          <w:p w14:paraId="370F789C" w14:textId="77777777" w:rsidR="004E14BB" w:rsidRDefault="00000000">
            <w:pPr>
              <w:pStyle w:val="TableParagraph"/>
              <w:spacing w:line="218" w:lineRule="exact"/>
              <w:rPr>
                <w:b/>
                <w:sz w:val="18"/>
              </w:rPr>
            </w:pPr>
            <w:r>
              <w:rPr>
                <w:b/>
                <w:sz w:val="18"/>
              </w:rPr>
              <w:t>WRITE</w:t>
            </w:r>
            <w:r>
              <w:rPr>
                <w:b/>
                <w:spacing w:val="-3"/>
                <w:sz w:val="18"/>
              </w:rPr>
              <w:t xml:space="preserve"> </w:t>
            </w:r>
            <w:r>
              <w:rPr>
                <w:b/>
                <w:sz w:val="18"/>
              </w:rPr>
              <w:t>IN</w:t>
            </w:r>
            <w:r>
              <w:rPr>
                <w:b/>
                <w:spacing w:val="-1"/>
                <w:sz w:val="18"/>
              </w:rPr>
              <w:t xml:space="preserve"> </w:t>
            </w:r>
            <w:r>
              <w:rPr>
                <w:b/>
                <w:spacing w:val="-2"/>
                <w:sz w:val="18"/>
              </w:rPr>
              <w:t>VERBATIM</w:t>
            </w:r>
          </w:p>
        </w:tc>
      </w:tr>
      <w:tr w:rsidR="004E14BB" w14:paraId="67532B4A" w14:textId="77777777">
        <w:trPr>
          <w:trHeight w:val="240"/>
        </w:trPr>
        <w:tc>
          <w:tcPr>
            <w:tcW w:w="540" w:type="dxa"/>
          </w:tcPr>
          <w:p w14:paraId="065DC05F" w14:textId="77777777" w:rsidR="004E14BB" w:rsidRDefault="00000000">
            <w:pPr>
              <w:pStyle w:val="TableParagraph"/>
              <w:spacing w:before="1"/>
              <w:rPr>
                <w:sz w:val="18"/>
              </w:rPr>
            </w:pPr>
            <w:r>
              <w:rPr>
                <w:spacing w:val="-5"/>
                <w:sz w:val="18"/>
              </w:rPr>
              <w:t>95</w:t>
            </w:r>
          </w:p>
        </w:tc>
        <w:tc>
          <w:tcPr>
            <w:tcW w:w="8525" w:type="dxa"/>
          </w:tcPr>
          <w:p w14:paraId="55A99F5A" w14:textId="77777777" w:rsidR="004E14BB" w:rsidRDefault="00000000">
            <w:pPr>
              <w:pStyle w:val="TableParagraph"/>
              <w:spacing w:before="1"/>
              <w:rPr>
                <w:sz w:val="18"/>
              </w:rPr>
            </w:pPr>
            <w:r>
              <w:rPr>
                <w:sz w:val="18"/>
              </w:rPr>
              <w:t>Other</w:t>
            </w:r>
            <w:r>
              <w:rPr>
                <w:spacing w:val="-1"/>
                <w:sz w:val="18"/>
              </w:rPr>
              <w:t xml:space="preserve"> </w:t>
            </w:r>
            <w:r>
              <w:rPr>
                <w:sz w:val="18"/>
              </w:rPr>
              <w:t>–</w:t>
            </w:r>
            <w:r>
              <w:rPr>
                <w:spacing w:val="-2"/>
                <w:sz w:val="18"/>
              </w:rPr>
              <w:t xml:space="preserve"> SPECIFY</w:t>
            </w:r>
          </w:p>
        </w:tc>
      </w:tr>
      <w:tr w:rsidR="004E14BB" w14:paraId="4C51037B" w14:textId="77777777">
        <w:trPr>
          <w:trHeight w:val="240"/>
        </w:trPr>
        <w:tc>
          <w:tcPr>
            <w:tcW w:w="540" w:type="dxa"/>
          </w:tcPr>
          <w:p w14:paraId="7CB0AFCA" w14:textId="77777777" w:rsidR="004E14BB" w:rsidRDefault="00000000">
            <w:pPr>
              <w:pStyle w:val="TableParagraph"/>
              <w:spacing w:before="1"/>
              <w:rPr>
                <w:sz w:val="18"/>
              </w:rPr>
            </w:pPr>
            <w:r>
              <w:rPr>
                <w:spacing w:val="-5"/>
                <w:sz w:val="18"/>
              </w:rPr>
              <w:t>97</w:t>
            </w:r>
          </w:p>
        </w:tc>
        <w:tc>
          <w:tcPr>
            <w:tcW w:w="8525" w:type="dxa"/>
          </w:tcPr>
          <w:p w14:paraId="2154C688"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5AFF68BD" w14:textId="77777777" w:rsidR="004E14BB" w:rsidRDefault="004E14BB">
      <w:pPr>
        <w:pStyle w:val="BodyText"/>
        <w:rPr>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5407"/>
        <w:gridCol w:w="3198"/>
      </w:tblGrid>
      <w:tr w:rsidR="004E14BB" w14:paraId="30AB5BA3" w14:textId="77777777">
        <w:trPr>
          <w:trHeight w:val="240"/>
        </w:trPr>
        <w:tc>
          <w:tcPr>
            <w:tcW w:w="9145" w:type="dxa"/>
            <w:gridSpan w:val="3"/>
            <w:shd w:val="clear" w:color="auto" w:fill="D9D9D9"/>
          </w:tcPr>
          <w:p w14:paraId="1361F973"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6223F18D" w14:textId="77777777">
        <w:trPr>
          <w:trHeight w:val="480"/>
        </w:trPr>
        <w:tc>
          <w:tcPr>
            <w:tcW w:w="9145" w:type="dxa"/>
            <w:gridSpan w:val="3"/>
          </w:tcPr>
          <w:p w14:paraId="38E75229" w14:textId="77777777" w:rsidR="004E14BB" w:rsidRDefault="00000000">
            <w:pPr>
              <w:pStyle w:val="TableParagraph"/>
              <w:spacing w:before="1"/>
              <w:rPr>
                <w:sz w:val="18"/>
              </w:rPr>
            </w:pPr>
            <w:r>
              <w:rPr>
                <w:b/>
                <w:sz w:val="18"/>
              </w:rPr>
              <w:t>Q33</w:t>
            </w:r>
            <w:r>
              <w:rPr>
                <w:b/>
                <w:spacing w:val="-4"/>
                <w:sz w:val="18"/>
              </w:rPr>
              <w:t xml:space="preserve"> </w:t>
            </w:r>
            <w:r>
              <w:rPr>
                <w:sz w:val="18"/>
              </w:rPr>
              <w:t>As</w:t>
            </w:r>
            <w:r>
              <w:rPr>
                <w:spacing w:val="-3"/>
                <w:sz w:val="18"/>
              </w:rPr>
              <w:t xml:space="preserve"> </w:t>
            </w:r>
            <w:r>
              <w:rPr>
                <w:sz w:val="18"/>
              </w:rPr>
              <w:t>a</w:t>
            </w:r>
            <w:r>
              <w:rPr>
                <w:spacing w:val="-1"/>
                <w:sz w:val="18"/>
              </w:rPr>
              <w:t xml:space="preserve"> </w:t>
            </w:r>
            <w:r>
              <w:rPr>
                <w:sz w:val="18"/>
              </w:rPr>
              <w:t>result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training,</w:t>
            </w:r>
            <w:r>
              <w:rPr>
                <w:spacing w:val="-2"/>
                <w:sz w:val="18"/>
              </w:rPr>
              <w:t xml:space="preserve"> </w:t>
            </w:r>
            <w:r>
              <w:rPr>
                <w:sz w:val="18"/>
              </w:rPr>
              <w:t>have</w:t>
            </w:r>
            <w:r>
              <w:rPr>
                <w:spacing w:val="-3"/>
                <w:sz w:val="18"/>
              </w:rPr>
              <w:t xml:space="preserve"> </w:t>
            </w:r>
            <w:r>
              <w:rPr>
                <w:sz w:val="18"/>
              </w:rPr>
              <w:t>you</w:t>
            </w:r>
            <w:r>
              <w:rPr>
                <w:spacing w:val="-1"/>
                <w:sz w:val="18"/>
              </w:rPr>
              <w:t xml:space="preserve"> </w:t>
            </w:r>
            <w:r>
              <w:rPr>
                <w:sz w:val="18"/>
              </w:rPr>
              <w:t>or</w:t>
            </w:r>
            <w:r>
              <w:rPr>
                <w:spacing w:val="-2"/>
                <w:sz w:val="18"/>
              </w:rPr>
              <w:t xml:space="preserve"> </w:t>
            </w:r>
            <w:r>
              <w:rPr>
                <w:sz w:val="18"/>
              </w:rPr>
              <w:t>anyone</w:t>
            </w:r>
            <w:r>
              <w:rPr>
                <w:spacing w:val="-2"/>
                <w:sz w:val="18"/>
              </w:rPr>
              <w:t xml:space="preserve"> </w:t>
            </w:r>
            <w:r>
              <w:rPr>
                <w:sz w:val="18"/>
              </w:rPr>
              <w:t>working</w:t>
            </w:r>
            <w:r>
              <w:rPr>
                <w:spacing w:val="-2"/>
                <w:sz w:val="18"/>
              </w:rPr>
              <w:t xml:space="preserve"> </w:t>
            </w:r>
            <w:r>
              <w:rPr>
                <w:sz w:val="18"/>
              </w:rPr>
              <w:t>with</w:t>
            </w:r>
            <w:r>
              <w:rPr>
                <w:spacing w:val="-2"/>
                <w:sz w:val="18"/>
              </w:rPr>
              <w:t xml:space="preserve"> you...</w:t>
            </w:r>
          </w:p>
          <w:p w14:paraId="1D47AF7C" w14:textId="77777777" w:rsidR="004E14BB" w:rsidRDefault="00000000">
            <w:pPr>
              <w:pStyle w:val="TableParagraph"/>
              <w:spacing w:before="21"/>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0D64C796" w14:textId="77777777">
        <w:trPr>
          <w:trHeight w:val="240"/>
        </w:trPr>
        <w:tc>
          <w:tcPr>
            <w:tcW w:w="540" w:type="dxa"/>
          </w:tcPr>
          <w:p w14:paraId="17F68F55" w14:textId="77777777" w:rsidR="004E14BB" w:rsidRDefault="00000000">
            <w:pPr>
              <w:pStyle w:val="TableParagraph"/>
              <w:spacing w:before="1"/>
              <w:rPr>
                <w:sz w:val="18"/>
              </w:rPr>
            </w:pPr>
            <w:r>
              <w:rPr>
                <w:spacing w:val="-10"/>
                <w:sz w:val="18"/>
              </w:rPr>
              <w:t>A</w:t>
            </w:r>
          </w:p>
        </w:tc>
        <w:tc>
          <w:tcPr>
            <w:tcW w:w="5407" w:type="dxa"/>
          </w:tcPr>
          <w:p w14:paraId="68E572F0" w14:textId="77777777" w:rsidR="004E14BB" w:rsidRDefault="00000000">
            <w:pPr>
              <w:pStyle w:val="TableParagraph"/>
              <w:spacing w:before="1"/>
              <w:rPr>
                <w:sz w:val="18"/>
              </w:rPr>
            </w:pPr>
            <w:r>
              <w:rPr>
                <w:sz w:val="18"/>
              </w:rPr>
              <w:t>Introduced</w:t>
            </w:r>
            <w:r>
              <w:rPr>
                <w:spacing w:val="-2"/>
                <w:sz w:val="18"/>
              </w:rPr>
              <w:t xml:space="preserve"> </w:t>
            </w:r>
            <w:r>
              <w:rPr>
                <w:sz w:val="18"/>
              </w:rPr>
              <w:t>one</w:t>
            </w:r>
            <w:r>
              <w:rPr>
                <w:spacing w:val="-2"/>
                <w:sz w:val="18"/>
              </w:rPr>
              <w:t xml:space="preserve"> </w:t>
            </w:r>
            <w:r>
              <w:rPr>
                <w:sz w:val="18"/>
              </w:rPr>
              <w:t>or</w:t>
            </w:r>
            <w:r>
              <w:rPr>
                <w:spacing w:val="-1"/>
                <w:sz w:val="18"/>
              </w:rPr>
              <w:t xml:space="preserve"> </w:t>
            </w:r>
            <w:r>
              <w:rPr>
                <w:sz w:val="18"/>
              </w:rPr>
              <w:t>more</w:t>
            </w:r>
            <w:r>
              <w:rPr>
                <w:spacing w:val="-2"/>
                <w:sz w:val="18"/>
              </w:rPr>
              <w:t xml:space="preserve"> </w:t>
            </w:r>
            <w:r>
              <w:rPr>
                <w:sz w:val="18"/>
              </w:rPr>
              <w:t>new</w:t>
            </w:r>
            <w:r>
              <w:rPr>
                <w:spacing w:val="-1"/>
                <w:sz w:val="18"/>
              </w:rPr>
              <w:t xml:space="preserve"> </w:t>
            </w:r>
            <w:r>
              <w:rPr>
                <w:spacing w:val="-2"/>
                <w:sz w:val="18"/>
              </w:rPr>
              <w:t>policy</w:t>
            </w:r>
          </w:p>
        </w:tc>
        <w:tc>
          <w:tcPr>
            <w:tcW w:w="3198" w:type="dxa"/>
          </w:tcPr>
          <w:p w14:paraId="457750D5"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6E19AC21" w14:textId="77777777">
        <w:trPr>
          <w:trHeight w:val="240"/>
        </w:trPr>
        <w:tc>
          <w:tcPr>
            <w:tcW w:w="540" w:type="dxa"/>
          </w:tcPr>
          <w:p w14:paraId="6E496E8D" w14:textId="77777777" w:rsidR="004E14BB" w:rsidRDefault="00000000">
            <w:pPr>
              <w:pStyle w:val="TableParagraph"/>
              <w:spacing w:before="1"/>
              <w:rPr>
                <w:sz w:val="18"/>
              </w:rPr>
            </w:pPr>
            <w:r>
              <w:rPr>
                <w:spacing w:val="-10"/>
                <w:sz w:val="18"/>
              </w:rPr>
              <w:t>B</w:t>
            </w:r>
          </w:p>
        </w:tc>
        <w:tc>
          <w:tcPr>
            <w:tcW w:w="5407" w:type="dxa"/>
          </w:tcPr>
          <w:p w14:paraId="122305BF" w14:textId="77777777" w:rsidR="004E14BB" w:rsidRDefault="00000000">
            <w:pPr>
              <w:pStyle w:val="TableParagraph"/>
              <w:spacing w:before="1"/>
              <w:rPr>
                <w:sz w:val="18"/>
              </w:rPr>
            </w:pPr>
            <w:r>
              <w:rPr>
                <w:sz w:val="18"/>
              </w:rPr>
              <w:t>Reviewed</w:t>
            </w:r>
            <w:r>
              <w:rPr>
                <w:spacing w:val="-2"/>
                <w:sz w:val="18"/>
              </w:rPr>
              <w:t xml:space="preserve"> </w:t>
            </w:r>
            <w:r>
              <w:rPr>
                <w:sz w:val="18"/>
              </w:rPr>
              <w:t>one</w:t>
            </w:r>
            <w:r>
              <w:rPr>
                <w:spacing w:val="-2"/>
                <w:sz w:val="18"/>
              </w:rPr>
              <w:t xml:space="preserve"> </w:t>
            </w:r>
            <w:r>
              <w:rPr>
                <w:sz w:val="18"/>
              </w:rPr>
              <w:t>or more</w:t>
            </w:r>
            <w:r>
              <w:rPr>
                <w:spacing w:val="-2"/>
                <w:sz w:val="18"/>
              </w:rPr>
              <w:t xml:space="preserve"> </w:t>
            </w:r>
            <w:r>
              <w:rPr>
                <w:sz w:val="18"/>
              </w:rPr>
              <w:t>policy</w:t>
            </w:r>
            <w:r>
              <w:rPr>
                <w:spacing w:val="-1"/>
                <w:sz w:val="18"/>
              </w:rPr>
              <w:t xml:space="preserve"> </w:t>
            </w:r>
            <w:r>
              <w:rPr>
                <w:sz w:val="18"/>
              </w:rPr>
              <w:t xml:space="preserve">or </w:t>
            </w:r>
            <w:r>
              <w:rPr>
                <w:spacing w:val="-2"/>
                <w:sz w:val="18"/>
              </w:rPr>
              <w:t>practice</w:t>
            </w:r>
          </w:p>
        </w:tc>
        <w:tc>
          <w:tcPr>
            <w:tcW w:w="3198" w:type="dxa"/>
          </w:tcPr>
          <w:p w14:paraId="64A020DD"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3B756A3C" w14:textId="77777777">
        <w:trPr>
          <w:trHeight w:val="240"/>
        </w:trPr>
        <w:tc>
          <w:tcPr>
            <w:tcW w:w="540" w:type="dxa"/>
          </w:tcPr>
          <w:p w14:paraId="69ED52C4" w14:textId="77777777" w:rsidR="004E14BB" w:rsidRDefault="00000000">
            <w:pPr>
              <w:pStyle w:val="TableParagraph"/>
              <w:spacing w:before="1"/>
              <w:rPr>
                <w:sz w:val="18"/>
              </w:rPr>
            </w:pPr>
            <w:r>
              <w:rPr>
                <w:spacing w:val="-10"/>
                <w:sz w:val="18"/>
              </w:rPr>
              <w:t>C</w:t>
            </w:r>
          </w:p>
        </w:tc>
        <w:tc>
          <w:tcPr>
            <w:tcW w:w="5407" w:type="dxa"/>
          </w:tcPr>
          <w:p w14:paraId="508D0EE1" w14:textId="77777777" w:rsidR="004E14BB" w:rsidRDefault="00000000">
            <w:pPr>
              <w:pStyle w:val="TableParagraph"/>
              <w:spacing w:before="1"/>
              <w:rPr>
                <w:sz w:val="18"/>
              </w:rPr>
            </w:pPr>
            <w:r>
              <w:rPr>
                <w:sz w:val="18"/>
              </w:rPr>
              <w:t>Revised</w:t>
            </w:r>
            <w:r>
              <w:rPr>
                <w:spacing w:val="-2"/>
                <w:sz w:val="18"/>
              </w:rPr>
              <w:t xml:space="preserve"> </w:t>
            </w:r>
            <w:r>
              <w:rPr>
                <w:sz w:val="18"/>
              </w:rPr>
              <w:t>one</w:t>
            </w:r>
            <w:r>
              <w:rPr>
                <w:spacing w:val="-2"/>
                <w:sz w:val="18"/>
              </w:rPr>
              <w:t xml:space="preserve"> </w:t>
            </w:r>
            <w:r>
              <w:rPr>
                <w:sz w:val="18"/>
              </w:rPr>
              <w:t>or</w:t>
            </w:r>
            <w:r>
              <w:rPr>
                <w:spacing w:val="-1"/>
                <w:sz w:val="18"/>
              </w:rPr>
              <w:t xml:space="preserve"> </w:t>
            </w:r>
            <w:r>
              <w:rPr>
                <w:sz w:val="18"/>
              </w:rPr>
              <w:t>more</w:t>
            </w:r>
            <w:r>
              <w:rPr>
                <w:spacing w:val="-2"/>
                <w:sz w:val="18"/>
              </w:rPr>
              <w:t xml:space="preserve"> </w:t>
            </w:r>
            <w:r>
              <w:rPr>
                <w:sz w:val="18"/>
              </w:rPr>
              <w:t>policy</w:t>
            </w:r>
            <w:r>
              <w:rPr>
                <w:spacing w:val="-1"/>
                <w:sz w:val="18"/>
              </w:rPr>
              <w:t xml:space="preserve"> </w:t>
            </w:r>
            <w:r>
              <w:rPr>
                <w:sz w:val="18"/>
              </w:rPr>
              <w:t xml:space="preserve">or </w:t>
            </w:r>
            <w:r>
              <w:rPr>
                <w:spacing w:val="-2"/>
                <w:sz w:val="18"/>
              </w:rPr>
              <w:t>practice</w:t>
            </w:r>
          </w:p>
        </w:tc>
        <w:tc>
          <w:tcPr>
            <w:tcW w:w="3198" w:type="dxa"/>
          </w:tcPr>
          <w:p w14:paraId="4E80BA3C" w14:textId="77777777" w:rsidR="004E14BB" w:rsidRDefault="00000000">
            <w:pPr>
              <w:pStyle w:val="TableParagraph"/>
              <w:spacing w:before="1"/>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6B96DCB9" w14:textId="77777777">
        <w:trPr>
          <w:trHeight w:val="239"/>
        </w:trPr>
        <w:tc>
          <w:tcPr>
            <w:tcW w:w="540" w:type="dxa"/>
          </w:tcPr>
          <w:p w14:paraId="227962DB" w14:textId="77777777" w:rsidR="004E14BB" w:rsidRDefault="00000000">
            <w:pPr>
              <w:pStyle w:val="TableParagraph"/>
              <w:spacing w:before="1" w:line="218" w:lineRule="exact"/>
              <w:rPr>
                <w:sz w:val="18"/>
              </w:rPr>
            </w:pPr>
            <w:r>
              <w:rPr>
                <w:spacing w:val="-10"/>
                <w:sz w:val="18"/>
              </w:rPr>
              <w:t>D</w:t>
            </w:r>
          </w:p>
        </w:tc>
        <w:tc>
          <w:tcPr>
            <w:tcW w:w="5407" w:type="dxa"/>
          </w:tcPr>
          <w:p w14:paraId="25D223FB" w14:textId="77777777" w:rsidR="004E14BB" w:rsidRDefault="00000000">
            <w:pPr>
              <w:pStyle w:val="TableParagraph"/>
              <w:spacing w:before="1" w:line="218" w:lineRule="exact"/>
              <w:rPr>
                <w:sz w:val="18"/>
              </w:rPr>
            </w:pPr>
            <w:r>
              <w:rPr>
                <w:sz w:val="18"/>
              </w:rPr>
              <w:t>Planned</w:t>
            </w:r>
            <w:r>
              <w:rPr>
                <w:spacing w:val="-2"/>
                <w:sz w:val="18"/>
              </w:rPr>
              <w:t xml:space="preserve"> </w:t>
            </w:r>
            <w:r>
              <w:rPr>
                <w:sz w:val="18"/>
              </w:rPr>
              <w:t>to</w:t>
            </w:r>
            <w:r>
              <w:rPr>
                <w:spacing w:val="-1"/>
                <w:sz w:val="18"/>
              </w:rPr>
              <w:t xml:space="preserve"> </w:t>
            </w:r>
            <w:r>
              <w:rPr>
                <w:sz w:val="18"/>
              </w:rPr>
              <w:t>introduce</w:t>
            </w:r>
            <w:r>
              <w:rPr>
                <w:spacing w:val="-2"/>
                <w:sz w:val="18"/>
              </w:rPr>
              <w:t xml:space="preserve"> </w:t>
            </w:r>
            <w:r>
              <w:rPr>
                <w:sz w:val="18"/>
              </w:rPr>
              <w:t>one or</w:t>
            </w:r>
            <w:r>
              <w:rPr>
                <w:spacing w:val="-2"/>
                <w:sz w:val="18"/>
              </w:rPr>
              <w:t xml:space="preserve"> </w:t>
            </w:r>
            <w:r>
              <w:rPr>
                <w:sz w:val="18"/>
              </w:rPr>
              <w:t>more</w:t>
            </w:r>
            <w:r>
              <w:rPr>
                <w:spacing w:val="-1"/>
                <w:sz w:val="18"/>
              </w:rPr>
              <w:t xml:space="preserve"> </w:t>
            </w:r>
            <w:r>
              <w:rPr>
                <w:sz w:val="18"/>
              </w:rPr>
              <w:t>new</w:t>
            </w:r>
            <w:r>
              <w:rPr>
                <w:spacing w:val="-1"/>
                <w:sz w:val="18"/>
              </w:rPr>
              <w:t xml:space="preserve"> </w:t>
            </w:r>
            <w:r>
              <w:rPr>
                <w:sz w:val="18"/>
              </w:rPr>
              <w:t>policy</w:t>
            </w:r>
            <w:r>
              <w:rPr>
                <w:spacing w:val="-2"/>
                <w:sz w:val="18"/>
              </w:rPr>
              <w:t xml:space="preserve"> </w:t>
            </w:r>
            <w:r>
              <w:rPr>
                <w:sz w:val="18"/>
              </w:rPr>
              <w:t>or</w:t>
            </w:r>
            <w:r>
              <w:rPr>
                <w:spacing w:val="-1"/>
                <w:sz w:val="18"/>
              </w:rPr>
              <w:t xml:space="preserve"> </w:t>
            </w:r>
            <w:r>
              <w:rPr>
                <w:spacing w:val="-2"/>
                <w:sz w:val="18"/>
              </w:rPr>
              <w:t>practice</w:t>
            </w:r>
          </w:p>
        </w:tc>
        <w:tc>
          <w:tcPr>
            <w:tcW w:w="3198" w:type="dxa"/>
          </w:tcPr>
          <w:p w14:paraId="09BB2569" w14:textId="77777777" w:rsidR="004E14BB" w:rsidRDefault="00000000">
            <w:pPr>
              <w:pStyle w:val="TableParagraph"/>
              <w:spacing w:before="1" w:line="218" w:lineRule="exact"/>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r w:rsidR="004E14BB" w14:paraId="21E97538" w14:textId="77777777">
        <w:trPr>
          <w:trHeight w:val="482"/>
        </w:trPr>
        <w:tc>
          <w:tcPr>
            <w:tcW w:w="540" w:type="dxa"/>
          </w:tcPr>
          <w:p w14:paraId="159E8C29" w14:textId="77777777" w:rsidR="004E14BB" w:rsidRDefault="00000000">
            <w:pPr>
              <w:pStyle w:val="TableParagraph"/>
              <w:spacing w:before="2"/>
              <w:rPr>
                <w:sz w:val="18"/>
              </w:rPr>
            </w:pPr>
            <w:r>
              <w:rPr>
                <w:spacing w:val="-10"/>
                <w:sz w:val="18"/>
              </w:rPr>
              <w:t>E</w:t>
            </w:r>
          </w:p>
        </w:tc>
        <w:tc>
          <w:tcPr>
            <w:tcW w:w="5407" w:type="dxa"/>
          </w:tcPr>
          <w:p w14:paraId="7E73CA8C" w14:textId="77777777" w:rsidR="004E14BB" w:rsidRDefault="00000000">
            <w:pPr>
              <w:pStyle w:val="TableParagraph"/>
              <w:spacing w:before="2"/>
              <w:rPr>
                <w:sz w:val="18"/>
              </w:rPr>
            </w:pPr>
            <w:r>
              <w:rPr>
                <w:sz w:val="18"/>
              </w:rPr>
              <w:t>Revised</w:t>
            </w:r>
            <w:r>
              <w:rPr>
                <w:spacing w:val="-4"/>
                <w:sz w:val="18"/>
              </w:rPr>
              <w:t xml:space="preserve"> </w:t>
            </w:r>
            <w:r>
              <w:rPr>
                <w:sz w:val="18"/>
              </w:rPr>
              <w:t>any</w:t>
            </w:r>
            <w:r>
              <w:rPr>
                <w:spacing w:val="-2"/>
                <w:sz w:val="18"/>
              </w:rPr>
              <w:t xml:space="preserve"> </w:t>
            </w:r>
            <w:r>
              <w:rPr>
                <w:sz w:val="18"/>
              </w:rPr>
              <w:t>area</w:t>
            </w:r>
            <w:r>
              <w:rPr>
                <w:spacing w:val="-2"/>
                <w:sz w:val="18"/>
              </w:rPr>
              <w:t xml:space="preserve"> </w:t>
            </w:r>
            <w:r>
              <w:rPr>
                <w:sz w:val="18"/>
              </w:rPr>
              <w:t>of</w:t>
            </w:r>
            <w:r>
              <w:rPr>
                <w:spacing w:val="-2"/>
                <w:sz w:val="18"/>
              </w:rPr>
              <w:t xml:space="preserve"> </w:t>
            </w:r>
            <w:r>
              <w:rPr>
                <w:sz w:val="18"/>
              </w:rPr>
              <w:t>practice</w:t>
            </w:r>
            <w:r>
              <w:rPr>
                <w:spacing w:val="-3"/>
                <w:sz w:val="18"/>
              </w:rPr>
              <w:t xml:space="preserve"> </w:t>
            </w:r>
            <w:r>
              <w:rPr>
                <w:sz w:val="18"/>
              </w:rPr>
              <w:t>relating</w:t>
            </w:r>
            <w:r>
              <w:rPr>
                <w:spacing w:val="-3"/>
                <w:sz w:val="18"/>
              </w:rPr>
              <w:t xml:space="preserve"> </w:t>
            </w:r>
            <w:r>
              <w:rPr>
                <w:sz w:val="18"/>
              </w:rPr>
              <w:t>to</w:t>
            </w:r>
            <w:r>
              <w:rPr>
                <w:spacing w:val="-3"/>
                <w:sz w:val="18"/>
              </w:rPr>
              <w:t xml:space="preserve"> </w:t>
            </w:r>
            <w:r>
              <w:rPr>
                <w:sz w:val="18"/>
              </w:rPr>
              <w:t>the</w:t>
            </w:r>
            <w:r>
              <w:rPr>
                <w:spacing w:val="-3"/>
                <w:sz w:val="18"/>
              </w:rPr>
              <w:t xml:space="preserve"> </w:t>
            </w:r>
            <w:proofErr w:type="gramStart"/>
            <w:r>
              <w:rPr>
                <w:spacing w:val="-2"/>
                <w:sz w:val="18"/>
              </w:rPr>
              <w:t>issues</w:t>
            </w:r>
            <w:proofErr w:type="gramEnd"/>
          </w:p>
          <w:p w14:paraId="3B2E4BE7" w14:textId="77777777" w:rsidR="004E14BB" w:rsidRDefault="00000000">
            <w:pPr>
              <w:pStyle w:val="TableParagraph"/>
              <w:spacing w:before="21"/>
              <w:rPr>
                <w:sz w:val="18"/>
              </w:rPr>
            </w:pPr>
            <w:r>
              <w:rPr>
                <w:sz w:val="18"/>
              </w:rPr>
              <w:t>addressed</w:t>
            </w:r>
            <w:r>
              <w:rPr>
                <w:spacing w:val="-4"/>
                <w:sz w:val="18"/>
              </w:rPr>
              <w:t xml:space="preserve"> </w:t>
            </w:r>
            <w:r>
              <w:rPr>
                <w:sz w:val="18"/>
              </w:rPr>
              <w:t>in</w:t>
            </w:r>
            <w:r>
              <w:rPr>
                <w:spacing w:val="-2"/>
                <w:sz w:val="18"/>
              </w:rPr>
              <w:t xml:space="preserve"> </w:t>
            </w:r>
            <w:r>
              <w:rPr>
                <w:sz w:val="18"/>
              </w:rPr>
              <w:t>the</w:t>
            </w:r>
            <w:r>
              <w:rPr>
                <w:spacing w:val="-3"/>
                <w:sz w:val="18"/>
              </w:rPr>
              <w:t xml:space="preserve"> </w:t>
            </w:r>
            <w:r>
              <w:rPr>
                <w:spacing w:val="-2"/>
                <w:sz w:val="18"/>
              </w:rPr>
              <w:t>training</w:t>
            </w:r>
          </w:p>
        </w:tc>
        <w:tc>
          <w:tcPr>
            <w:tcW w:w="3198" w:type="dxa"/>
          </w:tcPr>
          <w:p w14:paraId="7A22BE3F" w14:textId="77777777" w:rsidR="004E14BB" w:rsidRDefault="00000000">
            <w:pPr>
              <w:pStyle w:val="TableParagraph"/>
              <w:spacing w:before="2"/>
              <w:rPr>
                <w:sz w:val="18"/>
              </w:rPr>
            </w:pPr>
            <w:r>
              <w:rPr>
                <w:sz w:val="18"/>
              </w:rPr>
              <w:t>Yes</w:t>
            </w:r>
            <w:r>
              <w:rPr>
                <w:spacing w:val="-3"/>
                <w:sz w:val="18"/>
              </w:rPr>
              <w:t xml:space="preserve"> </w:t>
            </w:r>
            <w:r>
              <w:rPr>
                <w:sz w:val="18"/>
              </w:rPr>
              <w:t>(1),</w:t>
            </w:r>
            <w:r>
              <w:rPr>
                <w:spacing w:val="-2"/>
                <w:sz w:val="18"/>
              </w:rPr>
              <w:t xml:space="preserve"> </w:t>
            </w:r>
            <w:r>
              <w:rPr>
                <w:sz w:val="18"/>
              </w:rPr>
              <w:t>No</w:t>
            </w:r>
            <w:r>
              <w:rPr>
                <w:spacing w:val="-2"/>
                <w:sz w:val="18"/>
              </w:rPr>
              <w:t xml:space="preserve"> </w:t>
            </w:r>
            <w:r>
              <w:rPr>
                <w:sz w:val="18"/>
              </w:rPr>
              <w:t>(2),</w:t>
            </w:r>
            <w:r>
              <w:rPr>
                <w:spacing w:val="-2"/>
                <w:sz w:val="18"/>
              </w:rPr>
              <w:t xml:space="preserve"> </w:t>
            </w:r>
            <w:r>
              <w:rPr>
                <w:sz w:val="18"/>
              </w:rPr>
              <w:t>Don’t</w:t>
            </w:r>
            <w:r>
              <w:rPr>
                <w:spacing w:val="-2"/>
                <w:sz w:val="18"/>
              </w:rPr>
              <w:t xml:space="preserve"> </w:t>
            </w:r>
            <w:r>
              <w:rPr>
                <w:sz w:val="18"/>
              </w:rPr>
              <w:t>know</w:t>
            </w:r>
            <w:r>
              <w:rPr>
                <w:spacing w:val="-2"/>
                <w:sz w:val="18"/>
              </w:rPr>
              <w:t xml:space="preserve"> </w:t>
            </w:r>
            <w:r>
              <w:rPr>
                <w:spacing w:val="-5"/>
                <w:sz w:val="18"/>
              </w:rPr>
              <w:t>(3)</w:t>
            </w:r>
          </w:p>
        </w:tc>
      </w:tr>
    </w:tbl>
    <w:p w14:paraId="1442A26A" w14:textId="77777777" w:rsidR="004E14BB" w:rsidRDefault="004E14BB">
      <w:pPr>
        <w:pStyle w:val="BodyText"/>
        <w:spacing w:before="2"/>
        <w:rPr>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605"/>
      </w:tblGrid>
      <w:tr w:rsidR="004E14BB" w14:paraId="2AD485C3" w14:textId="77777777">
        <w:trPr>
          <w:trHeight w:val="240"/>
        </w:trPr>
        <w:tc>
          <w:tcPr>
            <w:tcW w:w="9145" w:type="dxa"/>
            <w:gridSpan w:val="2"/>
            <w:shd w:val="clear" w:color="auto" w:fill="D9D9D9"/>
          </w:tcPr>
          <w:p w14:paraId="5B5D7168" w14:textId="77777777" w:rsidR="004E14BB" w:rsidRDefault="00000000">
            <w:pPr>
              <w:pStyle w:val="TableParagraph"/>
              <w:spacing w:before="1"/>
              <w:rPr>
                <w:b/>
                <w:sz w:val="18"/>
              </w:rPr>
            </w:pPr>
            <w:r>
              <w:rPr>
                <w:b/>
                <w:sz w:val="18"/>
              </w:rPr>
              <w:t>IF</w:t>
            </w:r>
            <w:r>
              <w:rPr>
                <w:b/>
                <w:spacing w:val="-2"/>
                <w:sz w:val="18"/>
              </w:rPr>
              <w:t xml:space="preserve"> </w:t>
            </w:r>
            <w:r>
              <w:rPr>
                <w:b/>
                <w:sz w:val="18"/>
              </w:rPr>
              <w:t>Q33_A-E</w:t>
            </w:r>
            <w:r>
              <w:rPr>
                <w:b/>
                <w:spacing w:val="-2"/>
                <w:sz w:val="18"/>
              </w:rPr>
              <w:t xml:space="preserve"> </w:t>
            </w:r>
            <w:r>
              <w:rPr>
                <w:b/>
                <w:sz w:val="18"/>
              </w:rPr>
              <w:t>=</w:t>
            </w:r>
            <w:r>
              <w:rPr>
                <w:b/>
                <w:spacing w:val="-2"/>
                <w:sz w:val="18"/>
              </w:rPr>
              <w:t xml:space="preserve"> </w:t>
            </w:r>
            <w:r>
              <w:rPr>
                <w:b/>
                <w:sz w:val="18"/>
              </w:rPr>
              <w:t>1</w:t>
            </w:r>
            <w:r>
              <w:rPr>
                <w:b/>
                <w:spacing w:val="-1"/>
                <w:sz w:val="18"/>
              </w:rPr>
              <w:t xml:space="preserve"> </w:t>
            </w:r>
            <w:r>
              <w:rPr>
                <w:b/>
                <w:sz w:val="18"/>
              </w:rPr>
              <w:t>(ACTIONED</w:t>
            </w:r>
            <w:r>
              <w:rPr>
                <w:b/>
                <w:spacing w:val="-1"/>
                <w:sz w:val="18"/>
              </w:rPr>
              <w:t xml:space="preserve"> </w:t>
            </w:r>
            <w:r>
              <w:rPr>
                <w:b/>
                <w:spacing w:val="-2"/>
                <w:sz w:val="18"/>
              </w:rPr>
              <w:t>POLICY/PRACTICE)</w:t>
            </w:r>
          </w:p>
        </w:tc>
      </w:tr>
      <w:tr w:rsidR="004E14BB" w14:paraId="6B1B1B71" w14:textId="77777777">
        <w:trPr>
          <w:trHeight w:val="962"/>
        </w:trPr>
        <w:tc>
          <w:tcPr>
            <w:tcW w:w="9145" w:type="dxa"/>
            <w:gridSpan w:val="2"/>
          </w:tcPr>
          <w:p w14:paraId="361C61A8" w14:textId="77777777" w:rsidR="004E14BB" w:rsidRDefault="00000000">
            <w:pPr>
              <w:pStyle w:val="TableParagraph"/>
              <w:spacing w:before="1" w:line="264" w:lineRule="auto"/>
              <w:rPr>
                <w:sz w:val="18"/>
              </w:rPr>
            </w:pPr>
            <w:r>
              <w:rPr>
                <w:b/>
                <w:sz w:val="18"/>
              </w:rPr>
              <w:t>Q33B In which of the following areas, if any, have you [Q33_C=1, Q33_E=1: revised, [Q33_B=1:</w:t>
            </w:r>
            <w:r>
              <w:rPr>
                <w:b/>
                <w:spacing w:val="-5"/>
                <w:sz w:val="18"/>
              </w:rPr>
              <w:t xml:space="preserve"> </w:t>
            </w:r>
            <w:r>
              <w:rPr>
                <w:b/>
                <w:sz w:val="18"/>
              </w:rPr>
              <w:t>reviewed]</w:t>
            </w:r>
            <w:r>
              <w:rPr>
                <w:b/>
                <w:spacing w:val="-4"/>
                <w:sz w:val="18"/>
              </w:rPr>
              <w:t xml:space="preserve"> </w:t>
            </w:r>
            <w:r>
              <w:rPr>
                <w:b/>
                <w:sz w:val="18"/>
              </w:rPr>
              <w:t>[Q33_A=1:</w:t>
            </w:r>
            <w:r>
              <w:rPr>
                <w:b/>
                <w:spacing w:val="-5"/>
                <w:sz w:val="18"/>
              </w:rPr>
              <w:t xml:space="preserve"> </w:t>
            </w:r>
            <w:r>
              <w:rPr>
                <w:b/>
                <w:sz w:val="18"/>
              </w:rPr>
              <w:t>introduced]</w:t>
            </w:r>
            <w:r>
              <w:rPr>
                <w:b/>
                <w:spacing w:val="-5"/>
                <w:sz w:val="18"/>
              </w:rPr>
              <w:t xml:space="preserve"> </w:t>
            </w:r>
            <w:r>
              <w:rPr>
                <w:b/>
                <w:sz w:val="18"/>
              </w:rPr>
              <w:t>[Q33_D=1:</w:t>
            </w:r>
            <w:r>
              <w:rPr>
                <w:b/>
                <w:spacing w:val="-5"/>
                <w:sz w:val="18"/>
              </w:rPr>
              <w:t xml:space="preserve"> </w:t>
            </w:r>
            <w:r>
              <w:rPr>
                <w:b/>
                <w:sz w:val="18"/>
              </w:rPr>
              <w:t>planned</w:t>
            </w:r>
            <w:r>
              <w:rPr>
                <w:b/>
                <w:spacing w:val="-5"/>
                <w:sz w:val="18"/>
              </w:rPr>
              <w:t xml:space="preserve"> </w:t>
            </w:r>
            <w:r>
              <w:rPr>
                <w:b/>
                <w:sz w:val="18"/>
              </w:rPr>
              <w:t>to</w:t>
            </w:r>
            <w:r>
              <w:rPr>
                <w:b/>
                <w:spacing w:val="-5"/>
                <w:sz w:val="18"/>
              </w:rPr>
              <w:t xml:space="preserve"> </w:t>
            </w:r>
            <w:r>
              <w:rPr>
                <w:b/>
                <w:sz w:val="18"/>
              </w:rPr>
              <w:t>introduce)</w:t>
            </w:r>
            <w:r>
              <w:rPr>
                <w:b/>
                <w:spacing w:val="-4"/>
                <w:sz w:val="18"/>
              </w:rPr>
              <w:t xml:space="preserve"> </w:t>
            </w:r>
            <w:r>
              <w:rPr>
                <w:b/>
                <w:sz w:val="18"/>
              </w:rPr>
              <w:t xml:space="preserve">these policies, practices and </w:t>
            </w:r>
            <w:proofErr w:type="gramStart"/>
            <w:r>
              <w:rPr>
                <w:b/>
                <w:sz w:val="18"/>
              </w:rPr>
              <w:t>procedures?</w:t>
            </w:r>
            <w:r>
              <w:rPr>
                <w:sz w:val="18"/>
              </w:rPr>
              <w:t>.</w:t>
            </w:r>
            <w:proofErr w:type="gramEnd"/>
          </w:p>
          <w:p w14:paraId="79DB3F5F" w14:textId="77777777" w:rsidR="004E14BB" w:rsidRDefault="00000000">
            <w:pPr>
              <w:pStyle w:val="TableParagraph"/>
              <w:spacing w:line="218" w:lineRule="exact"/>
              <w:rPr>
                <w:b/>
                <w:sz w:val="18"/>
              </w:rPr>
            </w:pPr>
            <w:r>
              <w:rPr>
                <w:b/>
                <w:sz w:val="18"/>
              </w:rPr>
              <w:t>READ</w:t>
            </w:r>
            <w:r>
              <w:rPr>
                <w:b/>
                <w:spacing w:val="-4"/>
                <w:sz w:val="18"/>
              </w:rPr>
              <w:t xml:space="preserve"> </w:t>
            </w:r>
            <w:r>
              <w:rPr>
                <w:b/>
                <w:sz w:val="18"/>
              </w:rPr>
              <w:t>OUT.</w:t>
            </w:r>
            <w:r>
              <w:rPr>
                <w:b/>
                <w:spacing w:val="-2"/>
                <w:sz w:val="18"/>
              </w:rPr>
              <w:t xml:space="preserve"> </w:t>
            </w:r>
            <w:r>
              <w:rPr>
                <w:b/>
                <w:sz w:val="18"/>
              </w:rPr>
              <w:t>CODE</w:t>
            </w:r>
            <w:r>
              <w:rPr>
                <w:b/>
                <w:spacing w:val="-2"/>
                <w:sz w:val="18"/>
              </w:rPr>
              <w:t xml:space="preserve"> </w:t>
            </w:r>
            <w:r>
              <w:rPr>
                <w:b/>
                <w:sz w:val="18"/>
              </w:rPr>
              <w:t>ALL</w:t>
            </w:r>
            <w:r>
              <w:rPr>
                <w:b/>
                <w:spacing w:val="-2"/>
                <w:sz w:val="18"/>
              </w:rPr>
              <w:t xml:space="preserve"> </w:t>
            </w:r>
            <w:r>
              <w:rPr>
                <w:b/>
                <w:sz w:val="18"/>
              </w:rPr>
              <w:t>THAT</w:t>
            </w:r>
            <w:r>
              <w:rPr>
                <w:b/>
                <w:spacing w:val="-2"/>
                <w:sz w:val="18"/>
              </w:rPr>
              <w:t xml:space="preserve"> APPLY</w:t>
            </w:r>
          </w:p>
        </w:tc>
      </w:tr>
      <w:tr w:rsidR="004E14BB" w14:paraId="76E2AA44" w14:textId="77777777">
        <w:trPr>
          <w:trHeight w:val="240"/>
        </w:trPr>
        <w:tc>
          <w:tcPr>
            <w:tcW w:w="540" w:type="dxa"/>
          </w:tcPr>
          <w:p w14:paraId="09F8A8AD" w14:textId="77777777" w:rsidR="004E14BB" w:rsidRDefault="00000000">
            <w:pPr>
              <w:pStyle w:val="TableParagraph"/>
              <w:spacing w:before="1"/>
              <w:rPr>
                <w:sz w:val="18"/>
              </w:rPr>
            </w:pPr>
            <w:r>
              <w:rPr>
                <w:spacing w:val="-10"/>
                <w:sz w:val="18"/>
              </w:rPr>
              <w:t>1</w:t>
            </w:r>
          </w:p>
        </w:tc>
        <w:tc>
          <w:tcPr>
            <w:tcW w:w="8605" w:type="dxa"/>
          </w:tcPr>
          <w:p w14:paraId="236BBA9C" w14:textId="77777777" w:rsidR="004E14BB" w:rsidRDefault="00000000">
            <w:pPr>
              <w:pStyle w:val="TableParagraph"/>
              <w:spacing w:before="1"/>
              <w:rPr>
                <w:sz w:val="18"/>
              </w:rPr>
            </w:pPr>
            <w:r>
              <w:rPr>
                <w:sz w:val="18"/>
              </w:rPr>
              <w:t>Absence</w:t>
            </w:r>
            <w:r>
              <w:rPr>
                <w:spacing w:val="-5"/>
                <w:sz w:val="18"/>
              </w:rPr>
              <w:t xml:space="preserve"> </w:t>
            </w:r>
            <w:r>
              <w:rPr>
                <w:sz w:val="18"/>
              </w:rPr>
              <w:t>or</w:t>
            </w:r>
            <w:r>
              <w:rPr>
                <w:spacing w:val="-5"/>
                <w:sz w:val="18"/>
              </w:rPr>
              <w:t xml:space="preserve"> </w:t>
            </w:r>
            <w:r>
              <w:rPr>
                <w:sz w:val="18"/>
              </w:rPr>
              <w:t>attendance</w:t>
            </w:r>
            <w:r>
              <w:rPr>
                <w:spacing w:val="-4"/>
                <w:sz w:val="18"/>
              </w:rPr>
              <w:t xml:space="preserve"> </w:t>
            </w:r>
            <w:r>
              <w:rPr>
                <w:spacing w:val="-2"/>
                <w:sz w:val="18"/>
              </w:rPr>
              <w:t>management</w:t>
            </w:r>
          </w:p>
        </w:tc>
      </w:tr>
      <w:tr w:rsidR="004E14BB" w14:paraId="29224571" w14:textId="77777777">
        <w:trPr>
          <w:trHeight w:val="240"/>
        </w:trPr>
        <w:tc>
          <w:tcPr>
            <w:tcW w:w="540" w:type="dxa"/>
          </w:tcPr>
          <w:p w14:paraId="70AAEA5C" w14:textId="77777777" w:rsidR="004E14BB" w:rsidRDefault="00000000">
            <w:pPr>
              <w:pStyle w:val="TableParagraph"/>
              <w:spacing w:before="1"/>
              <w:rPr>
                <w:sz w:val="18"/>
              </w:rPr>
            </w:pPr>
            <w:r>
              <w:rPr>
                <w:spacing w:val="-10"/>
                <w:sz w:val="18"/>
              </w:rPr>
              <w:t>2</w:t>
            </w:r>
          </w:p>
        </w:tc>
        <w:tc>
          <w:tcPr>
            <w:tcW w:w="8605" w:type="dxa"/>
          </w:tcPr>
          <w:p w14:paraId="67EDCEC5" w14:textId="77777777" w:rsidR="004E14BB" w:rsidRDefault="00000000">
            <w:pPr>
              <w:pStyle w:val="TableParagraph"/>
              <w:spacing w:before="1"/>
              <w:rPr>
                <w:sz w:val="18"/>
              </w:rPr>
            </w:pPr>
            <w:r>
              <w:rPr>
                <w:sz w:val="18"/>
              </w:rPr>
              <w:t>Bullying</w:t>
            </w:r>
            <w:r>
              <w:rPr>
                <w:spacing w:val="-2"/>
                <w:sz w:val="18"/>
              </w:rPr>
              <w:t xml:space="preserve"> </w:t>
            </w:r>
            <w:r>
              <w:rPr>
                <w:sz w:val="18"/>
              </w:rPr>
              <w:t>and</w:t>
            </w:r>
            <w:r>
              <w:rPr>
                <w:spacing w:val="-2"/>
                <w:sz w:val="18"/>
              </w:rPr>
              <w:t xml:space="preserve"> harassment</w:t>
            </w:r>
          </w:p>
        </w:tc>
      </w:tr>
      <w:tr w:rsidR="004E14BB" w14:paraId="04149207" w14:textId="77777777">
        <w:trPr>
          <w:trHeight w:val="240"/>
        </w:trPr>
        <w:tc>
          <w:tcPr>
            <w:tcW w:w="540" w:type="dxa"/>
          </w:tcPr>
          <w:p w14:paraId="22CECCC8" w14:textId="77777777" w:rsidR="004E14BB" w:rsidRDefault="00000000">
            <w:pPr>
              <w:pStyle w:val="TableParagraph"/>
              <w:spacing w:before="1"/>
              <w:rPr>
                <w:sz w:val="18"/>
              </w:rPr>
            </w:pPr>
            <w:r>
              <w:rPr>
                <w:spacing w:val="-10"/>
                <w:sz w:val="18"/>
              </w:rPr>
              <w:t>3</w:t>
            </w:r>
          </w:p>
        </w:tc>
        <w:tc>
          <w:tcPr>
            <w:tcW w:w="8605" w:type="dxa"/>
          </w:tcPr>
          <w:p w14:paraId="7292C821" w14:textId="77777777" w:rsidR="004E14BB" w:rsidRDefault="00000000">
            <w:pPr>
              <w:pStyle w:val="TableParagraph"/>
              <w:spacing w:before="1"/>
              <w:rPr>
                <w:sz w:val="18"/>
              </w:rPr>
            </w:pPr>
            <w:r>
              <w:rPr>
                <w:sz w:val="18"/>
              </w:rPr>
              <w:t>Contracts</w:t>
            </w:r>
            <w:r>
              <w:rPr>
                <w:spacing w:val="-4"/>
                <w:sz w:val="18"/>
              </w:rPr>
              <w:t xml:space="preserve"> </w:t>
            </w:r>
            <w:r>
              <w:rPr>
                <w:sz w:val="18"/>
              </w:rPr>
              <w:t>and</w:t>
            </w:r>
            <w:r>
              <w:rPr>
                <w:spacing w:val="-4"/>
                <w:sz w:val="18"/>
              </w:rPr>
              <w:t xml:space="preserve"> </w:t>
            </w:r>
            <w:r>
              <w:rPr>
                <w:sz w:val="18"/>
              </w:rPr>
              <w:t>written</w:t>
            </w:r>
            <w:r>
              <w:rPr>
                <w:spacing w:val="-3"/>
                <w:sz w:val="18"/>
              </w:rPr>
              <w:t xml:space="preserve"> </w:t>
            </w:r>
            <w:r>
              <w:rPr>
                <w:spacing w:val="-2"/>
                <w:sz w:val="18"/>
              </w:rPr>
              <w:t>statements</w:t>
            </w:r>
          </w:p>
        </w:tc>
      </w:tr>
      <w:tr w:rsidR="004E14BB" w14:paraId="5A7C343C" w14:textId="77777777">
        <w:trPr>
          <w:trHeight w:val="239"/>
        </w:trPr>
        <w:tc>
          <w:tcPr>
            <w:tcW w:w="540" w:type="dxa"/>
          </w:tcPr>
          <w:p w14:paraId="2432C9B9" w14:textId="77777777" w:rsidR="004E14BB" w:rsidRDefault="00000000">
            <w:pPr>
              <w:pStyle w:val="TableParagraph"/>
              <w:spacing w:before="1" w:line="218" w:lineRule="exact"/>
              <w:rPr>
                <w:sz w:val="18"/>
              </w:rPr>
            </w:pPr>
            <w:r>
              <w:rPr>
                <w:spacing w:val="-10"/>
                <w:sz w:val="18"/>
              </w:rPr>
              <w:t>4</w:t>
            </w:r>
          </w:p>
        </w:tc>
        <w:tc>
          <w:tcPr>
            <w:tcW w:w="8605" w:type="dxa"/>
          </w:tcPr>
          <w:p w14:paraId="4B717401" w14:textId="77777777" w:rsidR="004E14BB" w:rsidRDefault="00000000">
            <w:pPr>
              <w:pStyle w:val="TableParagraph"/>
              <w:spacing w:before="1" w:line="218" w:lineRule="exact"/>
              <w:rPr>
                <w:sz w:val="18"/>
              </w:rPr>
            </w:pPr>
            <w:r>
              <w:rPr>
                <w:sz w:val="18"/>
              </w:rPr>
              <w:t>Discipline</w:t>
            </w:r>
            <w:r>
              <w:rPr>
                <w:spacing w:val="-4"/>
                <w:sz w:val="18"/>
              </w:rPr>
              <w:t xml:space="preserve"> </w:t>
            </w:r>
            <w:r>
              <w:rPr>
                <w:sz w:val="18"/>
              </w:rPr>
              <w:t>and</w:t>
            </w:r>
            <w:r>
              <w:rPr>
                <w:spacing w:val="-3"/>
                <w:sz w:val="18"/>
              </w:rPr>
              <w:t xml:space="preserve"> </w:t>
            </w:r>
            <w:r>
              <w:rPr>
                <w:spacing w:val="-2"/>
                <w:sz w:val="18"/>
              </w:rPr>
              <w:t>grievance</w:t>
            </w:r>
          </w:p>
        </w:tc>
      </w:tr>
      <w:tr w:rsidR="004E14BB" w14:paraId="1F899C03" w14:textId="77777777">
        <w:trPr>
          <w:trHeight w:val="240"/>
        </w:trPr>
        <w:tc>
          <w:tcPr>
            <w:tcW w:w="540" w:type="dxa"/>
          </w:tcPr>
          <w:p w14:paraId="69ECD4E2" w14:textId="77777777" w:rsidR="004E14BB" w:rsidRDefault="00000000">
            <w:pPr>
              <w:pStyle w:val="TableParagraph"/>
              <w:spacing w:before="2" w:line="218" w:lineRule="exact"/>
              <w:rPr>
                <w:sz w:val="18"/>
              </w:rPr>
            </w:pPr>
            <w:r>
              <w:rPr>
                <w:spacing w:val="-10"/>
                <w:sz w:val="18"/>
              </w:rPr>
              <w:t>5</w:t>
            </w:r>
          </w:p>
        </w:tc>
        <w:tc>
          <w:tcPr>
            <w:tcW w:w="8605" w:type="dxa"/>
          </w:tcPr>
          <w:p w14:paraId="3DAFE24E" w14:textId="77777777" w:rsidR="004E14BB" w:rsidRDefault="00000000">
            <w:pPr>
              <w:pStyle w:val="TableParagraph"/>
              <w:spacing w:before="2" w:line="218" w:lineRule="exact"/>
              <w:rPr>
                <w:sz w:val="18"/>
              </w:rPr>
            </w:pPr>
            <w:r>
              <w:rPr>
                <w:sz w:val="18"/>
              </w:rPr>
              <w:t>Equality</w:t>
            </w:r>
            <w:r>
              <w:rPr>
                <w:spacing w:val="-4"/>
                <w:sz w:val="18"/>
              </w:rPr>
              <w:t xml:space="preserve"> </w:t>
            </w:r>
            <w:r>
              <w:rPr>
                <w:sz w:val="18"/>
              </w:rPr>
              <w:t>or</w:t>
            </w:r>
            <w:r>
              <w:rPr>
                <w:spacing w:val="-1"/>
                <w:sz w:val="18"/>
              </w:rPr>
              <w:t xml:space="preserve"> </w:t>
            </w:r>
            <w:r>
              <w:rPr>
                <w:spacing w:val="-2"/>
                <w:sz w:val="18"/>
              </w:rPr>
              <w:t>diversity</w:t>
            </w:r>
          </w:p>
        </w:tc>
      </w:tr>
      <w:tr w:rsidR="004E14BB" w14:paraId="01B97262" w14:textId="77777777">
        <w:trPr>
          <w:trHeight w:val="240"/>
        </w:trPr>
        <w:tc>
          <w:tcPr>
            <w:tcW w:w="540" w:type="dxa"/>
          </w:tcPr>
          <w:p w14:paraId="7D32D21D" w14:textId="77777777" w:rsidR="004E14BB" w:rsidRDefault="00000000">
            <w:pPr>
              <w:pStyle w:val="TableParagraph"/>
              <w:spacing w:before="2" w:line="218" w:lineRule="exact"/>
              <w:rPr>
                <w:sz w:val="18"/>
              </w:rPr>
            </w:pPr>
            <w:r>
              <w:rPr>
                <w:spacing w:val="-10"/>
                <w:sz w:val="18"/>
              </w:rPr>
              <w:t>6</w:t>
            </w:r>
          </w:p>
        </w:tc>
        <w:tc>
          <w:tcPr>
            <w:tcW w:w="8605" w:type="dxa"/>
          </w:tcPr>
          <w:p w14:paraId="21B39720" w14:textId="77777777" w:rsidR="004E14BB" w:rsidRDefault="00000000">
            <w:pPr>
              <w:pStyle w:val="TableParagraph"/>
              <w:spacing w:before="2" w:line="218" w:lineRule="exact"/>
              <w:rPr>
                <w:sz w:val="18"/>
              </w:rPr>
            </w:pPr>
            <w:r>
              <w:rPr>
                <w:sz w:val="18"/>
              </w:rPr>
              <w:t>Information</w:t>
            </w:r>
            <w:r>
              <w:rPr>
                <w:spacing w:val="-4"/>
                <w:sz w:val="18"/>
              </w:rPr>
              <w:t xml:space="preserve"> </w:t>
            </w:r>
            <w:r>
              <w:rPr>
                <w:sz w:val="18"/>
              </w:rPr>
              <w:t>and</w:t>
            </w:r>
            <w:r>
              <w:rPr>
                <w:spacing w:val="-4"/>
                <w:sz w:val="18"/>
              </w:rPr>
              <w:t xml:space="preserve"> </w:t>
            </w:r>
            <w:r>
              <w:rPr>
                <w:spacing w:val="-2"/>
                <w:sz w:val="18"/>
              </w:rPr>
              <w:t>consultation</w:t>
            </w:r>
          </w:p>
        </w:tc>
      </w:tr>
      <w:tr w:rsidR="004E14BB" w14:paraId="5533E6CE" w14:textId="77777777">
        <w:trPr>
          <w:trHeight w:val="240"/>
        </w:trPr>
        <w:tc>
          <w:tcPr>
            <w:tcW w:w="540" w:type="dxa"/>
          </w:tcPr>
          <w:p w14:paraId="4265BF37" w14:textId="77777777" w:rsidR="004E14BB" w:rsidRDefault="00000000">
            <w:pPr>
              <w:pStyle w:val="TableParagraph"/>
              <w:spacing w:before="1"/>
              <w:rPr>
                <w:sz w:val="18"/>
              </w:rPr>
            </w:pPr>
            <w:r>
              <w:rPr>
                <w:spacing w:val="-10"/>
                <w:sz w:val="18"/>
              </w:rPr>
              <w:t>7</w:t>
            </w:r>
          </w:p>
        </w:tc>
        <w:tc>
          <w:tcPr>
            <w:tcW w:w="8605" w:type="dxa"/>
          </w:tcPr>
          <w:p w14:paraId="546581DD" w14:textId="77777777" w:rsidR="004E14BB" w:rsidRDefault="00000000">
            <w:pPr>
              <w:pStyle w:val="TableParagraph"/>
              <w:spacing w:before="1"/>
              <w:rPr>
                <w:sz w:val="18"/>
              </w:rPr>
            </w:pPr>
            <w:r>
              <w:rPr>
                <w:sz w:val="18"/>
              </w:rPr>
              <w:t>Recruitment</w:t>
            </w:r>
            <w:r>
              <w:rPr>
                <w:spacing w:val="-4"/>
                <w:sz w:val="18"/>
              </w:rPr>
              <w:t xml:space="preserve"> </w:t>
            </w:r>
            <w:r>
              <w:rPr>
                <w:sz w:val="18"/>
              </w:rPr>
              <w:t>and</w:t>
            </w:r>
            <w:r>
              <w:rPr>
                <w:spacing w:val="-3"/>
                <w:sz w:val="18"/>
              </w:rPr>
              <w:t xml:space="preserve"> </w:t>
            </w:r>
            <w:r>
              <w:rPr>
                <w:spacing w:val="-2"/>
                <w:sz w:val="18"/>
              </w:rPr>
              <w:t>selection</w:t>
            </w:r>
          </w:p>
        </w:tc>
      </w:tr>
      <w:tr w:rsidR="004E14BB" w14:paraId="326B5514" w14:textId="77777777">
        <w:trPr>
          <w:trHeight w:val="240"/>
        </w:trPr>
        <w:tc>
          <w:tcPr>
            <w:tcW w:w="540" w:type="dxa"/>
          </w:tcPr>
          <w:p w14:paraId="432A5FC7" w14:textId="77777777" w:rsidR="004E14BB" w:rsidRDefault="00000000">
            <w:pPr>
              <w:pStyle w:val="TableParagraph"/>
              <w:spacing w:before="1"/>
              <w:rPr>
                <w:sz w:val="18"/>
              </w:rPr>
            </w:pPr>
            <w:r>
              <w:rPr>
                <w:spacing w:val="-10"/>
                <w:sz w:val="18"/>
              </w:rPr>
              <w:t>8</w:t>
            </w:r>
          </w:p>
        </w:tc>
        <w:tc>
          <w:tcPr>
            <w:tcW w:w="8605" w:type="dxa"/>
          </w:tcPr>
          <w:p w14:paraId="4BA92132" w14:textId="77777777" w:rsidR="004E14BB" w:rsidRDefault="00000000">
            <w:pPr>
              <w:pStyle w:val="TableParagraph"/>
              <w:spacing w:before="1"/>
              <w:rPr>
                <w:sz w:val="18"/>
              </w:rPr>
            </w:pPr>
            <w:r>
              <w:rPr>
                <w:sz w:val="18"/>
              </w:rPr>
              <w:t>Redundancy</w:t>
            </w:r>
            <w:r>
              <w:rPr>
                <w:spacing w:val="-5"/>
                <w:sz w:val="18"/>
              </w:rPr>
              <w:t xml:space="preserve"> </w:t>
            </w:r>
            <w:r>
              <w:rPr>
                <w:spacing w:val="-2"/>
                <w:sz w:val="18"/>
              </w:rPr>
              <w:t>handling</w:t>
            </w:r>
          </w:p>
        </w:tc>
      </w:tr>
      <w:tr w:rsidR="004E14BB" w14:paraId="4BCDFCD2" w14:textId="77777777">
        <w:trPr>
          <w:trHeight w:val="240"/>
        </w:trPr>
        <w:tc>
          <w:tcPr>
            <w:tcW w:w="540" w:type="dxa"/>
          </w:tcPr>
          <w:p w14:paraId="5AABB8E8" w14:textId="77777777" w:rsidR="004E14BB" w:rsidRDefault="00000000">
            <w:pPr>
              <w:pStyle w:val="TableParagraph"/>
              <w:spacing w:before="1"/>
              <w:rPr>
                <w:sz w:val="18"/>
              </w:rPr>
            </w:pPr>
            <w:r>
              <w:rPr>
                <w:spacing w:val="-10"/>
                <w:sz w:val="18"/>
              </w:rPr>
              <w:t>9</w:t>
            </w:r>
          </w:p>
        </w:tc>
        <w:tc>
          <w:tcPr>
            <w:tcW w:w="8605" w:type="dxa"/>
          </w:tcPr>
          <w:p w14:paraId="08E1718E" w14:textId="77777777" w:rsidR="004E14BB" w:rsidRDefault="00000000">
            <w:pPr>
              <w:pStyle w:val="TableParagraph"/>
              <w:spacing w:before="1"/>
              <w:rPr>
                <w:sz w:val="18"/>
              </w:rPr>
            </w:pPr>
            <w:r>
              <w:rPr>
                <w:sz w:val="18"/>
              </w:rPr>
              <w:t>Working</w:t>
            </w:r>
            <w:r>
              <w:rPr>
                <w:spacing w:val="-1"/>
                <w:sz w:val="18"/>
              </w:rPr>
              <w:t xml:space="preserve"> </w:t>
            </w:r>
            <w:r>
              <w:rPr>
                <w:spacing w:val="-2"/>
                <w:sz w:val="18"/>
              </w:rPr>
              <w:t>parents</w:t>
            </w:r>
          </w:p>
        </w:tc>
      </w:tr>
      <w:tr w:rsidR="004E14BB" w14:paraId="3DF8E580" w14:textId="77777777">
        <w:trPr>
          <w:trHeight w:val="240"/>
        </w:trPr>
        <w:tc>
          <w:tcPr>
            <w:tcW w:w="540" w:type="dxa"/>
          </w:tcPr>
          <w:p w14:paraId="3868F2E2" w14:textId="77777777" w:rsidR="004E14BB" w:rsidRDefault="00000000">
            <w:pPr>
              <w:pStyle w:val="TableParagraph"/>
              <w:spacing w:before="1"/>
              <w:rPr>
                <w:sz w:val="18"/>
              </w:rPr>
            </w:pPr>
            <w:r>
              <w:rPr>
                <w:spacing w:val="-5"/>
                <w:sz w:val="18"/>
              </w:rPr>
              <w:t>10</w:t>
            </w:r>
          </w:p>
        </w:tc>
        <w:tc>
          <w:tcPr>
            <w:tcW w:w="8605" w:type="dxa"/>
          </w:tcPr>
          <w:p w14:paraId="2D3AA5D7" w14:textId="77777777" w:rsidR="004E14BB" w:rsidRDefault="00000000">
            <w:pPr>
              <w:pStyle w:val="TableParagraph"/>
              <w:spacing w:before="1"/>
              <w:rPr>
                <w:sz w:val="18"/>
              </w:rPr>
            </w:pPr>
            <w:r>
              <w:rPr>
                <w:sz w:val="18"/>
              </w:rPr>
              <w:t>Other</w:t>
            </w:r>
            <w:r>
              <w:rPr>
                <w:spacing w:val="-1"/>
                <w:sz w:val="18"/>
              </w:rPr>
              <w:t xml:space="preserve"> </w:t>
            </w:r>
            <w:r>
              <w:rPr>
                <w:sz w:val="18"/>
              </w:rPr>
              <w:t>–</w:t>
            </w:r>
            <w:r>
              <w:rPr>
                <w:spacing w:val="-2"/>
                <w:sz w:val="18"/>
              </w:rPr>
              <w:t xml:space="preserve"> SPECIFY</w:t>
            </w:r>
          </w:p>
        </w:tc>
      </w:tr>
      <w:tr w:rsidR="004E14BB" w14:paraId="4BA63AA4" w14:textId="77777777">
        <w:trPr>
          <w:trHeight w:val="240"/>
        </w:trPr>
        <w:tc>
          <w:tcPr>
            <w:tcW w:w="540" w:type="dxa"/>
          </w:tcPr>
          <w:p w14:paraId="1089226A" w14:textId="77777777" w:rsidR="004E14BB" w:rsidRDefault="00000000">
            <w:pPr>
              <w:pStyle w:val="TableParagraph"/>
              <w:spacing w:before="1"/>
              <w:rPr>
                <w:sz w:val="18"/>
              </w:rPr>
            </w:pPr>
            <w:r>
              <w:rPr>
                <w:spacing w:val="-5"/>
                <w:sz w:val="18"/>
              </w:rPr>
              <w:t>11</w:t>
            </w:r>
          </w:p>
        </w:tc>
        <w:tc>
          <w:tcPr>
            <w:tcW w:w="8605" w:type="dxa"/>
          </w:tcPr>
          <w:p w14:paraId="77F9F7D9"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43247454" w14:textId="77777777" w:rsidR="004E14BB" w:rsidRDefault="004E14BB">
      <w:pPr>
        <w:rPr>
          <w:sz w:val="18"/>
        </w:rPr>
        <w:sectPr w:rsidR="004E14BB">
          <w:pgSz w:w="11910" w:h="16840"/>
          <w:pgMar w:top="1800" w:right="380" w:bottom="920" w:left="460" w:header="0" w:footer="730" w:gutter="0"/>
          <w:cols w:space="720"/>
        </w:sectPr>
      </w:pPr>
    </w:p>
    <w:p w14:paraId="688F90AE" w14:textId="77777777" w:rsidR="004E14BB" w:rsidRDefault="00000000">
      <w:pPr>
        <w:spacing w:before="86"/>
        <w:ind w:left="882" w:right="982"/>
        <w:jc w:val="center"/>
        <w:rPr>
          <w:b/>
          <w:sz w:val="18"/>
        </w:rPr>
      </w:pPr>
      <w:proofErr w:type="gramStart"/>
      <w:r>
        <w:rPr>
          <w:b/>
          <w:sz w:val="18"/>
        </w:rPr>
        <w:lastRenderedPageBreak/>
        <w:t>OVERALL</w:t>
      </w:r>
      <w:proofErr w:type="gramEnd"/>
      <w:r>
        <w:rPr>
          <w:b/>
          <w:spacing w:val="-3"/>
          <w:sz w:val="18"/>
        </w:rPr>
        <w:t xml:space="preserve"> </w:t>
      </w:r>
      <w:r>
        <w:rPr>
          <w:b/>
          <w:sz w:val="18"/>
        </w:rPr>
        <w:t>VIEWS</w:t>
      </w:r>
      <w:r>
        <w:rPr>
          <w:b/>
          <w:spacing w:val="-2"/>
          <w:sz w:val="18"/>
        </w:rPr>
        <w:t xml:space="preserve"> </w:t>
      </w:r>
      <w:r>
        <w:rPr>
          <w:b/>
          <w:sz w:val="18"/>
        </w:rPr>
        <w:t>ON</w:t>
      </w:r>
      <w:r>
        <w:rPr>
          <w:b/>
          <w:spacing w:val="-3"/>
          <w:sz w:val="18"/>
        </w:rPr>
        <w:t xml:space="preserve"> </w:t>
      </w:r>
      <w:r>
        <w:rPr>
          <w:b/>
          <w:spacing w:val="-5"/>
          <w:sz w:val="18"/>
        </w:rPr>
        <w:t>WPT</w:t>
      </w:r>
    </w:p>
    <w:p w14:paraId="66AE5F11" w14:textId="77777777" w:rsidR="004E14BB" w:rsidRDefault="004E14BB">
      <w:pPr>
        <w:pStyle w:val="BodyText"/>
        <w:spacing w:before="43"/>
        <w:rPr>
          <w:b/>
          <w:sz w:val="18"/>
        </w:rPr>
      </w:pPr>
    </w:p>
    <w:p w14:paraId="4A81F2AE" w14:textId="77777777" w:rsidR="004E14BB" w:rsidRDefault="00000000">
      <w:pPr>
        <w:spacing w:before="1"/>
        <w:ind w:left="958"/>
        <w:rPr>
          <w:b/>
          <w:sz w:val="18"/>
        </w:rPr>
      </w:pPr>
      <w:r>
        <w:rPr>
          <w:b/>
          <w:sz w:val="18"/>
        </w:rPr>
        <w:t>Now</w:t>
      </w:r>
      <w:r>
        <w:rPr>
          <w:b/>
          <w:spacing w:val="-3"/>
          <w:sz w:val="18"/>
        </w:rPr>
        <w:t xml:space="preserve"> </w:t>
      </w:r>
      <w:r>
        <w:rPr>
          <w:b/>
          <w:sz w:val="18"/>
        </w:rPr>
        <w:t>thinking</w:t>
      </w:r>
      <w:r>
        <w:rPr>
          <w:b/>
          <w:spacing w:val="-2"/>
          <w:sz w:val="18"/>
        </w:rPr>
        <w:t xml:space="preserve"> </w:t>
      </w:r>
      <w:r>
        <w:rPr>
          <w:b/>
          <w:sz w:val="18"/>
        </w:rPr>
        <w:t>about</w:t>
      </w:r>
      <w:r>
        <w:rPr>
          <w:b/>
          <w:spacing w:val="-2"/>
          <w:sz w:val="18"/>
        </w:rPr>
        <w:t xml:space="preserve"> </w:t>
      </w:r>
      <w:r>
        <w:rPr>
          <w:b/>
          <w:sz w:val="18"/>
        </w:rPr>
        <w:t>your</w:t>
      </w:r>
      <w:r>
        <w:rPr>
          <w:b/>
          <w:spacing w:val="-2"/>
          <w:sz w:val="18"/>
        </w:rPr>
        <w:t xml:space="preserve"> </w:t>
      </w:r>
      <w:r>
        <w:rPr>
          <w:b/>
          <w:sz w:val="18"/>
        </w:rPr>
        <w:t>overall</w:t>
      </w:r>
      <w:r>
        <w:rPr>
          <w:b/>
          <w:spacing w:val="-2"/>
          <w:sz w:val="18"/>
        </w:rPr>
        <w:t xml:space="preserve"> </w:t>
      </w:r>
      <w:r>
        <w:rPr>
          <w:b/>
          <w:sz w:val="18"/>
        </w:rPr>
        <w:t>views</w:t>
      </w:r>
      <w:r>
        <w:rPr>
          <w:b/>
          <w:spacing w:val="-2"/>
          <w:sz w:val="18"/>
        </w:rPr>
        <w:t xml:space="preserve"> </w:t>
      </w:r>
      <w:r>
        <w:rPr>
          <w:b/>
          <w:sz w:val="18"/>
        </w:rPr>
        <w:t>of</w:t>
      </w:r>
      <w:r>
        <w:rPr>
          <w:b/>
          <w:spacing w:val="-2"/>
          <w:sz w:val="18"/>
        </w:rPr>
        <w:t xml:space="preserve"> </w:t>
      </w:r>
      <w:r>
        <w:rPr>
          <w:b/>
          <w:sz w:val="18"/>
        </w:rPr>
        <w:t>the</w:t>
      </w:r>
      <w:r>
        <w:rPr>
          <w:b/>
          <w:spacing w:val="-1"/>
          <w:sz w:val="18"/>
        </w:rPr>
        <w:t xml:space="preserve"> </w:t>
      </w:r>
      <w:r>
        <w:rPr>
          <w:b/>
          <w:spacing w:val="-2"/>
          <w:sz w:val="18"/>
        </w:rPr>
        <w:t>training...</w:t>
      </w:r>
    </w:p>
    <w:p w14:paraId="7647DF70" w14:textId="77777777" w:rsidR="004E14BB" w:rsidRDefault="004E14BB">
      <w:pPr>
        <w:pStyle w:val="BodyText"/>
        <w:spacing w:before="17" w:after="1"/>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308252FC" w14:textId="77777777">
        <w:trPr>
          <w:trHeight w:val="240"/>
        </w:trPr>
        <w:tc>
          <w:tcPr>
            <w:tcW w:w="9065" w:type="dxa"/>
            <w:gridSpan w:val="2"/>
            <w:shd w:val="clear" w:color="auto" w:fill="D9D9D9"/>
          </w:tcPr>
          <w:p w14:paraId="3E53D0E9"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4AF77DF7" w14:textId="77777777">
        <w:trPr>
          <w:trHeight w:val="459"/>
        </w:trPr>
        <w:tc>
          <w:tcPr>
            <w:tcW w:w="9065" w:type="dxa"/>
            <w:gridSpan w:val="2"/>
          </w:tcPr>
          <w:p w14:paraId="12B66D4F" w14:textId="77777777" w:rsidR="004E14BB" w:rsidRDefault="00000000">
            <w:pPr>
              <w:pStyle w:val="TableParagraph"/>
              <w:spacing w:before="1"/>
              <w:rPr>
                <w:sz w:val="18"/>
              </w:rPr>
            </w:pPr>
            <w:r>
              <w:rPr>
                <w:b/>
                <w:sz w:val="18"/>
              </w:rPr>
              <w:t>Q34</w:t>
            </w:r>
            <w:r>
              <w:rPr>
                <w:b/>
                <w:spacing w:val="-5"/>
                <w:sz w:val="18"/>
              </w:rPr>
              <w:t xml:space="preserve"> </w:t>
            </w:r>
            <w:r>
              <w:rPr>
                <w:sz w:val="18"/>
              </w:rPr>
              <w:t>Thinking</w:t>
            </w:r>
            <w:r>
              <w:rPr>
                <w:spacing w:val="-3"/>
                <w:sz w:val="18"/>
              </w:rPr>
              <w:t xml:space="preserve"> </w:t>
            </w:r>
            <w:r>
              <w:rPr>
                <w:sz w:val="18"/>
              </w:rPr>
              <w:t>about</w:t>
            </w:r>
            <w:r>
              <w:rPr>
                <w:spacing w:val="-2"/>
                <w:sz w:val="18"/>
              </w:rPr>
              <w:t xml:space="preserve"> </w:t>
            </w:r>
            <w:r>
              <w:rPr>
                <w:sz w:val="18"/>
              </w:rPr>
              <w:t>the</w:t>
            </w:r>
            <w:r>
              <w:rPr>
                <w:spacing w:val="-1"/>
                <w:sz w:val="18"/>
              </w:rPr>
              <w:t xml:space="preserve"> </w:t>
            </w:r>
            <w:proofErr w:type="spellStart"/>
            <w:r>
              <w:rPr>
                <w:sz w:val="18"/>
              </w:rPr>
              <w:t>Acas</w:t>
            </w:r>
            <w:proofErr w:type="spellEnd"/>
            <w:r>
              <w:rPr>
                <w:spacing w:val="-3"/>
                <w:sz w:val="18"/>
              </w:rPr>
              <w:t xml:space="preserve"> </w:t>
            </w:r>
            <w:r>
              <w:rPr>
                <w:sz w:val="18"/>
              </w:rPr>
              <w:t>Workplace</w:t>
            </w:r>
            <w:r>
              <w:rPr>
                <w:spacing w:val="-3"/>
                <w:sz w:val="18"/>
              </w:rPr>
              <w:t xml:space="preserve"> </w:t>
            </w:r>
            <w:r>
              <w:rPr>
                <w:sz w:val="18"/>
              </w:rPr>
              <w:t>training,</w:t>
            </w:r>
            <w:r>
              <w:rPr>
                <w:spacing w:val="-3"/>
                <w:sz w:val="18"/>
              </w:rPr>
              <w:t xml:space="preserve"> </w:t>
            </w:r>
            <w:r>
              <w:rPr>
                <w:sz w:val="18"/>
              </w:rPr>
              <w:t>did</w:t>
            </w:r>
            <w:r>
              <w:rPr>
                <w:spacing w:val="-3"/>
                <w:sz w:val="18"/>
              </w:rPr>
              <w:t xml:space="preserve"> </w:t>
            </w:r>
            <w:r>
              <w:rPr>
                <w:sz w:val="18"/>
              </w:rPr>
              <w:t>you</w:t>
            </w:r>
            <w:r>
              <w:rPr>
                <w:spacing w:val="-3"/>
                <w:sz w:val="18"/>
              </w:rPr>
              <w:t xml:space="preserve"> </w:t>
            </w:r>
            <w:r>
              <w:rPr>
                <w:sz w:val="18"/>
              </w:rPr>
              <w:t>experience</w:t>
            </w:r>
            <w:r>
              <w:rPr>
                <w:spacing w:val="-3"/>
                <w:sz w:val="18"/>
              </w:rPr>
              <w:t xml:space="preserve"> </w:t>
            </w:r>
            <w:r>
              <w:rPr>
                <w:sz w:val="18"/>
              </w:rPr>
              <w:t>any</w:t>
            </w:r>
            <w:r>
              <w:rPr>
                <w:spacing w:val="-2"/>
                <w:sz w:val="18"/>
              </w:rPr>
              <w:t xml:space="preserve"> </w:t>
            </w:r>
            <w:r>
              <w:rPr>
                <w:sz w:val="18"/>
              </w:rPr>
              <w:t>of</w:t>
            </w:r>
            <w:r>
              <w:rPr>
                <w:spacing w:val="-2"/>
                <w:sz w:val="18"/>
              </w:rPr>
              <w:t xml:space="preserve"> </w:t>
            </w:r>
            <w:r>
              <w:rPr>
                <w:sz w:val="18"/>
              </w:rPr>
              <w:t>the</w:t>
            </w:r>
            <w:r>
              <w:rPr>
                <w:spacing w:val="-3"/>
                <w:sz w:val="18"/>
              </w:rPr>
              <w:t xml:space="preserve"> </w:t>
            </w:r>
            <w:r>
              <w:rPr>
                <w:spacing w:val="-2"/>
                <w:sz w:val="18"/>
              </w:rPr>
              <w:t>following?</w:t>
            </w:r>
          </w:p>
          <w:p w14:paraId="7B8C286B" w14:textId="77777777" w:rsidR="004E14BB" w:rsidRDefault="00000000">
            <w:pPr>
              <w:pStyle w:val="TableParagraph"/>
              <w:spacing w:before="21" w:line="198" w:lineRule="exact"/>
              <w:rPr>
                <w:b/>
                <w:sz w:val="18"/>
              </w:rPr>
            </w:pPr>
            <w:r>
              <w:rPr>
                <w:b/>
                <w:sz w:val="18"/>
              </w:rPr>
              <w:t>READ</w:t>
            </w:r>
            <w:r>
              <w:rPr>
                <w:b/>
                <w:spacing w:val="-4"/>
                <w:sz w:val="18"/>
              </w:rPr>
              <w:t xml:space="preserve"> </w:t>
            </w:r>
            <w:r>
              <w:rPr>
                <w:b/>
                <w:sz w:val="18"/>
              </w:rPr>
              <w:t>OUT.</w:t>
            </w:r>
            <w:r>
              <w:rPr>
                <w:b/>
                <w:spacing w:val="-2"/>
                <w:sz w:val="18"/>
              </w:rPr>
              <w:t xml:space="preserve"> </w:t>
            </w:r>
            <w:r>
              <w:rPr>
                <w:b/>
                <w:sz w:val="18"/>
              </w:rPr>
              <w:t>CODE</w:t>
            </w:r>
            <w:r>
              <w:rPr>
                <w:b/>
                <w:spacing w:val="-2"/>
                <w:sz w:val="18"/>
              </w:rPr>
              <w:t xml:space="preserve"> </w:t>
            </w:r>
            <w:r>
              <w:rPr>
                <w:b/>
                <w:sz w:val="18"/>
              </w:rPr>
              <w:t>ALL</w:t>
            </w:r>
            <w:r>
              <w:rPr>
                <w:b/>
                <w:spacing w:val="-2"/>
                <w:sz w:val="18"/>
              </w:rPr>
              <w:t xml:space="preserve"> </w:t>
            </w:r>
            <w:r>
              <w:rPr>
                <w:b/>
                <w:sz w:val="18"/>
              </w:rPr>
              <w:t>THAT</w:t>
            </w:r>
            <w:r>
              <w:rPr>
                <w:b/>
                <w:spacing w:val="-2"/>
                <w:sz w:val="18"/>
              </w:rPr>
              <w:t xml:space="preserve"> APPLY.</w:t>
            </w:r>
          </w:p>
        </w:tc>
      </w:tr>
      <w:tr w:rsidR="004E14BB" w14:paraId="63FF0544" w14:textId="77777777">
        <w:trPr>
          <w:trHeight w:val="240"/>
        </w:trPr>
        <w:tc>
          <w:tcPr>
            <w:tcW w:w="540" w:type="dxa"/>
          </w:tcPr>
          <w:p w14:paraId="13A8588E" w14:textId="77777777" w:rsidR="004E14BB" w:rsidRDefault="00000000">
            <w:pPr>
              <w:pStyle w:val="TableParagraph"/>
              <w:spacing w:before="1"/>
              <w:rPr>
                <w:sz w:val="18"/>
              </w:rPr>
            </w:pPr>
            <w:r>
              <w:rPr>
                <w:spacing w:val="-10"/>
                <w:sz w:val="18"/>
              </w:rPr>
              <w:t>1</w:t>
            </w:r>
          </w:p>
        </w:tc>
        <w:tc>
          <w:tcPr>
            <w:tcW w:w="8525" w:type="dxa"/>
          </w:tcPr>
          <w:p w14:paraId="3C5A01AC" w14:textId="77777777" w:rsidR="004E14BB" w:rsidRDefault="00000000">
            <w:pPr>
              <w:pStyle w:val="TableParagraph"/>
              <w:spacing w:before="1"/>
              <w:rPr>
                <w:sz w:val="18"/>
              </w:rPr>
            </w:pPr>
            <w:r>
              <w:rPr>
                <w:sz w:val="18"/>
              </w:rPr>
              <w:t>Something</w:t>
            </w:r>
            <w:r>
              <w:rPr>
                <w:spacing w:val="-7"/>
                <w:sz w:val="18"/>
              </w:rPr>
              <w:t xml:space="preserve"> </w:t>
            </w:r>
            <w:r>
              <w:rPr>
                <w:sz w:val="18"/>
              </w:rPr>
              <w:t>particularly</w:t>
            </w:r>
            <w:r>
              <w:rPr>
                <w:spacing w:val="-4"/>
                <w:sz w:val="18"/>
              </w:rPr>
              <w:t xml:space="preserve"> </w:t>
            </w:r>
            <w:r>
              <w:rPr>
                <w:sz w:val="18"/>
              </w:rPr>
              <w:t>good</w:t>
            </w:r>
            <w:r>
              <w:rPr>
                <w:spacing w:val="-4"/>
                <w:sz w:val="18"/>
              </w:rPr>
              <w:t xml:space="preserve"> </w:t>
            </w:r>
            <w:r>
              <w:rPr>
                <w:sz w:val="18"/>
              </w:rPr>
              <w:t>that</w:t>
            </w:r>
            <w:r>
              <w:rPr>
                <w:spacing w:val="-3"/>
                <w:sz w:val="18"/>
              </w:rPr>
              <w:t xml:space="preserve"> </w:t>
            </w:r>
            <w:r>
              <w:rPr>
                <w:sz w:val="18"/>
              </w:rPr>
              <w:t>pleased</w:t>
            </w:r>
            <w:r>
              <w:rPr>
                <w:spacing w:val="-4"/>
                <w:sz w:val="18"/>
              </w:rPr>
              <w:t xml:space="preserve"> </w:t>
            </w:r>
            <w:r>
              <w:rPr>
                <w:spacing w:val="-5"/>
                <w:sz w:val="18"/>
              </w:rPr>
              <w:t>you</w:t>
            </w:r>
          </w:p>
        </w:tc>
      </w:tr>
      <w:tr w:rsidR="004E14BB" w14:paraId="0D133BB8" w14:textId="77777777">
        <w:trPr>
          <w:trHeight w:val="240"/>
        </w:trPr>
        <w:tc>
          <w:tcPr>
            <w:tcW w:w="540" w:type="dxa"/>
          </w:tcPr>
          <w:p w14:paraId="4979DD1E" w14:textId="77777777" w:rsidR="004E14BB" w:rsidRDefault="00000000">
            <w:pPr>
              <w:pStyle w:val="TableParagraph"/>
              <w:spacing w:before="1"/>
              <w:rPr>
                <w:sz w:val="18"/>
              </w:rPr>
            </w:pPr>
            <w:r>
              <w:rPr>
                <w:spacing w:val="-10"/>
                <w:sz w:val="18"/>
              </w:rPr>
              <w:t>2</w:t>
            </w:r>
          </w:p>
        </w:tc>
        <w:tc>
          <w:tcPr>
            <w:tcW w:w="8525" w:type="dxa"/>
          </w:tcPr>
          <w:p w14:paraId="63249273" w14:textId="77777777" w:rsidR="004E14BB" w:rsidRDefault="00000000">
            <w:pPr>
              <w:pStyle w:val="TableParagraph"/>
              <w:spacing w:before="1"/>
              <w:rPr>
                <w:sz w:val="18"/>
              </w:rPr>
            </w:pPr>
            <w:r>
              <w:rPr>
                <w:sz w:val="18"/>
              </w:rPr>
              <w:t>A</w:t>
            </w:r>
            <w:r>
              <w:rPr>
                <w:spacing w:val="-5"/>
                <w:sz w:val="18"/>
              </w:rPr>
              <w:t xml:space="preserve"> </w:t>
            </w:r>
            <w:r>
              <w:rPr>
                <w:sz w:val="18"/>
              </w:rPr>
              <w:t>few</w:t>
            </w:r>
            <w:r>
              <w:rPr>
                <w:spacing w:val="-2"/>
                <w:sz w:val="18"/>
              </w:rPr>
              <w:t xml:space="preserve"> </w:t>
            </w:r>
            <w:r>
              <w:rPr>
                <w:sz w:val="18"/>
              </w:rPr>
              <w:t>small</w:t>
            </w:r>
            <w:r>
              <w:rPr>
                <w:spacing w:val="-2"/>
                <w:sz w:val="18"/>
              </w:rPr>
              <w:t xml:space="preserve"> </w:t>
            </w:r>
            <w:r>
              <w:rPr>
                <w:sz w:val="18"/>
              </w:rPr>
              <w:t>things</w:t>
            </w:r>
            <w:r>
              <w:rPr>
                <w:spacing w:val="-3"/>
                <w:sz w:val="18"/>
              </w:rPr>
              <w:t xml:space="preserve"> </w:t>
            </w:r>
            <w:r>
              <w:rPr>
                <w:sz w:val="18"/>
              </w:rPr>
              <w:t>that</w:t>
            </w:r>
            <w:r>
              <w:rPr>
                <w:spacing w:val="-2"/>
                <w:sz w:val="18"/>
              </w:rPr>
              <w:t xml:space="preserve"> </w:t>
            </w:r>
            <w:r>
              <w:rPr>
                <w:sz w:val="18"/>
              </w:rPr>
              <w:t>pleased</w:t>
            </w:r>
            <w:r>
              <w:rPr>
                <w:spacing w:val="-3"/>
                <w:sz w:val="18"/>
              </w:rPr>
              <w:t xml:space="preserve"> </w:t>
            </w:r>
            <w:r>
              <w:rPr>
                <w:spacing w:val="-5"/>
                <w:sz w:val="18"/>
              </w:rPr>
              <w:t>you</w:t>
            </w:r>
          </w:p>
        </w:tc>
      </w:tr>
      <w:tr w:rsidR="004E14BB" w14:paraId="5443C5B9" w14:textId="77777777">
        <w:trPr>
          <w:trHeight w:val="240"/>
        </w:trPr>
        <w:tc>
          <w:tcPr>
            <w:tcW w:w="540" w:type="dxa"/>
          </w:tcPr>
          <w:p w14:paraId="35E6B193" w14:textId="77777777" w:rsidR="004E14BB" w:rsidRDefault="00000000">
            <w:pPr>
              <w:pStyle w:val="TableParagraph"/>
              <w:spacing w:before="1"/>
              <w:rPr>
                <w:sz w:val="18"/>
              </w:rPr>
            </w:pPr>
            <w:r>
              <w:rPr>
                <w:spacing w:val="-10"/>
                <w:sz w:val="18"/>
              </w:rPr>
              <w:t>3</w:t>
            </w:r>
          </w:p>
        </w:tc>
        <w:tc>
          <w:tcPr>
            <w:tcW w:w="8525" w:type="dxa"/>
          </w:tcPr>
          <w:p w14:paraId="6E3722ED" w14:textId="77777777" w:rsidR="004E14BB" w:rsidRDefault="00000000">
            <w:pPr>
              <w:pStyle w:val="TableParagraph"/>
              <w:spacing w:before="1"/>
              <w:rPr>
                <w:sz w:val="18"/>
              </w:rPr>
            </w:pPr>
            <w:r>
              <w:rPr>
                <w:sz w:val="18"/>
              </w:rPr>
              <w:t>A</w:t>
            </w:r>
            <w:r>
              <w:rPr>
                <w:spacing w:val="-1"/>
                <w:sz w:val="18"/>
              </w:rPr>
              <w:t xml:space="preserve"> </w:t>
            </w:r>
            <w:r>
              <w:rPr>
                <w:sz w:val="18"/>
              </w:rPr>
              <w:t>few</w:t>
            </w:r>
            <w:r>
              <w:rPr>
                <w:spacing w:val="-1"/>
                <w:sz w:val="18"/>
              </w:rPr>
              <w:t xml:space="preserve"> </w:t>
            </w:r>
            <w:r>
              <w:rPr>
                <w:sz w:val="18"/>
              </w:rPr>
              <w:t>minor</w:t>
            </w:r>
            <w:r>
              <w:rPr>
                <w:spacing w:val="-2"/>
                <w:sz w:val="18"/>
              </w:rPr>
              <w:t xml:space="preserve"> </w:t>
            </w:r>
            <w:r>
              <w:rPr>
                <w:sz w:val="18"/>
              </w:rPr>
              <w:t>problems</w:t>
            </w:r>
            <w:r>
              <w:rPr>
                <w:spacing w:val="-1"/>
                <w:sz w:val="18"/>
              </w:rPr>
              <w:t xml:space="preserve"> </w:t>
            </w:r>
            <w:r>
              <w:rPr>
                <w:sz w:val="18"/>
              </w:rPr>
              <w:t xml:space="preserve">or </w:t>
            </w:r>
            <w:r>
              <w:rPr>
                <w:spacing w:val="-2"/>
                <w:sz w:val="18"/>
              </w:rPr>
              <w:t>issues</w:t>
            </w:r>
          </w:p>
        </w:tc>
      </w:tr>
      <w:tr w:rsidR="004E14BB" w14:paraId="0B23627E" w14:textId="77777777">
        <w:trPr>
          <w:trHeight w:val="239"/>
        </w:trPr>
        <w:tc>
          <w:tcPr>
            <w:tcW w:w="540" w:type="dxa"/>
          </w:tcPr>
          <w:p w14:paraId="47052C23" w14:textId="77777777" w:rsidR="004E14BB" w:rsidRDefault="00000000">
            <w:pPr>
              <w:pStyle w:val="TableParagraph"/>
              <w:spacing w:before="1" w:line="218" w:lineRule="exact"/>
              <w:rPr>
                <w:sz w:val="18"/>
              </w:rPr>
            </w:pPr>
            <w:r>
              <w:rPr>
                <w:spacing w:val="-10"/>
                <w:sz w:val="18"/>
              </w:rPr>
              <w:t>4</w:t>
            </w:r>
          </w:p>
        </w:tc>
        <w:tc>
          <w:tcPr>
            <w:tcW w:w="8525" w:type="dxa"/>
          </w:tcPr>
          <w:p w14:paraId="2C7B2411" w14:textId="77777777" w:rsidR="004E14BB" w:rsidRDefault="00000000">
            <w:pPr>
              <w:pStyle w:val="TableParagraph"/>
              <w:spacing w:before="1" w:line="218" w:lineRule="exact"/>
              <w:rPr>
                <w:sz w:val="18"/>
              </w:rPr>
            </w:pPr>
            <w:r>
              <w:rPr>
                <w:sz w:val="18"/>
              </w:rPr>
              <w:t>A</w:t>
            </w:r>
            <w:r>
              <w:rPr>
                <w:spacing w:val="-1"/>
                <w:sz w:val="18"/>
              </w:rPr>
              <w:t xml:space="preserve"> </w:t>
            </w:r>
            <w:r>
              <w:rPr>
                <w:sz w:val="18"/>
              </w:rPr>
              <w:t>major</w:t>
            </w:r>
            <w:r>
              <w:rPr>
                <w:spacing w:val="-1"/>
                <w:sz w:val="18"/>
              </w:rPr>
              <w:t xml:space="preserve"> </w:t>
            </w:r>
            <w:r>
              <w:rPr>
                <w:sz w:val="18"/>
              </w:rPr>
              <w:t>complaint</w:t>
            </w:r>
            <w:r>
              <w:rPr>
                <w:spacing w:val="-2"/>
                <w:sz w:val="18"/>
              </w:rPr>
              <w:t xml:space="preserve"> </w:t>
            </w:r>
            <w:r>
              <w:rPr>
                <w:sz w:val="18"/>
              </w:rPr>
              <w:t>or</w:t>
            </w:r>
            <w:r>
              <w:rPr>
                <w:spacing w:val="-1"/>
                <w:sz w:val="18"/>
              </w:rPr>
              <w:t xml:space="preserve"> </w:t>
            </w:r>
            <w:r>
              <w:rPr>
                <w:spacing w:val="-2"/>
                <w:sz w:val="18"/>
              </w:rPr>
              <w:t>problem</w:t>
            </w:r>
          </w:p>
        </w:tc>
      </w:tr>
      <w:tr w:rsidR="004E14BB" w14:paraId="7AE35E02" w14:textId="77777777">
        <w:trPr>
          <w:trHeight w:val="240"/>
        </w:trPr>
        <w:tc>
          <w:tcPr>
            <w:tcW w:w="540" w:type="dxa"/>
          </w:tcPr>
          <w:p w14:paraId="678625BB" w14:textId="77777777" w:rsidR="004E14BB" w:rsidRDefault="00000000">
            <w:pPr>
              <w:pStyle w:val="TableParagraph"/>
              <w:spacing w:before="2" w:line="218" w:lineRule="exact"/>
              <w:rPr>
                <w:sz w:val="18"/>
              </w:rPr>
            </w:pPr>
            <w:r>
              <w:rPr>
                <w:spacing w:val="-10"/>
                <w:sz w:val="18"/>
              </w:rPr>
              <w:t>5</w:t>
            </w:r>
          </w:p>
        </w:tc>
        <w:tc>
          <w:tcPr>
            <w:tcW w:w="8525" w:type="dxa"/>
          </w:tcPr>
          <w:p w14:paraId="20626C59" w14:textId="77777777" w:rsidR="004E14BB" w:rsidRDefault="00000000">
            <w:pPr>
              <w:pStyle w:val="TableParagraph"/>
              <w:spacing w:before="2" w:line="218" w:lineRule="exact"/>
              <w:rPr>
                <w:b/>
                <w:sz w:val="18"/>
              </w:rPr>
            </w:pPr>
            <w:r>
              <w:rPr>
                <w:sz w:val="18"/>
              </w:rPr>
              <w:t>None</w:t>
            </w:r>
            <w:r>
              <w:rPr>
                <w:spacing w:val="-3"/>
                <w:sz w:val="18"/>
              </w:rPr>
              <w:t xml:space="preserve"> </w:t>
            </w:r>
            <w:r>
              <w:rPr>
                <w:sz w:val="18"/>
              </w:rPr>
              <w:t>of</w:t>
            </w:r>
            <w:r>
              <w:rPr>
                <w:spacing w:val="-2"/>
                <w:sz w:val="18"/>
              </w:rPr>
              <w:t xml:space="preserve"> </w:t>
            </w:r>
            <w:r>
              <w:rPr>
                <w:sz w:val="18"/>
              </w:rPr>
              <w:t>these</w:t>
            </w:r>
            <w:r>
              <w:rPr>
                <w:spacing w:val="-3"/>
                <w:sz w:val="18"/>
              </w:rPr>
              <w:t xml:space="preserve"> </w:t>
            </w:r>
            <w:r>
              <w:rPr>
                <w:sz w:val="18"/>
              </w:rPr>
              <w:t>&lt;</w:t>
            </w:r>
            <w:r>
              <w:rPr>
                <w:b/>
                <w:sz w:val="18"/>
              </w:rPr>
              <w:t>SINGLE</w:t>
            </w:r>
            <w:r>
              <w:rPr>
                <w:b/>
                <w:spacing w:val="-4"/>
                <w:sz w:val="18"/>
              </w:rPr>
              <w:t xml:space="preserve"> </w:t>
            </w:r>
            <w:r>
              <w:rPr>
                <w:b/>
                <w:spacing w:val="-2"/>
                <w:sz w:val="18"/>
              </w:rPr>
              <w:t>CODE&gt;</w:t>
            </w:r>
          </w:p>
        </w:tc>
      </w:tr>
      <w:tr w:rsidR="004E14BB" w14:paraId="32106215" w14:textId="77777777">
        <w:trPr>
          <w:trHeight w:val="240"/>
        </w:trPr>
        <w:tc>
          <w:tcPr>
            <w:tcW w:w="540" w:type="dxa"/>
          </w:tcPr>
          <w:p w14:paraId="7F9A5E18" w14:textId="77777777" w:rsidR="004E14BB" w:rsidRDefault="00000000">
            <w:pPr>
              <w:pStyle w:val="TableParagraph"/>
              <w:spacing w:before="2" w:line="218" w:lineRule="exact"/>
              <w:rPr>
                <w:sz w:val="18"/>
              </w:rPr>
            </w:pPr>
            <w:r>
              <w:rPr>
                <w:spacing w:val="-10"/>
                <w:sz w:val="18"/>
              </w:rPr>
              <w:t>6</w:t>
            </w:r>
          </w:p>
        </w:tc>
        <w:tc>
          <w:tcPr>
            <w:tcW w:w="8525" w:type="dxa"/>
          </w:tcPr>
          <w:p w14:paraId="6018CA29" w14:textId="77777777" w:rsidR="004E14BB" w:rsidRDefault="00000000">
            <w:pPr>
              <w:pStyle w:val="TableParagraph"/>
              <w:spacing w:before="2" w:line="218" w:lineRule="exact"/>
              <w:rPr>
                <w:sz w:val="18"/>
              </w:rPr>
            </w:pPr>
            <w:r>
              <w:rPr>
                <w:sz w:val="18"/>
              </w:rPr>
              <w:t>Don’t</w:t>
            </w:r>
            <w:r>
              <w:rPr>
                <w:spacing w:val="-1"/>
                <w:sz w:val="18"/>
              </w:rPr>
              <w:t xml:space="preserve"> </w:t>
            </w:r>
            <w:r>
              <w:rPr>
                <w:spacing w:val="-4"/>
                <w:sz w:val="18"/>
              </w:rPr>
              <w:t>know</w:t>
            </w:r>
          </w:p>
        </w:tc>
      </w:tr>
    </w:tbl>
    <w:p w14:paraId="398F9BA4" w14:textId="77777777" w:rsidR="004E14BB" w:rsidRDefault="004E14BB">
      <w:pPr>
        <w:pStyle w:val="BodyText"/>
        <w:spacing w:before="3"/>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6263A2EC" w14:textId="77777777">
        <w:trPr>
          <w:trHeight w:val="240"/>
        </w:trPr>
        <w:tc>
          <w:tcPr>
            <w:tcW w:w="9065" w:type="dxa"/>
            <w:gridSpan w:val="2"/>
            <w:shd w:val="clear" w:color="auto" w:fill="D9D9D9"/>
          </w:tcPr>
          <w:p w14:paraId="5552BE84" w14:textId="77777777" w:rsidR="004E14BB" w:rsidRDefault="00000000">
            <w:pPr>
              <w:pStyle w:val="TableParagraph"/>
              <w:spacing w:before="1"/>
              <w:rPr>
                <w:b/>
                <w:sz w:val="18"/>
              </w:rPr>
            </w:pPr>
            <w:r>
              <w:rPr>
                <w:b/>
                <w:sz w:val="18"/>
              </w:rPr>
              <w:t>IF</w:t>
            </w:r>
            <w:r>
              <w:rPr>
                <w:b/>
                <w:spacing w:val="-1"/>
                <w:sz w:val="18"/>
              </w:rPr>
              <w:t xml:space="preserve"> </w:t>
            </w:r>
            <w:r>
              <w:rPr>
                <w:b/>
                <w:sz w:val="18"/>
              </w:rPr>
              <w:t>Q34 =</w:t>
            </w:r>
            <w:r>
              <w:rPr>
                <w:b/>
                <w:spacing w:val="-1"/>
                <w:sz w:val="18"/>
              </w:rPr>
              <w:t xml:space="preserve"> </w:t>
            </w:r>
            <w:r>
              <w:rPr>
                <w:b/>
                <w:sz w:val="18"/>
              </w:rPr>
              <w:t>1,</w:t>
            </w:r>
            <w:r>
              <w:rPr>
                <w:b/>
                <w:spacing w:val="-1"/>
                <w:sz w:val="18"/>
              </w:rPr>
              <w:t xml:space="preserve"> </w:t>
            </w:r>
            <w:r>
              <w:rPr>
                <w:b/>
                <w:sz w:val="18"/>
              </w:rPr>
              <w:t xml:space="preserve">2 </w:t>
            </w:r>
            <w:r>
              <w:rPr>
                <w:b/>
                <w:spacing w:val="-2"/>
                <w:sz w:val="18"/>
              </w:rPr>
              <w:t>(PLEASED)</w:t>
            </w:r>
          </w:p>
        </w:tc>
      </w:tr>
      <w:tr w:rsidR="004E14BB" w14:paraId="1726BD63" w14:textId="77777777">
        <w:trPr>
          <w:trHeight w:val="700"/>
        </w:trPr>
        <w:tc>
          <w:tcPr>
            <w:tcW w:w="9065" w:type="dxa"/>
            <w:gridSpan w:val="2"/>
          </w:tcPr>
          <w:p w14:paraId="236E10D4" w14:textId="77777777" w:rsidR="004E14BB" w:rsidRDefault="00000000">
            <w:pPr>
              <w:pStyle w:val="TableParagraph"/>
              <w:spacing w:before="1" w:line="264" w:lineRule="auto"/>
              <w:ind w:right="1386"/>
              <w:rPr>
                <w:sz w:val="18"/>
              </w:rPr>
            </w:pPr>
            <w:r>
              <w:rPr>
                <w:b/>
                <w:sz w:val="18"/>
              </w:rPr>
              <w:t>Q35</w:t>
            </w:r>
            <w:r>
              <w:rPr>
                <w:b/>
                <w:spacing w:val="-3"/>
                <w:sz w:val="18"/>
              </w:rPr>
              <w:t xml:space="preserve"> </w:t>
            </w:r>
            <w:r>
              <w:rPr>
                <w:sz w:val="18"/>
              </w:rPr>
              <w:t>Thinking</w:t>
            </w:r>
            <w:r>
              <w:rPr>
                <w:spacing w:val="-4"/>
                <w:sz w:val="18"/>
              </w:rPr>
              <w:t xml:space="preserve"> </w:t>
            </w:r>
            <w:r>
              <w:rPr>
                <w:sz w:val="18"/>
              </w:rPr>
              <w:t>about</w:t>
            </w:r>
            <w:r>
              <w:rPr>
                <w:spacing w:val="-4"/>
                <w:sz w:val="18"/>
              </w:rPr>
              <w:t xml:space="preserve"> </w:t>
            </w:r>
            <w:r>
              <w:rPr>
                <w:sz w:val="18"/>
              </w:rPr>
              <w:t>what</w:t>
            </w:r>
            <w:r>
              <w:rPr>
                <w:spacing w:val="-4"/>
                <w:sz w:val="18"/>
              </w:rPr>
              <w:t xml:space="preserve"> </w:t>
            </w:r>
            <w:r>
              <w:rPr>
                <w:sz w:val="18"/>
              </w:rPr>
              <w:t>pleased</w:t>
            </w:r>
            <w:r>
              <w:rPr>
                <w:spacing w:val="-4"/>
                <w:sz w:val="18"/>
              </w:rPr>
              <w:t xml:space="preserve"> </w:t>
            </w:r>
            <w:r>
              <w:rPr>
                <w:sz w:val="18"/>
              </w:rPr>
              <w:t>you,</w:t>
            </w:r>
            <w:r>
              <w:rPr>
                <w:spacing w:val="-4"/>
                <w:sz w:val="18"/>
              </w:rPr>
              <w:t xml:space="preserve"> </w:t>
            </w:r>
            <w:r>
              <w:rPr>
                <w:sz w:val="18"/>
              </w:rPr>
              <w:t>can</w:t>
            </w:r>
            <w:r>
              <w:rPr>
                <w:spacing w:val="-4"/>
                <w:sz w:val="18"/>
              </w:rPr>
              <w:t xml:space="preserve"> </w:t>
            </w:r>
            <w:r>
              <w:rPr>
                <w:sz w:val="18"/>
              </w:rPr>
              <w:t>you</w:t>
            </w:r>
            <w:r>
              <w:rPr>
                <w:spacing w:val="-4"/>
                <w:sz w:val="18"/>
              </w:rPr>
              <w:t xml:space="preserve"> </w:t>
            </w:r>
            <w:r>
              <w:rPr>
                <w:sz w:val="18"/>
              </w:rPr>
              <w:t>please</w:t>
            </w:r>
            <w:r>
              <w:rPr>
                <w:spacing w:val="-4"/>
                <w:sz w:val="18"/>
              </w:rPr>
              <w:t xml:space="preserve"> </w:t>
            </w:r>
            <w:r>
              <w:rPr>
                <w:sz w:val="18"/>
              </w:rPr>
              <w:t>tell</w:t>
            </w:r>
            <w:r>
              <w:rPr>
                <w:spacing w:val="-3"/>
                <w:sz w:val="18"/>
              </w:rPr>
              <w:t xml:space="preserve"> </w:t>
            </w:r>
            <w:r>
              <w:rPr>
                <w:sz w:val="18"/>
              </w:rPr>
              <w:t>us</w:t>
            </w:r>
            <w:r>
              <w:rPr>
                <w:spacing w:val="-5"/>
                <w:sz w:val="18"/>
              </w:rPr>
              <w:t xml:space="preserve"> </w:t>
            </w:r>
            <w:r>
              <w:rPr>
                <w:sz w:val="18"/>
              </w:rPr>
              <w:t>what</w:t>
            </w:r>
            <w:r>
              <w:rPr>
                <w:spacing w:val="-4"/>
                <w:sz w:val="18"/>
              </w:rPr>
              <w:t xml:space="preserve"> </w:t>
            </w:r>
            <w:r>
              <w:rPr>
                <w:sz w:val="18"/>
              </w:rPr>
              <w:t>happened? CODE FRAME TO BE INSERTED</w:t>
            </w:r>
          </w:p>
          <w:p w14:paraId="5088475E" w14:textId="77777777" w:rsidR="004E14BB" w:rsidRDefault="00000000">
            <w:pPr>
              <w:pStyle w:val="TableParagraph"/>
              <w:spacing w:line="197" w:lineRule="exact"/>
              <w:rPr>
                <w:b/>
                <w:sz w:val="18"/>
              </w:rPr>
            </w:pPr>
            <w:r>
              <w:rPr>
                <w:b/>
                <w:sz w:val="18"/>
              </w:rPr>
              <w:t>WRITE</w:t>
            </w:r>
            <w:r>
              <w:rPr>
                <w:b/>
                <w:spacing w:val="-3"/>
                <w:sz w:val="18"/>
              </w:rPr>
              <w:t xml:space="preserve"> </w:t>
            </w:r>
            <w:r>
              <w:rPr>
                <w:b/>
                <w:sz w:val="18"/>
              </w:rPr>
              <w:t>IN</w:t>
            </w:r>
            <w:r>
              <w:rPr>
                <w:b/>
                <w:spacing w:val="-1"/>
                <w:sz w:val="18"/>
              </w:rPr>
              <w:t xml:space="preserve"> </w:t>
            </w:r>
            <w:r>
              <w:rPr>
                <w:b/>
                <w:spacing w:val="-2"/>
                <w:sz w:val="18"/>
              </w:rPr>
              <w:t>VERBATIM</w:t>
            </w:r>
          </w:p>
        </w:tc>
      </w:tr>
      <w:tr w:rsidR="004E14BB" w14:paraId="70159107" w14:textId="77777777">
        <w:trPr>
          <w:trHeight w:val="239"/>
        </w:trPr>
        <w:tc>
          <w:tcPr>
            <w:tcW w:w="540" w:type="dxa"/>
          </w:tcPr>
          <w:p w14:paraId="443C4972" w14:textId="77777777" w:rsidR="004E14BB" w:rsidRDefault="00000000">
            <w:pPr>
              <w:pStyle w:val="TableParagraph"/>
              <w:spacing w:before="1" w:line="218" w:lineRule="exact"/>
              <w:rPr>
                <w:sz w:val="18"/>
              </w:rPr>
            </w:pPr>
            <w:r>
              <w:rPr>
                <w:spacing w:val="-5"/>
                <w:sz w:val="18"/>
              </w:rPr>
              <w:t>95</w:t>
            </w:r>
          </w:p>
        </w:tc>
        <w:tc>
          <w:tcPr>
            <w:tcW w:w="8525" w:type="dxa"/>
          </w:tcPr>
          <w:p w14:paraId="57DA6305" w14:textId="77777777" w:rsidR="004E14BB" w:rsidRDefault="00000000">
            <w:pPr>
              <w:pStyle w:val="TableParagraph"/>
              <w:spacing w:before="1" w:line="218" w:lineRule="exact"/>
              <w:rPr>
                <w:sz w:val="18"/>
              </w:rPr>
            </w:pPr>
            <w:r>
              <w:rPr>
                <w:sz w:val="18"/>
              </w:rPr>
              <w:t>Other</w:t>
            </w:r>
            <w:r>
              <w:rPr>
                <w:spacing w:val="-1"/>
                <w:sz w:val="18"/>
              </w:rPr>
              <w:t xml:space="preserve"> </w:t>
            </w:r>
            <w:r>
              <w:rPr>
                <w:sz w:val="18"/>
              </w:rPr>
              <w:t>–</w:t>
            </w:r>
            <w:r>
              <w:rPr>
                <w:spacing w:val="-2"/>
                <w:sz w:val="18"/>
              </w:rPr>
              <w:t xml:space="preserve"> SPECIFY</w:t>
            </w:r>
          </w:p>
        </w:tc>
      </w:tr>
      <w:tr w:rsidR="004E14BB" w14:paraId="0A94BFC5" w14:textId="77777777">
        <w:trPr>
          <w:trHeight w:val="241"/>
        </w:trPr>
        <w:tc>
          <w:tcPr>
            <w:tcW w:w="540" w:type="dxa"/>
          </w:tcPr>
          <w:p w14:paraId="0669AE0F" w14:textId="77777777" w:rsidR="004E14BB" w:rsidRDefault="00000000">
            <w:pPr>
              <w:pStyle w:val="TableParagraph"/>
              <w:spacing w:before="2"/>
              <w:rPr>
                <w:sz w:val="18"/>
              </w:rPr>
            </w:pPr>
            <w:r>
              <w:rPr>
                <w:spacing w:val="-5"/>
                <w:sz w:val="18"/>
              </w:rPr>
              <w:t>97</w:t>
            </w:r>
          </w:p>
        </w:tc>
        <w:tc>
          <w:tcPr>
            <w:tcW w:w="8525" w:type="dxa"/>
          </w:tcPr>
          <w:p w14:paraId="1F473A50" w14:textId="77777777" w:rsidR="004E14BB" w:rsidRDefault="00000000">
            <w:pPr>
              <w:pStyle w:val="TableParagraph"/>
              <w:spacing w:before="2"/>
              <w:rPr>
                <w:sz w:val="18"/>
              </w:rPr>
            </w:pPr>
            <w:r>
              <w:rPr>
                <w:sz w:val="18"/>
              </w:rPr>
              <w:t>Don’t</w:t>
            </w:r>
            <w:r>
              <w:rPr>
                <w:spacing w:val="-1"/>
                <w:sz w:val="18"/>
              </w:rPr>
              <w:t xml:space="preserve"> </w:t>
            </w:r>
            <w:r>
              <w:rPr>
                <w:spacing w:val="-4"/>
                <w:sz w:val="18"/>
              </w:rPr>
              <w:t>know</w:t>
            </w:r>
          </w:p>
        </w:tc>
      </w:tr>
    </w:tbl>
    <w:p w14:paraId="078D9E98" w14:textId="77777777" w:rsidR="004E14BB" w:rsidRDefault="004E14BB">
      <w:pPr>
        <w:pStyle w:val="BodyText"/>
        <w:spacing w:before="11"/>
        <w:rPr>
          <w:b/>
          <w:sz w:val="19"/>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18C740CC" w14:textId="77777777">
        <w:trPr>
          <w:trHeight w:val="240"/>
        </w:trPr>
        <w:tc>
          <w:tcPr>
            <w:tcW w:w="9065" w:type="dxa"/>
            <w:gridSpan w:val="2"/>
            <w:shd w:val="clear" w:color="auto" w:fill="D9D9D9"/>
          </w:tcPr>
          <w:p w14:paraId="5F09DF45" w14:textId="77777777" w:rsidR="004E14BB" w:rsidRDefault="00000000">
            <w:pPr>
              <w:pStyle w:val="TableParagraph"/>
              <w:spacing w:before="1"/>
              <w:rPr>
                <w:b/>
                <w:sz w:val="18"/>
              </w:rPr>
            </w:pPr>
            <w:r>
              <w:rPr>
                <w:b/>
                <w:sz w:val="18"/>
              </w:rPr>
              <w:t>IF</w:t>
            </w:r>
            <w:r>
              <w:rPr>
                <w:b/>
                <w:spacing w:val="-1"/>
                <w:sz w:val="18"/>
              </w:rPr>
              <w:t xml:space="preserve"> </w:t>
            </w:r>
            <w:r>
              <w:rPr>
                <w:b/>
                <w:sz w:val="18"/>
              </w:rPr>
              <w:t>Q34 =</w:t>
            </w:r>
            <w:r>
              <w:rPr>
                <w:b/>
                <w:spacing w:val="-1"/>
                <w:sz w:val="18"/>
              </w:rPr>
              <w:t xml:space="preserve"> </w:t>
            </w:r>
            <w:r>
              <w:rPr>
                <w:b/>
                <w:sz w:val="18"/>
              </w:rPr>
              <w:t>3,</w:t>
            </w:r>
            <w:r>
              <w:rPr>
                <w:b/>
                <w:spacing w:val="-1"/>
                <w:sz w:val="18"/>
              </w:rPr>
              <w:t xml:space="preserve"> </w:t>
            </w:r>
            <w:r>
              <w:rPr>
                <w:b/>
                <w:sz w:val="18"/>
              </w:rPr>
              <w:t>4</w:t>
            </w:r>
            <w:r>
              <w:rPr>
                <w:b/>
                <w:spacing w:val="60"/>
                <w:sz w:val="18"/>
              </w:rPr>
              <w:t xml:space="preserve"> </w:t>
            </w:r>
            <w:r>
              <w:rPr>
                <w:b/>
                <w:spacing w:val="-2"/>
                <w:sz w:val="18"/>
              </w:rPr>
              <w:t>(PROBLEMS/COMPLAINTS)</w:t>
            </w:r>
          </w:p>
        </w:tc>
      </w:tr>
      <w:tr w:rsidR="004E14BB" w14:paraId="25E8BA93" w14:textId="77777777">
        <w:trPr>
          <w:trHeight w:val="940"/>
        </w:trPr>
        <w:tc>
          <w:tcPr>
            <w:tcW w:w="9065" w:type="dxa"/>
            <w:gridSpan w:val="2"/>
          </w:tcPr>
          <w:p w14:paraId="2F0D86B6" w14:textId="77777777" w:rsidR="004E14BB" w:rsidRDefault="00000000">
            <w:pPr>
              <w:pStyle w:val="TableParagraph"/>
              <w:spacing w:before="1" w:line="264" w:lineRule="auto"/>
              <w:rPr>
                <w:sz w:val="18"/>
              </w:rPr>
            </w:pPr>
            <w:r>
              <w:rPr>
                <w:b/>
                <w:sz w:val="18"/>
              </w:rPr>
              <w:t>Q36</w:t>
            </w:r>
            <w:r>
              <w:rPr>
                <w:b/>
                <w:spacing w:val="-3"/>
                <w:sz w:val="18"/>
              </w:rPr>
              <w:t xml:space="preserve"> </w:t>
            </w:r>
            <w:r>
              <w:rPr>
                <w:sz w:val="18"/>
              </w:rPr>
              <w:t>Thinking</w:t>
            </w:r>
            <w:r>
              <w:rPr>
                <w:spacing w:val="-4"/>
                <w:sz w:val="18"/>
              </w:rPr>
              <w:t xml:space="preserve"> </w:t>
            </w:r>
            <w:r>
              <w:rPr>
                <w:sz w:val="18"/>
              </w:rPr>
              <w:t>about</w:t>
            </w:r>
            <w:r>
              <w:rPr>
                <w:spacing w:val="-3"/>
                <w:sz w:val="18"/>
              </w:rPr>
              <w:t xml:space="preserve"> </w:t>
            </w:r>
            <w:r>
              <w:rPr>
                <w:sz w:val="18"/>
              </w:rPr>
              <w:t>the</w:t>
            </w:r>
            <w:r>
              <w:rPr>
                <w:spacing w:val="-4"/>
                <w:sz w:val="18"/>
              </w:rPr>
              <w:t xml:space="preserve"> </w:t>
            </w:r>
            <w:r>
              <w:rPr>
                <w:sz w:val="18"/>
              </w:rPr>
              <w:t>problems</w:t>
            </w:r>
            <w:r>
              <w:rPr>
                <w:spacing w:val="-3"/>
                <w:sz w:val="18"/>
              </w:rPr>
              <w:t xml:space="preserve"> </w:t>
            </w:r>
            <w:r>
              <w:rPr>
                <w:sz w:val="18"/>
              </w:rPr>
              <w:t>and</w:t>
            </w:r>
            <w:r>
              <w:rPr>
                <w:spacing w:val="-4"/>
                <w:sz w:val="18"/>
              </w:rPr>
              <w:t xml:space="preserve"> </w:t>
            </w:r>
            <w:r>
              <w:rPr>
                <w:sz w:val="18"/>
              </w:rPr>
              <w:t>issues</w:t>
            </w:r>
            <w:r>
              <w:rPr>
                <w:spacing w:val="-3"/>
                <w:sz w:val="18"/>
              </w:rPr>
              <w:t xml:space="preserve"> </w:t>
            </w:r>
            <w:r>
              <w:rPr>
                <w:sz w:val="18"/>
              </w:rPr>
              <w:t>you</w:t>
            </w:r>
            <w:r>
              <w:rPr>
                <w:spacing w:val="-3"/>
                <w:sz w:val="18"/>
              </w:rPr>
              <w:t xml:space="preserve"> </w:t>
            </w:r>
            <w:r>
              <w:rPr>
                <w:sz w:val="18"/>
              </w:rPr>
              <w:t>experienced,</w:t>
            </w:r>
            <w:r>
              <w:rPr>
                <w:spacing w:val="-3"/>
                <w:sz w:val="18"/>
              </w:rPr>
              <w:t xml:space="preserve"> </w:t>
            </w:r>
            <w:r>
              <w:rPr>
                <w:sz w:val="18"/>
              </w:rPr>
              <w:t>can</w:t>
            </w:r>
            <w:r>
              <w:rPr>
                <w:spacing w:val="-3"/>
                <w:sz w:val="18"/>
              </w:rPr>
              <w:t xml:space="preserve"> </w:t>
            </w:r>
            <w:r>
              <w:rPr>
                <w:sz w:val="18"/>
              </w:rPr>
              <w:t>you</w:t>
            </w:r>
            <w:r>
              <w:rPr>
                <w:spacing w:val="-3"/>
                <w:sz w:val="18"/>
              </w:rPr>
              <w:t xml:space="preserve"> </w:t>
            </w:r>
            <w:r>
              <w:rPr>
                <w:sz w:val="18"/>
              </w:rPr>
              <w:t>please</w:t>
            </w:r>
            <w:r>
              <w:rPr>
                <w:spacing w:val="-5"/>
                <w:sz w:val="18"/>
              </w:rPr>
              <w:t xml:space="preserve"> </w:t>
            </w:r>
            <w:r>
              <w:rPr>
                <w:sz w:val="18"/>
              </w:rPr>
              <w:t>tell</w:t>
            </w:r>
            <w:r>
              <w:rPr>
                <w:spacing w:val="-3"/>
                <w:sz w:val="18"/>
              </w:rPr>
              <w:t xml:space="preserve"> </w:t>
            </w:r>
            <w:r>
              <w:rPr>
                <w:sz w:val="18"/>
              </w:rPr>
              <w:t>us</w:t>
            </w:r>
            <w:r>
              <w:rPr>
                <w:spacing w:val="-3"/>
                <w:sz w:val="18"/>
              </w:rPr>
              <w:t xml:space="preserve"> </w:t>
            </w:r>
            <w:r>
              <w:rPr>
                <w:sz w:val="18"/>
              </w:rPr>
              <w:t xml:space="preserve">what </w:t>
            </w:r>
            <w:r>
              <w:rPr>
                <w:spacing w:val="-2"/>
                <w:sz w:val="18"/>
              </w:rPr>
              <w:t>happened?</w:t>
            </w:r>
          </w:p>
          <w:p w14:paraId="34F5BB3A" w14:textId="77777777" w:rsidR="004E14BB" w:rsidRDefault="00000000">
            <w:pPr>
              <w:pStyle w:val="TableParagraph"/>
              <w:spacing w:line="217" w:lineRule="exact"/>
              <w:rPr>
                <w:sz w:val="18"/>
              </w:rPr>
            </w:pPr>
            <w:r>
              <w:rPr>
                <w:sz w:val="18"/>
              </w:rPr>
              <w:t>CODE</w:t>
            </w:r>
            <w:r>
              <w:rPr>
                <w:spacing w:val="-2"/>
                <w:sz w:val="18"/>
              </w:rPr>
              <w:t xml:space="preserve"> </w:t>
            </w:r>
            <w:r>
              <w:rPr>
                <w:sz w:val="18"/>
              </w:rPr>
              <w:t>FRAME</w:t>
            </w:r>
            <w:r>
              <w:rPr>
                <w:spacing w:val="-2"/>
                <w:sz w:val="18"/>
              </w:rPr>
              <w:t xml:space="preserve"> </w:t>
            </w:r>
            <w:r>
              <w:rPr>
                <w:sz w:val="18"/>
              </w:rPr>
              <w:t>TO</w:t>
            </w:r>
            <w:r>
              <w:rPr>
                <w:spacing w:val="-1"/>
                <w:sz w:val="18"/>
              </w:rPr>
              <w:t xml:space="preserve"> </w:t>
            </w:r>
            <w:r>
              <w:rPr>
                <w:sz w:val="18"/>
              </w:rPr>
              <w:t>BE</w:t>
            </w:r>
            <w:r>
              <w:rPr>
                <w:spacing w:val="-1"/>
                <w:sz w:val="18"/>
              </w:rPr>
              <w:t xml:space="preserve"> </w:t>
            </w:r>
            <w:r>
              <w:rPr>
                <w:spacing w:val="-2"/>
                <w:sz w:val="18"/>
              </w:rPr>
              <w:t>INSERTED</w:t>
            </w:r>
          </w:p>
          <w:p w14:paraId="521C6202" w14:textId="77777777" w:rsidR="004E14BB" w:rsidRDefault="00000000">
            <w:pPr>
              <w:pStyle w:val="TableParagraph"/>
              <w:spacing w:before="2" w:line="218" w:lineRule="exact"/>
              <w:rPr>
                <w:b/>
                <w:sz w:val="18"/>
              </w:rPr>
            </w:pPr>
            <w:r>
              <w:rPr>
                <w:b/>
                <w:sz w:val="18"/>
              </w:rPr>
              <w:t>WRITE</w:t>
            </w:r>
            <w:r>
              <w:rPr>
                <w:b/>
                <w:spacing w:val="-3"/>
                <w:sz w:val="18"/>
              </w:rPr>
              <w:t xml:space="preserve"> </w:t>
            </w:r>
            <w:r>
              <w:rPr>
                <w:b/>
                <w:sz w:val="18"/>
              </w:rPr>
              <w:t>IN</w:t>
            </w:r>
            <w:r>
              <w:rPr>
                <w:b/>
                <w:spacing w:val="-1"/>
                <w:sz w:val="18"/>
              </w:rPr>
              <w:t xml:space="preserve"> </w:t>
            </w:r>
            <w:r>
              <w:rPr>
                <w:b/>
                <w:spacing w:val="-2"/>
                <w:sz w:val="18"/>
              </w:rPr>
              <w:t>VERBATIM</w:t>
            </w:r>
          </w:p>
        </w:tc>
      </w:tr>
      <w:tr w:rsidR="004E14BB" w14:paraId="65D43649" w14:textId="77777777">
        <w:trPr>
          <w:trHeight w:val="240"/>
        </w:trPr>
        <w:tc>
          <w:tcPr>
            <w:tcW w:w="540" w:type="dxa"/>
          </w:tcPr>
          <w:p w14:paraId="6C4A56B1" w14:textId="77777777" w:rsidR="004E14BB" w:rsidRDefault="00000000">
            <w:pPr>
              <w:pStyle w:val="TableParagraph"/>
              <w:spacing w:before="2" w:line="218" w:lineRule="exact"/>
              <w:rPr>
                <w:sz w:val="18"/>
              </w:rPr>
            </w:pPr>
            <w:r>
              <w:rPr>
                <w:spacing w:val="-5"/>
                <w:sz w:val="18"/>
              </w:rPr>
              <w:t>95</w:t>
            </w:r>
          </w:p>
        </w:tc>
        <w:tc>
          <w:tcPr>
            <w:tcW w:w="8525" w:type="dxa"/>
          </w:tcPr>
          <w:p w14:paraId="7AECB477" w14:textId="77777777" w:rsidR="004E14BB" w:rsidRDefault="00000000">
            <w:pPr>
              <w:pStyle w:val="TableParagraph"/>
              <w:spacing w:before="2" w:line="218" w:lineRule="exact"/>
              <w:rPr>
                <w:sz w:val="18"/>
              </w:rPr>
            </w:pPr>
            <w:r>
              <w:rPr>
                <w:sz w:val="18"/>
              </w:rPr>
              <w:t>Other</w:t>
            </w:r>
            <w:r>
              <w:rPr>
                <w:spacing w:val="-1"/>
                <w:sz w:val="18"/>
              </w:rPr>
              <w:t xml:space="preserve"> </w:t>
            </w:r>
            <w:r>
              <w:rPr>
                <w:sz w:val="18"/>
              </w:rPr>
              <w:t>–</w:t>
            </w:r>
            <w:r>
              <w:rPr>
                <w:spacing w:val="-2"/>
                <w:sz w:val="18"/>
              </w:rPr>
              <w:t xml:space="preserve"> SPECIFY</w:t>
            </w:r>
          </w:p>
        </w:tc>
      </w:tr>
      <w:tr w:rsidR="004E14BB" w14:paraId="0E6F5425" w14:textId="77777777">
        <w:trPr>
          <w:trHeight w:val="240"/>
        </w:trPr>
        <w:tc>
          <w:tcPr>
            <w:tcW w:w="540" w:type="dxa"/>
          </w:tcPr>
          <w:p w14:paraId="19336E81" w14:textId="77777777" w:rsidR="004E14BB" w:rsidRDefault="00000000">
            <w:pPr>
              <w:pStyle w:val="TableParagraph"/>
              <w:spacing w:before="1"/>
              <w:rPr>
                <w:sz w:val="18"/>
              </w:rPr>
            </w:pPr>
            <w:r>
              <w:rPr>
                <w:spacing w:val="-5"/>
                <w:sz w:val="18"/>
              </w:rPr>
              <w:t>97</w:t>
            </w:r>
          </w:p>
        </w:tc>
        <w:tc>
          <w:tcPr>
            <w:tcW w:w="8525" w:type="dxa"/>
          </w:tcPr>
          <w:p w14:paraId="6523187D"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5FFBD606" w14:textId="77777777" w:rsidR="004E14BB" w:rsidRDefault="004E14BB">
      <w:pPr>
        <w:pStyle w:val="BodyText"/>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8"/>
      </w:tblGrid>
      <w:tr w:rsidR="004E14BB" w14:paraId="6DE09081" w14:textId="77777777">
        <w:trPr>
          <w:trHeight w:val="240"/>
        </w:trPr>
        <w:tc>
          <w:tcPr>
            <w:tcW w:w="9068" w:type="dxa"/>
            <w:gridSpan w:val="2"/>
            <w:shd w:val="clear" w:color="auto" w:fill="D9D9D9"/>
          </w:tcPr>
          <w:p w14:paraId="5B4E8210"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612D8193" w14:textId="77777777">
        <w:trPr>
          <w:trHeight w:val="699"/>
        </w:trPr>
        <w:tc>
          <w:tcPr>
            <w:tcW w:w="9068" w:type="dxa"/>
            <w:gridSpan w:val="2"/>
          </w:tcPr>
          <w:p w14:paraId="5B1485E5" w14:textId="77777777" w:rsidR="004E14BB" w:rsidRDefault="00000000">
            <w:pPr>
              <w:pStyle w:val="TableParagraph"/>
              <w:spacing w:before="1" w:line="264" w:lineRule="auto"/>
              <w:rPr>
                <w:sz w:val="18"/>
              </w:rPr>
            </w:pPr>
            <w:r>
              <w:rPr>
                <w:b/>
                <w:sz w:val="18"/>
              </w:rPr>
              <w:t>Q37</w:t>
            </w:r>
            <w:r>
              <w:rPr>
                <w:b/>
                <w:spacing w:val="-3"/>
                <w:sz w:val="18"/>
              </w:rPr>
              <w:t xml:space="preserve"> </w:t>
            </w:r>
            <w:r>
              <w:rPr>
                <w:sz w:val="18"/>
              </w:rPr>
              <w:t>Taking</w:t>
            </w:r>
            <w:r>
              <w:rPr>
                <w:spacing w:val="-4"/>
                <w:sz w:val="18"/>
              </w:rPr>
              <w:t xml:space="preserve"> </w:t>
            </w:r>
            <w:r>
              <w:rPr>
                <w:sz w:val="18"/>
              </w:rPr>
              <w:t>everything</w:t>
            </w:r>
            <w:r>
              <w:rPr>
                <w:spacing w:val="-4"/>
                <w:sz w:val="18"/>
              </w:rPr>
              <w:t xml:space="preserve"> </w:t>
            </w:r>
            <w:r>
              <w:rPr>
                <w:sz w:val="18"/>
              </w:rPr>
              <w:t>into</w:t>
            </w:r>
            <w:r>
              <w:rPr>
                <w:spacing w:val="-3"/>
                <w:sz w:val="18"/>
              </w:rPr>
              <w:t xml:space="preserve"> </w:t>
            </w:r>
            <w:r>
              <w:rPr>
                <w:sz w:val="18"/>
              </w:rPr>
              <w:t>account,</w:t>
            </w:r>
            <w:r>
              <w:rPr>
                <w:spacing w:val="-3"/>
                <w:sz w:val="18"/>
              </w:rPr>
              <w:t xml:space="preserve"> </w:t>
            </w:r>
            <w:r>
              <w:rPr>
                <w:sz w:val="18"/>
              </w:rPr>
              <w:t>now</w:t>
            </w:r>
            <w:r>
              <w:rPr>
                <w:spacing w:val="-3"/>
                <w:sz w:val="18"/>
              </w:rPr>
              <w:t xml:space="preserve"> </w:t>
            </w:r>
            <w:r>
              <w:rPr>
                <w:sz w:val="18"/>
              </w:rPr>
              <w:t>that</w:t>
            </w:r>
            <w:r>
              <w:rPr>
                <w:spacing w:val="-3"/>
                <w:sz w:val="18"/>
              </w:rPr>
              <w:t xml:space="preserve"> </w:t>
            </w:r>
            <w:r>
              <w:rPr>
                <w:sz w:val="18"/>
              </w:rPr>
              <w:t>some</w:t>
            </w:r>
            <w:r>
              <w:rPr>
                <w:spacing w:val="-4"/>
                <w:sz w:val="18"/>
              </w:rPr>
              <w:t xml:space="preserve"> </w:t>
            </w:r>
            <w:r>
              <w:rPr>
                <w:sz w:val="18"/>
              </w:rPr>
              <w:t>time</w:t>
            </w:r>
            <w:r>
              <w:rPr>
                <w:spacing w:val="-4"/>
                <w:sz w:val="18"/>
              </w:rPr>
              <w:t xml:space="preserve"> </w:t>
            </w:r>
            <w:r>
              <w:rPr>
                <w:sz w:val="18"/>
              </w:rPr>
              <w:t>has</w:t>
            </w:r>
            <w:r>
              <w:rPr>
                <w:spacing w:val="-3"/>
                <w:sz w:val="18"/>
              </w:rPr>
              <w:t xml:space="preserve"> </w:t>
            </w:r>
            <w:r>
              <w:rPr>
                <w:sz w:val="18"/>
              </w:rPr>
              <w:t>passed</w:t>
            </w:r>
            <w:r>
              <w:rPr>
                <w:spacing w:val="-4"/>
                <w:sz w:val="18"/>
              </w:rPr>
              <w:t xml:space="preserve"> </w:t>
            </w:r>
            <w:r>
              <w:rPr>
                <w:sz w:val="18"/>
              </w:rPr>
              <w:t>since</w:t>
            </w:r>
            <w:r>
              <w:rPr>
                <w:spacing w:val="-4"/>
                <w:sz w:val="18"/>
              </w:rPr>
              <w:t xml:space="preserve"> </w:t>
            </w:r>
            <w:r>
              <w:rPr>
                <w:sz w:val="18"/>
              </w:rPr>
              <w:t>you</w:t>
            </w:r>
            <w:r>
              <w:rPr>
                <w:spacing w:val="-3"/>
                <w:sz w:val="18"/>
              </w:rPr>
              <w:t xml:space="preserve"> </w:t>
            </w:r>
            <w:r>
              <w:rPr>
                <w:sz w:val="18"/>
              </w:rPr>
              <w:t>received</w:t>
            </w:r>
            <w:r>
              <w:rPr>
                <w:spacing w:val="-4"/>
                <w:sz w:val="18"/>
              </w:rPr>
              <w:t xml:space="preserve"> </w:t>
            </w:r>
            <w:r>
              <w:rPr>
                <w:sz w:val="18"/>
              </w:rPr>
              <w:t xml:space="preserve">the training from </w:t>
            </w:r>
            <w:proofErr w:type="spellStart"/>
            <w:r>
              <w:rPr>
                <w:sz w:val="18"/>
              </w:rPr>
              <w:t>Acas</w:t>
            </w:r>
            <w:proofErr w:type="spellEnd"/>
            <w:r>
              <w:rPr>
                <w:sz w:val="18"/>
              </w:rPr>
              <w:t>, would you say you were...</w:t>
            </w:r>
          </w:p>
          <w:p w14:paraId="3D6184B9" w14:textId="77777777" w:rsidR="004E14BB" w:rsidRDefault="00000000">
            <w:pPr>
              <w:pStyle w:val="TableParagraph"/>
              <w:spacing w:line="197"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3BB36008" w14:textId="77777777">
        <w:trPr>
          <w:trHeight w:val="240"/>
        </w:trPr>
        <w:tc>
          <w:tcPr>
            <w:tcW w:w="540" w:type="dxa"/>
          </w:tcPr>
          <w:p w14:paraId="29D0D279" w14:textId="77777777" w:rsidR="004E14BB" w:rsidRDefault="00000000">
            <w:pPr>
              <w:pStyle w:val="TableParagraph"/>
              <w:spacing w:before="2" w:line="218" w:lineRule="exact"/>
              <w:rPr>
                <w:sz w:val="18"/>
              </w:rPr>
            </w:pPr>
            <w:r>
              <w:rPr>
                <w:spacing w:val="-10"/>
                <w:sz w:val="18"/>
              </w:rPr>
              <w:t>1</w:t>
            </w:r>
          </w:p>
        </w:tc>
        <w:tc>
          <w:tcPr>
            <w:tcW w:w="8528" w:type="dxa"/>
          </w:tcPr>
          <w:p w14:paraId="4B273F47" w14:textId="77777777" w:rsidR="004E14BB" w:rsidRDefault="00000000">
            <w:pPr>
              <w:pStyle w:val="TableParagraph"/>
              <w:spacing w:before="2" w:line="218" w:lineRule="exact"/>
              <w:rPr>
                <w:sz w:val="18"/>
              </w:rPr>
            </w:pPr>
            <w:r>
              <w:rPr>
                <w:sz w:val="18"/>
              </w:rPr>
              <w:t>Very</w:t>
            </w:r>
            <w:r>
              <w:rPr>
                <w:spacing w:val="-2"/>
                <w:sz w:val="18"/>
              </w:rPr>
              <w:t xml:space="preserve"> dissatisfied</w:t>
            </w:r>
          </w:p>
        </w:tc>
      </w:tr>
      <w:tr w:rsidR="004E14BB" w14:paraId="47502D38" w14:textId="77777777">
        <w:trPr>
          <w:trHeight w:val="240"/>
        </w:trPr>
        <w:tc>
          <w:tcPr>
            <w:tcW w:w="540" w:type="dxa"/>
          </w:tcPr>
          <w:p w14:paraId="6B77F98E" w14:textId="77777777" w:rsidR="004E14BB" w:rsidRDefault="00000000">
            <w:pPr>
              <w:pStyle w:val="TableParagraph"/>
              <w:spacing w:before="2" w:line="218" w:lineRule="exact"/>
              <w:rPr>
                <w:sz w:val="18"/>
              </w:rPr>
            </w:pPr>
            <w:r>
              <w:rPr>
                <w:spacing w:val="-10"/>
                <w:sz w:val="18"/>
              </w:rPr>
              <w:t>2</w:t>
            </w:r>
          </w:p>
        </w:tc>
        <w:tc>
          <w:tcPr>
            <w:tcW w:w="8528" w:type="dxa"/>
          </w:tcPr>
          <w:p w14:paraId="74ADB6F1" w14:textId="77777777" w:rsidR="004E14BB" w:rsidRDefault="00000000">
            <w:pPr>
              <w:pStyle w:val="TableParagraph"/>
              <w:spacing w:before="2" w:line="218" w:lineRule="exact"/>
              <w:rPr>
                <w:sz w:val="18"/>
              </w:rPr>
            </w:pPr>
            <w:r>
              <w:rPr>
                <w:sz w:val="18"/>
              </w:rPr>
              <w:t>Fairly</w:t>
            </w:r>
            <w:r>
              <w:rPr>
                <w:spacing w:val="-3"/>
                <w:sz w:val="18"/>
              </w:rPr>
              <w:t xml:space="preserve"> </w:t>
            </w:r>
            <w:r>
              <w:rPr>
                <w:spacing w:val="-2"/>
                <w:sz w:val="18"/>
              </w:rPr>
              <w:t>dissatisfied</w:t>
            </w:r>
          </w:p>
        </w:tc>
      </w:tr>
      <w:tr w:rsidR="004E14BB" w14:paraId="23F1D0ED" w14:textId="77777777">
        <w:trPr>
          <w:trHeight w:val="240"/>
        </w:trPr>
        <w:tc>
          <w:tcPr>
            <w:tcW w:w="540" w:type="dxa"/>
          </w:tcPr>
          <w:p w14:paraId="69E385F2" w14:textId="77777777" w:rsidR="004E14BB" w:rsidRDefault="00000000">
            <w:pPr>
              <w:pStyle w:val="TableParagraph"/>
              <w:spacing w:before="1"/>
              <w:rPr>
                <w:sz w:val="18"/>
              </w:rPr>
            </w:pPr>
            <w:r>
              <w:rPr>
                <w:spacing w:val="-10"/>
                <w:sz w:val="18"/>
              </w:rPr>
              <w:t>3</w:t>
            </w:r>
          </w:p>
        </w:tc>
        <w:tc>
          <w:tcPr>
            <w:tcW w:w="8528" w:type="dxa"/>
          </w:tcPr>
          <w:p w14:paraId="5896957D" w14:textId="77777777" w:rsidR="004E14BB" w:rsidRDefault="00000000">
            <w:pPr>
              <w:pStyle w:val="TableParagraph"/>
              <w:spacing w:before="1"/>
              <w:rPr>
                <w:sz w:val="18"/>
              </w:rPr>
            </w:pPr>
            <w:r>
              <w:rPr>
                <w:sz w:val="18"/>
              </w:rPr>
              <w:t>Neither</w:t>
            </w:r>
            <w:r>
              <w:rPr>
                <w:spacing w:val="-3"/>
                <w:sz w:val="18"/>
              </w:rPr>
              <w:t xml:space="preserve"> </w:t>
            </w:r>
            <w:r>
              <w:rPr>
                <w:sz w:val="18"/>
              </w:rPr>
              <w:t>satisfied</w:t>
            </w:r>
            <w:r>
              <w:rPr>
                <w:spacing w:val="-4"/>
                <w:sz w:val="18"/>
              </w:rPr>
              <w:t xml:space="preserve"> </w:t>
            </w:r>
            <w:r>
              <w:rPr>
                <w:sz w:val="18"/>
              </w:rPr>
              <w:t>nor</w:t>
            </w:r>
            <w:r>
              <w:rPr>
                <w:spacing w:val="-2"/>
                <w:sz w:val="18"/>
              </w:rPr>
              <w:t xml:space="preserve"> dissatisfied</w:t>
            </w:r>
          </w:p>
        </w:tc>
      </w:tr>
      <w:tr w:rsidR="004E14BB" w14:paraId="2D275309" w14:textId="77777777">
        <w:trPr>
          <w:trHeight w:val="240"/>
        </w:trPr>
        <w:tc>
          <w:tcPr>
            <w:tcW w:w="540" w:type="dxa"/>
          </w:tcPr>
          <w:p w14:paraId="0EE8D8E3" w14:textId="77777777" w:rsidR="004E14BB" w:rsidRDefault="00000000">
            <w:pPr>
              <w:pStyle w:val="TableParagraph"/>
              <w:spacing w:before="1"/>
              <w:rPr>
                <w:sz w:val="18"/>
              </w:rPr>
            </w:pPr>
            <w:r>
              <w:rPr>
                <w:spacing w:val="-10"/>
                <w:sz w:val="18"/>
              </w:rPr>
              <w:t>4</w:t>
            </w:r>
          </w:p>
        </w:tc>
        <w:tc>
          <w:tcPr>
            <w:tcW w:w="8528" w:type="dxa"/>
          </w:tcPr>
          <w:p w14:paraId="15D52634" w14:textId="77777777" w:rsidR="004E14BB" w:rsidRDefault="00000000">
            <w:pPr>
              <w:pStyle w:val="TableParagraph"/>
              <w:spacing w:before="1"/>
              <w:rPr>
                <w:sz w:val="18"/>
              </w:rPr>
            </w:pPr>
            <w:r>
              <w:rPr>
                <w:sz w:val="18"/>
              </w:rPr>
              <w:t>Fairly</w:t>
            </w:r>
            <w:r>
              <w:rPr>
                <w:spacing w:val="-3"/>
                <w:sz w:val="18"/>
              </w:rPr>
              <w:t xml:space="preserve"> </w:t>
            </w:r>
            <w:r>
              <w:rPr>
                <w:spacing w:val="-2"/>
                <w:sz w:val="18"/>
              </w:rPr>
              <w:t>satisfied</w:t>
            </w:r>
          </w:p>
        </w:tc>
      </w:tr>
      <w:tr w:rsidR="004E14BB" w14:paraId="6A9D0B7B" w14:textId="77777777">
        <w:trPr>
          <w:trHeight w:val="240"/>
        </w:trPr>
        <w:tc>
          <w:tcPr>
            <w:tcW w:w="540" w:type="dxa"/>
          </w:tcPr>
          <w:p w14:paraId="58A9584F" w14:textId="77777777" w:rsidR="004E14BB" w:rsidRDefault="00000000">
            <w:pPr>
              <w:pStyle w:val="TableParagraph"/>
              <w:spacing w:before="1"/>
              <w:rPr>
                <w:sz w:val="18"/>
              </w:rPr>
            </w:pPr>
            <w:r>
              <w:rPr>
                <w:spacing w:val="-10"/>
                <w:sz w:val="18"/>
              </w:rPr>
              <w:t>5</w:t>
            </w:r>
          </w:p>
        </w:tc>
        <w:tc>
          <w:tcPr>
            <w:tcW w:w="8528" w:type="dxa"/>
          </w:tcPr>
          <w:p w14:paraId="73ADB8F2" w14:textId="77777777" w:rsidR="004E14BB" w:rsidRDefault="00000000">
            <w:pPr>
              <w:pStyle w:val="TableParagraph"/>
              <w:spacing w:before="1"/>
              <w:rPr>
                <w:sz w:val="18"/>
              </w:rPr>
            </w:pPr>
            <w:r>
              <w:rPr>
                <w:sz w:val="18"/>
              </w:rPr>
              <w:t>Very</w:t>
            </w:r>
            <w:r>
              <w:rPr>
                <w:spacing w:val="-2"/>
                <w:sz w:val="18"/>
              </w:rPr>
              <w:t xml:space="preserve"> satisfied</w:t>
            </w:r>
          </w:p>
        </w:tc>
      </w:tr>
      <w:tr w:rsidR="004E14BB" w14:paraId="50091510" w14:textId="77777777">
        <w:trPr>
          <w:trHeight w:val="240"/>
        </w:trPr>
        <w:tc>
          <w:tcPr>
            <w:tcW w:w="540" w:type="dxa"/>
          </w:tcPr>
          <w:p w14:paraId="25CE595C" w14:textId="77777777" w:rsidR="004E14BB" w:rsidRDefault="00000000">
            <w:pPr>
              <w:pStyle w:val="TableParagraph"/>
              <w:spacing w:before="1"/>
              <w:rPr>
                <w:sz w:val="18"/>
              </w:rPr>
            </w:pPr>
            <w:r>
              <w:rPr>
                <w:spacing w:val="-10"/>
                <w:sz w:val="18"/>
              </w:rPr>
              <w:t>6</w:t>
            </w:r>
          </w:p>
        </w:tc>
        <w:tc>
          <w:tcPr>
            <w:tcW w:w="8528" w:type="dxa"/>
          </w:tcPr>
          <w:p w14:paraId="7846D292"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0779E18E" w14:textId="77777777" w:rsidR="004E14BB" w:rsidRDefault="004E14BB">
      <w:pPr>
        <w:pStyle w:val="BodyText"/>
        <w:spacing w:before="2"/>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3A4731AF" w14:textId="77777777">
        <w:trPr>
          <w:trHeight w:val="240"/>
        </w:trPr>
        <w:tc>
          <w:tcPr>
            <w:tcW w:w="9065" w:type="dxa"/>
            <w:gridSpan w:val="2"/>
            <w:shd w:val="clear" w:color="auto" w:fill="D9D9D9"/>
          </w:tcPr>
          <w:p w14:paraId="69CEB6C9"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4778B67D" w14:textId="77777777">
        <w:trPr>
          <w:trHeight w:val="700"/>
        </w:trPr>
        <w:tc>
          <w:tcPr>
            <w:tcW w:w="9065" w:type="dxa"/>
            <w:gridSpan w:val="2"/>
          </w:tcPr>
          <w:p w14:paraId="5849D94B" w14:textId="77777777" w:rsidR="004E14BB" w:rsidRDefault="00000000">
            <w:pPr>
              <w:pStyle w:val="TableParagraph"/>
              <w:spacing w:before="2" w:line="264" w:lineRule="auto"/>
              <w:ind w:right="232"/>
              <w:rPr>
                <w:sz w:val="18"/>
              </w:rPr>
            </w:pPr>
            <w:proofErr w:type="gramStart"/>
            <w:r>
              <w:rPr>
                <w:b/>
                <w:sz w:val="18"/>
              </w:rPr>
              <w:t>Q38</w:t>
            </w:r>
            <w:proofErr w:type="gramEnd"/>
            <w:r>
              <w:rPr>
                <w:b/>
                <w:spacing w:val="-2"/>
                <w:sz w:val="18"/>
              </w:rPr>
              <w:t xml:space="preserve"> </w:t>
            </w:r>
            <w:r>
              <w:rPr>
                <w:sz w:val="18"/>
              </w:rPr>
              <w:t>You</w:t>
            </w:r>
            <w:r>
              <w:rPr>
                <w:spacing w:val="-2"/>
                <w:sz w:val="18"/>
              </w:rPr>
              <w:t xml:space="preserve"> </w:t>
            </w:r>
            <w:r>
              <w:rPr>
                <w:sz w:val="18"/>
              </w:rPr>
              <w:t>said</w:t>
            </w:r>
            <w:r>
              <w:rPr>
                <w:spacing w:val="-3"/>
                <w:sz w:val="18"/>
              </w:rPr>
              <w:t xml:space="preserve"> </w:t>
            </w:r>
            <w:r>
              <w:rPr>
                <w:sz w:val="18"/>
              </w:rPr>
              <w:t>that</w:t>
            </w:r>
            <w:r>
              <w:rPr>
                <w:spacing w:val="-2"/>
                <w:sz w:val="18"/>
              </w:rPr>
              <w:t xml:space="preserve"> </w:t>
            </w:r>
            <w:r>
              <w:rPr>
                <w:sz w:val="18"/>
              </w:rPr>
              <w:t>the</w:t>
            </w:r>
            <w:r>
              <w:rPr>
                <w:spacing w:val="-3"/>
                <w:sz w:val="18"/>
              </w:rPr>
              <w:t xml:space="preserve"> </w:t>
            </w:r>
            <w:r>
              <w:rPr>
                <w:sz w:val="18"/>
              </w:rPr>
              <w:t>main</w:t>
            </w:r>
            <w:r>
              <w:rPr>
                <w:spacing w:val="-2"/>
                <w:sz w:val="18"/>
              </w:rPr>
              <w:t xml:space="preserve"> </w:t>
            </w:r>
            <w:r>
              <w:rPr>
                <w:sz w:val="18"/>
              </w:rPr>
              <w:t>objective</w:t>
            </w:r>
            <w:r>
              <w:rPr>
                <w:spacing w:val="-4"/>
                <w:sz w:val="18"/>
              </w:rPr>
              <w:t xml:space="preserve"> </w:t>
            </w:r>
            <w:r>
              <w:rPr>
                <w:sz w:val="18"/>
              </w:rPr>
              <w:t>in</w:t>
            </w:r>
            <w:r>
              <w:rPr>
                <w:spacing w:val="-2"/>
                <w:sz w:val="18"/>
              </w:rPr>
              <w:t xml:space="preserve"> </w:t>
            </w:r>
            <w:r>
              <w:rPr>
                <w:sz w:val="18"/>
              </w:rPr>
              <w:t>doing</w:t>
            </w:r>
            <w:r>
              <w:rPr>
                <w:spacing w:val="-3"/>
                <w:sz w:val="18"/>
              </w:rPr>
              <w:t xml:space="preserve"> </w:t>
            </w:r>
            <w:r>
              <w:rPr>
                <w:sz w:val="18"/>
              </w:rPr>
              <w:t>the</w:t>
            </w:r>
            <w:r>
              <w:rPr>
                <w:spacing w:val="-3"/>
                <w:sz w:val="18"/>
              </w:rPr>
              <w:t xml:space="preserve"> </w:t>
            </w:r>
            <w:r>
              <w:rPr>
                <w:sz w:val="18"/>
              </w:rPr>
              <w:t>training</w:t>
            </w:r>
            <w:r>
              <w:rPr>
                <w:spacing w:val="-3"/>
                <w:sz w:val="18"/>
              </w:rPr>
              <w:t xml:space="preserve"> </w:t>
            </w:r>
            <w:r>
              <w:rPr>
                <w:sz w:val="18"/>
              </w:rPr>
              <w:t>was</w:t>
            </w:r>
            <w:r>
              <w:rPr>
                <w:spacing w:val="-2"/>
                <w:sz w:val="18"/>
              </w:rPr>
              <w:t xml:space="preserve"> </w:t>
            </w:r>
            <w:r>
              <w:rPr>
                <w:b/>
                <w:sz w:val="18"/>
              </w:rPr>
              <w:t>[INSERT</w:t>
            </w:r>
            <w:r>
              <w:rPr>
                <w:b/>
                <w:spacing w:val="-3"/>
                <w:sz w:val="18"/>
              </w:rPr>
              <w:t xml:space="preserve"> </w:t>
            </w:r>
            <w:r>
              <w:rPr>
                <w:b/>
                <w:sz w:val="18"/>
              </w:rPr>
              <w:t>OBJECTIVE</w:t>
            </w:r>
            <w:r>
              <w:rPr>
                <w:b/>
                <w:spacing w:val="-3"/>
                <w:sz w:val="18"/>
              </w:rPr>
              <w:t xml:space="preserve"> </w:t>
            </w:r>
            <w:r>
              <w:rPr>
                <w:b/>
                <w:sz w:val="18"/>
              </w:rPr>
              <w:t xml:space="preserve">FROM Q7]. </w:t>
            </w:r>
            <w:r>
              <w:rPr>
                <w:sz w:val="18"/>
              </w:rPr>
              <w:t>Overall, would you say the main objective of the training was:</w:t>
            </w:r>
          </w:p>
          <w:p w14:paraId="24220078" w14:textId="77777777" w:rsidR="004E14BB" w:rsidRDefault="00000000">
            <w:pPr>
              <w:pStyle w:val="TableParagraph"/>
              <w:spacing w:line="197"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6EA7BB06" w14:textId="77777777">
        <w:trPr>
          <w:trHeight w:val="240"/>
        </w:trPr>
        <w:tc>
          <w:tcPr>
            <w:tcW w:w="540" w:type="dxa"/>
          </w:tcPr>
          <w:p w14:paraId="7CFDAA67" w14:textId="77777777" w:rsidR="004E14BB" w:rsidRDefault="00000000">
            <w:pPr>
              <w:pStyle w:val="TableParagraph"/>
              <w:spacing w:before="1"/>
              <w:rPr>
                <w:sz w:val="18"/>
              </w:rPr>
            </w:pPr>
            <w:r>
              <w:rPr>
                <w:spacing w:val="-10"/>
                <w:sz w:val="18"/>
              </w:rPr>
              <w:t>1</w:t>
            </w:r>
          </w:p>
        </w:tc>
        <w:tc>
          <w:tcPr>
            <w:tcW w:w="8525" w:type="dxa"/>
          </w:tcPr>
          <w:p w14:paraId="2A7F3F2F" w14:textId="77777777" w:rsidR="004E14BB" w:rsidRDefault="00000000">
            <w:pPr>
              <w:pStyle w:val="TableParagraph"/>
              <w:spacing w:before="1"/>
              <w:rPr>
                <w:sz w:val="18"/>
              </w:rPr>
            </w:pPr>
            <w:r>
              <w:rPr>
                <w:sz w:val="18"/>
              </w:rPr>
              <w:t>Not</w:t>
            </w:r>
            <w:r>
              <w:rPr>
                <w:spacing w:val="-2"/>
                <w:sz w:val="18"/>
              </w:rPr>
              <w:t xml:space="preserve"> </w:t>
            </w:r>
            <w:r>
              <w:rPr>
                <w:sz w:val="18"/>
              </w:rPr>
              <w:t>at</w:t>
            </w:r>
            <w:r>
              <w:rPr>
                <w:spacing w:val="-2"/>
                <w:sz w:val="18"/>
              </w:rPr>
              <w:t xml:space="preserve"> </w:t>
            </w:r>
            <w:r>
              <w:rPr>
                <w:sz w:val="18"/>
              </w:rPr>
              <w:t xml:space="preserve">all </w:t>
            </w:r>
            <w:r>
              <w:rPr>
                <w:spacing w:val="-2"/>
                <w:sz w:val="18"/>
              </w:rPr>
              <w:t>achieved</w:t>
            </w:r>
          </w:p>
        </w:tc>
      </w:tr>
      <w:tr w:rsidR="004E14BB" w14:paraId="1A40D00A" w14:textId="77777777">
        <w:trPr>
          <w:trHeight w:val="240"/>
        </w:trPr>
        <w:tc>
          <w:tcPr>
            <w:tcW w:w="540" w:type="dxa"/>
          </w:tcPr>
          <w:p w14:paraId="33BEC3ED" w14:textId="77777777" w:rsidR="004E14BB" w:rsidRDefault="00000000">
            <w:pPr>
              <w:pStyle w:val="TableParagraph"/>
              <w:spacing w:before="1"/>
              <w:rPr>
                <w:sz w:val="18"/>
              </w:rPr>
            </w:pPr>
            <w:r>
              <w:rPr>
                <w:spacing w:val="-10"/>
                <w:sz w:val="18"/>
              </w:rPr>
              <w:t>2</w:t>
            </w:r>
          </w:p>
        </w:tc>
        <w:tc>
          <w:tcPr>
            <w:tcW w:w="8525" w:type="dxa"/>
          </w:tcPr>
          <w:p w14:paraId="386F208F" w14:textId="77777777" w:rsidR="004E14BB" w:rsidRDefault="00000000">
            <w:pPr>
              <w:pStyle w:val="TableParagraph"/>
              <w:spacing w:before="1"/>
              <w:rPr>
                <w:sz w:val="18"/>
              </w:rPr>
            </w:pPr>
            <w:r>
              <w:rPr>
                <w:sz w:val="18"/>
              </w:rPr>
              <w:t>Partly</w:t>
            </w:r>
            <w:r>
              <w:rPr>
                <w:spacing w:val="-3"/>
                <w:sz w:val="18"/>
              </w:rPr>
              <w:t xml:space="preserve"> </w:t>
            </w:r>
            <w:r>
              <w:rPr>
                <w:spacing w:val="-2"/>
                <w:sz w:val="18"/>
              </w:rPr>
              <w:t>achieved</w:t>
            </w:r>
          </w:p>
        </w:tc>
      </w:tr>
      <w:tr w:rsidR="004E14BB" w14:paraId="7C864244" w14:textId="77777777">
        <w:trPr>
          <w:trHeight w:val="240"/>
        </w:trPr>
        <w:tc>
          <w:tcPr>
            <w:tcW w:w="540" w:type="dxa"/>
          </w:tcPr>
          <w:p w14:paraId="4379CB0D" w14:textId="77777777" w:rsidR="004E14BB" w:rsidRDefault="00000000">
            <w:pPr>
              <w:pStyle w:val="TableParagraph"/>
              <w:spacing w:before="1"/>
              <w:rPr>
                <w:sz w:val="18"/>
              </w:rPr>
            </w:pPr>
            <w:r>
              <w:rPr>
                <w:spacing w:val="-10"/>
                <w:sz w:val="18"/>
              </w:rPr>
              <w:t>3</w:t>
            </w:r>
          </w:p>
        </w:tc>
        <w:tc>
          <w:tcPr>
            <w:tcW w:w="8525" w:type="dxa"/>
          </w:tcPr>
          <w:p w14:paraId="326F8D23" w14:textId="77777777" w:rsidR="004E14BB" w:rsidRDefault="00000000">
            <w:pPr>
              <w:pStyle w:val="TableParagraph"/>
              <w:spacing w:before="1"/>
              <w:rPr>
                <w:sz w:val="18"/>
              </w:rPr>
            </w:pPr>
            <w:r>
              <w:rPr>
                <w:sz w:val="18"/>
              </w:rPr>
              <w:t>Completely</w:t>
            </w:r>
            <w:r>
              <w:rPr>
                <w:spacing w:val="-3"/>
                <w:sz w:val="18"/>
              </w:rPr>
              <w:t xml:space="preserve"> </w:t>
            </w:r>
            <w:r>
              <w:rPr>
                <w:spacing w:val="-2"/>
                <w:sz w:val="18"/>
              </w:rPr>
              <w:t>achieved</w:t>
            </w:r>
          </w:p>
        </w:tc>
      </w:tr>
      <w:tr w:rsidR="004E14BB" w14:paraId="73C399BF" w14:textId="77777777">
        <w:trPr>
          <w:trHeight w:val="240"/>
        </w:trPr>
        <w:tc>
          <w:tcPr>
            <w:tcW w:w="540" w:type="dxa"/>
          </w:tcPr>
          <w:p w14:paraId="45A920A4" w14:textId="77777777" w:rsidR="004E14BB" w:rsidRDefault="00000000">
            <w:pPr>
              <w:pStyle w:val="TableParagraph"/>
              <w:spacing w:before="1"/>
              <w:rPr>
                <w:sz w:val="18"/>
              </w:rPr>
            </w:pPr>
            <w:r>
              <w:rPr>
                <w:spacing w:val="-10"/>
                <w:sz w:val="18"/>
              </w:rPr>
              <w:t>4</w:t>
            </w:r>
          </w:p>
        </w:tc>
        <w:tc>
          <w:tcPr>
            <w:tcW w:w="8525" w:type="dxa"/>
          </w:tcPr>
          <w:p w14:paraId="045609D3"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31EE3A23" w14:textId="77777777" w:rsidR="004E14BB" w:rsidRDefault="004E14BB">
      <w:pPr>
        <w:pStyle w:val="BodyText"/>
        <w:spacing w:after="1"/>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76B5CE36" w14:textId="77777777">
        <w:trPr>
          <w:trHeight w:val="240"/>
        </w:trPr>
        <w:tc>
          <w:tcPr>
            <w:tcW w:w="9065" w:type="dxa"/>
            <w:gridSpan w:val="2"/>
            <w:shd w:val="clear" w:color="auto" w:fill="D9D9D9"/>
          </w:tcPr>
          <w:p w14:paraId="1B390D09"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0F56971E" w14:textId="77777777">
        <w:trPr>
          <w:trHeight w:val="459"/>
        </w:trPr>
        <w:tc>
          <w:tcPr>
            <w:tcW w:w="9065" w:type="dxa"/>
            <w:gridSpan w:val="2"/>
          </w:tcPr>
          <w:p w14:paraId="37B4D372" w14:textId="77777777" w:rsidR="004E14BB" w:rsidRDefault="00000000">
            <w:pPr>
              <w:pStyle w:val="TableParagraph"/>
              <w:spacing w:before="1"/>
              <w:rPr>
                <w:sz w:val="18"/>
              </w:rPr>
            </w:pPr>
            <w:proofErr w:type="gramStart"/>
            <w:r>
              <w:rPr>
                <w:b/>
                <w:sz w:val="18"/>
              </w:rPr>
              <w:t>Q39</w:t>
            </w:r>
            <w:proofErr w:type="gramEnd"/>
            <w:r>
              <w:rPr>
                <w:b/>
                <w:spacing w:val="-5"/>
                <w:sz w:val="18"/>
              </w:rPr>
              <w:t xml:space="preserve"> </w:t>
            </w:r>
            <w:r>
              <w:rPr>
                <w:sz w:val="18"/>
              </w:rPr>
              <w:t>Would</w:t>
            </w:r>
            <w:r>
              <w:rPr>
                <w:spacing w:val="-3"/>
                <w:sz w:val="18"/>
              </w:rPr>
              <w:t xml:space="preserve"> </w:t>
            </w:r>
            <w:r>
              <w:rPr>
                <w:sz w:val="18"/>
              </w:rPr>
              <w:t>you</w:t>
            </w:r>
            <w:r>
              <w:rPr>
                <w:spacing w:val="-3"/>
                <w:sz w:val="18"/>
              </w:rPr>
              <w:t xml:space="preserve"> </w:t>
            </w:r>
            <w:r>
              <w:rPr>
                <w:sz w:val="18"/>
              </w:rPr>
              <w:t>recommend</w:t>
            </w:r>
            <w:r>
              <w:rPr>
                <w:spacing w:val="-3"/>
                <w:sz w:val="18"/>
              </w:rPr>
              <w:t xml:space="preserve"> </w:t>
            </w:r>
            <w:proofErr w:type="spellStart"/>
            <w:r>
              <w:rPr>
                <w:sz w:val="18"/>
              </w:rPr>
              <w:t>Acas</w:t>
            </w:r>
            <w:proofErr w:type="spellEnd"/>
            <w:r>
              <w:rPr>
                <w:spacing w:val="-3"/>
                <w:sz w:val="18"/>
              </w:rPr>
              <w:t xml:space="preserve"> </w:t>
            </w:r>
            <w:r>
              <w:rPr>
                <w:sz w:val="18"/>
              </w:rPr>
              <w:t>training</w:t>
            </w:r>
            <w:r>
              <w:rPr>
                <w:spacing w:val="-3"/>
                <w:sz w:val="18"/>
              </w:rPr>
              <w:t xml:space="preserve"> </w:t>
            </w:r>
            <w:r>
              <w:rPr>
                <w:sz w:val="18"/>
              </w:rPr>
              <w:t>on</w:t>
            </w:r>
            <w:r>
              <w:rPr>
                <w:spacing w:val="-3"/>
                <w:sz w:val="18"/>
              </w:rPr>
              <w:t xml:space="preserve"> </w:t>
            </w:r>
            <w:r>
              <w:rPr>
                <w:sz w:val="18"/>
              </w:rPr>
              <w:t>[TOPIC]</w:t>
            </w:r>
            <w:r>
              <w:rPr>
                <w:spacing w:val="-2"/>
                <w:sz w:val="18"/>
              </w:rPr>
              <w:t xml:space="preserve"> </w:t>
            </w:r>
            <w:r>
              <w:rPr>
                <w:sz w:val="18"/>
              </w:rPr>
              <w:t>to</w:t>
            </w:r>
            <w:r>
              <w:rPr>
                <w:spacing w:val="-3"/>
                <w:sz w:val="18"/>
              </w:rPr>
              <w:t xml:space="preserve"> </w:t>
            </w:r>
            <w:r>
              <w:rPr>
                <w:sz w:val="18"/>
              </w:rPr>
              <w:t>other</w:t>
            </w:r>
            <w:r>
              <w:rPr>
                <w:spacing w:val="-2"/>
                <w:sz w:val="18"/>
              </w:rPr>
              <w:t xml:space="preserve"> </w:t>
            </w:r>
            <w:proofErr w:type="spellStart"/>
            <w:r>
              <w:rPr>
                <w:spacing w:val="-2"/>
                <w:sz w:val="18"/>
              </w:rPr>
              <w:t>organisations</w:t>
            </w:r>
            <w:proofErr w:type="spellEnd"/>
            <w:r>
              <w:rPr>
                <w:spacing w:val="-2"/>
                <w:sz w:val="18"/>
              </w:rPr>
              <w:t>?</w:t>
            </w:r>
          </w:p>
          <w:p w14:paraId="2F20908F" w14:textId="77777777" w:rsidR="004E14BB" w:rsidRDefault="00000000">
            <w:pPr>
              <w:pStyle w:val="TableParagraph"/>
              <w:spacing w:before="21" w:line="19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3F4330B9" w14:textId="77777777">
        <w:trPr>
          <w:trHeight w:val="240"/>
        </w:trPr>
        <w:tc>
          <w:tcPr>
            <w:tcW w:w="540" w:type="dxa"/>
          </w:tcPr>
          <w:p w14:paraId="07F01339" w14:textId="77777777" w:rsidR="004E14BB" w:rsidRDefault="00000000">
            <w:pPr>
              <w:pStyle w:val="TableParagraph"/>
              <w:spacing w:before="2" w:line="218" w:lineRule="exact"/>
              <w:rPr>
                <w:sz w:val="18"/>
              </w:rPr>
            </w:pPr>
            <w:r>
              <w:rPr>
                <w:spacing w:val="-10"/>
                <w:sz w:val="18"/>
              </w:rPr>
              <w:t>1</w:t>
            </w:r>
          </w:p>
        </w:tc>
        <w:tc>
          <w:tcPr>
            <w:tcW w:w="8525" w:type="dxa"/>
          </w:tcPr>
          <w:p w14:paraId="201E2376" w14:textId="77777777" w:rsidR="004E14BB" w:rsidRDefault="00000000">
            <w:pPr>
              <w:pStyle w:val="TableParagraph"/>
              <w:spacing w:before="2" w:line="218" w:lineRule="exact"/>
              <w:rPr>
                <w:sz w:val="18"/>
              </w:rPr>
            </w:pPr>
            <w:r>
              <w:rPr>
                <w:spacing w:val="-5"/>
                <w:sz w:val="18"/>
              </w:rPr>
              <w:t>Yes</w:t>
            </w:r>
          </w:p>
        </w:tc>
      </w:tr>
      <w:tr w:rsidR="004E14BB" w14:paraId="06D33996" w14:textId="77777777">
        <w:trPr>
          <w:trHeight w:val="240"/>
        </w:trPr>
        <w:tc>
          <w:tcPr>
            <w:tcW w:w="540" w:type="dxa"/>
          </w:tcPr>
          <w:p w14:paraId="0FB0EE4B" w14:textId="77777777" w:rsidR="004E14BB" w:rsidRDefault="00000000">
            <w:pPr>
              <w:pStyle w:val="TableParagraph"/>
              <w:spacing w:before="1"/>
              <w:rPr>
                <w:sz w:val="18"/>
              </w:rPr>
            </w:pPr>
            <w:r>
              <w:rPr>
                <w:spacing w:val="-10"/>
                <w:sz w:val="18"/>
              </w:rPr>
              <w:t>2</w:t>
            </w:r>
          </w:p>
        </w:tc>
        <w:tc>
          <w:tcPr>
            <w:tcW w:w="8525" w:type="dxa"/>
          </w:tcPr>
          <w:p w14:paraId="11B278DC" w14:textId="77777777" w:rsidR="004E14BB" w:rsidRDefault="00000000">
            <w:pPr>
              <w:pStyle w:val="TableParagraph"/>
              <w:spacing w:before="1"/>
              <w:rPr>
                <w:sz w:val="18"/>
              </w:rPr>
            </w:pPr>
            <w:r>
              <w:rPr>
                <w:spacing w:val="-5"/>
                <w:sz w:val="18"/>
              </w:rPr>
              <w:t>No</w:t>
            </w:r>
          </w:p>
        </w:tc>
      </w:tr>
      <w:tr w:rsidR="004E14BB" w14:paraId="29FA322E" w14:textId="77777777">
        <w:trPr>
          <w:trHeight w:val="240"/>
        </w:trPr>
        <w:tc>
          <w:tcPr>
            <w:tcW w:w="540" w:type="dxa"/>
          </w:tcPr>
          <w:p w14:paraId="7054E2AA" w14:textId="77777777" w:rsidR="004E14BB" w:rsidRDefault="00000000">
            <w:pPr>
              <w:pStyle w:val="TableParagraph"/>
              <w:spacing w:before="1"/>
              <w:rPr>
                <w:sz w:val="18"/>
              </w:rPr>
            </w:pPr>
            <w:r>
              <w:rPr>
                <w:spacing w:val="-10"/>
                <w:sz w:val="18"/>
              </w:rPr>
              <w:t>3</w:t>
            </w:r>
          </w:p>
        </w:tc>
        <w:tc>
          <w:tcPr>
            <w:tcW w:w="8525" w:type="dxa"/>
          </w:tcPr>
          <w:p w14:paraId="03889649"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7E63E95F" w14:textId="77777777" w:rsidR="004E14BB" w:rsidRDefault="004E14BB">
      <w:pPr>
        <w:rPr>
          <w:sz w:val="18"/>
        </w:rPr>
        <w:sectPr w:rsidR="004E14BB">
          <w:pgSz w:w="11910" w:h="16840"/>
          <w:pgMar w:top="1740" w:right="380" w:bottom="920" w:left="460" w:header="0" w:footer="730" w:gutter="0"/>
          <w:cols w:space="720"/>
        </w:sectPr>
      </w:pPr>
    </w:p>
    <w:p w14:paraId="59FCD978" w14:textId="77777777" w:rsidR="004E14BB" w:rsidRDefault="004E14BB">
      <w:pPr>
        <w:pStyle w:val="BodyText"/>
        <w:spacing w:before="11"/>
        <w:rPr>
          <w:b/>
          <w:sz w:val="11"/>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48504074" w14:textId="77777777">
        <w:trPr>
          <w:trHeight w:val="240"/>
        </w:trPr>
        <w:tc>
          <w:tcPr>
            <w:tcW w:w="9065" w:type="dxa"/>
            <w:gridSpan w:val="2"/>
            <w:shd w:val="clear" w:color="auto" w:fill="D9D9D9"/>
          </w:tcPr>
          <w:p w14:paraId="542FC974"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6A787508" w14:textId="77777777">
        <w:trPr>
          <w:trHeight w:val="678"/>
        </w:trPr>
        <w:tc>
          <w:tcPr>
            <w:tcW w:w="9065" w:type="dxa"/>
            <w:gridSpan w:val="2"/>
          </w:tcPr>
          <w:p w14:paraId="49C58FC3" w14:textId="77777777" w:rsidR="004E14BB" w:rsidRDefault="00000000">
            <w:pPr>
              <w:pStyle w:val="TableParagraph"/>
              <w:spacing w:before="2"/>
              <w:rPr>
                <w:sz w:val="18"/>
              </w:rPr>
            </w:pPr>
            <w:r>
              <w:rPr>
                <w:b/>
                <w:sz w:val="18"/>
              </w:rPr>
              <w:t>Q40</w:t>
            </w:r>
            <w:r>
              <w:rPr>
                <w:b/>
                <w:spacing w:val="-4"/>
                <w:sz w:val="18"/>
              </w:rPr>
              <w:t xml:space="preserve"> </w:t>
            </w:r>
            <w:r>
              <w:rPr>
                <w:sz w:val="18"/>
              </w:rPr>
              <w:t>How</w:t>
            </w:r>
            <w:r>
              <w:rPr>
                <w:spacing w:val="-2"/>
                <w:sz w:val="18"/>
              </w:rPr>
              <w:t xml:space="preserve"> </w:t>
            </w:r>
            <w:r>
              <w:rPr>
                <w:sz w:val="18"/>
              </w:rPr>
              <w:t>would</w:t>
            </w:r>
            <w:r>
              <w:rPr>
                <w:spacing w:val="-2"/>
                <w:sz w:val="18"/>
              </w:rPr>
              <w:t xml:space="preserve"> </w:t>
            </w:r>
            <w:r>
              <w:rPr>
                <w:sz w:val="18"/>
              </w:rPr>
              <w:t>you</w:t>
            </w:r>
            <w:r>
              <w:rPr>
                <w:spacing w:val="-1"/>
                <w:sz w:val="18"/>
              </w:rPr>
              <w:t xml:space="preserve"> </w:t>
            </w:r>
            <w:r>
              <w:rPr>
                <w:sz w:val="18"/>
              </w:rPr>
              <w:t>rate</w:t>
            </w:r>
            <w:r>
              <w:rPr>
                <w:spacing w:val="-4"/>
                <w:sz w:val="18"/>
              </w:rPr>
              <w:t xml:space="preserve"> </w:t>
            </w:r>
            <w:r>
              <w:rPr>
                <w:sz w:val="18"/>
              </w:rPr>
              <w:t>the</w:t>
            </w:r>
            <w:r>
              <w:rPr>
                <w:spacing w:val="-2"/>
                <w:sz w:val="18"/>
              </w:rPr>
              <w:t xml:space="preserve"> </w:t>
            </w:r>
            <w:r>
              <w:rPr>
                <w:sz w:val="18"/>
              </w:rPr>
              <w:t>value</w:t>
            </w:r>
            <w:r>
              <w:rPr>
                <w:spacing w:val="-2"/>
                <w:sz w:val="18"/>
              </w:rPr>
              <w:t xml:space="preserve"> </w:t>
            </w:r>
            <w:r>
              <w:rPr>
                <w:sz w:val="18"/>
              </w:rPr>
              <w:t>for</w:t>
            </w:r>
            <w:r>
              <w:rPr>
                <w:spacing w:val="-2"/>
                <w:sz w:val="18"/>
              </w:rPr>
              <w:t xml:space="preserve"> </w:t>
            </w:r>
            <w:r>
              <w:rPr>
                <w:sz w:val="18"/>
              </w:rPr>
              <w:t>money</w:t>
            </w:r>
            <w:r>
              <w:rPr>
                <w:spacing w:val="-2"/>
                <w:sz w:val="18"/>
              </w:rPr>
              <w:t xml:space="preserve"> </w:t>
            </w:r>
            <w:r>
              <w:rPr>
                <w:sz w:val="18"/>
              </w:rPr>
              <w:t>of</w:t>
            </w:r>
            <w:r>
              <w:rPr>
                <w:spacing w:val="-1"/>
                <w:sz w:val="18"/>
              </w:rPr>
              <w:t xml:space="preserve"> </w:t>
            </w:r>
            <w:r>
              <w:rPr>
                <w:sz w:val="18"/>
              </w:rPr>
              <w:t>the</w:t>
            </w:r>
            <w:r>
              <w:rPr>
                <w:spacing w:val="-2"/>
                <w:sz w:val="18"/>
              </w:rPr>
              <w:t xml:space="preserve"> </w:t>
            </w:r>
            <w:r>
              <w:rPr>
                <w:sz w:val="18"/>
              </w:rPr>
              <w:t>training?</w:t>
            </w:r>
            <w:r>
              <w:rPr>
                <w:spacing w:val="-1"/>
                <w:sz w:val="18"/>
              </w:rPr>
              <w:t xml:space="preserve"> </w:t>
            </w:r>
            <w:r>
              <w:rPr>
                <w:sz w:val="18"/>
              </w:rPr>
              <w:t>Would</w:t>
            </w:r>
            <w:r>
              <w:rPr>
                <w:spacing w:val="-3"/>
                <w:sz w:val="18"/>
              </w:rPr>
              <w:t xml:space="preserve"> </w:t>
            </w:r>
            <w:r>
              <w:rPr>
                <w:sz w:val="18"/>
              </w:rPr>
              <w:t>you</w:t>
            </w:r>
            <w:r>
              <w:rPr>
                <w:spacing w:val="-1"/>
                <w:sz w:val="18"/>
              </w:rPr>
              <w:t xml:space="preserve"> </w:t>
            </w:r>
            <w:r>
              <w:rPr>
                <w:sz w:val="18"/>
              </w:rPr>
              <w:t>say</w:t>
            </w:r>
            <w:r>
              <w:rPr>
                <w:spacing w:val="-2"/>
                <w:sz w:val="18"/>
              </w:rPr>
              <w:t xml:space="preserve"> </w:t>
            </w:r>
            <w:r>
              <w:rPr>
                <w:sz w:val="18"/>
              </w:rPr>
              <w:t>it</w:t>
            </w:r>
            <w:r>
              <w:rPr>
                <w:spacing w:val="-2"/>
                <w:sz w:val="18"/>
              </w:rPr>
              <w:t xml:space="preserve"> was...</w:t>
            </w:r>
          </w:p>
          <w:p w14:paraId="3B28FBB7" w14:textId="77777777" w:rsidR="004E14BB" w:rsidRDefault="004E14BB">
            <w:pPr>
              <w:pStyle w:val="TableParagraph"/>
              <w:spacing w:before="20"/>
              <w:ind w:left="0"/>
              <w:rPr>
                <w:b/>
                <w:sz w:val="18"/>
              </w:rPr>
            </w:pPr>
          </w:p>
          <w:p w14:paraId="2E4D6716" w14:textId="77777777" w:rsidR="004E14BB" w:rsidRDefault="00000000">
            <w:pPr>
              <w:pStyle w:val="TableParagraph"/>
              <w:spacing w:line="199"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2FA53C89" w14:textId="77777777">
        <w:trPr>
          <w:trHeight w:val="240"/>
        </w:trPr>
        <w:tc>
          <w:tcPr>
            <w:tcW w:w="540" w:type="dxa"/>
          </w:tcPr>
          <w:p w14:paraId="2A2E9D08" w14:textId="77777777" w:rsidR="004E14BB" w:rsidRDefault="00000000">
            <w:pPr>
              <w:pStyle w:val="TableParagraph"/>
              <w:spacing w:before="1"/>
              <w:rPr>
                <w:sz w:val="18"/>
              </w:rPr>
            </w:pPr>
            <w:r>
              <w:rPr>
                <w:spacing w:val="-10"/>
                <w:sz w:val="18"/>
              </w:rPr>
              <w:t>1</w:t>
            </w:r>
          </w:p>
        </w:tc>
        <w:tc>
          <w:tcPr>
            <w:tcW w:w="8525" w:type="dxa"/>
          </w:tcPr>
          <w:p w14:paraId="594B0FAD" w14:textId="77777777" w:rsidR="004E14BB" w:rsidRDefault="00000000">
            <w:pPr>
              <w:pStyle w:val="TableParagraph"/>
              <w:spacing w:before="1"/>
              <w:rPr>
                <w:sz w:val="18"/>
              </w:rPr>
            </w:pPr>
            <w:r>
              <w:rPr>
                <w:sz w:val="18"/>
              </w:rPr>
              <w:t>Very</w:t>
            </w:r>
            <w:r>
              <w:rPr>
                <w:spacing w:val="-3"/>
                <w:sz w:val="18"/>
              </w:rPr>
              <w:t xml:space="preserve"> </w:t>
            </w:r>
            <w:r>
              <w:rPr>
                <w:sz w:val="18"/>
              </w:rPr>
              <w:t>good</w:t>
            </w:r>
            <w:r>
              <w:rPr>
                <w:spacing w:val="-1"/>
                <w:sz w:val="18"/>
              </w:rPr>
              <w:t xml:space="preserve"> </w:t>
            </w:r>
            <w:r>
              <w:rPr>
                <w:sz w:val="18"/>
              </w:rPr>
              <w:t>value</w:t>
            </w:r>
            <w:r>
              <w:rPr>
                <w:spacing w:val="-2"/>
                <w:sz w:val="18"/>
              </w:rPr>
              <w:t xml:space="preserve"> </w:t>
            </w:r>
            <w:r>
              <w:rPr>
                <w:sz w:val="18"/>
              </w:rPr>
              <w:t xml:space="preserve">for </w:t>
            </w:r>
            <w:r>
              <w:rPr>
                <w:spacing w:val="-4"/>
                <w:sz w:val="18"/>
              </w:rPr>
              <w:t>money</w:t>
            </w:r>
          </w:p>
        </w:tc>
      </w:tr>
      <w:tr w:rsidR="004E14BB" w14:paraId="22DCC3D2" w14:textId="77777777">
        <w:trPr>
          <w:trHeight w:val="239"/>
        </w:trPr>
        <w:tc>
          <w:tcPr>
            <w:tcW w:w="540" w:type="dxa"/>
          </w:tcPr>
          <w:p w14:paraId="711021B1" w14:textId="77777777" w:rsidR="004E14BB" w:rsidRDefault="00000000">
            <w:pPr>
              <w:pStyle w:val="TableParagraph"/>
              <w:spacing w:before="1" w:line="218" w:lineRule="exact"/>
              <w:rPr>
                <w:sz w:val="18"/>
              </w:rPr>
            </w:pPr>
            <w:r>
              <w:rPr>
                <w:spacing w:val="-10"/>
                <w:sz w:val="18"/>
              </w:rPr>
              <w:t>2</w:t>
            </w:r>
          </w:p>
        </w:tc>
        <w:tc>
          <w:tcPr>
            <w:tcW w:w="8525" w:type="dxa"/>
          </w:tcPr>
          <w:p w14:paraId="12E97FE9" w14:textId="77777777" w:rsidR="004E14BB" w:rsidRDefault="00000000">
            <w:pPr>
              <w:pStyle w:val="TableParagraph"/>
              <w:spacing w:before="1" w:line="218" w:lineRule="exact"/>
              <w:rPr>
                <w:sz w:val="18"/>
              </w:rPr>
            </w:pPr>
            <w:r>
              <w:rPr>
                <w:sz w:val="18"/>
              </w:rPr>
              <w:t>Fairly</w:t>
            </w:r>
            <w:r>
              <w:rPr>
                <w:spacing w:val="-1"/>
                <w:sz w:val="18"/>
              </w:rPr>
              <w:t xml:space="preserve"> </w:t>
            </w:r>
            <w:r>
              <w:rPr>
                <w:sz w:val="18"/>
              </w:rPr>
              <w:t>good</w:t>
            </w:r>
            <w:r>
              <w:rPr>
                <w:spacing w:val="-2"/>
                <w:sz w:val="18"/>
              </w:rPr>
              <w:t xml:space="preserve"> </w:t>
            </w:r>
            <w:r>
              <w:rPr>
                <w:sz w:val="18"/>
              </w:rPr>
              <w:t>value</w:t>
            </w:r>
            <w:r>
              <w:rPr>
                <w:spacing w:val="-2"/>
                <w:sz w:val="18"/>
              </w:rPr>
              <w:t xml:space="preserve"> </w:t>
            </w:r>
            <w:r>
              <w:rPr>
                <w:sz w:val="18"/>
              </w:rPr>
              <w:t>for</w:t>
            </w:r>
            <w:r>
              <w:rPr>
                <w:spacing w:val="-1"/>
                <w:sz w:val="18"/>
              </w:rPr>
              <w:t xml:space="preserve"> </w:t>
            </w:r>
            <w:r>
              <w:rPr>
                <w:spacing w:val="-4"/>
                <w:sz w:val="18"/>
              </w:rPr>
              <w:t>money</w:t>
            </w:r>
          </w:p>
        </w:tc>
      </w:tr>
      <w:tr w:rsidR="004E14BB" w14:paraId="12A58082" w14:textId="77777777">
        <w:trPr>
          <w:trHeight w:val="240"/>
        </w:trPr>
        <w:tc>
          <w:tcPr>
            <w:tcW w:w="540" w:type="dxa"/>
          </w:tcPr>
          <w:p w14:paraId="0A510F48" w14:textId="77777777" w:rsidR="004E14BB" w:rsidRDefault="00000000">
            <w:pPr>
              <w:pStyle w:val="TableParagraph"/>
              <w:spacing w:before="2" w:line="218" w:lineRule="exact"/>
              <w:rPr>
                <w:sz w:val="18"/>
              </w:rPr>
            </w:pPr>
            <w:r>
              <w:rPr>
                <w:spacing w:val="-10"/>
                <w:sz w:val="18"/>
              </w:rPr>
              <w:t>3</w:t>
            </w:r>
          </w:p>
        </w:tc>
        <w:tc>
          <w:tcPr>
            <w:tcW w:w="8525" w:type="dxa"/>
          </w:tcPr>
          <w:p w14:paraId="62C3F547" w14:textId="77777777" w:rsidR="004E14BB" w:rsidRDefault="00000000">
            <w:pPr>
              <w:pStyle w:val="TableParagraph"/>
              <w:spacing w:before="2" w:line="218" w:lineRule="exact"/>
              <w:rPr>
                <w:sz w:val="18"/>
              </w:rPr>
            </w:pPr>
            <w:r>
              <w:rPr>
                <w:sz w:val="18"/>
              </w:rPr>
              <w:t>Average</w:t>
            </w:r>
            <w:r>
              <w:rPr>
                <w:spacing w:val="-4"/>
                <w:sz w:val="18"/>
              </w:rPr>
              <w:t xml:space="preserve"> </w:t>
            </w:r>
            <w:r>
              <w:rPr>
                <w:sz w:val="18"/>
              </w:rPr>
              <w:t>value</w:t>
            </w:r>
            <w:r>
              <w:rPr>
                <w:spacing w:val="-3"/>
                <w:sz w:val="18"/>
              </w:rPr>
              <w:t xml:space="preserve"> </w:t>
            </w:r>
            <w:r>
              <w:rPr>
                <w:sz w:val="18"/>
              </w:rPr>
              <w:t>for</w:t>
            </w:r>
            <w:r>
              <w:rPr>
                <w:spacing w:val="-2"/>
                <w:sz w:val="18"/>
              </w:rPr>
              <w:t xml:space="preserve"> </w:t>
            </w:r>
            <w:r>
              <w:rPr>
                <w:spacing w:val="-4"/>
                <w:sz w:val="18"/>
              </w:rPr>
              <w:t>money</w:t>
            </w:r>
          </w:p>
        </w:tc>
      </w:tr>
      <w:tr w:rsidR="004E14BB" w14:paraId="485119FC" w14:textId="77777777">
        <w:trPr>
          <w:trHeight w:val="240"/>
        </w:trPr>
        <w:tc>
          <w:tcPr>
            <w:tcW w:w="540" w:type="dxa"/>
          </w:tcPr>
          <w:p w14:paraId="723FBB4A" w14:textId="77777777" w:rsidR="004E14BB" w:rsidRDefault="00000000">
            <w:pPr>
              <w:pStyle w:val="TableParagraph"/>
              <w:spacing w:before="2" w:line="218" w:lineRule="exact"/>
              <w:rPr>
                <w:sz w:val="18"/>
              </w:rPr>
            </w:pPr>
            <w:r>
              <w:rPr>
                <w:spacing w:val="-10"/>
                <w:sz w:val="18"/>
              </w:rPr>
              <w:t>4</w:t>
            </w:r>
          </w:p>
        </w:tc>
        <w:tc>
          <w:tcPr>
            <w:tcW w:w="8525" w:type="dxa"/>
          </w:tcPr>
          <w:p w14:paraId="1200EB57" w14:textId="77777777" w:rsidR="004E14BB" w:rsidRDefault="00000000">
            <w:pPr>
              <w:pStyle w:val="TableParagraph"/>
              <w:spacing w:before="2" w:line="218" w:lineRule="exact"/>
              <w:rPr>
                <w:sz w:val="18"/>
              </w:rPr>
            </w:pPr>
            <w:r>
              <w:rPr>
                <w:sz w:val="18"/>
              </w:rPr>
              <w:t>Fairly</w:t>
            </w:r>
            <w:r>
              <w:rPr>
                <w:spacing w:val="-4"/>
                <w:sz w:val="18"/>
              </w:rPr>
              <w:t xml:space="preserve"> </w:t>
            </w:r>
            <w:r>
              <w:rPr>
                <w:sz w:val="18"/>
              </w:rPr>
              <w:t>poor</w:t>
            </w:r>
            <w:r>
              <w:rPr>
                <w:spacing w:val="-1"/>
                <w:sz w:val="18"/>
              </w:rPr>
              <w:t xml:space="preserve"> </w:t>
            </w:r>
            <w:r>
              <w:rPr>
                <w:sz w:val="18"/>
              </w:rPr>
              <w:t>value</w:t>
            </w:r>
            <w:r>
              <w:rPr>
                <w:spacing w:val="-2"/>
                <w:sz w:val="18"/>
              </w:rPr>
              <w:t xml:space="preserve"> </w:t>
            </w:r>
            <w:r>
              <w:rPr>
                <w:sz w:val="18"/>
              </w:rPr>
              <w:t>for</w:t>
            </w:r>
            <w:r>
              <w:rPr>
                <w:spacing w:val="-1"/>
                <w:sz w:val="18"/>
              </w:rPr>
              <w:t xml:space="preserve"> </w:t>
            </w:r>
            <w:r>
              <w:rPr>
                <w:spacing w:val="-4"/>
                <w:sz w:val="18"/>
              </w:rPr>
              <w:t>money</w:t>
            </w:r>
          </w:p>
        </w:tc>
      </w:tr>
      <w:tr w:rsidR="004E14BB" w14:paraId="62A96A55" w14:textId="77777777">
        <w:trPr>
          <w:trHeight w:val="240"/>
        </w:trPr>
        <w:tc>
          <w:tcPr>
            <w:tcW w:w="540" w:type="dxa"/>
          </w:tcPr>
          <w:p w14:paraId="6A5EA6EB" w14:textId="77777777" w:rsidR="004E14BB" w:rsidRDefault="00000000">
            <w:pPr>
              <w:pStyle w:val="TableParagraph"/>
              <w:spacing w:before="1"/>
              <w:rPr>
                <w:sz w:val="18"/>
              </w:rPr>
            </w:pPr>
            <w:r>
              <w:rPr>
                <w:spacing w:val="-10"/>
                <w:sz w:val="18"/>
              </w:rPr>
              <w:t>5</w:t>
            </w:r>
          </w:p>
        </w:tc>
        <w:tc>
          <w:tcPr>
            <w:tcW w:w="8525" w:type="dxa"/>
          </w:tcPr>
          <w:p w14:paraId="4C36856C" w14:textId="77777777" w:rsidR="004E14BB" w:rsidRDefault="00000000">
            <w:pPr>
              <w:pStyle w:val="TableParagraph"/>
              <w:spacing w:before="1"/>
              <w:rPr>
                <w:sz w:val="18"/>
              </w:rPr>
            </w:pPr>
            <w:r>
              <w:rPr>
                <w:sz w:val="18"/>
              </w:rPr>
              <w:t>Very</w:t>
            </w:r>
            <w:r>
              <w:rPr>
                <w:spacing w:val="-3"/>
                <w:sz w:val="18"/>
              </w:rPr>
              <w:t xml:space="preserve"> </w:t>
            </w:r>
            <w:r>
              <w:rPr>
                <w:sz w:val="18"/>
              </w:rPr>
              <w:t>poor</w:t>
            </w:r>
            <w:r>
              <w:rPr>
                <w:spacing w:val="-1"/>
                <w:sz w:val="18"/>
              </w:rPr>
              <w:t xml:space="preserve"> </w:t>
            </w:r>
            <w:r>
              <w:rPr>
                <w:sz w:val="18"/>
              </w:rPr>
              <w:t>value</w:t>
            </w:r>
            <w:r>
              <w:rPr>
                <w:spacing w:val="-2"/>
                <w:sz w:val="18"/>
              </w:rPr>
              <w:t xml:space="preserve"> </w:t>
            </w:r>
            <w:r>
              <w:rPr>
                <w:sz w:val="18"/>
              </w:rPr>
              <w:t>for</w:t>
            </w:r>
            <w:r>
              <w:rPr>
                <w:spacing w:val="-1"/>
                <w:sz w:val="18"/>
              </w:rPr>
              <w:t xml:space="preserve"> </w:t>
            </w:r>
            <w:r>
              <w:rPr>
                <w:spacing w:val="-4"/>
                <w:sz w:val="18"/>
              </w:rPr>
              <w:t>money</w:t>
            </w:r>
          </w:p>
        </w:tc>
      </w:tr>
      <w:tr w:rsidR="004E14BB" w14:paraId="7F33D1F8" w14:textId="77777777">
        <w:trPr>
          <w:trHeight w:val="240"/>
        </w:trPr>
        <w:tc>
          <w:tcPr>
            <w:tcW w:w="540" w:type="dxa"/>
          </w:tcPr>
          <w:p w14:paraId="18612083" w14:textId="77777777" w:rsidR="004E14BB" w:rsidRDefault="00000000">
            <w:pPr>
              <w:pStyle w:val="TableParagraph"/>
              <w:spacing w:before="1"/>
              <w:rPr>
                <w:sz w:val="18"/>
              </w:rPr>
            </w:pPr>
            <w:r>
              <w:rPr>
                <w:spacing w:val="-10"/>
                <w:sz w:val="18"/>
              </w:rPr>
              <w:t>6</w:t>
            </w:r>
          </w:p>
        </w:tc>
        <w:tc>
          <w:tcPr>
            <w:tcW w:w="8525" w:type="dxa"/>
          </w:tcPr>
          <w:p w14:paraId="61290F10"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020B0C49" w14:textId="77777777" w:rsidR="004E14BB" w:rsidRDefault="004E14BB">
      <w:pPr>
        <w:pStyle w:val="BodyText"/>
        <w:spacing w:before="29"/>
        <w:rPr>
          <w:b/>
          <w:sz w:val="18"/>
        </w:rPr>
      </w:pPr>
    </w:p>
    <w:p w14:paraId="7CE3034A" w14:textId="77777777" w:rsidR="004E14BB" w:rsidRDefault="00000000">
      <w:pPr>
        <w:ind w:left="958"/>
        <w:rPr>
          <w:b/>
          <w:sz w:val="18"/>
        </w:rPr>
      </w:pPr>
      <w:r>
        <w:rPr>
          <w:b/>
          <w:sz w:val="18"/>
        </w:rPr>
        <w:t>Q41</w:t>
      </w:r>
      <w:r>
        <w:rPr>
          <w:b/>
          <w:spacing w:val="-1"/>
          <w:sz w:val="18"/>
        </w:rPr>
        <w:t xml:space="preserve"> </w:t>
      </w:r>
      <w:r>
        <w:rPr>
          <w:b/>
          <w:sz w:val="18"/>
        </w:rPr>
        <w:t>and</w:t>
      </w:r>
      <w:r>
        <w:rPr>
          <w:b/>
          <w:spacing w:val="-2"/>
          <w:sz w:val="18"/>
        </w:rPr>
        <w:t xml:space="preserve"> </w:t>
      </w:r>
      <w:r>
        <w:rPr>
          <w:b/>
          <w:sz w:val="18"/>
        </w:rPr>
        <w:t>Q42</w:t>
      </w:r>
      <w:r>
        <w:rPr>
          <w:b/>
          <w:spacing w:val="-1"/>
          <w:sz w:val="18"/>
        </w:rPr>
        <w:t xml:space="preserve"> </w:t>
      </w:r>
      <w:proofErr w:type="gramStart"/>
      <w:r>
        <w:rPr>
          <w:b/>
          <w:spacing w:val="-2"/>
          <w:sz w:val="18"/>
        </w:rPr>
        <w:t>deleted</w:t>
      </w:r>
      <w:proofErr w:type="gramEnd"/>
    </w:p>
    <w:p w14:paraId="2C02259F" w14:textId="77777777" w:rsidR="004E14BB" w:rsidRDefault="004E14BB">
      <w:pPr>
        <w:pStyle w:val="BodyText"/>
        <w:spacing w:before="44"/>
        <w:rPr>
          <w:b/>
          <w:sz w:val="18"/>
        </w:rPr>
      </w:pPr>
    </w:p>
    <w:p w14:paraId="696A195B" w14:textId="77777777" w:rsidR="004E14BB" w:rsidRDefault="00000000">
      <w:pPr>
        <w:ind w:left="958"/>
        <w:rPr>
          <w:b/>
          <w:sz w:val="18"/>
        </w:rPr>
      </w:pPr>
      <w:r>
        <w:rPr>
          <w:b/>
          <w:sz w:val="18"/>
        </w:rPr>
        <w:t>I’d</w:t>
      </w:r>
      <w:r>
        <w:rPr>
          <w:b/>
          <w:spacing w:val="-4"/>
          <w:sz w:val="18"/>
        </w:rPr>
        <w:t xml:space="preserve"> </w:t>
      </w:r>
      <w:r>
        <w:rPr>
          <w:b/>
          <w:sz w:val="18"/>
        </w:rPr>
        <w:t>now</w:t>
      </w:r>
      <w:r>
        <w:rPr>
          <w:b/>
          <w:spacing w:val="-2"/>
          <w:sz w:val="18"/>
        </w:rPr>
        <w:t xml:space="preserve"> </w:t>
      </w:r>
      <w:r>
        <w:rPr>
          <w:b/>
          <w:sz w:val="18"/>
        </w:rPr>
        <w:t>like</w:t>
      </w:r>
      <w:r>
        <w:rPr>
          <w:b/>
          <w:spacing w:val="-1"/>
          <w:sz w:val="18"/>
        </w:rPr>
        <w:t xml:space="preserve"> </w:t>
      </w:r>
      <w:r>
        <w:rPr>
          <w:b/>
          <w:sz w:val="18"/>
        </w:rPr>
        <w:t>to</w:t>
      </w:r>
      <w:r>
        <w:rPr>
          <w:b/>
          <w:spacing w:val="-2"/>
          <w:sz w:val="18"/>
        </w:rPr>
        <w:t xml:space="preserve"> </w:t>
      </w:r>
      <w:r>
        <w:rPr>
          <w:b/>
          <w:sz w:val="18"/>
        </w:rPr>
        <w:t>ask</w:t>
      </w:r>
      <w:r>
        <w:rPr>
          <w:b/>
          <w:spacing w:val="-1"/>
          <w:sz w:val="18"/>
        </w:rPr>
        <w:t xml:space="preserve"> </w:t>
      </w:r>
      <w:r>
        <w:rPr>
          <w:b/>
          <w:sz w:val="18"/>
        </w:rPr>
        <w:t>you a</w:t>
      </w:r>
      <w:r>
        <w:rPr>
          <w:b/>
          <w:spacing w:val="-2"/>
          <w:sz w:val="18"/>
        </w:rPr>
        <w:t xml:space="preserve"> </w:t>
      </w:r>
      <w:r>
        <w:rPr>
          <w:b/>
          <w:sz w:val="18"/>
        </w:rPr>
        <w:t>few</w:t>
      </w:r>
      <w:r>
        <w:rPr>
          <w:b/>
          <w:spacing w:val="-2"/>
          <w:sz w:val="18"/>
        </w:rPr>
        <w:t xml:space="preserve"> </w:t>
      </w:r>
      <w:r>
        <w:rPr>
          <w:b/>
          <w:sz w:val="18"/>
        </w:rPr>
        <w:t>questions</w:t>
      </w:r>
      <w:r>
        <w:rPr>
          <w:b/>
          <w:spacing w:val="-2"/>
          <w:sz w:val="18"/>
        </w:rPr>
        <w:t xml:space="preserve"> </w:t>
      </w:r>
      <w:r>
        <w:rPr>
          <w:b/>
          <w:sz w:val="18"/>
        </w:rPr>
        <w:t>about</w:t>
      </w:r>
      <w:r>
        <w:rPr>
          <w:b/>
          <w:spacing w:val="-2"/>
          <w:sz w:val="18"/>
        </w:rPr>
        <w:t xml:space="preserve"> </w:t>
      </w:r>
      <w:r>
        <w:rPr>
          <w:b/>
          <w:sz w:val="18"/>
        </w:rPr>
        <w:t>future</w:t>
      </w:r>
      <w:r>
        <w:rPr>
          <w:b/>
          <w:spacing w:val="-1"/>
          <w:sz w:val="18"/>
        </w:rPr>
        <w:t xml:space="preserve"> </w:t>
      </w:r>
      <w:r>
        <w:rPr>
          <w:b/>
          <w:sz w:val="18"/>
        </w:rPr>
        <w:t>usage</w:t>
      </w:r>
      <w:r>
        <w:rPr>
          <w:b/>
          <w:spacing w:val="-3"/>
          <w:sz w:val="18"/>
        </w:rPr>
        <w:t xml:space="preserve"> </w:t>
      </w:r>
      <w:r>
        <w:rPr>
          <w:b/>
          <w:sz w:val="18"/>
        </w:rPr>
        <w:t>of</w:t>
      </w:r>
      <w:r>
        <w:rPr>
          <w:b/>
          <w:spacing w:val="-2"/>
          <w:sz w:val="18"/>
        </w:rPr>
        <w:t xml:space="preserve"> </w:t>
      </w:r>
      <w:proofErr w:type="spellStart"/>
      <w:r>
        <w:rPr>
          <w:b/>
          <w:sz w:val="18"/>
        </w:rPr>
        <w:t>Acas’</w:t>
      </w:r>
      <w:proofErr w:type="spellEnd"/>
      <w:r>
        <w:rPr>
          <w:b/>
          <w:spacing w:val="-2"/>
          <w:sz w:val="18"/>
        </w:rPr>
        <w:t xml:space="preserve"> </w:t>
      </w:r>
      <w:r>
        <w:rPr>
          <w:b/>
          <w:sz w:val="18"/>
        </w:rPr>
        <w:t xml:space="preserve">workplace </w:t>
      </w:r>
      <w:r>
        <w:rPr>
          <w:b/>
          <w:spacing w:val="-2"/>
          <w:sz w:val="18"/>
        </w:rPr>
        <w:t>training…</w:t>
      </w:r>
    </w:p>
    <w:p w14:paraId="265B94AC" w14:textId="77777777" w:rsidR="004E14BB" w:rsidRDefault="004E14BB">
      <w:pPr>
        <w:pStyle w:val="BodyText"/>
        <w:spacing w:before="18"/>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8"/>
      </w:tblGrid>
      <w:tr w:rsidR="004E14BB" w14:paraId="5738366A" w14:textId="77777777">
        <w:trPr>
          <w:trHeight w:val="240"/>
        </w:trPr>
        <w:tc>
          <w:tcPr>
            <w:tcW w:w="9068" w:type="dxa"/>
            <w:gridSpan w:val="2"/>
            <w:shd w:val="clear" w:color="auto" w:fill="D9D9D9"/>
          </w:tcPr>
          <w:p w14:paraId="22635172"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26629A79" w14:textId="77777777">
        <w:trPr>
          <w:trHeight w:val="699"/>
        </w:trPr>
        <w:tc>
          <w:tcPr>
            <w:tcW w:w="9068" w:type="dxa"/>
            <w:gridSpan w:val="2"/>
          </w:tcPr>
          <w:p w14:paraId="228C5C99" w14:textId="77777777" w:rsidR="004E14BB" w:rsidRDefault="00000000">
            <w:pPr>
              <w:pStyle w:val="TableParagraph"/>
              <w:spacing w:before="1" w:line="264" w:lineRule="auto"/>
              <w:ind w:right="29"/>
              <w:rPr>
                <w:sz w:val="18"/>
              </w:rPr>
            </w:pPr>
            <w:r>
              <w:rPr>
                <w:b/>
                <w:sz w:val="18"/>
              </w:rPr>
              <w:t>Q43</w:t>
            </w:r>
            <w:r>
              <w:rPr>
                <w:b/>
                <w:spacing w:val="-2"/>
                <w:sz w:val="18"/>
              </w:rPr>
              <w:t xml:space="preserve"> </w:t>
            </w:r>
            <w:r>
              <w:rPr>
                <w:sz w:val="18"/>
              </w:rPr>
              <w:t>If</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future</w:t>
            </w:r>
            <w:r>
              <w:rPr>
                <w:spacing w:val="-3"/>
                <w:sz w:val="18"/>
              </w:rPr>
              <w:t xml:space="preserve"> </w:t>
            </w:r>
            <w:r>
              <w:rPr>
                <w:sz w:val="18"/>
              </w:rPr>
              <w:t>you</w:t>
            </w:r>
            <w:r>
              <w:rPr>
                <w:spacing w:val="-2"/>
                <w:sz w:val="18"/>
              </w:rPr>
              <w:t xml:space="preserve"> </w:t>
            </w:r>
            <w:r>
              <w:rPr>
                <w:sz w:val="18"/>
              </w:rPr>
              <w:t>need</w:t>
            </w:r>
            <w:r>
              <w:rPr>
                <w:spacing w:val="-3"/>
                <w:sz w:val="18"/>
              </w:rPr>
              <w:t xml:space="preserve"> </w:t>
            </w:r>
            <w:r>
              <w:rPr>
                <w:sz w:val="18"/>
              </w:rPr>
              <w:t>more</w:t>
            </w:r>
            <w:r>
              <w:rPr>
                <w:spacing w:val="-3"/>
                <w:sz w:val="18"/>
              </w:rPr>
              <w:t xml:space="preserve"> </w:t>
            </w:r>
            <w:r>
              <w:rPr>
                <w:sz w:val="18"/>
              </w:rPr>
              <w:t>training</w:t>
            </w:r>
            <w:r>
              <w:rPr>
                <w:spacing w:val="-3"/>
                <w:sz w:val="18"/>
              </w:rPr>
              <w:t xml:space="preserve"> </w:t>
            </w:r>
            <w:r>
              <w:rPr>
                <w:sz w:val="18"/>
              </w:rPr>
              <w:t>on</w:t>
            </w:r>
            <w:r>
              <w:rPr>
                <w:spacing w:val="-3"/>
                <w:sz w:val="18"/>
              </w:rPr>
              <w:t xml:space="preserve"> </w:t>
            </w:r>
            <w:r>
              <w:rPr>
                <w:b/>
                <w:sz w:val="18"/>
              </w:rPr>
              <w:t>[TOPIC]</w:t>
            </w:r>
            <w:r>
              <w:rPr>
                <w:sz w:val="18"/>
              </w:rPr>
              <w:t>,</w:t>
            </w:r>
            <w:r>
              <w:rPr>
                <w:spacing w:val="-2"/>
                <w:sz w:val="18"/>
              </w:rPr>
              <w:t xml:space="preserve"> </w:t>
            </w:r>
            <w:r>
              <w:rPr>
                <w:sz w:val="18"/>
              </w:rPr>
              <w:t>or</w:t>
            </w:r>
            <w:r>
              <w:rPr>
                <w:spacing w:val="-2"/>
                <w:sz w:val="18"/>
              </w:rPr>
              <w:t xml:space="preserve"> </w:t>
            </w:r>
            <w:r>
              <w:rPr>
                <w:sz w:val="18"/>
              </w:rPr>
              <w:t>another</w:t>
            </w:r>
            <w:r>
              <w:rPr>
                <w:spacing w:val="-2"/>
                <w:sz w:val="18"/>
              </w:rPr>
              <w:t xml:space="preserve"> </w:t>
            </w:r>
            <w:r>
              <w:rPr>
                <w:sz w:val="18"/>
              </w:rPr>
              <w:t>area</w:t>
            </w:r>
            <w:r>
              <w:rPr>
                <w:spacing w:val="-2"/>
                <w:sz w:val="18"/>
              </w:rPr>
              <w:t xml:space="preserve"> </w:t>
            </w:r>
            <w:r>
              <w:rPr>
                <w:sz w:val="18"/>
              </w:rPr>
              <w:t>of</w:t>
            </w:r>
            <w:r>
              <w:rPr>
                <w:spacing w:val="-2"/>
                <w:sz w:val="18"/>
              </w:rPr>
              <w:t xml:space="preserve"> </w:t>
            </w:r>
            <w:r>
              <w:rPr>
                <w:sz w:val="18"/>
              </w:rPr>
              <w:t xml:space="preserve">employment relations, how likely would you be to use </w:t>
            </w:r>
            <w:proofErr w:type="spellStart"/>
            <w:proofErr w:type="gramStart"/>
            <w:r>
              <w:rPr>
                <w:sz w:val="18"/>
              </w:rPr>
              <w:t>Acas</w:t>
            </w:r>
            <w:proofErr w:type="spellEnd"/>
            <w:proofErr w:type="gramEnd"/>
            <w:r>
              <w:rPr>
                <w:sz w:val="18"/>
              </w:rPr>
              <w:t xml:space="preserve"> training again? Would you be...</w:t>
            </w:r>
          </w:p>
          <w:p w14:paraId="7DC9161F" w14:textId="77777777" w:rsidR="004E14BB" w:rsidRDefault="00000000">
            <w:pPr>
              <w:pStyle w:val="TableParagraph"/>
              <w:spacing w:line="197"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SINGLE</w:t>
            </w:r>
            <w:r>
              <w:rPr>
                <w:b/>
                <w:spacing w:val="-2"/>
                <w:sz w:val="18"/>
              </w:rPr>
              <w:t xml:space="preserve"> CODE.</w:t>
            </w:r>
          </w:p>
        </w:tc>
      </w:tr>
      <w:tr w:rsidR="004E14BB" w14:paraId="5765367B" w14:textId="77777777">
        <w:trPr>
          <w:trHeight w:val="240"/>
        </w:trPr>
        <w:tc>
          <w:tcPr>
            <w:tcW w:w="540" w:type="dxa"/>
          </w:tcPr>
          <w:p w14:paraId="2FCCED7F" w14:textId="77777777" w:rsidR="004E14BB" w:rsidRDefault="00000000">
            <w:pPr>
              <w:pStyle w:val="TableParagraph"/>
              <w:spacing w:before="2" w:line="218" w:lineRule="exact"/>
              <w:rPr>
                <w:sz w:val="18"/>
              </w:rPr>
            </w:pPr>
            <w:r>
              <w:rPr>
                <w:spacing w:val="-10"/>
                <w:sz w:val="18"/>
              </w:rPr>
              <w:t>1</w:t>
            </w:r>
          </w:p>
        </w:tc>
        <w:tc>
          <w:tcPr>
            <w:tcW w:w="8528" w:type="dxa"/>
          </w:tcPr>
          <w:p w14:paraId="63BFFD4C" w14:textId="77777777" w:rsidR="004E14BB" w:rsidRDefault="00000000">
            <w:pPr>
              <w:pStyle w:val="TableParagraph"/>
              <w:spacing w:before="2" w:line="218" w:lineRule="exact"/>
              <w:rPr>
                <w:sz w:val="18"/>
              </w:rPr>
            </w:pPr>
            <w:r>
              <w:rPr>
                <w:sz w:val="18"/>
              </w:rPr>
              <w:t>Very</w:t>
            </w:r>
            <w:r>
              <w:rPr>
                <w:spacing w:val="-4"/>
                <w:sz w:val="18"/>
              </w:rPr>
              <w:t xml:space="preserve"> </w:t>
            </w:r>
            <w:r>
              <w:rPr>
                <w:spacing w:val="-2"/>
                <w:sz w:val="18"/>
              </w:rPr>
              <w:t>unlikely</w:t>
            </w:r>
          </w:p>
        </w:tc>
      </w:tr>
      <w:tr w:rsidR="004E14BB" w14:paraId="67C4DF3C" w14:textId="77777777">
        <w:trPr>
          <w:trHeight w:val="240"/>
        </w:trPr>
        <w:tc>
          <w:tcPr>
            <w:tcW w:w="540" w:type="dxa"/>
          </w:tcPr>
          <w:p w14:paraId="60E7FFC6" w14:textId="77777777" w:rsidR="004E14BB" w:rsidRDefault="00000000">
            <w:pPr>
              <w:pStyle w:val="TableParagraph"/>
              <w:spacing w:before="2" w:line="218" w:lineRule="exact"/>
              <w:rPr>
                <w:sz w:val="18"/>
              </w:rPr>
            </w:pPr>
            <w:r>
              <w:rPr>
                <w:spacing w:val="-10"/>
                <w:sz w:val="18"/>
              </w:rPr>
              <w:t>2</w:t>
            </w:r>
          </w:p>
        </w:tc>
        <w:tc>
          <w:tcPr>
            <w:tcW w:w="8528" w:type="dxa"/>
          </w:tcPr>
          <w:p w14:paraId="3F4C28C5" w14:textId="77777777" w:rsidR="004E14BB" w:rsidRDefault="00000000">
            <w:pPr>
              <w:pStyle w:val="TableParagraph"/>
              <w:spacing w:before="2" w:line="218" w:lineRule="exact"/>
              <w:rPr>
                <w:sz w:val="18"/>
              </w:rPr>
            </w:pPr>
            <w:r>
              <w:rPr>
                <w:sz w:val="18"/>
              </w:rPr>
              <w:t>Fairly</w:t>
            </w:r>
            <w:r>
              <w:rPr>
                <w:spacing w:val="-5"/>
                <w:sz w:val="18"/>
              </w:rPr>
              <w:t xml:space="preserve"> </w:t>
            </w:r>
            <w:r>
              <w:rPr>
                <w:spacing w:val="-2"/>
                <w:sz w:val="18"/>
              </w:rPr>
              <w:t>unlikely</w:t>
            </w:r>
          </w:p>
        </w:tc>
      </w:tr>
      <w:tr w:rsidR="004E14BB" w14:paraId="6508DA87" w14:textId="77777777">
        <w:trPr>
          <w:trHeight w:val="240"/>
        </w:trPr>
        <w:tc>
          <w:tcPr>
            <w:tcW w:w="540" w:type="dxa"/>
          </w:tcPr>
          <w:p w14:paraId="06B5008E" w14:textId="77777777" w:rsidR="004E14BB" w:rsidRDefault="00000000">
            <w:pPr>
              <w:pStyle w:val="TableParagraph"/>
              <w:spacing w:before="1"/>
              <w:rPr>
                <w:sz w:val="18"/>
              </w:rPr>
            </w:pPr>
            <w:r>
              <w:rPr>
                <w:spacing w:val="-10"/>
                <w:sz w:val="18"/>
              </w:rPr>
              <w:t>3</w:t>
            </w:r>
          </w:p>
        </w:tc>
        <w:tc>
          <w:tcPr>
            <w:tcW w:w="8528" w:type="dxa"/>
          </w:tcPr>
          <w:p w14:paraId="68E2EF72" w14:textId="77777777" w:rsidR="004E14BB" w:rsidRDefault="00000000">
            <w:pPr>
              <w:pStyle w:val="TableParagraph"/>
              <w:spacing w:before="1"/>
              <w:rPr>
                <w:sz w:val="18"/>
              </w:rPr>
            </w:pPr>
            <w:r>
              <w:rPr>
                <w:sz w:val="18"/>
              </w:rPr>
              <w:t>Neither</w:t>
            </w:r>
            <w:r>
              <w:rPr>
                <w:spacing w:val="-2"/>
                <w:sz w:val="18"/>
              </w:rPr>
              <w:t xml:space="preserve"> </w:t>
            </w:r>
            <w:r>
              <w:rPr>
                <w:sz w:val="18"/>
              </w:rPr>
              <w:t>likely</w:t>
            </w:r>
            <w:r>
              <w:rPr>
                <w:spacing w:val="-3"/>
                <w:sz w:val="18"/>
              </w:rPr>
              <w:t xml:space="preserve"> </w:t>
            </w:r>
            <w:r>
              <w:rPr>
                <w:sz w:val="18"/>
              </w:rPr>
              <w:t>nor</w:t>
            </w:r>
            <w:r>
              <w:rPr>
                <w:spacing w:val="-1"/>
                <w:sz w:val="18"/>
              </w:rPr>
              <w:t xml:space="preserve"> </w:t>
            </w:r>
            <w:r>
              <w:rPr>
                <w:spacing w:val="-2"/>
                <w:sz w:val="18"/>
              </w:rPr>
              <w:t>unlikely</w:t>
            </w:r>
          </w:p>
        </w:tc>
      </w:tr>
      <w:tr w:rsidR="004E14BB" w14:paraId="7B445090" w14:textId="77777777">
        <w:trPr>
          <w:trHeight w:val="240"/>
        </w:trPr>
        <w:tc>
          <w:tcPr>
            <w:tcW w:w="540" w:type="dxa"/>
          </w:tcPr>
          <w:p w14:paraId="1FB45F63" w14:textId="77777777" w:rsidR="004E14BB" w:rsidRDefault="00000000">
            <w:pPr>
              <w:pStyle w:val="TableParagraph"/>
              <w:spacing w:before="1"/>
              <w:rPr>
                <w:sz w:val="18"/>
              </w:rPr>
            </w:pPr>
            <w:r>
              <w:rPr>
                <w:spacing w:val="-10"/>
                <w:sz w:val="18"/>
              </w:rPr>
              <w:t>4</w:t>
            </w:r>
          </w:p>
        </w:tc>
        <w:tc>
          <w:tcPr>
            <w:tcW w:w="8528" w:type="dxa"/>
          </w:tcPr>
          <w:p w14:paraId="65BC137B" w14:textId="77777777" w:rsidR="004E14BB" w:rsidRDefault="00000000">
            <w:pPr>
              <w:pStyle w:val="TableParagraph"/>
              <w:spacing w:before="1"/>
              <w:rPr>
                <w:sz w:val="18"/>
              </w:rPr>
            </w:pPr>
            <w:r>
              <w:rPr>
                <w:sz w:val="18"/>
              </w:rPr>
              <w:t>Fairly</w:t>
            </w:r>
            <w:r>
              <w:rPr>
                <w:spacing w:val="-4"/>
                <w:sz w:val="18"/>
              </w:rPr>
              <w:t xml:space="preserve"> </w:t>
            </w:r>
            <w:r>
              <w:rPr>
                <w:spacing w:val="-2"/>
                <w:sz w:val="18"/>
              </w:rPr>
              <w:t>likely</w:t>
            </w:r>
          </w:p>
        </w:tc>
      </w:tr>
      <w:tr w:rsidR="004E14BB" w14:paraId="258DE283" w14:textId="77777777">
        <w:trPr>
          <w:trHeight w:val="240"/>
        </w:trPr>
        <w:tc>
          <w:tcPr>
            <w:tcW w:w="540" w:type="dxa"/>
          </w:tcPr>
          <w:p w14:paraId="06D3A053" w14:textId="77777777" w:rsidR="004E14BB" w:rsidRDefault="00000000">
            <w:pPr>
              <w:pStyle w:val="TableParagraph"/>
              <w:spacing w:before="1"/>
              <w:rPr>
                <w:sz w:val="18"/>
              </w:rPr>
            </w:pPr>
            <w:r>
              <w:rPr>
                <w:spacing w:val="-10"/>
                <w:sz w:val="18"/>
              </w:rPr>
              <w:t>5</w:t>
            </w:r>
          </w:p>
        </w:tc>
        <w:tc>
          <w:tcPr>
            <w:tcW w:w="8528" w:type="dxa"/>
          </w:tcPr>
          <w:p w14:paraId="7FBA34F0" w14:textId="77777777" w:rsidR="004E14BB" w:rsidRDefault="00000000">
            <w:pPr>
              <w:pStyle w:val="TableParagraph"/>
              <w:spacing w:before="1"/>
              <w:rPr>
                <w:sz w:val="18"/>
              </w:rPr>
            </w:pPr>
            <w:r>
              <w:rPr>
                <w:sz w:val="18"/>
              </w:rPr>
              <w:t>Very</w:t>
            </w:r>
            <w:r>
              <w:rPr>
                <w:spacing w:val="-2"/>
                <w:sz w:val="18"/>
              </w:rPr>
              <w:t xml:space="preserve"> likely</w:t>
            </w:r>
          </w:p>
        </w:tc>
      </w:tr>
      <w:tr w:rsidR="004E14BB" w14:paraId="7EA33B98" w14:textId="77777777">
        <w:trPr>
          <w:trHeight w:val="240"/>
        </w:trPr>
        <w:tc>
          <w:tcPr>
            <w:tcW w:w="540" w:type="dxa"/>
          </w:tcPr>
          <w:p w14:paraId="4F3770DD" w14:textId="77777777" w:rsidR="004E14BB" w:rsidRDefault="00000000">
            <w:pPr>
              <w:pStyle w:val="TableParagraph"/>
              <w:spacing w:before="1"/>
              <w:rPr>
                <w:sz w:val="18"/>
              </w:rPr>
            </w:pPr>
            <w:r>
              <w:rPr>
                <w:spacing w:val="-10"/>
                <w:sz w:val="18"/>
              </w:rPr>
              <w:t>6</w:t>
            </w:r>
          </w:p>
        </w:tc>
        <w:tc>
          <w:tcPr>
            <w:tcW w:w="8528" w:type="dxa"/>
          </w:tcPr>
          <w:p w14:paraId="1CF1ADBF"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573233CC" w14:textId="77777777" w:rsidR="004E14BB" w:rsidRDefault="00000000">
      <w:pPr>
        <w:spacing w:before="7" w:line="264" w:lineRule="auto"/>
        <w:ind w:left="958" w:right="8514"/>
        <w:rPr>
          <w:b/>
          <w:sz w:val="18"/>
        </w:rPr>
      </w:pPr>
      <w:r>
        <w:rPr>
          <w:b/>
          <w:sz w:val="18"/>
        </w:rPr>
        <w:t>Q44</w:t>
      </w:r>
      <w:r>
        <w:rPr>
          <w:b/>
          <w:spacing w:val="-16"/>
          <w:sz w:val="18"/>
        </w:rPr>
        <w:t xml:space="preserve"> </w:t>
      </w:r>
      <w:r>
        <w:rPr>
          <w:b/>
          <w:sz w:val="18"/>
        </w:rPr>
        <w:t>deleted Q45</w:t>
      </w:r>
      <w:r>
        <w:rPr>
          <w:b/>
          <w:spacing w:val="-2"/>
          <w:sz w:val="18"/>
        </w:rPr>
        <w:t xml:space="preserve"> </w:t>
      </w:r>
      <w:proofErr w:type="gramStart"/>
      <w:r>
        <w:rPr>
          <w:b/>
          <w:spacing w:val="-2"/>
          <w:sz w:val="18"/>
        </w:rPr>
        <w:t>deleted</w:t>
      </w:r>
      <w:proofErr w:type="gramEnd"/>
    </w:p>
    <w:p w14:paraId="3BFA036F" w14:textId="77777777" w:rsidR="004E14BB" w:rsidRDefault="004E14BB">
      <w:pPr>
        <w:pStyle w:val="BodyText"/>
        <w:spacing w:before="20"/>
        <w:rPr>
          <w:b/>
          <w:sz w:val="18"/>
        </w:rPr>
      </w:pPr>
    </w:p>
    <w:p w14:paraId="01628980" w14:textId="77777777" w:rsidR="004E14BB" w:rsidRDefault="00000000">
      <w:pPr>
        <w:spacing w:before="1"/>
        <w:ind w:left="882" w:right="980"/>
        <w:jc w:val="center"/>
        <w:rPr>
          <w:b/>
          <w:sz w:val="18"/>
        </w:rPr>
      </w:pPr>
      <w:r>
        <w:rPr>
          <w:b/>
          <w:spacing w:val="-2"/>
          <w:sz w:val="18"/>
        </w:rPr>
        <w:t>DEMOGRAPHICS</w:t>
      </w:r>
    </w:p>
    <w:p w14:paraId="3C41B49D" w14:textId="77777777" w:rsidR="004E14BB" w:rsidRDefault="004E14BB">
      <w:pPr>
        <w:pStyle w:val="BodyText"/>
        <w:spacing w:before="44"/>
        <w:rPr>
          <w:b/>
          <w:sz w:val="18"/>
        </w:rPr>
      </w:pPr>
    </w:p>
    <w:p w14:paraId="3FBABEF5" w14:textId="77777777" w:rsidR="004E14BB" w:rsidRDefault="00000000">
      <w:pPr>
        <w:spacing w:line="264" w:lineRule="auto"/>
        <w:ind w:left="958" w:right="1081"/>
        <w:rPr>
          <w:b/>
          <w:sz w:val="18"/>
        </w:rPr>
      </w:pPr>
      <w:r>
        <w:rPr>
          <w:b/>
          <w:sz w:val="18"/>
        </w:rPr>
        <w:t>We</w:t>
      </w:r>
      <w:r>
        <w:rPr>
          <w:b/>
          <w:spacing w:val="-2"/>
          <w:sz w:val="18"/>
        </w:rPr>
        <w:t xml:space="preserve"> </w:t>
      </w:r>
      <w:r>
        <w:rPr>
          <w:b/>
          <w:sz w:val="18"/>
        </w:rPr>
        <w:t>would</w:t>
      </w:r>
      <w:r>
        <w:rPr>
          <w:b/>
          <w:spacing w:val="-3"/>
          <w:sz w:val="18"/>
        </w:rPr>
        <w:t xml:space="preserve"> </w:t>
      </w:r>
      <w:r>
        <w:rPr>
          <w:b/>
          <w:sz w:val="18"/>
        </w:rPr>
        <w:t>now</w:t>
      </w:r>
      <w:r>
        <w:rPr>
          <w:b/>
          <w:spacing w:val="-3"/>
          <w:sz w:val="18"/>
        </w:rPr>
        <w:t xml:space="preserve"> </w:t>
      </w:r>
      <w:r>
        <w:rPr>
          <w:b/>
          <w:sz w:val="18"/>
        </w:rPr>
        <w:t>like</w:t>
      </w:r>
      <w:r>
        <w:rPr>
          <w:b/>
          <w:spacing w:val="-2"/>
          <w:sz w:val="18"/>
        </w:rPr>
        <w:t xml:space="preserve"> </w:t>
      </w:r>
      <w:r>
        <w:rPr>
          <w:b/>
          <w:sz w:val="18"/>
        </w:rPr>
        <w:t>to</w:t>
      </w:r>
      <w:r>
        <w:rPr>
          <w:b/>
          <w:spacing w:val="-3"/>
          <w:sz w:val="18"/>
        </w:rPr>
        <w:t xml:space="preserve"> </w:t>
      </w:r>
      <w:r>
        <w:rPr>
          <w:b/>
          <w:sz w:val="18"/>
        </w:rPr>
        <w:t>ask</w:t>
      </w:r>
      <w:r>
        <w:rPr>
          <w:b/>
          <w:spacing w:val="-2"/>
          <w:sz w:val="18"/>
        </w:rPr>
        <w:t xml:space="preserve"> </w:t>
      </w:r>
      <w:r>
        <w:rPr>
          <w:b/>
          <w:sz w:val="18"/>
        </w:rPr>
        <w:t>you</w:t>
      </w:r>
      <w:r>
        <w:rPr>
          <w:b/>
          <w:spacing w:val="-3"/>
          <w:sz w:val="18"/>
        </w:rPr>
        <w:t xml:space="preserve"> </w:t>
      </w:r>
      <w:r>
        <w:rPr>
          <w:b/>
          <w:sz w:val="18"/>
        </w:rPr>
        <w:t>a</w:t>
      </w:r>
      <w:r>
        <w:rPr>
          <w:b/>
          <w:spacing w:val="-3"/>
          <w:sz w:val="18"/>
        </w:rPr>
        <w:t xml:space="preserve"> </w:t>
      </w:r>
      <w:r>
        <w:rPr>
          <w:b/>
          <w:sz w:val="18"/>
        </w:rPr>
        <w:t>few</w:t>
      </w:r>
      <w:r>
        <w:rPr>
          <w:b/>
          <w:spacing w:val="-3"/>
          <w:sz w:val="18"/>
        </w:rPr>
        <w:t xml:space="preserve"> </w:t>
      </w:r>
      <w:r>
        <w:rPr>
          <w:b/>
          <w:sz w:val="18"/>
        </w:rPr>
        <w:t>background</w:t>
      </w:r>
      <w:r>
        <w:rPr>
          <w:b/>
          <w:spacing w:val="-3"/>
          <w:sz w:val="18"/>
        </w:rPr>
        <w:t xml:space="preserve"> </w:t>
      </w:r>
      <w:r>
        <w:rPr>
          <w:b/>
          <w:sz w:val="18"/>
        </w:rPr>
        <w:t>questions</w:t>
      </w:r>
      <w:r>
        <w:rPr>
          <w:b/>
          <w:spacing w:val="-3"/>
          <w:sz w:val="18"/>
        </w:rPr>
        <w:t xml:space="preserve"> </w:t>
      </w:r>
      <w:r>
        <w:rPr>
          <w:b/>
          <w:sz w:val="18"/>
        </w:rPr>
        <w:t>on</w:t>
      </w:r>
      <w:r>
        <w:rPr>
          <w:b/>
          <w:spacing w:val="-3"/>
          <w:sz w:val="18"/>
        </w:rPr>
        <w:t xml:space="preserve"> </w:t>
      </w:r>
      <w:r>
        <w:rPr>
          <w:b/>
          <w:sz w:val="18"/>
        </w:rPr>
        <w:t>the</w:t>
      </w:r>
      <w:r>
        <w:rPr>
          <w:b/>
          <w:spacing w:val="-2"/>
          <w:sz w:val="18"/>
        </w:rPr>
        <w:t xml:space="preserve"> </w:t>
      </w:r>
      <w:r>
        <w:rPr>
          <w:b/>
          <w:sz w:val="18"/>
        </w:rPr>
        <w:t>services</w:t>
      </w:r>
      <w:r>
        <w:rPr>
          <w:b/>
          <w:spacing w:val="-3"/>
          <w:sz w:val="18"/>
        </w:rPr>
        <w:t xml:space="preserve"> </w:t>
      </w:r>
      <w:r>
        <w:rPr>
          <w:b/>
          <w:sz w:val="18"/>
        </w:rPr>
        <w:t>you</w:t>
      </w:r>
      <w:r>
        <w:rPr>
          <w:b/>
          <w:spacing w:val="-3"/>
          <w:sz w:val="18"/>
        </w:rPr>
        <w:t xml:space="preserve"> </w:t>
      </w:r>
      <w:r>
        <w:rPr>
          <w:b/>
          <w:sz w:val="18"/>
        </w:rPr>
        <w:t>use,</w:t>
      </w:r>
      <w:r>
        <w:rPr>
          <w:b/>
          <w:spacing w:val="-3"/>
          <w:sz w:val="18"/>
        </w:rPr>
        <w:t xml:space="preserve"> </w:t>
      </w:r>
      <w:r>
        <w:rPr>
          <w:b/>
          <w:sz w:val="18"/>
        </w:rPr>
        <w:t xml:space="preserve">your role and </w:t>
      </w:r>
      <w:proofErr w:type="spellStart"/>
      <w:r>
        <w:rPr>
          <w:b/>
          <w:sz w:val="18"/>
        </w:rPr>
        <w:t>organisation</w:t>
      </w:r>
      <w:proofErr w:type="spellEnd"/>
      <w:r>
        <w:rPr>
          <w:b/>
          <w:sz w:val="18"/>
        </w:rPr>
        <w:t xml:space="preserve"> to help us understand your answers.</w:t>
      </w: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7FEF9F99" w14:textId="77777777">
        <w:trPr>
          <w:trHeight w:val="239"/>
        </w:trPr>
        <w:tc>
          <w:tcPr>
            <w:tcW w:w="9065" w:type="dxa"/>
            <w:gridSpan w:val="2"/>
            <w:shd w:val="clear" w:color="auto" w:fill="D9D9D9"/>
          </w:tcPr>
          <w:p w14:paraId="7A3C8CB9" w14:textId="77777777" w:rsidR="004E14BB" w:rsidRDefault="00000000">
            <w:pPr>
              <w:pStyle w:val="TableParagraph"/>
              <w:spacing w:before="1" w:line="218" w:lineRule="exact"/>
              <w:rPr>
                <w:b/>
                <w:sz w:val="18"/>
              </w:rPr>
            </w:pPr>
            <w:r>
              <w:rPr>
                <w:b/>
                <w:sz w:val="18"/>
              </w:rPr>
              <w:t>ASK</w:t>
            </w:r>
            <w:r>
              <w:rPr>
                <w:b/>
                <w:spacing w:val="-1"/>
                <w:sz w:val="18"/>
              </w:rPr>
              <w:t xml:space="preserve"> </w:t>
            </w:r>
            <w:r>
              <w:rPr>
                <w:b/>
                <w:spacing w:val="-5"/>
                <w:sz w:val="18"/>
              </w:rPr>
              <w:t>ALL</w:t>
            </w:r>
          </w:p>
        </w:tc>
      </w:tr>
      <w:tr w:rsidR="004E14BB" w14:paraId="28AFACB3" w14:textId="77777777">
        <w:trPr>
          <w:trHeight w:val="678"/>
        </w:trPr>
        <w:tc>
          <w:tcPr>
            <w:tcW w:w="9065" w:type="dxa"/>
            <w:gridSpan w:val="2"/>
          </w:tcPr>
          <w:p w14:paraId="26CA9D4E" w14:textId="77777777" w:rsidR="004E14BB" w:rsidRDefault="00000000">
            <w:pPr>
              <w:pStyle w:val="TableParagraph"/>
              <w:spacing w:before="2"/>
              <w:rPr>
                <w:sz w:val="18"/>
              </w:rPr>
            </w:pPr>
            <w:r>
              <w:rPr>
                <w:b/>
                <w:sz w:val="18"/>
              </w:rPr>
              <w:t>Q46</w:t>
            </w:r>
            <w:r>
              <w:rPr>
                <w:b/>
                <w:spacing w:val="-4"/>
                <w:sz w:val="18"/>
              </w:rPr>
              <w:t xml:space="preserve"> </w:t>
            </w:r>
            <w:r>
              <w:rPr>
                <w:sz w:val="18"/>
              </w:rPr>
              <w:t>Which</w:t>
            </w:r>
            <w:r>
              <w:rPr>
                <w:spacing w:val="-2"/>
                <w:sz w:val="18"/>
              </w:rPr>
              <w:t xml:space="preserve"> </w:t>
            </w:r>
            <w:r>
              <w:rPr>
                <w:sz w:val="18"/>
              </w:rPr>
              <w:t>other</w:t>
            </w:r>
            <w:r>
              <w:rPr>
                <w:spacing w:val="-2"/>
                <w:sz w:val="18"/>
              </w:rPr>
              <w:t xml:space="preserve"> </w:t>
            </w:r>
            <w:proofErr w:type="spellStart"/>
            <w:r>
              <w:rPr>
                <w:sz w:val="18"/>
              </w:rPr>
              <w:t>Acas</w:t>
            </w:r>
            <w:proofErr w:type="spellEnd"/>
            <w:r>
              <w:rPr>
                <w:spacing w:val="-2"/>
                <w:sz w:val="18"/>
              </w:rPr>
              <w:t xml:space="preserve"> </w:t>
            </w:r>
            <w:r>
              <w:rPr>
                <w:sz w:val="18"/>
              </w:rPr>
              <w:t>services</w:t>
            </w:r>
            <w:r>
              <w:rPr>
                <w:spacing w:val="-2"/>
                <w:sz w:val="18"/>
              </w:rPr>
              <w:t xml:space="preserve"> </w:t>
            </w:r>
            <w:r>
              <w:rPr>
                <w:sz w:val="18"/>
              </w:rPr>
              <w:t>have</w:t>
            </w:r>
            <w:r>
              <w:rPr>
                <w:spacing w:val="-2"/>
                <w:sz w:val="18"/>
              </w:rPr>
              <w:t xml:space="preserve"> </w:t>
            </w:r>
            <w:r>
              <w:rPr>
                <w:sz w:val="18"/>
              </w:rPr>
              <w:t>you</w:t>
            </w:r>
            <w:r>
              <w:rPr>
                <w:spacing w:val="-2"/>
                <w:sz w:val="18"/>
              </w:rPr>
              <w:t xml:space="preserve"> </w:t>
            </w:r>
            <w:r>
              <w:rPr>
                <w:sz w:val="18"/>
              </w:rPr>
              <w:t>used</w:t>
            </w:r>
            <w:r>
              <w:rPr>
                <w:spacing w:val="-3"/>
                <w:sz w:val="18"/>
              </w:rPr>
              <w:t xml:space="preserve"> </w:t>
            </w:r>
            <w:r>
              <w:rPr>
                <w:sz w:val="18"/>
              </w:rPr>
              <w:t>in</w:t>
            </w:r>
            <w:r>
              <w:rPr>
                <w:spacing w:val="-2"/>
                <w:sz w:val="18"/>
              </w:rPr>
              <w:t xml:space="preserve"> </w:t>
            </w:r>
            <w:r>
              <w:rPr>
                <w:sz w:val="18"/>
              </w:rPr>
              <w:t>the</w:t>
            </w:r>
            <w:r>
              <w:rPr>
                <w:spacing w:val="-3"/>
                <w:sz w:val="18"/>
              </w:rPr>
              <w:t xml:space="preserve"> </w:t>
            </w:r>
            <w:r>
              <w:rPr>
                <w:sz w:val="18"/>
              </w:rPr>
              <w:t>last</w:t>
            </w:r>
            <w:r>
              <w:rPr>
                <w:spacing w:val="-2"/>
                <w:sz w:val="18"/>
              </w:rPr>
              <w:t xml:space="preserve"> </w:t>
            </w:r>
            <w:r>
              <w:rPr>
                <w:sz w:val="18"/>
              </w:rPr>
              <w:t>12</w:t>
            </w:r>
            <w:r>
              <w:rPr>
                <w:spacing w:val="-2"/>
                <w:sz w:val="18"/>
              </w:rPr>
              <w:t xml:space="preserve"> months?</w:t>
            </w:r>
          </w:p>
          <w:p w14:paraId="46018264" w14:textId="77777777" w:rsidR="004E14BB" w:rsidRDefault="004E14BB">
            <w:pPr>
              <w:pStyle w:val="TableParagraph"/>
              <w:spacing w:before="21"/>
              <w:ind w:left="0"/>
              <w:rPr>
                <w:b/>
                <w:sz w:val="18"/>
              </w:rPr>
            </w:pPr>
          </w:p>
          <w:p w14:paraId="42F413FD" w14:textId="77777777" w:rsidR="004E14BB" w:rsidRDefault="00000000">
            <w:pPr>
              <w:pStyle w:val="TableParagraph"/>
              <w:spacing w:line="198" w:lineRule="exact"/>
              <w:rPr>
                <w:b/>
                <w:sz w:val="18"/>
              </w:rPr>
            </w:pPr>
            <w:r>
              <w:rPr>
                <w:b/>
                <w:sz w:val="18"/>
              </w:rPr>
              <w:t>READ</w:t>
            </w:r>
            <w:r>
              <w:rPr>
                <w:b/>
                <w:spacing w:val="-2"/>
                <w:sz w:val="18"/>
              </w:rPr>
              <w:t xml:space="preserve"> </w:t>
            </w:r>
            <w:r>
              <w:rPr>
                <w:b/>
                <w:sz w:val="18"/>
              </w:rPr>
              <w:t>OUT.</w:t>
            </w:r>
            <w:r>
              <w:rPr>
                <w:b/>
                <w:spacing w:val="-2"/>
                <w:sz w:val="18"/>
              </w:rPr>
              <w:t xml:space="preserve"> MULTICODE.</w:t>
            </w:r>
          </w:p>
        </w:tc>
      </w:tr>
      <w:tr w:rsidR="004E14BB" w14:paraId="7101B6B2" w14:textId="77777777">
        <w:trPr>
          <w:trHeight w:val="319"/>
        </w:trPr>
        <w:tc>
          <w:tcPr>
            <w:tcW w:w="540" w:type="dxa"/>
          </w:tcPr>
          <w:p w14:paraId="7681160E" w14:textId="77777777" w:rsidR="004E14BB" w:rsidRDefault="00000000">
            <w:pPr>
              <w:pStyle w:val="TableParagraph"/>
              <w:spacing w:before="39"/>
              <w:rPr>
                <w:sz w:val="18"/>
              </w:rPr>
            </w:pPr>
            <w:r>
              <w:rPr>
                <w:spacing w:val="-10"/>
                <w:sz w:val="18"/>
              </w:rPr>
              <w:t>1</w:t>
            </w:r>
          </w:p>
        </w:tc>
        <w:tc>
          <w:tcPr>
            <w:tcW w:w="8525" w:type="dxa"/>
          </w:tcPr>
          <w:p w14:paraId="51381EC8" w14:textId="77777777" w:rsidR="004E14BB" w:rsidRDefault="00000000">
            <w:pPr>
              <w:pStyle w:val="TableParagraph"/>
              <w:spacing w:before="39"/>
              <w:rPr>
                <w:sz w:val="18"/>
              </w:rPr>
            </w:pPr>
            <w:r>
              <w:rPr>
                <w:sz w:val="18"/>
              </w:rPr>
              <w:t>Telephone</w:t>
            </w:r>
            <w:r>
              <w:rPr>
                <w:spacing w:val="-3"/>
                <w:sz w:val="18"/>
              </w:rPr>
              <w:t xml:space="preserve"> </w:t>
            </w:r>
            <w:r>
              <w:rPr>
                <w:sz w:val="18"/>
              </w:rPr>
              <w:t>helpline</w:t>
            </w:r>
            <w:r>
              <w:rPr>
                <w:spacing w:val="-3"/>
                <w:sz w:val="18"/>
              </w:rPr>
              <w:t xml:space="preserve"> </w:t>
            </w:r>
            <w:r>
              <w:rPr>
                <w:sz w:val="18"/>
              </w:rPr>
              <w:t>for</w:t>
            </w:r>
            <w:r>
              <w:rPr>
                <w:spacing w:val="-3"/>
                <w:sz w:val="18"/>
              </w:rPr>
              <w:t xml:space="preserve"> </w:t>
            </w:r>
            <w:r>
              <w:rPr>
                <w:sz w:val="18"/>
              </w:rPr>
              <w:t>advice</w:t>
            </w:r>
            <w:r>
              <w:rPr>
                <w:spacing w:val="-2"/>
                <w:sz w:val="18"/>
              </w:rPr>
              <w:t xml:space="preserve"> </w:t>
            </w:r>
            <w:r>
              <w:rPr>
                <w:sz w:val="18"/>
              </w:rPr>
              <w:t>on</w:t>
            </w:r>
            <w:r>
              <w:rPr>
                <w:spacing w:val="-2"/>
                <w:sz w:val="18"/>
              </w:rPr>
              <w:t xml:space="preserve"> </w:t>
            </w:r>
            <w:r>
              <w:rPr>
                <w:sz w:val="18"/>
              </w:rPr>
              <w:t>a</w:t>
            </w:r>
            <w:r>
              <w:rPr>
                <w:spacing w:val="-3"/>
                <w:sz w:val="18"/>
              </w:rPr>
              <w:t xml:space="preserve"> </w:t>
            </w:r>
            <w:r>
              <w:rPr>
                <w:sz w:val="18"/>
              </w:rPr>
              <w:t>work-related</w:t>
            </w:r>
            <w:r>
              <w:rPr>
                <w:spacing w:val="-2"/>
                <w:sz w:val="18"/>
              </w:rPr>
              <w:t xml:space="preserve"> </w:t>
            </w:r>
            <w:r>
              <w:rPr>
                <w:sz w:val="18"/>
              </w:rPr>
              <w:t>query</w:t>
            </w:r>
            <w:r>
              <w:rPr>
                <w:spacing w:val="-3"/>
                <w:sz w:val="18"/>
              </w:rPr>
              <w:t xml:space="preserve"> </w:t>
            </w:r>
            <w:r>
              <w:rPr>
                <w:sz w:val="18"/>
              </w:rPr>
              <w:t>or</w:t>
            </w:r>
            <w:r>
              <w:rPr>
                <w:spacing w:val="-2"/>
                <w:sz w:val="18"/>
              </w:rPr>
              <w:t xml:space="preserve"> issue</w:t>
            </w:r>
          </w:p>
        </w:tc>
      </w:tr>
      <w:tr w:rsidR="004E14BB" w14:paraId="18E448F5" w14:textId="77777777">
        <w:trPr>
          <w:trHeight w:val="321"/>
        </w:trPr>
        <w:tc>
          <w:tcPr>
            <w:tcW w:w="540" w:type="dxa"/>
          </w:tcPr>
          <w:p w14:paraId="69CAB4E9" w14:textId="77777777" w:rsidR="004E14BB" w:rsidRDefault="00000000">
            <w:pPr>
              <w:pStyle w:val="TableParagraph"/>
              <w:spacing w:before="41"/>
              <w:rPr>
                <w:sz w:val="18"/>
              </w:rPr>
            </w:pPr>
            <w:r>
              <w:rPr>
                <w:spacing w:val="-10"/>
                <w:sz w:val="18"/>
              </w:rPr>
              <w:t>2</w:t>
            </w:r>
          </w:p>
        </w:tc>
        <w:tc>
          <w:tcPr>
            <w:tcW w:w="8525" w:type="dxa"/>
          </w:tcPr>
          <w:p w14:paraId="208B3E5D" w14:textId="77777777" w:rsidR="004E14BB" w:rsidRDefault="00000000">
            <w:pPr>
              <w:pStyle w:val="TableParagraph"/>
              <w:spacing w:before="41"/>
              <w:rPr>
                <w:sz w:val="18"/>
              </w:rPr>
            </w:pPr>
            <w:r>
              <w:rPr>
                <w:sz w:val="18"/>
              </w:rPr>
              <w:t>Helping</w:t>
            </w:r>
            <w:r>
              <w:rPr>
                <w:spacing w:val="-6"/>
                <w:sz w:val="18"/>
              </w:rPr>
              <w:t xml:space="preserve"> </w:t>
            </w:r>
            <w:r>
              <w:rPr>
                <w:sz w:val="18"/>
              </w:rPr>
              <w:t>to</w:t>
            </w:r>
            <w:r>
              <w:rPr>
                <w:spacing w:val="-3"/>
                <w:sz w:val="18"/>
              </w:rPr>
              <w:t xml:space="preserve"> </w:t>
            </w:r>
            <w:r>
              <w:rPr>
                <w:sz w:val="18"/>
              </w:rPr>
              <w:t>resolve</w:t>
            </w:r>
            <w:r>
              <w:rPr>
                <w:spacing w:val="-5"/>
                <w:sz w:val="18"/>
              </w:rPr>
              <w:t xml:space="preserve"> </w:t>
            </w:r>
            <w:r>
              <w:rPr>
                <w:sz w:val="18"/>
              </w:rPr>
              <w:t>industrial</w:t>
            </w:r>
            <w:r>
              <w:rPr>
                <w:spacing w:val="-2"/>
                <w:sz w:val="18"/>
              </w:rPr>
              <w:t xml:space="preserve"> </w:t>
            </w:r>
            <w:r>
              <w:rPr>
                <w:sz w:val="18"/>
              </w:rPr>
              <w:t>/</w:t>
            </w:r>
            <w:r>
              <w:rPr>
                <w:spacing w:val="-3"/>
                <w:sz w:val="18"/>
              </w:rPr>
              <w:t xml:space="preserve"> </w:t>
            </w:r>
            <w:r>
              <w:rPr>
                <w:sz w:val="18"/>
              </w:rPr>
              <w:t>collective</w:t>
            </w:r>
            <w:r>
              <w:rPr>
                <w:spacing w:val="-4"/>
                <w:sz w:val="18"/>
              </w:rPr>
              <w:t xml:space="preserve"> </w:t>
            </w:r>
            <w:r>
              <w:rPr>
                <w:sz w:val="18"/>
              </w:rPr>
              <w:t>disputes</w:t>
            </w:r>
            <w:r>
              <w:rPr>
                <w:spacing w:val="-3"/>
                <w:sz w:val="18"/>
              </w:rPr>
              <w:t xml:space="preserve"> </w:t>
            </w:r>
            <w:r>
              <w:rPr>
                <w:sz w:val="18"/>
              </w:rPr>
              <w:t>between</w:t>
            </w:r>
            <w:r>
              <w:rPr>
                <w:spacing w:val="-3"/>
                <w:sz w:val="18"/>
              </w:rPr>
              <w:t xml:space="preserve"> </w:t>
            </w:r>
            <w:r>
              <w:rPr>
                <w:sz w:val="18"/>
              </w:rPr>
              <w:t>employers</w:t>
            </w:r>
            <w:r>
              <w:rPr>
                <w:spacing w:val="-3"/>
                <w:sz w:val="18"/>
              </w:rPr>
              <w:t xml:space="preserve"> </w:t>
            </w:r>
            <w:r>
              <w:rPr>
                <w:sz w:val="18"/>
              </w:rPr>
              <w:t>and</w:t>
            </w:r>
            <w:r>
              <w:rPr>
                <w:spacing w:val="-4"/>
                <w:sz w:val="18"/>
              </w:rPr>
              <w:t xml:space="preserve"> </w:t>
            </w:r>
            <w:r>
              <w:rPr>
                <w:sz w:val="18"/>
              </w:rPr>
              <w:t>trade</w:t>
            </w:r>
            <w:r>
              <w:rPr>
                <w:spacing w:val="-2"/>
                <w:sz w:val="18"/>
              </w:rPr>
              <w:t xml:space="preserve"> unions</w:t>
            </w:r>
          </w:p>
        </w:tc>
      </w:tr>
      <w:tr w:rsidR="004E14BB" w14:paraId="2C2FE7AE" w14:textId="77777777">
        <w:trPr>
          <w:trHeight w:val="561"/>
        </w:trPr>
        <w:tc>
          <w:tcPr>
            <w:tcW w:w="540" w:type="dxa"/>
          </w:tcPr>
          <w:p w14:paraId="08CFAA4F" w14:textId="77777777" w:rsidR="004E14BB" w:rsidRDefault="00000000">
            <w:pPr>
              <w:pStyle w:val="TableParagraph"/>
              <w:spacing w:before="39"/>
              <w:rPr>
                <w:sz w:val="18"/>
              </w:rPr>
            </w:pPr>
            <w:r>
              <w:rPr>
                <w:spacing w:val="-10"/>
                <w:sz w:val="18"/>
              </w:rPr>
              <w:t>3</w:t>
            </w:r>
          </w:p>
        </w:tc>
        <w:tc>
          <w:tcPr>
            <w:tcW w:w="8525" w:type="dxa"/>
          </w:tcPr>
          <w:p w14:paraId="21C5613B" w14:textId="77777777" w:rsidR="004E14BB" w:rsidRDefault="00000000">
            <w:pPr>
              <w:pStyle w:val="TableParagraph"/>
              <w:spacing w:before="41" w:line="264" w:lineRule="auto"/>
              <w:rPr>
                <w:sz w:val="18"/>
              </w:rPr>
            </w:pPr>
            <w:r>
              <w:rPr>
                <w:sz w:val="18"/>
              </w:rPr>
              <w:t>Helping</w:t>
            </w:r>
            <w:r>
              <w:rPr>
                <w:spacing w:val="-4"/>
                <w:sz w:val="18"/>
              </w:rPr>
              <w:t xml:space="preserve"> </w:t>
            </w:r>
            <w:r>
              <w:rPr>
                <w:sz w:val="18"/>
              </w:rPr>
              <w:t>to</w:t>
            </w:r>
            <w:r>
              <w:rPr>
                <w:spacing w:val="-3"/>
                <w:sz w:val="18"/>
              </w:rPr>
              <w:t xml:space="preserve"> </w:t>
            </w:r>
            <w:r>
              <w:rPr>
                <w:sz w:val="18"/>
              </w:rPr>
              <w:t>resolve</w:t>
            </w:r>
            <w:r>
              <w:rPr>
                <w:spacing w:val="-4"/>
                <w:sz w:val="18"/>
              </w:rPr>
              <w:t xml:space="preserve"> </w:t>
            </w:r>
            <w:r>
              <w:rPr>
                <w:sz w:val="18"/>
              </w:rPr>
              <w:t>complaints</w:t>
            </w:r>
            <w:r>
              <w:rPr>
                <w:spacing w:val="-3"/>
                <w:sz w:val="18"/>
              </w:rPr>
              <w:t xml:space="preserve"> </w:t>
            </w:r>
            <w:r>
              <w:rPr>
                <w:sz w:val="18"/>
              </w:rPr>
              <w:t>/</w:t>
            </w:r>
            <w:r>
              <w:rPr>
                <w:spacing w:val="-3"/>
                <w:sz w:val="18"/>
              </w:rPr>
              <w:t xml:space="preserve"> </w:t>
            </w:r>
            <w:r>
              <w:rPr>
                <w:sz w:val="18"/>
              </w:rPr>
              <w:t>disputes</w:t>
            </w:r>
            <w:r>
              <w:rPr>
                <w:spacing w:val="-3"/>
                <w:sz w:val="18"/>
              </w:rPr>
              <w:t xml:space="preserve"> </w:t>
            </w:r>
            <w:r>
              <w:rPr>
                <w:sz w:val="18"/>
              </w:rPr>
              <w:t>that</w:t>
            </w:r>
            <w:r>
              <w:rPr>
                <w:spacing w:val="-3"/>
                <w:sz w:val="18"/>
              </w:rPr>
              <w:t xml:space="preserve"> </w:t>
            </w:r>
            <w:r>
              <w:rPr>
                <w:sz w:val="18"/>
              </w:rPr>
              <w:t>could</w:t>
            </w:r>
            <w:r>
              <w:rPr>
                <w:spacing w:val="-5"/>
                <w:sz w:val="18"/>
              </w:rPr>
              <w:t xml:space="preserve"> </w:t>
            </w:r>
            <w:r>
              <w:rPr>
                <w:sz w:val="18"/>
              </w:rPr>
              <w:t>lead</w:t>
            </w:r>
            <w:r>
              <w:rPr>
                <w:spacing w:val="-4"/>
                <w:sz w:val="18"/>
              </w:rPr>
              <w:t xml:space="preserve"> </w:t>
            </w:r>
            <w:r>
              <w:rPr>
                <w:sz w:val="18"/>
              </w:rPr>
              <w:t>or</w:t>
            </w:r>
            <w:r>
              <w:rPr>
                <w:spacing w:val="-3"/>
                <w:sz w:val="18"/>
              </w:rPr>
              <w:t xml:space="preserve"> </w:t>
            </w:r>
            <w:r>
              <w:rPr>
                <w:sz w:val="18"/>
              </w:rPr>
              <w:t>have</w:t>
            </w:r>
            <w:r>
              <w:rPr>
                <w:spacing w:val="-4"/>
                <w:sz w:val="18"/>
              </w:rPr>
              <w:t xml:space="preserve"> </w:t>
            </w:r>
            <w:r>
              <w:rPr>
                <w:sz w:val="18"/>
              </w:rPr>
              <w:t>led</w:t>
            </w:r>
            <w:r>
              <w:rPr>
                <w:spacing w:val="-4"/>
                <w:sz w:val="18"/>
              </w:rPr>
              <w:t xml:space="preserve"> </w:t>
            </w:r>
            <w:r>
              <w:rPr>
                <w:sz w:val="18"/>
              </w:rPr>
              <w:t>to</w:t>
            </w:r>
            <w:r>
              <w:rPr>
                <w:spacing w:val="-3"/>
                <w:sz w:val="18"/>
              </w:rPr>
              <w:t xml:space="preserve"> </w:t>
            </w:r>
            <w:r>
              <w:rPr>
                <w:sz w:val="18"/>
              </w:rPr>
              <w:t>an</w:t>
            </w:r>
            <w:r>
              <w:rPr>
                <w:spacing w:val="-3"/>
                <w:sz w:val="18"/>
              </w:rPr>
              <w:t xml:space="preserve"> </w:t>
            </w:r>
            <w:r>
              <w:rPr>
                <w:sz w:val="18"/>
              </w:rPr>
              <w:t xml:space="preserve">Employment </w:t>
            </w:r>
            <w:r>
              <w:rPr>
                <w:spacing w:val="-2"/>
                <w:sz w:val="18"/>
              </w:rPr>
              <w:t>Tribunal</w:t>
            </w:r>
          </w:p>
        </w:tc>
      </w:tr>
      <w:tr w:rsidR="004E14BB" w14:paraId="2EBA0120" w14:textId="77777777">
        <w:trPr>
          <w:trHeight w:val="321"/>
        </w:trPr>
        <w:tc>
          <w:tcPr>
            <w:tcW w:w="540" w:type="dxa"/>
          </w:tcPr>
          <w:p w14:paraId="44D7D07B" w14:textId="77777777" w:rsidR="004E14BB" w:rsidRDefault="00000000">
            <w:pPr>
              <w:pStyle w:val="TableParagraph"/>
              <w:spacing w:before="39"/>
              <w:rPr>
                <w:sz w:val="18"/>
              </w:rPr>
            </w:pPr>
            <w:r>
              <w:rPr>
                <w:spacing w:val="-10"/>
                <w:sz w:val="18"/>
              </w:rPr>
              <w:t>4</w:t>
            </w:r>
          </w:p>
        </w:tc>
        <w:tc>
          <w:tcPr>
            <w:tcW w:w="8525" w:type="dxa"/>
          </w:tcPr>
          <w:p w14:paraId="2665E975" w14:textId="77777777" w:rsidR="004E14BB" w:rsidRDefault="00000000">
            <w:pPr>
              <w:pStyle w:val="TableParagraph"/>
              <w:spacing w:before="39"/>
              <w:rPr>
                <w:sz w:val="18"/>
              </w:rPr>
            </w:pPr>
            <w:r>
              <w:rPr>
                <w:sz w:val="18"/>
              </w:rPr>
              <w:t>Using</w:t>
            </w:r>
            <w:r>
              <w:rPr>
                <w:spacing w:val="-4"/>
                <w:sz w:val="18"/>
              </w:rPr>
              <w:t xml:space="preserve"> </w:t>
            </w:r>
            <w:r>
              <w:rPr>
                <w:sz w:val="18"/>
              </w:rPr>
              <w:t>mediation</w:t>
            </w:r>
            <w:r>
              <w:rPr>
                <w:spacing w:val="-3"/>
                <w:sz w:val="18"/>
              </w:rPr>
              <w:t xml:space="preserve"> </w:t>
            </w:r>
            <w:r>
              <w:rPr>
                <w:sz w:val="18"/>
              </w:rPr>
              <w:t>to</w:t>
            </w:r>
            <w:r>
              <w:rPr>
                <w:spacing w:val="-4"/>
                <w:sz w:val="18"/>
              </w:rPr>
              <w:t xml:space="preserve"> </w:t>
            </w:r>
            <w:r>
              <w:rPr>
                <w:sz w:val="18"/>
              </w:rPr>
              <w:t>resolve</w:t>
            </w:r>
            <w:r>
              <w:rPr>
                <w:spacing w:val="-3"/>
                <w:sz w:val="18"/>
              </w:rPr>
              <w:t xml:space="preserve"> </w:t>
            </w:r>
            <w:r>
              <w:rPr>
                <w:sz w:val="18"/>
              </w:rPr>
              <w:t>workplace</w:t>
            </w:r>
            <w:r>
              <w:rPr>
                <w:spacing w:val="-4"/>
                <w:sz w:val="18"/>
              </w:rPr>
              <w:t xml:space="preserve"> </w:t>
            </w:r>
            <w:r>
              <w:rPr>
                <w:sz w:val="18"/>
              </w:rPr>
              <w:t>issues</w:t>
            </w:r>
            <w:r>
              <w:rPr>
                <w:spacing w:val="-3"/>
                <w:sz w:val="18"/>
              </w:rPr>
              <w:t xml:space="preserve"> </w:t>
            </w:r>
            <w:r>
              <w:rPr>
                <w:sz w:val="18"/>
              </w:rPr>
              <w:t>or</w:t>
            </w:r>
            <w:r>
              <w:rPr>
                <w:spacing w:val="-4"/>
                <w:sz w:val="18"/>
              </w:rPr>
              <w:t xml:space="preserve"> </w:t>
            </w:r>
            <w:r>
              <w:rPr>
                <w:sz w:val="18"/>
              </w:rPr>
              <w:t>relationship</w:t>
            </w:r>
            <w:r>
              <w:rPr>
                <w:spacing w:val="-3"/>
                <w:sz w:val="18"/>
              </w:rPr>
              <w:t xml:space="preserve"> </w:t>
            </w:r>
            <w:r>
              <w:rPr>
                <w:spacing w:val="-2"/>
                <w:sz w:val="18"/>
              </w:rPr>
              <w:t>breakdowns</w:t>
            </w:r>
          </w:p>
        </w:tc>
      </w:tr>
      <w:tr w:rsidR="004E14BB" w14:paraId="31561F7E" w14:textId="77777777">
        <w:trPr>
          <w:trHeight w:val="320"/>
        </w:trPr>
        <w:tc>
          <w:tcPr>
            <w:tcW w:w="540" w:type="dxa"/>
          </w:tcPr>
          <w:p w14:paraId="30C9F760" w14:textId="77777777" w:rsidR="004E14BB" w:rsidRDefault="00000000">
            <w:pPr>
              <w:pStyle w:val="TableParagraph"/>
              <w:spacing w:before="39"/>
              <w:rPr>
                <w:sz w:val="18"/>
              </w:rPr>
            </w:pPr>
            <w:r>
              <w:rPr>
                <w:spacing w:val="-10"/>
                <w:sz w:val="18"/>
              </w:rPr>
              <w:t>5</w:t>
            </w:r>
          </w:p>
        </w:tc>
        <w:tc>
          <w:tcPr>
            <w:tcW w:w="8525" w:type="dxa"/>
          </w:tcPr>
          <w:p w14:paraId="4F23F40B" w14:textId="77777777" w:rsidR="004E14BB" w:rsidRDefault="00000000">
            <w:pPr>
              <w:pStyle w:val="TableParagraph"/>
              <w:spacing w:before="39"/>
              <w:rPr>
                <w:sz w:val="18"/>
              </w:rPr>
            </w:pPr>
            <w:r>
              <w:rPr>
                <w:sz w:val="18"/>
              </w:rPr>
              <w:t>Workplace</w:t>
            </w:r>
            <w:r>
              <w:rPr>
                <w:spacing w:val="-6"/>
                <w:sz w:val="18"/>
              </w:rPr>
              <w:t xml:space="preserve"> </w:t>
            </w:r>
            <w:r>
              <w:rPr>
                <w:sz w:val="18"/>
              </w:rPr>
              <w:t>Project</w:t>
            </w:r>
            <w:r>
              <w:rPr>
                <w:spacing w:val="-3"/>
                <w:sz w:val="18"/>
              </w:rPr>
              <w:t xml:space="preserve"> </w:t>
            </w:r>
            <w:r>
              <w:rPr>
                <w:sz w:val="18"/>
              </w:rPr>
              <w:t>to</w:t>
            </w:r>
            <w:r>
              <w:rPr>
                <w:spacing w:val="-3"/>
                <w:sz w:val="18"/>
              </w:rPr>
              <w:t xml:space="preserve"> </w:t>
            </w:r>
            <w:r>
              <w:rPr>
                <w:sz w:val="18"/>
              </w:rPr>
              <w:t>help</w:t>
            </w:r>
            <w:r>
              <w:rPr>
                <w:spacing w:val="-5"/>
                <w:sz w:val="18"/>
              </w:rPr>
              <w:t xml:space="preserve"> </w:t>
            </w:r>
            <w:r>
              <w:rPr>
                <w:sz w:val="18"/>
              </w:rPr>
              <w:t>management</w:t>
            </w:r>
            <w:r>
              <w:rPr>
                <w:spacing w:val="-2"/>
                <w:sz w:val="18"/>
              </w:rPr>
              <w:t xml:space="preserve"> </w:t>
            </w:r>
            <w:r>
              <w:rPr>
                <w:sz w:val="18"/>
              </w:rPr>
              <w:t>and</w:t>
            </w:r>
            <w:r>
              <w:rPr>
                <w:spacing w:val="-3"/>
                <w:sz w:val="18"/>
              </w:rPr>
              <w:t xml:space="preserve"> </w:t>
            </w:r>
            <w:r>
              <w:rPr>
                <w:sz w:val="18"/>
              </w:rPr>
              <w:t>employees</w:t>
            </w:r>
            <w:r>
              <w:rPr>
                <w:spacing w:val="-3"/>
                <w:sz w:val="18"/>
              </w:rPr>
              <w:t xml:space="preserve"> </w:t>
            </w:r>
            <w:r>
              <w:rPr>
                <w:sz w:val="18"/>
              </w:rPr>
              <w:t>to</w:t>
            </w:r>
            <w:r>
              <w:rPr>
                <w:spacing w:val="-3"/>
                <w:sz w:val="18"/>
              </w:rPr>
              <w:t xml:space="preserve"> </w:t>
            </w:r>
            <w:r>
              <w:rPr>
                <w:sz w:val="18"/>
              </w:rPr>
              <w:t>work</w:t>
            </w:r>
            <w:r>
              <w:rPr>
                <w:spacing w:val="-3"/>
                <w:sz w:val="18"/>
              </w:rPr>
              <w:t xml:space="preserve"> </w:t>
            </w:r>
            <w:r>
              <w:rPr>
                <w:sz w:val="18"/>
              </w:rPr>
              <w:t>more</w:t>
            </w:r>
            <w:r>
              <w:rPr>
                <w:spacing w:val="-4"/>
                <w:sz w:val="18"/>
              </w:rPr>
              <w:t xml:space="preserve"> </w:t>
            </w:r>
            <w:r>
              <w:rPr>
                <w:sz w:val="18"/>
              </w:rPr>
              <w:t>effectively</w:t>
            </w:r>
            <w:r>
              <w:rPr>
                <w:spacing w:val="-2"/>
                <w:sz w:val="18"/>
              </w:rPr>
              <w:t xml:space="preserve"> together</w:t>
            </w:r>
          </w:p>
        </w:tc>
      </w:tr>
      <w:tr w:rsidR="004E14BB" w14:paraId="6AF2F304" w14:textId="77777777">
        <w:trPr>
          <w:trHeight w:val="321"/>
        </w:trPr>
        <w:tc>
          <w:tcPr>
            <w:tcW w:w="540" w:type="dxa"/>
          </w:tcPr>
          <w:p w14:paraId="5002E1EA" w14:textId="77777777" w:rsidR="004E14BB" w:rsidRDefault="00000000">
            <w:pPr>
              <w:pStyle w:val="TableParagraph"/>
              <w:spacing w:before="39"/>
              <w:rPr>
                <w:sz w:val="18"/>
              </w:rPr>
            </w:pPr>
            <w:r>
              <w:rPr>
                <w:spacing w:val="-10"/>
                <w:sz w:val="18"/>
              </w:rPr>
              <w:t>6</w:t>
            </w:r>
          </w:p>
        </w:tc>
        <w:tc>
          <w:tcPr>
            <w:tcW w:w="8525" w:type="dxa"/>
          </w:tcPr>
          <w:p w14:paraId="19A1B03E" w14:textId="77777777" w:rsidR="004E14BB" w:rsidRDefault="00000000">
            <w:pPr>
              <w:pStyle w:val="TableParagraph"/>
              <w:spacing w:before="39"/>
              <w:rPr>
                <w:sz w:val="18"/>
              </w:rPr>
            </w:pPr>
            <w:r>
              <w:rPr>
                <w:sz w:val="18"/>
              </w:rPr>
              <w:t>Website</w:t>
            </w:r>
            <w:r>
              <w:rPr>
                <w:spacing w:val="-6"/>
                <w:sz w:val="18"/>
              </w:rPr>
              <w:t xml:space="preserve"> </w:t>
            </w:r>
            <w:r>
              <w:rPr>
                <w:sz w:val="18"/>
              </w:rPr>
              <w:t>information</w:t>
            </w:r>
            <w:r>
              <w:rPr>
                <w:spacing w:val="-3"/>
                <w:sz w:val="18"/>
              </w:rPr>
              <w:t xml:space="preserve"> </w:t>
            </w:r>
            <w:r>
              <w:rPr>
                <w:sz w:val="18"/>
              </w:rPr>
              <w:t>and</w:t>
            </w:r>
            <w:r>
              <w:rPr>
                <w:spacing w:val="-4"/>
                <w:sz w:val="18"/>
              </w:rPr>
              <w:t xml:space="preserve"> </w:t>
            </w:r>
            <w:r>
              <w:rPr>
                <w:sz w:val="18"/>
              </w:rPr>
              <w:t>guidance</w:t>
            </w:r>
            <w:r>
              <w:rPr>
                <w:spacing w:val="-3"/>
                <w:sz w:val="18"/>
              </w:rPr>
              <w:t xml:space="preserve"> </w:t>
            </w:r>
            <w:r>
              <w:rPr>
                <w:sz w:val="18"/>
              </w:rPr>
              <w:t>on</w:t>
            </w:r>
            <w:r>
              <w:rPr>
                <w:spacing w:val="-3"/>
                <w:sz w:val="18"/>
              </w:rPr>
              <w:t xml:space="preserve"> </w:t>
            </w:r>
            <w:r>
              <w:rPr>
                <w:sz w:val="18"/>
              </w:rPr>
              <w:t>employment</w:t>
            </w:r>
            <w:r>
              <w:rPr>
                <w:spacing w:val="-3"/>
                <w:sz w:val="18"/>
              </w:rPr>
              <w:t xml:space="preserve"> </w:t>
            </w:r>
            <w:r>
              <w:rPr>
                <w:sz w:val="18"/>
              </w:rPr>
              <w:t>rights</w:t>
            </w:r>
            <w:r>
              <w:rPr>
                <w:spacing w:val="-3"/>
                <w:sz w:val="18"/>
              </w:rPr>
              <w:t xml:space="preserve"> </w:t>
            </w:r>
            <w:r>
              <w:rPr>
                <w:sz w:val="18"/>
              </w:rPr>
              <w:t>and</w:t>
            </w:r>
            <w:r>
              <w:rPr>
                <w:spacing w:val="-2"/>
                <w:sz w:val="18"/>
              </w:rPr>
              <w:t xml:space="preserve"> rules</w:t>
            </w:r>
          </w:p>
        </w:tc>
      </w:tr>
      <w:tr w:rsidR="004E14BB" w14:paraId="3DD7BF0E" w14:textId="77777777">
        <w:trPr>
          <w:trHeight w:val="319"/>
        </w:trPr>
        <w:tc>
          <w:tcPr>
            <w:tcW w:w="540" w:type="dxa"/>
          </w:tcPr>
          <w:p w14:paraId="0561DF03" w14:textId="77777777" w:rsidR="004E14BB" w:rsidRDefault="00000000">
            <w:pPr>
              <w:pStyle w:val="TableParagraph"/>
              <w:spacing w:before="39"/>
              <w:rPr>
                <w:sz w:val="18"/>
              </w:rPr>
            </w:pPr>
            <w:r>
              <w:rPr>
                <w:spacing w:val="-10"/>
                <w:sz w:val="18"/>
              </w:rPr>
              <w:t>7</w:t>
            </w:r>
          </w:p>
        </w:tc>
        <w:tc>
          <w:tcPr>
            <w:tcW w:w="8525" w:type="dxa"/>
          </w:tcPr>
          <w:p w14:paraId="16B521A0" w14:textId="77777777" w:rsidR="004E14BB" w:rsidRDefault="00000000">
            <w:pPr>
              <w:pStyle w:val="TableParagraph"/>
              <w:spacing w:before="39"/>
              <w:rPr>
                <w:sz w:val="18"/>
              </w:rPr>
            </w:pPr>
            <w:r>
              <w:rPr>
                <w:sz w:val="18"/>
              </w:rPr>
              <w:t>Training</w:t>
            </w:r>
            <w:r>
              <w:rPr>
                <w:spacing w:val="-5"/>
                <w:sz w:val="18"/>
              </w:rPr>
              <w:t xml:space="preserve"> </w:t>
            </w:r>
            <w:r>
              <w:rPr>
                <w:sz w:val="18"/>
              </w:rPr>
              <w:t>sessions,</w:t>
            </w:r>
            <w:r>
              <w:rPr>
                <w:spacing w:val="-4"/>
                <w:sz w:val="18"/>
              </w:rPr>
              <w:t xml:space="preserve"> </w:t>
            </w:r>
            <w:proofErr w:type="gramStart"/>
            <w:r>
              <w:rPr>
                <w:sz w:val="18"/>
              </w:rPr>
              <w:t>conferences</w:t>
            </w:r>
            <w:proofErr w:type="gramEnd"/>
            <w:r>
              <w:rPr>
                <w:spacing w:val="-5"/>
                <w:sz w:val="18"/>
              </w:rPr>
              <w:t xml:space="preserve"> </w:t>
            </w:r>
            <w:r>
              <w:rPr>
                <w:sz w:val="18"/>
              </w:rPr>
              <w:t>and</w:t>
            </w:r>
            <w:r>
              <w:rPr>
                <w:spacing w:val="-4"/>
                <w:sz w:val="18"/>
              </w:rPr>
              <w:t xml:space="preserve"> </w:t>
            </w:r>
            <w:r>
              <w:rPr>
                <w:spacing w:val="-2"/>
                <w:sz w:val="18"/>
              </w:rPr>
              <w:t>workshops</w:t>
            </w:r>
          </w:p>
        </w:tc>
      </w:tr>
      <w:tr w:rsidR="004E14BB" w14:paraId="61FB67F6" w14:textId="77777777">
        <w:trPr>
          <w:trHeight w:val="321"/>
        </w:trPr>
        <w:tc>
          <w:tcPr>
            <w:tcW w:w="540" w:type="dxa"/>
          </w:tcPr>
          <w:p w14:paraId="18C96450" w14:textId="77777777" w:rsidR="004E14BB" w:rsidRDefault="00000000">
            <w:pPr>
              <w:pStyle w:val="TableParagraph"/>
              <w:spacing w:before="39"/>
              <w:rPr>
                <w:sz w:val="18"/>
              </w:rPr>
            </w:pPr>
            <w:r>
              <w:rPr>
                <w:spacing w:val="-10"/>
                <w:sz w:val="18"/>
              </w:rPr>
              <w:t>8</w:t>
            </w:r>
          </w:p>
        </w:tc>
        <w:tc>
          <w:tcPr>
            <w:tcW w:w="8525" w:type="dxa"/>
          </w:tcPr>
          <w:p w14:paraId="011A1DF1" w14:textId="77777777" w:rsidR="004E14BB" w:rsidRDefault="00000000">
            <w:pPr>
              <w:pStyle w:val="TableParagraph"/>
              <w:spacing w:before="39"/>
              <w:rPr>
                <w:sz w:val="18"/>
              </w:rPr>
            </w:pPr>
            <w:r>
              <w:rPr>
                <w:sz w:val="18"/>
              </w:rPr>
              <w:t>Other</w:t>
            </w:r>
            <w:r>
              <w:rPr>
                <w:spacing w:val="-6"/>
                <w:sz w:val="18"/>
              </w:rPr>
              <w:t xml:space="preserve"> </w:t>
            </w:r>
            <w:r>
              <w:rPr>
                <w:sz w:val="18"/>
              </w:rPr>
              <w:t>on-site</w:t>
            </w:r>
            <w:r>
              <w:rPr>
                <w:spacing w:val="-4"/>
                <w:sz w:val="18"/>
              </w:rPr>
              <w:t xml:space="preserve"> </w:t>
            </w:r>
            <w:r>
              <w:rPr>
                <w:sz w:val="18"/>
              </w:rPr>
              <w:t>tailored</w:t>
            </w:r>
            <w:r>
              <w:rPr>
                <w:spacing w:val="-4"/>
                <w:sz w:val="18"/>
              </w:rPr>
              <w:t xml:space="preserve"> </w:t>
            </w:r>
            <w:r>
              <w:rPr>
                <w:sz w:val="18"/>
              </w:rPr>
              <w:t>training</w:t>
            </w:r>
            <w:r>
              <w:rPr>
                <w:spacing w:val="-4"/>
                <w:sz w:val="18"/>
              </w:rPr>
              <w:t xml:space="preserve"> </w:t>
            </w:r>
            <w:r>
              <w:rPr>
                <w:sz w:val="18"/>
              </w:rPr>
              <w:t>(other</w:t>
            </w:r>
            <w:r>
              <w:rPr>
                <w:spacing w:val="-4"/>
                <w:sz w:val="18"/>
              </w:rPr>
              <w:t xml:space="preserve"> </w:t>
            </w:r>
            <w:r>
              <w:rPr>
                <w:sz w:val="18"/>
              </w:rPr>
              <w:t>than</w:t>
            </w:r>
            <w:r>
              <w:rPr>
                <w:spacing w:val="-3"/>
                <w:sz w:val="18"/>
              </w:rPr>
              <w:t xml:space="preserve"> </w:t>
            </w:r>
            <w:r>
              <w:rPr>
                <w:sz w:val="18"/>
              </w:rPr>
              <w:t>the</w:t>
            </w:r>
            <w:r>
              <w:rPr>
                <w:spacing w:val="-4"/>
                <w:sz w:val="18"/>
              </w:rPr>
              <w:t xml:space="preserve"> </w:t>
            </w:r>
            <w:r>
              <w:rPr>
                <w:sz w:val="18"/>
              </w:rPr>
              <w:t>Workplace</w:t>
            </w:r>
            <w:r>
              <w:rPr>
                <w:spacing w:val="-4"/>
                <w:sz w:val="18"/>
              </w:rPr>
              <w:t xml:space="preserve"> </w:t>
            </w:r>
            <w:r>
              <w:rPr>
                <w:sz w:val="18"/>
              </w:rPr>
              <w:t>Training</w:t>
            </w:r>
            <w:r>
              <w:rPr>
                <w:spacing w:val="-4"/>
                <w:sz w:val="18"/>
              </w:rPr>
              <w:t xml:space="preserve"> </w:t>
            </w:r>
            <w:r>
              <w:rPr>
                <w:sz w:val="18"/>
              </w:rPr>
              <w:t>discussed</w:t>
            </w:r>
            <w:r>
              <w:rPr>
                <w:spacing w:val="-4"/>
                <w:sz w:val="18"/>
              </w:rPr>
              <w:t xml:space="preserve"> </w:t>
            </w:r>
            <w:r>
              <w:rPr>
                <w:spacing w:val="-2"/>
                <w:sz w:val="18"/>
              </w:rPr>
              <w:t>already)</w:t>
            </w:r>
          </w:p>
        </w:tc>
      </w:tr>
      <w:tr w:rsidR="004E14BB" w14:paraId="0D5A87AB" w14:textId="77777777">
        <w:trPr>
          <w:trHeight w:val="320"/>
        </w:trPr>
        <w:tc>
          <w:tcPr>
            <w:tcW w:w="540" w:type="dxa"/>
          </w:tcPr>
          <w:p w14:paraId="04D0382A" w14:textId="77777777" w:rsidR="004E14BB" w:rsidRDefault="00000000">
            <w:pPr>
              <w:pStyle w:val="TableParagraph"/>
              <w:spacing w:before="39"/>
              <w:rPr>
                <w:sz w:val="18"/>
              </w:rPr>
            </w:pPr>
            <w:r>
              <w:rPr>
                <w:spacing w:val="-10"/>
                <w:sz w:val="18"/>
              </w:rPr>
              <w:t>9</w:t>
            </w:r>
          </w:p>
        </w:tc>
        <w:tc>
          <w:tcPr>
            <w:tcW w:w="8525" w:type="dxa"/>
          </w:tcPr>
          <w:p w14:paraId="4307627F" w14:textId="77777777" w:rsidR="004E14BB" w:rsidRDefault="00000000">
            <w:pPr>
              <w:pStyle w:val="TableParagraph"/>
              <w:spacing w:before="39"/>
              <w:rPr>
                <w:sz w:val="18"/>
              </w:rPr>
            </w:pPr>
            <w:r>
              <w:rPr>
                <w:sz w:val="18"/>
              </w:rPr>
              <w:t>Online</w:t>
            </w:r>
            <w:r>
              <w:rPr>
                <w:spacing w:val="-4"/>
                <w:sz w:val="18"/>
              </w:rPr>
              <w:t xml:space="preserve"> </w:t>
            </w:r>
            <w:r>
              <w:rPr>
                <w:sz w:val="18"/>
              </w:rPr>
              <w:t>training</w:t>
            </w:r>
            <w:r>
              <w:rPr>
                <w:spacing w:val="-4"/>
                <w:sz w:val="18"/>
              </w:rPr>
              <w:t xml:space="preserve"> </w:t>
            </w:r>
            <w:r>
              <w:rPr>
                <w:sz w:val="18"/>
              </w:rPr>
              <w:t>or</w:t>
            </w:r>
            <w:r>
              <w:rPr>
                <w:spacing w:val="-2"/>
                <w:sz w:val="18"/>
              </w:rPr>
              <w:t xml:space="preserve"> </w:t>
            </w:r>
            <w:r>
              <w:rPr>
                <w:sz w:val="18"/>
              </w:rPr>
              <w:t>e-</w:t>
            </w:r>
            <w:r>
              <w:rPr>
                <w:spacing w:val="-2"/>
                <w:sz w:val="18"/>
              </w:rPr>
              <w:t>learning</w:t>
            </w:r>
          </w:p>
        </w:tc>
      </w:tr>
      <w:tr w:rsidR="004E14BB" w14:paraId="335BD71E" w14:textId="77777777">
        <w:trPr>
          <w:trHeight w:val="240"/>
        </w:trPr>
        <w:tc>
          <w:tcPr>
            <w:tcW w:w="540" w:type="dxa"/>
          </w:tcPr>
          <w:p w14:paraId="65136351" w14:textId="77777777" w:rsidR="004E14BB" w:rsidRDefault="00000000">
            <w:pPr>
              <w:pStyle w:val="TableParagraph"/>
              <w:spacing w:before="2" w:line="218" w:lineRule="exact"/>
              <w:rPr>
                <w:sz w:val="18"/>
              </w:rPr>
            </w:pPr>
            <w:r>
              <w:rPr>
                <w:spacing w:val="-5"/>
                <w:sz w:val="18"/>
              </w:rPr>
              <w:t>10</w:t>
            </w:r>
          </w:p>
        </w:tc>
        <w:tc>
          <w:tcPr>
            <w:tcW w:w="8525" w:type="dxa"/>
          </w:tcPr>
          <w:p w14:paraId="33D5FD1B" w14:textId="77777777" w:rsidR="004E14BB" w:rsidRDefault="00000000">
            <w:pPr>
              <w:pStyle w:val="TableParagraph"/>
              <w:spacing w:before="2" w:line="218" w:lineRule="exact"/>
              <w:rPr>
                <w:sz w:val="18"/>
              </w:rPr>
            </w:pPr>
            <w:r>
              <w:rPr>
                <w:sz w:val="18"/>
              </w:rPr>
              <w:t>Information</w:t>
            </w:r>
            <w:r>
              <w:rPr>
                <w:spacing w:val="-6"/>
                <w:sz w:val="18"/>
              </w:rPr>
              <w:t xml:space="preserve"> </w:t>
            </w:r>
            <w:r>
              <w:rPr>
                <w:sz w:val="18"/>
              </w:rPr>
              <w:t>and</w:t>
            </w:r>
            <w:r>
              <w:rPr>
                <w:spacing w:val="-4"/>
                <w:sz w:val="18"/>
              </w:rPr>
              <w:t xml:space="preserve"> </w:t>
            </w:r>
            <w:r>
              <w:rPr>
                <w:sz w:val="18"/>
              </w:rPr>
              <w:t>advice</w:t>
            </w:r>
            <w:r>
              <w:rPr>
                <w:spacing w:val="-3"/>
                <w:sz w:val="18"/>
              </w:rPr>
              <w:t xml:space="preserve"> </w:t>
            </w:r>
            <w:r>
              <w:rPr>
                <w:sz w:val="18"/>
              </w:rPr>
              <w:t>via</w:t>
            </w:r>
            <w:r>
              <w:rPr>
                <w:spacing w:val="-3"/>
                <w:sz w:val="18"/>
              </w:rPr>
              <w:t xml:space="preserve"> </w:t>
            </w:r>
            <w:r>
              <w:rPr>
                <w:sz w:val="18"/>
              </w:rPr>
              <w:t>Facebook,</w:t>
            </w:r>
            <w:r>
              <w:rPr>
                <w:spacing w:val="-3"/>
                <w:sz w:val="18"/>
              </w:rPr>
              <w:t xml:space="preserve"> </w:t>
            </w:r>
            <w:proofErr w:type="gramStart"/>
            <w:r>
              <w:rPr>
                <w:sz w:val="18"/>
              </w:rPr>
              <w:t>Twitter</w:t>
            </w:r>
            <w:proofErr w:type="gramEnd"/>
            <w:r>
              <w:rPr>
                <w:spacing w:val="-2"/>
                <w:sz w:val="18"/>
              </w:rPr>
              <w:t xml:space="preserve"> </w:t>
            </w:r>
            <w:r>
              <w:rPr>
                <w:sz w:val="18"/>
              </w:rPr>
              <w:t>and</w:t>
            </w:r>
            <w:r>
              <w:rPr>
                <w:spacing w:val="-4"/>
                <w:sz w:val="18"/>
              </w:rPr>
              <w:t xml:space="preserve"> </w:t>
            </w:r>
            <w:r>
              <w:rPr>
                <w:sz w:val="18"/>
              </w:rPr>
              <w:t>Linked</w:t>
            </w:r>
            <w:r>
              <w:rPr>
                <w:spacing w:val="-3"/>
                <w:sz w:val="18"/>
              </w:rPr>
              <w:t xml:space="preserve"> </w:t>
            </w:r>
            <w:r>
              <w:rPr>
                <w:spacing w:val="-5"/>
                <w:sz w:val="18"/>
              </w:rPr>
              <w:t>In.</w:t>
            </w:r>
          </w:p>
        </w:tc>
      </w:tr>
      <w:tr w:rsidR="004E14BB" w14:paraId="1FEB5BC2" w14:textId="77777777">
        <w:trPr>
          <w:trHeight w:val="240"/>
        </w:trPr>
        <w:tc>
          <w:tcPr>
            <w:tcW w:w="540" w:type="dxa"/>
          </w:tcPr>
          <w:p w14:paraId="6558595C" w14:textId="77777777" w:rsidR="004E14BB" w:rsidRDefault="00000000">
            <w:pPr>
              <w:pStyle w:val="TableParagraph"/>
              <w:spacing w:before="1"/>
              <w:rPr>
                <w:sz w:val="18"/>
              </w:rPr>
            </w:pPr>
            <w:r>
              <w:rPr>
                <w:spacing w:val="-5"/>
                <w:sz w:val="18"/>
              </w:rPr>
              <w:t>11</w:t>
            </w:r>
          </w:p>
        </w:tc>
        <w:tc>
          <w:tcPr>
            <w:tcW w:w="8525" w:type="dxa"/>
          </w:tcPr>
          <w:p w14:paraId="096918DC" w14:textId="77777777" w:rsidR="004E14BB" w:rsidRDefault="00000000">
            <w:pPr>
              <w:pStyle w:val="TableParagraph"/>
              <w:spacing w:before="1"/>
              <w:rPr>
                <w:sz w:val="18"/>
              </w:rPr>
            </w:pPr>
            <w:r>
              <w:rPr>
                <w:sz w:val="18"/>
              </w:rPr>
              <w:t>Other</w:t>
            </w:r>
            <w:r>
              <w:rPr>
                <w:spacing w:val="-4"/>
                <w:sz w:val="18"/>
              </w:rPr>
              <w:t xml:space="preserve"> </w:t>
            </w:r>
            <w:r>
              <w:rPr>
                <w:sz w:val="18"/>
              </w:rPr>
              <w:t>(please</w:t>
            </w:r>
            <w:r>
              <w:rPr>
                <w:spacing w:val="-3"/>
                <w:sz w:val="18"/>
              </w:rPr>
              <w:t xml:space="preserve"> </w:t>
            </w:r>
            <w:r>
              <w:rPr>
                <w:spacing w:val="-2"/>
                <w:sz w:val="18"/>
              </w:rPr>
              <w:t>specify)</w:t>
            </w:r>
          </w:p>
        </w:tc>
      </w:tr>
      <w:tr w:rsidR="004E14BB" w14:paraId="4017E7E9" w14:textId="77777777">
        <w:trPr>
          <w:trHeight w:val="240"/>
        </w:trPr>
        <w:tc>
          <w:tcPr>
            <w:tcW w:w="540" w:type="dxa"/>
          </w:tcPr>
          <w:p w14:paraId="232BDEEB" w14:textId="77777777" w:rsidR="004E14BB" w:rsidRDefault="00000000">
            <w:pPr>
              <w:pStyle w:val="TableParagraph"/>
              <w:spacing w:before="1"/>
              <w:rPr>
                <w:sz w:val="18"/>
              </w:rPr>
            </w:pPr>
            <w:r>
              <w:rPr>
                <w:spacing w:val="-5"/>
                <w:sz w:val="18"/>
              </w:rPr>
              <w:t>12</w:t>
            </w:r>
          </w:p>
        </w:tc>
        <w:tc>
          <w:tcPr>
            <w:tcW w:w="8525" w:type="dxa"/>
          </w:tcPr>
          <w:p w14:paraId="6513B51C"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r w:rsidR="004E14BB" w14:paraId="6C4C0D73" w14:textId="77777777">
        <w:trPr>
          <w:trHeight w:val="240"/>
        </w:trPr>
        <w:tc>
          <w:tcPr>
            <w:tcW w:w="540" w:type="dxa"/>
          </w:tcPr>
          <w:p w14:paraId="7028AF55" w14:textId="77777777" w:rsidR="004E14BB" w:rsidRDefault="00000000">
            <w:pPr>
              <w:pStyle w:val="TableParagraph"/>
              <w:spacing w:before="1"/>
              <w:rPr>
                <w:sz w:val="18"/>
              </w:rPr>
            </w:pPr>
            <w:r>
              <w:rPr>
                <w:spacing w:val="-5"/>
                <w:sz w:val="18"/>
              </w:rPr>
              <w:t>13</w:t>
            </w:r>
          </w:p>
        </w:tc>
        <w:tc>
          <w:tcPr>
            <w:tcW w:w="8525" w:type="dxa"/>
          </w:tcPr>
          <w:p w14:paraId="63DB39FA" w14:textId="77777777" w:rsidR="004E14BB" w:rsidRDefault="00000000">
            <w:pPr>
              <w:pStyle w:val="TableParagraph"/>
              <w:spacing w:before="1"/>
              <w:rPr>
                <w:sz w:val="18"/>
              </w:rPr>
            </w:pPr>
            <w:r>
              <w:rPr>
                <w:spacing w:val="-4"/>
                <w:sz w:val="18"/>
              </w:rPr>
              <w:t>None</w:t>
            </w:r>
          </w:p>
        </w:tc>
      </w:tr>
    </w:tbl>
    <w:p w14:paraId="3CACE89E" w14:textId="77777777" w:rsidR="004E14BB" w:rsidRDefault="004E14BB">
      <w:pPr>
        <w:pStyle w:val="BodyText"/>
        <w:spacing w:before="6"/>
        <w:rPr>
          <w:b/>
          <w:sz w:val="18"/>
        </w:rPr>
      </w:pPr>
    </w:p>
    <w:p w14:paraId="5064C858" w14:textId="77777777" w:rsidR="004E14BB" w:rsidRDefault="00000000">
      <w:pPr>
        <w:ind w:left="958"/>
        <w:rPr>
          <w:b/>
          <w:sz w:val="18"/>
        </w:rPr>
      </w:pPr>
      <w:r>
        <w:rPr>
          <w:b/>
          <w:sz w:val="18"/>
        </w:rPr>
        <w:t>Q47</w:t>
      </w:r>
      <w:r>
        <w:rPr>
          <w:b/>
          <w:spacing w:val="-1"/>
          <w:sz w:val="18"/>
        </w:rPr>
        <w:t xml:space="preserve"> </w:t>
      </w:r>
      <w:r>
        <w:rPr>
          <w:b/>
          <w:sz w:val="18"/>
        </w:rPr>
        <w:t>and</w:t>
      </w:r>
      <w:r>
        <w:rPr>
          <w:b/>
          <w:spacing w:val="-2"/>
          <w:sz w:val="18"/>
        </w:rPr>
        <w:t xml:space="preserve"> </w:t>
      </w:r>
      <w:r>
        <w:rPr>
          <w:b/>
          <w:sz w:val="18"/>
        </w:rPr>
        <w:t>Q48</w:t>
      </w:r>
      <w:r>
        <w:rPr>
          <w:b/>
          <w:spacing w:val="-1"/>
          <w:sz w:val="18"/>
        </w:rPr>
        <w:t xml:space="preserve"> </w:t>
      </w:r>
      <w:proofErr w:type="gramStart"/>
      <w:r>
        <w:rPr>
          <w:b/>
          <w:spacing w:val="-2"/>
          <w:sz w:val="18"/>
        </w:rPr>
        <w:t>deleted</w:t>
      </w:r>
      <w:proofErr w:type="gramEnd"/>
    </w:p>
    <w:p w14:paraId="4566B4BB" w14:textId="77777777" w:rsidR="004E14BB" w:rsidRDefault="004E14BB">
      <w:pPr>
        <w:rPr>
          <w:sz w:val="18"/>
        </w:rPr>
        <w:sectPr w:rsidR="004E14BB">
          <w:pgSz w:w="11910" w:h="16840"/>
          <w:pgMar w:top="1920" w:right="380" w:bottom="920" w:left="460" w:header="0" w:footer="730" w:gutter="0"/>
          <w:cols w:space="720"/>
        </w:sectPr>
      </w:pPr>
    </w:p>
    <w:p w14:paraId="10303ED5" w14:textId="77777777" w:rsidR="004E14BB" w:rsidRDefault="00000000">
      <w:pPr>
        <w:spacing w:before="85"/>
        <w:ind w:left="958"/>
        <w:rPr>
          <w:b/>
          <w:sz w:val="18"/>
        </w:rPr>
      </w:pPr>
      <w:r>
        <w:rPr>
          <w:b/>
          <w:sz w:val="18"/>
        </w:rPr>
        <w:lastRenderedPageBreak/>
        <w:t>Now</w:t>
      </w:r>
      <w:r>
        <w:rPr>
          <w:b/>
          <w:spacing w:val="-3"/>
          <w:sz w:val="18"/>
        </w:rPr>
        <w:t xml:space="preserve"> </w:t>
      </w:r>
      <w:r>
        <w:rPr>
          <w:b/>
          <w:sz w:val="18"/>
        </w:rPr>
        <w:t>moving</w:t>
      </w:r>
      <w:r>
        <w:rPr>
          <w:b/>
          <w:spacing w:val="-2"/>
          <w:sz w:val="18"/>
        </w:rPr>
        <w:t xml:space="preserve"> </w:t>
      </w:r>
      <w:r>
        <w:rPr>
          <w:b/>
          <w:sz w:val="18"/>
        </w:rPr>
        <w:t>on</w:t>
      </w:r>
      <w:r>
        <w:rPr>
          <w:b/>
          <w:spacing w:val="-2"/>
          <w:sz w:val="18"/>
        </w:rPr>
        <w:t xml:space="preserve"> </w:t>
      </w:r>
      <w:r>
        <w:rPr>
          <w:b/>
          <w:sz w:val="18"/>
        </w:rPr>
        <w:t>to</w:t>
      </w:r>
      <w:r>
        <w:rPr>
          <w:b/>
          <w:spacing w:val="-2"/>
          <w:sz w:val="18"/>
        </w:rPr>
        <w:t xml:space="preserve"> </w:t>
      </w:r>
      <w:r>
        <w:rPr>
          <w:b/>
          <w:sz w:val="18"/>
        </w:rPr>
        <w:t>your</w:t>
      </w:r>
      <w:r>
        <w:rPr>
          <w:b/>
          <w:spacing w:val="-2"/>
          <w:sz w:val="18"/>
        </w:rPr>
        <w:t xml:space="preserve"> </w:t>
      </w:r>
      <w:r>
        <w:rPr>
          <w:b/>
          <w:sz w:val="18"/>
        </w:rPr>
        <w:t>role</w:t>
      </w:r>
      <w:r>
        <w:rPr>
          <w:b/>
          <w:spacing w:val="-1"/>
          <w:sz w:val="18"/>
        </w:rPr>
        <w:t xml:space="preserve"> </w:t>
      </w:r>
      <w:r>
        <w:rPr>
          <w:b/>
          <w:sz w:val="18"/>
        </w:rPr>
        <w:t>and</w:t>
      </w:r>
      <w:r>
        <w:rPr>
          <w:b/>
          <w:spacing w:val="-2"/>
          <w:sz w:val="18"/>
        </w:rPr>
        <w:t xml:space="preserve"> </w:t>
      </w:r>
      <w:r>
        <w:rPr>
          <w:b/>
          <w:sz w:val="18"/>
        </w:rPr>
        <w:t>your</w:t>
      </w:r>
      <w:r>
        <w:rPr>
          <w:b/>
          <w:spacing w:val="-1"/>
          <w:sz w:val="18"/>
        </w:rPr>
        <w:t xml:space="preserve"> </w:t>
      </w:r>
      <w:proofErr w:type="spellStart"/>
      <w:r>
        <w:rPr>
          <w:b/>
          <w:spacing w:val="-2"/>
          <w:sz w:val="18"/>
        </w:rPr>
        <w:t>organisation</w:t>
      </w:r>
      <w:proofErr w:type="spellEnd"/>
      <w:r>
        <w:rPr>
          <w:b/>
          <w:spacing w:val="-2"/>
          <w:sz w:val="18"/>
        </w:rPr>
        <w:t>...</w:t>
      </w:r>
    </w:p>
    <w:p w14:paraId="25E71D24" w14:textId="77777777" w:rsidR="004E14BB" w:rsidRDefault="004E14BB">
      <w:pPr>
        <w:pStyle w:val="BodyText"/>
        <w:spacing w:before="9"/>
        <w:rPr>
          <w:b/>
          <w:sz w:val="19"/>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26969116" w14:textId="77777777">
        <w:trPr>
          <w:trHeight w:val="240"/>
        </w:trPr>
        <w:tc>
          <w:tcPr>
            <w:tcW w:w="9065" w:type="dxa"/>
            <w:gridSpan w:val="2"/>
            <w:shd w:val="clear" w:color="auto" w:fill="D9D9D9"/>
          </w:tcPr>
          <w:p w14:paraId="2E55A48D" w14:textId="77777777" w:rsidR="004E14BB" w:rsidRDefault="00000000">
            <w:pPr>
              <w:pStyle w:val="TableParagraph"/>
              <w:spacing w:before="1"/>
              <w:rPr>
                <w:b/>
                <w:sz w:val="18"/>
              </w:rPr>
            </w:pPr>
            <w:r>
              <w:rPr>
                <w:b/>
                <w:sz w:val="18"/>
              </w:rPr>
              <w:t>ASK</w:t>
            </w:r>
            <w:r>
              <w:rPr>
                <w:b/>
                <w:spacing w:val="-1"/>
                <w:sz w:val="18"/>
              </w:rPr>
              <w:t xml:space="preserve"> </w:t>
            </w:r>
            <w:r>
              <w:rPr>
                <w:b/>
                <w:spacing w:val="-4"/>
                <w:sz w:val="18"/>
              </w:rPr>
              <w:t>ALL.</w:t>
            </w:r>
          </w:p>
        </w:tc>
      </w:tr>
      <w:tr w:rsidR="004E14BB" w14:paraId="3A1EFC63" w14:textId="77777777">
        <w:trPr>
          <w:trHeight w:val="459"/>
        </w:trPr>
        <w:tc>
          <w:tcPr>
            <w:tcW w:w="9065" w:type="dxa"/>
            <w:gridSpan w:val="2"/>
          </w:tcPr>
          <w:p w14:paraId="7948C6FD" w14:textId="77777777" w:rsidR="004E14BB" w:rsidRDefault="00000000">
            <w:pPr>
              <w:pStyle w:val="TableParagraph"/>
              <w:rPr>
                <w:sz w:val="18"/>
              </w:rPr>
            </w:pPr>
            <w:r>
              <w:rPr>
                <w:b/>
                <w:sz w:val="18"/>
              </w:rPr>
              <w:t>Q49</w:t>
            </w:r>
            <w:r>
              <w:rPr>
                <w:b/>
                <w:spacing w:val="1"/>
                <w:sz w:val="18"/>
              </w:rPr>
              <w:t xml:space="preserve"> </w:t>
            </w:r>
            <w:r>
              <w:rPr>
                <w:sz w:val="18"/>
              </w:rPr>
              <w:t>What</w:t>
            </w:r>
            <w:r>
              <w:rPr>
                <w:spacing w:val="-2"/>
                <w:sz w:val="18"/>
              </w:rPr>
              <w:t xml:space="preserve"> </w:t>
            </w:r>
            <w:r>
              <w:rPr>
                <w:sz w:val="18"/>
              </w:rPr>
              <w:t>is</w:t>
            </w:r>
            <w:r>
              <w:rPr>
                <w:spacing w:val="-1"/>
                <w:sz w:val="18"/>
              </w:rPr>
              <w:t xml:space="preserve"> </w:t>
            </w:r>
            <w:r>
              <w:rPr>
                <w:sz w:val="18"/>
              </w:rPr>
              <w:t>your</w:t>
            </w:r>
            <w:r>
              <w:rPr>
                <w:spacing w:val="-1"/>
                <w:sz w:val="18"/>
              </w:rPr>
              <w:t xml:space="preserve"> </w:t>
            </w:r>
            <w:r>
              <w:rPr>
                <w:sz w:val="18"/>
              </w:rPr>
              <w:t>job</w:t>
            </w:r>
            <w:r>
              <w:rPr>
                <w:spacing w:val="-1"/>
                <w:sz w:val="18"/>
              </w:rPr>
              <w:t xml:space="preserve"> </w:t>
            </w:r>
            <w:r>
              <w:rPr>
                <w:spacing w:val="-2"/>
                <w:sz w:val="18"/>
              </w:rPr>
              <w:t>title/position?</w:t>
            </w:r>
          </w:p>
          <w:p w14:paraId="7806DB7B" w14:textId="77777777" w:rsidR="004E14BB" w:rsidRDefault="00000000">
            <w:pPr>
              <w:pStyle w:val="TableParagraph"/>
              <w:spacing w:before="1"/>
              <w:rPr>
                <w:b/>
                <w:sz w:val="18"/>
              </w:rPr>
            </w:pPr>
            <w:r>
              <w:rPr>
                <w:b/>
                <w:sz w:val="18"/>
              </w:rPr>
              <w:t>DO</w:t>
            </w:r>
            <w:r>
              <w:rPr>
                <w:b/>
                <w:spacing w:val="-1"/>
                <w:sz w:val="18"/>
              </w:rPr>
              <w:t xml:space="preserve"> </w:t>
            </w:r>
            <w:r>
              <w:rPr>
                <w:b/>
                <w:sz w:val="18"/>
              </w:rPr>
              <w:t>NOT</w:t>
            </w:r>
            <w:r>
              <w:rPr>
                <w:b/>
                <w:spacing w:val="-2"/>
                <w:sz w:val="18"/>
              </w:rPr>
              <w:t xml:space="preserve"> </w:t>
            </w: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CODE.</w:t>
            </w:r>
          </w:p>
        </w:tc>
      </w:tr>
      <w:tr w:rsidR="004E14BB" w14:paraId="418AAEDF" w14:textId="77777777">
        <w:trPr>
          <w:trHeight w:val="240"/>
        </w:trPr>
        <w:tc>
          <w:tcPr>
            <w:tcW w:w="540" w:type="dxa"/>
          </w:tcPr>
          <w:p w14:paraId="51C541CC" w14:textId="77777777" w:rsidR="004E14BB" w:rsidRDefault="00000000">
            <w:pPr>
              <w:pStyle w:val="TableParagraph"/>
              <w:spacing w:before="1"/>
              <w:rPr>
                <w:sz w:val="18"/>
              </w:rPr>
            </w:pPr>
            <w:r>
              <w:rPr>
                <w:spacing w:val="-10"/>
                <w:sz w:val="18"/>
              </w:rPr>
              <w:t>1</w:t>
            </w:r>
          </w:p>
        </w:tc>
        <w:tc>
          <w:tcPr>
            <w:tcW w:w="8525" w:type="dxa"/>
          </w:tcPr>
          <w:p w14:paraId="177A152A" w14:textId="77777777" w:rsidR="004E14BB" w:rsidRDefault="00000000">
            <w:pPr>
              <w:pStyle w:val="TableParagraph"/>
              <w:spacing w:before="1"/>
              <w:rPr>
                <w:sz w:val="18"/>
              </w:rPr>
            </w:pPr>
            <w:r>
              <w:rPr>
                <w:sz w:val="18"/>
              </w:rPr>
              <w:t>Administration</w:t>
            </w:r>
            <w:r>
              <w:rPr>
                <w:spacing w:val="-4"/>
                <w:sz w:val="18"/>
              </w:rPr>
              <w:t xml:space="preserve"> </w:t>
            </w:r>
            <w:r>
              <w:rPr>
                <w:sz w:val="18"/>
              </w:rPr>
              <w:t>–</w:t>
            </w:r>
            <w:r>
              <w:rPr>
                <w:spacing w:val="-3"/>
                <w:sz w:val="18"/>
              </w:rPr>
              <w:t xml:space="preserve"> </w:t>
            </w:r>
            <w:r>
              <w:rPr>
                <w:sz w:val="18"/>
              </w:rPr>
              <w:t>e.g.</w:t>
            </w:r>
            <w:r>
              <w:rPr>
                <w:spacing w:val="-3"/>
                <w:sz w:val="18"/>
              </w:rPr>
              <w:t xml:space="preserve"> </w:t>
            </w:r>
            <w:r>
              <w:rPr>
                <w:sz w:val="18"/>
              </w:rPr>
              <w:t>admin</w:t>
            </w:r>
            <w:r>
              <w:rPr>
                <w:spacing w:val="-3"/>
                <w:sz w:val="18"/>
              </w:rPr>
              <w:t xml:space="preserve"> </w:t>
            </w:r>
            <w:r>
              <w:rPr>
                <w:spacing w:val="-2"/>
                <w:sz w:val="18"/>
              </w:rPr>
              <w:t>manager</w:t>
            </w:r>
          </w:p>
        </w:tc>
      </w:tr>
      <w:tr w:rsidR="004E14BB" w14:paraId="7CD8833B" w14:textId="77777777">
        <w:trPr>
          <w:trHeight w:val="239"/>
        </w:trPr>
        <w:tc>
          <w:tcPr>
            <w:tcW w:w="540" w:type="dxa"/>
          </w:tcPr>
          <w:p w14:paraId="006366D9" w14:textId="77777777" w:rsidR="004E14BB" w:rsidRDefault="00000000">
            <w:pPr>
              <w:pStyle w:val="TableParagraph"/>
              <w:spacing w:before="1" w:line="218" w:lineRule="exact"/>
              <w:rPr>
                <w:sz w:val="18"/>
              </w:rPr>
            </w:pPr>
            <w:r>
              <w:rPr>
                <w:spacing w:val="-10"/>
                <w:sz w:val="18"/>
              </w:rPr>
              <w:t>2</w:t>
            </w:r>
          </w:p>
        </w:tc>
        <w:tc>
          <w:tcPr>
            <w:tcW w:w="8525" w:type="dxa"/>
          </w:tcPr>
          <w:p w14:paraId="006D5167" w14:textId="77777777" w:rsidR="004E14BB" w:rsidRDefault="00000000">
            <w:pPr>
              <w:pStyle w:val="TableParagraph"/>
              <w:spacing w:before="1" w:line="218" w:lineRule="exact"/>
              <w:rPr>
                <w:sz w:val="18"/>
              </w:rPr>
            </w:pPr>
            <w:r>
              <w:rPr>
                <w:sz w:val="18"/>
              </w:rPr>
              <w:t>Business/strategy</w:t>
            </w:r>
            <w:r>
              <w:rPr>
                <w:spacing w:val="-4"/>
                <w:sz w:val="18"/>
              </w:rPr>
              <w:t xml:space="preserve"> </w:t>
            </w:r>
            <w:r>
              <w:rPr>
                <w:sz w:val="18"/>
              </w:rPr>
              <w:t>–</w:t>
            </w:r>
            <w:r>
              <w:rPr>
                <w:spacing w:val="-4"/>
                <w:sz w:val="18"/>
              </w:rPr>
              <w:t xml:space="preserve"> </w:t>
            </w:r>
            <w:r>
              <w:rPr>
                <w:sz w:val="18"/>
              </w:rPr>
              <w:t>e.g.</w:t>
            </w:r>
            <w:r>
              <w:rPr>
                <w:spacing w:val="-3"/>
                <w:sz w:val="18"/>
              </w:rPr>
              <w:t xml:space="preserve"> </w:t>
            </w:r>
            <w:r>
              <w:rPr>
                <w:sz w:val="18"/>
              </w:rPr>
              <w:t>head</w:t>
            </w:r>
            <w:r>
              <w:rPr>
                <w:spacing w:val="-4"/>
                <w:sz w:val="18"/>
              </w:rPr>
              <w:t xml:space="preserve"> </w:t>
            </w:r>
            <w:r>
              <w:rPr>
                <w:sz w:val="18"/>
              </w:rPr>
              <w:t>of</w:t>
            </w:r>
            <w:r>
              <w:rPr>
                <w:spacing w:val="-3"/>
                <w:sz w:val="18"/>
              </w:rPr>
              <w:t xml:space="preserve"> </w:t>
            </w:r>
            <w:r>
              <w:rPr>
                <w:spacing w:val="-4"/>
                <w:sz w:val="18"/>
              </w:rPr>
              <w:t>sales</w:t>
            </w:r>
          </w:p>
        </w:tc>
      </w:tr>
      <w:tr w:rsidR="004E14BB" w14:paraId="410F25FC" w14:textId="77777777">
        <w:trPr>
          <w:trHeight w:val="240"/>
        </w:trPr>
        <w:tc>
          <w:tcPr>
            <w:tcW w:w="540" w:type="dxa"/>
          </w:tcPr>
          <w:p w14:paraId="192F5A18" w14:textId="77777777" w:rsidR="004E14BB" w:rsidRDefault="00000000">
            <w:pPr>
              <w:pStyle w:val="TableParagraph"/>
              <w:spacing w:before="2" w:line="218" w:lineRule="exact"/>
              <w:rPr>
                <w:sz w:val="18"/>
              </w:rPr>
            </w:pPr>
            <w:r>
              <w:rPr>
                <w:spacing w:val="-10"/>
                <w:sz w:val="18"/>
              </w:rPr>
              <w:t>3</w:t>
            </w:r>
          </w:p>
        </w:tc>
        <w:tc>
          <w:tcPr>
            <w:tcW w:w="8525" w:type="dxa"/>
          </w:tcPr>
          <w:p w14:paraId="48A019EB" w14:textId="77777777" w:rsidR="004E14BB" w:rsidRDefault="00000000">
            <w:pPr>
              <w:pStyle w:val="TableParagraph"/>
              <w:spacing w:before="2" w:line="218" w:lineRule="exact"/>
              <w:rPr>
                <w:sz w:val="18"/>
              </w:rPr>
            </w:pPr>
            <w:r>
              <w:rPr>
                <w:sz w:val="18"/>
              </w:rPr>
              <w:t>Consultant</w:t>
            </w:r>
            <w:r>
              <w:rPr>
                <w:spacing w:val="-3"/>
                <w:sz w:val="18"/>
              </w:rPr>
              <w:t xml:space="preserve"> </w:t>
            </w:r>
            <w:r>
              <w:rPr>
                <w:sz w:val="18"/>
              </w:rPr>
              <w:t>–</w:t>
            </w:r>
            <w:r>
              <w:rPr>
                <w:spacing w:val="-4"/>
                <w:sz w:val="18"/>
              </w:rPr>
              <w:t xml:space="preserve"> </w:t>
            </w:r>
            <w:r>
              <w:rPr>
                <w:sz w:val="18"/>
              </w:rPr>
              <w:t>e.g.</w:t>
            </w:r>
            <w:r>
              <w:rPr>
                <w:spacing w:val="-2"/>
                <w:sz w:val="18"/>
              </w:rPr>
              <w:t xml:space="preserve"> </w:t>
            </w:r>
            <w:r>
              <w:rPr>
                <w:sz w:val="18"/>
              </w:rPr>
              <w:t>internal</w:t>
            </w:r>
            <w:r>
              <w:rPr>
                <w:spacing w:val="-2"/>
                <w:sz w:val="18"/>
              </w:rPr>
              <w:t xml:space="preserve"> consultants</w:t>
            </w:r>
          </w:p>
        </w:tc>
      </w:tr>
      <w:tr w:rsidR="004E14BB" w14:paraId="6DF03A32" w14:textId="77777777">
        <w:trPr>
          <w:trHeight w:val="240"/>
        </w:trPr>
        <w:tc>
          <w:tcPr>
            <w:tcW w:w="540" w:type="dxa"/>
          </w:tcPr>
          <w:p w14:paraId="7D3117AC" w14:textId="77777777" w:rsidR="004E14BB" w:rsidRDefault="00000000">
            <w:pPr>
              <w:pStyle w:val="TableParagraph"/>
              <w:spacing w:before="2" w:line="218" w:lineRule="exact"/>
              <w:rPr>
                <w:sz w:val="18"/>
              </w:rPr>
            </w:pPr>
            <w:r>
              <w:rPr>
                <w:spacing w:val="-10"/>
                <w:sz w:val="18"/>
              </w:rPr>
              <w:t>4</w:t>
            </w:r>
          </w:p>
        </w:tc>
        <w:tc>
          <w:tcPr>
            <w:tcW w:w="8525" w:type="dxa"/>
          </w:tcPr>
          <w:p w14:paraId="5F662D99" w14:textId="77777777" w:rsidR="004E14BB" w:rsidRDefault="00000000">
            <w:pPr>
              <w:pStyle w:val="TableParagraph"/>
              <w:spacing w:before="2" w:line="218" w:lineRule="exact"/>
              <w:rPr>
                <w:sz w:val="18"/>
              </w:rPr>
            </w:pPr>
            <w:r>
              <w:rPr>
                <w:spacing w:val="-2"/>
                <w:sz w:val="18"/>
              </w:rPr>
              <w:t>Director</w:t>
            </w:r>
          </w:p>
        </w:tc>
      </w:tr>
      <w:tr w:rsidR="004E14BB" w14:paraId="4CC7C334" w14:textId="77777777">
        <w:trPr>
          <w:trHeight w:val="240"/>
        </w:trPr>
        <w:tc>
          <w:tcPr>
            <w:tcW w:w="540" w:type="dxa"/>
          </w:tcPr>
          <w:p w14:paraId="33F5746B" w14:textId="77777777" w:rsidR="004E14BB" w:rsidRDefault="00000000">
            <w:pPr>
              <w:pStyle w:val="TableParagraph"/>
              <w:spacing w:before="1"/>
              <w:rPr>
                <w:sz w:val="18"/>
              </w:rPr>
            </w:pPr>
            <w:r>
              <w:rPr>
                <w:spacing w:val="-10"/>
                <w:sz w:val="18"/>
              </w:rPr>
              <w:t>5</w:t>
            </w:r>
          </w:p>
        </w:tc>
        <w:tc>
          <w:tcPr>
            <w:tcW w:w="8525" w:type="dxa"/>
          </w:tcPr>
          <w:p w14:paraId="6A800835" w14:textId="77777777" w:rsidR="004E14BB" w:rsidRDefault="00000000">
            <w:pPr>
              <w:pStyle w:val="TableParagraph"/>
              <w:spacing w:before="1"/>
              <w:rPr>
                <w:sz w:val="18"/>
              </w:rPr>
            </w:pPr>
            <w:r>
              <w:rPr>
                <w:sz w:val="18"/>
              </w:rPr>
              <w:t>Diversity</w:t>
            </w:r>
            <w:r>
              <w:rPr>
                <w:spacing w:val="-3"/>
                <w:sz w:val="18"/>
              </w:rPr>
              <w:t xml:space="preserve"> </w:t>
            </w:r>
            <w:r>
              <w:rPr>
                <w:sz w:val="18"/>
              </w:rPr>
              <w:t>–</w:t>
            </w:r>
            <w:r>
              <w:rPr>
                <w:spacing w:val="-3"/>
                <w:sz w:val="18"/>
              </w:rPr>
              <w:t xml:space="preserve"> </w:t>
            </w:r>
            <w:r>
              <w:rPr>
                <w:sz w:val="18"/>
              </w:rPr>
              <w:t>e.g.</w:t>
            </w:r>
            <w:r>
              <w:rPr>
                <w:spacing w:val="-2"/>
                <w:sz w:val="18"/>
              </w:rPr>
              <w:t xml:space="preserve"> </w:t>
            </w:r>
            <w:r>
              <w:rPr>
                <w:sz w:val="18"/>
              </w:rPr>
              <w:t>equality</w:t>
            </w:r>
            <w:r>
              <w:rPr>
                <w:spacing w:val="-3"/>
                <w:sz w:val="18"/>
              </w:rPr>
              <w:t xml:space="preserve"> </w:t>
            </w:r>
            <w:r>
              <w:rPr>
                <w:sz w:val="18"/>
              </w:rPr>
              <w:t>and</w:t>
            </w:r>
            <w:r>
              <w:rPr>
                <w:spacing w:val="-3"/>
                <w:sz w:val="18"/>
              </w:rPr>
              <w:t xml:space="preserve"> </w:t>
            </w:r>
            <w:r>
              <w:rPr>
                <w:sz w:val="18"/>
              </w:rPr>
              <w:t>diversity</w:t>
            </w:r>
            <w:r>
              <w:rPr>
                <w:spacing w:val="-3"/>
                <w:sz w:val="18"/>
              </w:rPr>
              <w:t xml:space="preserve"> </w:t>
            </w:r>
            <w:r>
              <w:rPr>
                <w:spacing w:val="-2"/>
                <w:sz w:val="18"/>
              </w:rPr>
              <w:t>manager</w:t>
            </w:r>
          </w:p>
        </w:tc>
      </w:tr>
      <w:tr w:rsidR="004E14BB" w14:paraId="5BDDD6AA" w14:textId="77777777">
        <w:trPr>
          <w:trHeight w:val="240"/>
        </w:trPr>
        <w:tc>
          <w:tcPr>
            <w:tcW w:w="540" w:type="dxa"/>
          </w:tcPr>
          <w:p w14:paraId="26987596" w14:textId="77777777" w:rsidR="004E14BB" w:rsidRDefault="00000000">
            <w:pPr>
              <w:pStyle w:val="TableParagraph"/>
              <w:spacing w:before="1"/>
              <w:rPr>
                <w:sz w:val="18"/>
              </w:rPr>
            </w:pPr>
            <w:r>
              <w:rPr>
                <w:spacing w:val="-10"/>
                <w:sz w:val="18"/>
              </w:rPr>
              <w:t>6</w:t>
            </w:r>
          </w:p>
        </w:tc>
        <w:tc>
          <w:tcPr>
            <w:tcW w:w="8525" w:type="dxa"/>
          </w:tcPr>
          <w:p w14:paraId="41E3D136" w14:textId="77777777" w:rsidR="004E14BB" w:rsidRDefault="00000000">
            <w:pPr>
              <w:pStyle w:val="TableParagraph"/>
              <w:spacing w:before="1"/>
              <w:rPr>
                <w:sz w:val="18"/>
              </w:rPr>
            </w:pPr>
            <w:r>
              <w:rPr>
                <w:sz w:val="18"/>
              </w:rPr>
              <w:t>Employee</w:t>
            </w:r>
            <w:r>
              <w:rPr>
                <w:spacing w:val="-3"/>
                <w:sz w:val="18"/>
              </w:rPr>
              <w:t xml:space="preserve"> </w:t>
            </w:r>
            <w:r>
              <w:rPr>
                <w:sz w:val="18"/>
              </w:rPr>
              <w:t>relations</w:t>
            </w:r>
            <w:r>
              <w:rPr>
                <w:spacing w:val="-2"/>
                <w:sz w:val="18"/>
              </w:rPr>
              <w:t xml:space="preserve"> </w:t>
            </w:r>
            <w:r>
              <w:rPr>
                <w:sz w:val="18"/>
              </w:rPr>
              <w:t>–</w:t>
            </w:r>
            <w:r>
              <w:rPr>
                <w:spacing w:val="-3"/>
                <w:sz w:val="18"/>
              </w:rPr>
              <w:t xml:space="preserve"> </w:t>
            </w:r>
            <w:r>
              <w:rPr>
                <w:sz w:val="18"/>
              </w:rPr>
              <w:t>e.g.</w:t>
            </w:r>
            <w:r>
              <w:rPr>
                <w:spacing w:val="-3"/>
                <w:sz w:val="18"/>
              </w:rPr>
              <w:t xml:space="preserve"> </w:t>
            </w:r>
            <w:r>
              <w:rPr>
                <w:sz w:val="18"/>
              </w:rPr>
              <w:t>ER</w:t>
            </w:r>
            <w:r>
              <w:rPr>
                <w:spacing w:val="-2"/>
                <w:sz w:val="18"/>
              </w:rPr>
              <w:t xml:space="preserve"> manager</w:t>
            </w:r>
          </w:p>
        </w:tc>
      </w:tr>
      <w:tr w:rsidR="004E14BB" w14:paraId="76BC66CB" w14:textId="77777777">
        <w:trPr>
          <w:trHeight w:val="240"/>
        </w:trPr>
        <w:tc>
          <w:tcPr>
            <w:tcW w:w="540" w:type="dxa"/>
          </w:tcPr>
          <w:p w14:paraId="68810DA0" w14:textId="77777777" w:rsidR="004E14BB" w:rsidRDefault="00000000">
            <w:pPr>
              <w:pStyle w:val="TableParagraph"/>
              <w:spacing w:before="1"/>
              <w:rPr>
                <w:sz w:val="18"/>
              </w:rPr>
            </w:pPr>
            <w:r>
              <w:rPr>
                <w:spacing w:val="-10"/>
                <w:sz w:val="18"/>
              </w:rPr>
              <w:t>7</w:t>
            </w:r>
          </w:p>
        </w:tc>
        <w:tc>
          <w:tcPr>
            <w:tcW w:w="8525" w:type="dxa"/>
          </w:tcPr>
          <w:p w14:paraId="39F4931C" w14:textId="77777777" w:rsidR="004E14BB" w:rsidRDefault="00000000">
            <w:pPr>
              <w:pStyle w:val="TableParagraph"/>
              <w:spacing w:before="1"/>
              <w:rPr>
                <w:sz w:val="18"/>
              </w:rPr>
            </w:pPr>
            <w:r>
              <w:rPr>
                <w:sz w:val="18"/>
              </w:rPr>
              <w:t>Employment</w:t>
            </w:r>
            <w:r>
              <w:rPr>
                <w:spacing w:val="-4"/>
                <w:sz w:val="18"/>
              </w:rPr>
              <w:t xml:space="preserve"> </w:t>
            </w:r>
            <w:r>
              <w:rPr>
                <w:sz w:val="18"/>
              </w:rPr>
              <w:t>law/legal</w:t>
            </w:r>
            <w:r>
              <w:rPr>
                <w:spacing w:val="-2"/>
                <w:sz w:val="18"/>
              </w:rPr>
              <w:t xml:space="preserve"> </w:t>
            </w:r>
            <w:r>
              <w:rPr>
                <w:sz w:val="18"/>
              </w:rPr>
              <w:t>–</w:t>
            </w:r>
            <w:r>
              <w:rPr>
                <w:spacing w:val="-4"/>
                <w:sz w:val="18"/>
              </w:rPr>
              <w:t xml:space="preserve"> </w:t>
            </w:r>
            <w:r>
              <w:rPr>
                <w:sz w:val="18"/>
              </w:rPr>
              <w:t>e.g.</w:t>
            </w:r>
            <w:r>
              <w:rPr>
                <w:spacing w:val="-3"/>
                <w:sz w:val="18"/>
              </w:rPr>
              <w:t xml:space="preserve"> </w:t>
            </w:r>
            <w:r>
              <w:rPr>
                <w:sz w:val="18"/>
              </w:rPr>
              <w:t>company</w:t>
            </w:r>
            <w:r>
              <w:rPr>
                <w:spacing w:val="-2"/>
                <w:sz w:val="18"/>
              </w:rPr>
              <w:t xml:space="preserve"> lawyer</w:t>
            </w:r>
          </w:p>
        </w:tc>
      </w:tr>
      <w:tr w:rsidR="004E14BB" w14:paraId="379AA17B" w14:textId="77777777">
        <w:trPr>
          <w:trHeight w:val="240"/>
        </w:trPr>
        <w:tc>
          <w:tcPr>
            <w:tcW w:w="540" w:type="dxa"/>
          </w:tcPr>
          <w:p w14:paraId="34C080D8" w14:textId="77777777" w:rsidR="004E14BB" w:rsidRDefault="00000000">
            <w:pPr>
              <w:pStyle w:val="TableParagraph"/>
              <w:spacing w:before="1"/>
              <w:rPr>
                <w:sz w:val="18"/>
              </w:rPr>
            </w:pPr>
            <w:r>
              <w:rPr>
                <w:spacing w:val="-10"/>
                <w:sz w:val="18"/>
              </w:rPr>
              <w:t>8</w:t>
            </w:r>
          </w:p>
        </w:tc>
        <w:tc>
          <w:tcPr>
            <w:tcW w:w="8525" w:type="dxa"/>
          </w:tcPr>
          <w:p w14:paraId="581BA520" w14:textId="77777777" w:rsidR="004E14BB" w:rsidRDefault="00000000">
            <w:pPr>
              <w:pStyle w:val="TableParagraph"/>
              <w:spacing w:before="1"/>
              <w:rPr>
                <w:sz w:val="18"/>
              </w:rPr>
            </w:pPr>
            <w:r>
              <w:rPr>
                <w:sz w:val="18"/>
              </w:rPr>
              <w:t>Finance</w:t>
            </w:r>
            <w:r>
              <w:rPr>
                <w:spacing w:val="-3"/>
                <w:sz w:val="18"/>
              </w:rPr>
              <w:t xml:space="preserve"> </w:t>
            </w:r>
            <w:r>
              <w:rPr>
                <w:sz w:val="18"/>
              </w:rPr>
              <w:t>–</w:t>
            </w:r>
            <w:r>
              <w:rPr>
                <w:spacing w:val="-3"/>
                <w:sz w:val="18"/>
              </w:rPr>
              <w:t xml:space="preserve"> </w:t>
            </w:r>
            <w:r>
              <w:rPr>
                <w:sz w:val="18"/>
              </w:rPr>
              <w:t>e.g.</w:t>
            </w:r>
            <w:r>
              <w:rPr>
                <w:spacing w:val="-2"/>
                <w:sz w:val="18"/>
              </w:rPr>
              <w:t xml:space="preserve"> </w:t>
            </w:r>
            <w:r>
              <w:rPr>
                <w:sz w:val="18"/>
              </w:rPr>
              <w:t>finance</w:t>
            </w:r>
            <w:r>
              <w:rPr>
                <w:spacing w:val="-2"/>
                <w:sz w:val="18"/>
              </w:rPr>
              <w:t xml:space="preserve"> </w:t>
            </w:r>
            <w:proofErr w:type="spellStart"/>
            <w:r>
              <w:rPr>
                <w:sz w:val="18"/>
              </w:rPr>
              <w:t>manger</w:t>
            </w:r>
            <w:proofErr w:type="spellEnd"/>
            <w:r>
              <w:rPr>
                <w:sz w:val="18"/>
              </w:rPr>
              <w:t>/</w:t>
            </w:r>
            <w:r>
              <w:rPr>
                <w:spacing w:val="-2"/>
                <w:sz w:val="18"/>
              </w:rPr>
              <w:t xml:space="preserve"> </w:t>
            </w:r>
            <w:r>
              <w:rPr>
                <w:sz w:val="18"/>
              </w:rPr>
              <w:t>head</w:t>
            </w:r>
            <w:r>
              <w:rPr>
                <w:spacing w:val="-3"/>
                <w:sz w:val="18"/>
              </w:rPr>
              <w:t xml:space="preserve"> </w:t>
            </w:r>
            <w:r>
              <w:rPr>
                <w:sz w:val="18"/>
              </w:rPr>
              <w:t>of</w:t>
            </w:r>
            <w:r>
              <w:rPr>
                <w:spacing w:val="-1"/>
                <w:sz w:val="18"/>
              </w:rPr>
              <w:t xml:space="preserve"> </w:t>
            </w:r>
            <w:r>
              <w:rPr>
                <w:spacing w:val="-2"/>
                <w:sz w:val="18"/>
              </w:rPr>
              <w:t>finance</w:t>
            </w:r>
          </w:p>
        </w:tc>
      </w:tr>
      <w:tr w:rsidR="004E14BB" w14:paraId="2EA631BB" w14:textId="77777777">
        <w:trPr>
          <w:trHeight w:val="239"/>
        </w:trPr>
        <w:tc>
          <w:tcPr>
            <w:tcW w:w="540" w:type="dxa"/>
          </w:tcPr>
          <w:p w14:paraId="4231B1E4" w14:textId="77777777" w:rsidR="004E14BB" w:rsidRDefault="00000000">
            <w:pPr>
              <w:pStyle w:val="TableParagraph"/>
              <w:spacing w:before="1" w:line="218" w:lineRule="exact"/>
              <w:rPr>
                <w:sz w:val="18"/>
              </w:rPr>
            </w:pPr>
            <w:r>
              <w:rPr>
                <w:spacing w:val="-10"/>
                <w:sz w:val="18"/>
              </w:rPr>
              <w:t>9</w:t>
            </w:r>
          </w:p>
        </w:tc>
        <w:tc>
          <w:tcPr>
            <w:tcW w:w="8525" w:type="dxa"/>
          </w:tcPr>
          <w:p w14:paraId="0782593D" w14:textId="77777777" w:rsidR="004E14BB" w:rsidRDefault="00000000">
            <w:pPr>
              <w:pStyle w:val="TableParagraph"/>
              <w:spacing w:before="1" w:line="218" w:lineRule="exact"/>
              <w:rPr>
                <w:sz w:val="18"/>
              </w:rPr>
            </w:pPr>
            <w:r>
              <w:rPr>
                <w:sz w:val="18"/>
              </w:rPr>
              <w:t>General</w:t>
            </w:r>
            <w:r>
              <w:rPr>
                <w:spacing w:val="-4"/>
                <w:sz w:val="18"/>
              </w:rPr>
              <w:t xml:space="preserve"> </w:t>
            </w:r>
            <w:r>
              <w:rPr>
                <w:spacing w:val="-2"/>
                <w:sz w:val="18"/>
              </w:rPr>
              <w:t>manager</w:t>
            </w:r>
          </w:p>
        </w:tc>
      </w:tr>
      <w:tr w:rsidR="004E14BB" w14:paraId="60E9C092" w14:textId="77777777">
        <w:trPr>
          <w:trHeight w:val="240"/>
        </w:trPr>
        <w:tc>
          <w:tcPr>
            <w:tcW w:w="540" w:type="dxa"/>
          </w:tcPr>
          <w:p w14:paraId="38CEB218" w14:textId="77777777" w:rsidR="004E14BB" w:rsidRDefault="00000000">
            <w:pPr>
              <w:pStyle w:val="TableParagraph"/>
              <w:spacing w:before="2" w:line="218" w:lineRule="exact"/>
              <w:rPr>
                <w:sz w:val="18"/>
              </w:rPr>
            </w:pPr>
            <w:r>
              <w:rPr>
                <w:spacing w:val="-5"/>
                <w:sz w:val="18"/>
              </w:rPr>
              <w:t>10</w:t>
            </w:r>
          </w:p>
        </w:tc>
        <w:tc>
          <w:tcPr>
            <w:tcW w:w="8525" w:type="dxa"/>
          </w:tcPr>
          <w:p w14:paraId="6C93106B" w14:textId="77777777" w:rsidR="004E14BB" w:rsidRDefault="00000000">
            <w:pPr>
              <w:pStyle w:val="TableParagraph"/>
              <w:spacing w:before="2" w:line="218" w:lineRule="exact"/>
              <w:rPr>
                <w:sz w:val="18"/>
              </w:rPr>
            </w:pPr>
            <w:r>
              <w:rPr>
                <w:sz w:val="18"/>
              </w:rPr>
              <w:t>HR/personnel</w:t>
            </w:r>
            <w:r>
              <w:rPr>
                <w:spacing w:val="-7"/>
                <w:sz w:val="18"/>
              </w:rPr>
              <w:t xml:space="preserve"> </w:t>
            </w:r>
            <w:r>
              <w:rPr>
                <w:spacing w:val="-2"/>
                <w:sz w:val="18"/>
              </w:rPr>
              <w:t>assistant</w:t>
            </w:r>
          </w:p>
        </w:tc>
      </w:tr>
      <w:tr w:rsidR="004E14BB" w14:paraId="0483DEAC" w14:textId="77777777">
        <w:trPr>
          <w:trHeight w:val="240"/>
        </w:trPr>
        <w:tc>
          <w:tcPr>
            <w:tcW w:w="540" w:type="dxa"/>
          </w:tcPr>
          <w:p w14:paraId="028D89DE" w14:textId="77777777" w:rsidR="004E14BB" w:rsidRDefault="00000000">
            <w:pPr>
              <w:pStyle w:val="TableParagraph"/>
              <w:spacing w:before="2" w:line="218" w:lineRule="exact"/>
              <w:rPr>
                <w:sz w:val="18"/>
              </w:rPr>
            </w:pPr>
            <w:r>
              <w:rPr>
                <w:spacing w:val="-5"/>
                <w:sz w:val="18"/>
              </w:rPr>
              <w:t>11</w:t>
            </w:r>
          </w:p>
        </w:tc>
        <w:tc>
          <w:tcPr>
            <w:tcW w:w="8525" w:type="dxa"/>
          </w:tcPr>
          <w:p w14:paraId="0AEEC18C" w14:textId="77777777" w:rsidR="004E14BB" w:rsidRDefault="00000000">
            <w:pPr>
              <w:pStyle w:val="TableParagraph"/>
              <w:spacing w:before="2" w:line="218" w:lineRule="exact"/>
              <w:rPr>
                <w:sz w:val="18"/>
              </w:rPr>
            </w:pPr>
            <w:r>
              <w:rPr>
                <w:sz w:val="18"/>
              </w:rPr>
              <w:t>HR/personnel</w:t>
            </w:r>
            <w:r>
              <w:rPr>
                <w:spacing w:val="-5"/>
                <w:sz w:val="18"/>
              </w:rPr>
              <w:t xml:space="preserve"> </w:t>
            </w:r>
            <w:r>
              <w:rPr>
                <w:sz w:val="18"/>
              </w:rPr>
              <w:t>business</w:t>
            </w:r>
            <w:r>
              <w:rPr>
                <w:spacing w:val="-5"/>
                <w:sz w:val="18"/>
              </w:rPr>
              <w:t xml:space="preserve"> </w:t>
            </w:r>
            <w:r>
              <w:rPr>
                <w:spacing w:val="-2"/>
                <w:sz w:val="18"/>
              </w:rPr>
              <w:t>partner</w:t>
            </w:r>
          </w:p>
        </w:tc>
      </w:tr>
      <w:tr w:rsidR="004E14BB" w14:paraId="070E67CE" w14:textId="77777777">
        <w:trPr>
          <w:trHeight w:val="240"/>
        </w:trPr>
        <w:tc>
          <w:tcPr>
            <w:tcW w:w="540" w:type="dxa"/>
          </w:tcPr>
          <w:p w14:paraId="5202298A" w14:textId="77777777" w:rsidR="004E14BB" w:rsidRDefault="00000000">
            <w:pPr>
              <w:pStyle w:val="TableParagraph"/>
              <w:spacing w:before="2" w:line="218" w:lineRule="exact"/>
              <w:rPr>
                <w:sz w:val="18"/>
              </w:rPr>
            </w:pPr>
            <w:r>
              <w:rPr>
                <w:spacing w:val="-5"/>
                <w:sz w:val="18"/>
              </w:rPr>
              <w:t>12</w:t>
            </w:r>
          </w:p>
        </w:tc>
        <w:tc>
          <w:tcPr>
            <w:tcW w:w="8525" w:type="dxa"/>
          </w:tcPr>
          <w:p w14:paraId="38008581" w14:textId="77777777" w:rsidR="004E14BB" w:rsidRDefault="00000000">
            <w:pPr>
              <w:pStyle w:val="TableParagraph"/>
              <w:spacing w:before="2" w:line="218" w:lineRule="exact"/>
              <w:rPr>
                <w:sz w:val="18"/>
              </w:rPr>
            </w:pPr>
            <w:r>
              <w:rPr>
                <w:sz w:val="18"/>
              </w:rPr>
              <w:t>HR/personnel</w:t>
            </w:r>
            <w:r>
              <w:rPr>
                <w:spacing w:val="-7"/>
                <w:sz w:val="18"/>
              </w:rPr>
              <w:t xml:space="preserve"> </w:t>
            </w:r>
            <w:r>
              <w:rPr>
                <w:spacing w:val="-2"/>
                <w:sz w:val="18"/>
              </w:rPr>
              <w:t>Director</w:t>
            </w:r>
          </w:p>
        </w:tc>
      </w:tr>
      <w:tr w:rsidR="004E14BB" w14:paraId="627E696E" w14:textId="77777777">
        <w:trPr>
          <w:trHeight w:val="240"/>
        </w:trPr>
        <w:tc>
          <w:tcPr>
            <w:tcW w:w="540" w:type="dxa"/>
          </w:tcPr>
          <w:p w14:paraId="4EB0F751" w14:textId="77777777" w:rsidR="004E14BB" w:rsidRDefault="00000000">
            <w:pPr>
              <w:pStyle w:val="TableParagraph"/>
              <w:spacing w:before="1"/>
              <w:rPr>
                <w:sz w:val="18"/>
              </w:rPr>
            </w:pPr>
            <w:r>
              <w:rPr>
                <w:spacing w:val="-5"/>
                <w:sz w:val="18"/>
              </w:rPr>
              <w:t>13</w:t>
            </w:r>
          </w:p>
        </w:tc>
        <w:tc>
          <w:tcPr>
            <w:tcW w:w="8525" w:type="dxa"/>
          </w:tcPr>
          <w:p w14:paraId="760CC214" w14:textId="77777777" w:rsidR="004E14BB" w:rsidRDefault="00000000">
            <w:pPr>
              <w:pStyle w:val="TableParagraph"/>
              <w:spacing w:before="1"/>
              <w:rPr>
                <w:sz w:val="18"/>
              </w:rPr>
            </w:pPr>
            <w:r>
              <w:rPr>
                <w:sz w:val="18"/>
              </w:rPr>
              <w:t>HR/personnel</w:t>
            </w:r>
            <w:r>
              <w:rPr>
                <w:spacing w:val="-7"/>
                <w:sz w:val="18"/>
              </w:rPr>
              <w:t xml:space="preserve"> </w:t>
            </w:r>
            <w:r>
              <w:rPr>
                <w:spacing w:val="-2"/>
                <w:sz w:val="18"/>
              </w:rPr>
              <w:t>manager</w:t>
            </w:r>
          </w:p>
        </w:tc>
      </w:tr>
      <w:tr w:rsidR="004E14BB" w14:paraId="7BEEB970" w14:textId="77777777">
        <w:trPr>
          <w:trHeight w:val="240"/>
        </w:trPr>
        <w:tc>
          <w:tcPr>
            <w:tcW w:w="540" w:type="dxa"/>
          </w:tcPr>
          <w:p w14:paraId="269F9E05" w14:textId="77777777" w:rsidR="004E14BB" w:rsidRDefault="00000000">
            <w:pPr>
              <w:pStyle w:val="TableParagraph"/>
              <w:spacing w:before="1"/>
              <w:rPr>
                <w:sz w:val="18"/>
              </w:rPr>
            </w:pPr>
            <w:r>
              <w:rPr>
                <w:spacing w:val="-5"/>
                <w:sz w:val="18"/>
              </w:rPr>
              <w:t>14</w:t>
            </w:r>
          </w:p>
        </w:tc>
        <w:tc>
          <w:tcPr>
            <w:tcW w:w="8525" w:type="dxa"/>
          </w:tcPr>
          <w:p w14:paraId="547DDF5C" w14:textId="77777777" w:rsidR="004E14BB" w:rsidRDefault="00000000">
            <w:pPr>
              <w:pStyle w:val="TableParagraph"/>
              <w:spacing w:before="1"/>
              <w:rPr>
                <w:sz w:val="18"/>
              </w:rPr>
            </w:pPr>
            <w:r>
              <w:rPr>
                <w:sz w:val="18"/>
              </w:rPr>
              <w:t>Learning</w:t>
            </w:r>
            <w:r>
              <w:rPr>
                <w:spacing w:val="-3"/>
                <w:sz w:val="18"/>
              </w:rPr>
              <w:t xml:space="preserve"> </w:t>
            </w:r>
            <w:r>
              <w:rPr>
                <w:sz w:val="18"/>
              </w:rPr>
              <w:t>and</w:t>
            </w:r>
            <w:r>
              <w:rPr>
                <w:spacing w:val="-2"/>
                <w:sz w:val="18"/>
              </w:rPr>
              <w:t xml:space="preserve"> development</w:t>
            </w:r>
          </w:p>
        </w:tc>
      </w:tr>
      <w:tr w:rsidR="004E14BB" w14:paraId="2D49C68F" w14:textId="77777777">
        <w:trPr>
          <w:trHeight w:val="240"/>
        </w:trPr>
        <w:tc>
          <w:tcPr>
            <w:tcW w:w="540" w:type="dxa"/>
          </w:tcPr>
          <w:p w14:paraId="104D08E8" w14:textId="77777777" w:rsidR="004E14BB" w:rsidRDefault="00000000">
            <w:pPr>
              <w:pStyle w:val="TableParagraph"/>
              <w:spacing w:before="1"/>
              <w:rPr>
                <w:sz w:val="18"/>
              </w:rPr>
            </w:pPr>
            <w:r>
              <w:rPr>
                <w:spacing w:val="-5"/>
                <w:sz w:val="18"/>
              </w:rPr>
              <w:t>15</w:t>
            </w:r>
          </w:p>
        </w:tc>
        <w:tc>
          <w:tcPr>
            <w:tcW w:w="8525" w:type="dxa"/>
          </w:tcPr>
          <w:p w14:paraId="765B72A3" w14:textId="77777777" w:rsidR="004E14BB" w:rsidRDefault="00000000">
            <w:pPr>
              <w:pStyle w:val="TableParagraph"/>
              <w:spacing w:before="1"/>
              <w:rPr>
                <w:sz w:val="18"/>
              </w:rPr>
            </w:pPr>
            <w:r>
              <w:rPr>
                <w:sz w:val="18"/>
              </w:rPr>
              <w:t>MD/CEO</w:t>
            </w:r>
            <w:r>
              <w:rPr>
                <w:spacing w:val="-3"/>
                <w:sz w:val="18"/>
              </w:rPr>
              <w:t xml:space="preserve"> </w:t>
            </w:r>
            <w:r>
              <w:rPr>
                <w:sz w:val="18"/>
              </w:rPr>
              <w:t>–</w:t>
            </w:r>
            <w:r>
              <w:rPr>
                <w:spacing w:val="-2"/>
                <w:sz w:val="18"/>
              </w:rPr>
              <w:t xml:space="preserve"> </w:t>
            </w:r>
            <w:r>
              <w:rPr>
                <w:sz w:val="18"/>
              </w:rPr>
              <w:t>e.g.</w:t>
            </w:r>
            <w:r>
              <w:rPr>
                <w:spacing w:val="-2"/>
                <w:sz w:val="18"/>
              </w:rPr>
              <w:t xml:space="preserve"> </w:t>
            </w:r>
            <w:r>
              <w:rPr>
                <w:sz w:val="18"/>
              </w:rPr>
              <w:t>Managing</w:t>
            </w:r>
            <w:r>
              <w:rPr>
                <w:spacing w:val="-3"/>
                <w:sz w:val="18"/>
              </w:rPr>
              <w:t xml:space="preserve"> </w:t>
            </w:r>
            <w:r>
              <w:rPr>
                <w:sz w:val="18"/>
              </w:rPr>
              <w:t>Director</w:t>
            </w:r>
            <w:r>
              <w:rPr>
                <w:spacing w:val="-2"/>
                <w:sz w:val="18"/>
              </w:rPr>
              <w:t xml:space="preserve"> </w:t>
            </w:r>
            <w:r>
              <w:rPr>
                <w:sz w:val="18"/>
              </w:rPr>
              <w:t>or</w:t>
            </w:r>
            <w:r>
              <w:rPr>
                <w:spacing w:val="-2"/>
                <w:sz w:val="18"/>
              </w:rPr>
              <w:t xml:space="preserve"> </w:t>
            </w:r>
            <w:r>
              <w:rPr>
                <w:sz w:val="18"/>
              </w:rPr>
              <w:t>Chief</w:t>
            </w:r>
            <w:r>
              <w:rPr>
                <w:spacing w:val="-3"/>
                <w:sz w:val="18"/>
              </w:rPr>
              <w:t xml:space="preserve"> </w:t>
            </w:r>
            <w:r>
              <w:rPr>
                <w:sz w:val="18"/>
              </w:rPr>
              <w:t>Executive</w:t>
            </w:r>
            <w:r>
              <w:rPr>
                <w:spacing w:val="-2"/>
                <w:sz w:val="18"/>
              </w:rPr>
              <w:t xml:space="preserve"> Officer</w:t>
            </w:r>
          </w:p>
        </w:tc>
      </w:tr>
      <w:tr w:rsidR="004E14BB" w14:paraId="70955ED9" w14:textId="77777777">
        <w:trPr>
          <w:trHeight w:val="239"/>
        </w:trPr>
        <w:tc>
          <w:tcPr>
            <w:tcW w:w="540" w:type="dxa"/>
          </w:tcPr>
          <w:p w14:paraId="025332CC" w14:textId="77777777" w:rsidR="004E14BB" w:rsidRDefault="00000000">
            <w:pPr>
              <w:pStyle w:val="TableParagraph"/>
              <w:spacing w:before="1" w:line="218" w:lineRule="exact"/>
              <w:rPr>
                <w:sz w:val="18"/>
              </w:rPr>
            </w:pPr>
            <w:r>
              <w:rPr>
                <w:spacing w:val="-5"/>
                <w:sz w:val="18"/>
              </w:rPr>
              <w:t>16</w:t>
            </w:r>
          </w:p>
        </w:tc>
        <w:tc>
          <w:tcPr>
            <w:tcW w:w="8525" w:type="dxa"/>
          </w:tcPr>
          <w:p w14:paraId="4CD05D3A" w14:textId="77777777" w:rsidR="004E14BB" w:rsidRDefault="00000000">
            <w:pPr>
              <w:pStyle w:val="TableParagraph"/>
              <w:spacing w:before="1" w:line="218" w:lineRule="exact"/>
              <w:rPr>
                <w:sz w:val="18"/>
              </w:rPr>
            </w:pPr>
            <w:r>
              <w:rPr>
                <w:sz w:val="18"/>
              </w:rPr>
              <w:t>Office</w:t>
            </w:r>
            <w:r>
              <w:rPr>
                <w:spacing w:val="-2"/>
                <w:sz w:val="18"/>
              </w:rPr>
              <w:t xml:space="preserve"> manager</w:t>
            </w:r>
          </w:p>
        </w:tc>
      </w:tr>
      <w:tr w:rsidR="004E14BB" w14:paraId="67AA810F" w14:textId="77777777">
        <w:trPr>
          <w:trHeight w:val="240"/>
        </w:trPr>
        <w:tc>
          <w:tcPr>
            <w:tcW w:w="540" w:type="dxa"/>
          </w:tcPr>
          <w:p w14:paraId="2D64A770" w14:textId="77777777" w:rsidR="004E14BB" w:rsidRDefault="00000000">
            <w:pPr>
              <w:pStyle w:val="TableParagraph"/>
              <w:spacing w:before="2" w:line="218" w:lineRule="exact"/>
              <w:rPr>
                <w:sz w:val="18"/>
              </w:rPr>
            </w:pPr>
            <w:r>
              <w:rPr>
                <w:spacing w:val="-5"/>
                <w:sz w:val="18"/>
              </w:rPr>
              <w:t>17</w:t>
            </w:r>
          </w:p>
        </w:tc>
        <w:tc>
          <w:tcPr>
            <w:tcW w:w="8525" w:type="dxa"/>
          </w:tcPr>
          <w:p w14:paraId="0978503A" w14:textId="77777777" w:rsidR="004E14BB" w:rsidRDefault="00000000">
            <w:pPr>
              <w:pStyle w:val="TableParagraph"/>
              <w:spacing w:before="2" w:line="218" w:lineRule="exact"/>
              <w:rPr>
                <w:sz w:val="18"/>
              </w:rPr>
            </w:pPr>
            <w:r>
              <w:rPr>
                <w:sz w:val="18"/>
              </w:rPr>
              <w:t>Operations</w:t>
            </w:r>
            <w:r>
              <w:rPr>
                <w:spacing w:val="-4"/>
                <w:sz w:val="18"/>
              </w:rPr>
              <w:t xml:space="preserve"> </w:t>
            </w:r>
            <w:r>
              <w:rPr>
                <w:sz w:val="18"/>
              </w:rPr>
              <w:t>–</w:t>
            </w:r>
            <w:r>
              <w:rPr>
                <w:spacing w:val="-4"/>
                <w:sz w:val="18"/>
              </w:rPr>
              <w:t xml:space="preserve"> </w:t>
            </w:r>
            <w:r>
              <w:rPr>
                <w:sz w:val="18"/>
              </w:rPr>
              <w:t>e.g.</w:t>
            </w:r>
            <w:r>
              <w:rPr>
                <w:spacing w:val="-4"/>
                <w:sz w:val="18"/>
              </w:rPr>
              <w:t xml:space="preserve"> </w:t>
            </w:r>
            <w:r>
              <w:rPr>
                <w:sz w:val="18"/>
              </w:rPr>
              <w:t>operations</w:t>
            </w:r>
            <w:r>
              <w:rPr>
                <w:spacing w:val="-3"/>
                <w:sz w:val="18"/>
              </w:rPr>
              <w:t xml:space="preserve"> </w:t>
            </w:r>
            <w:r>
              <w:rPr>
                <w:spacing w:val="-2"/>
                <w:sz w:val="18"/>
              </w:rPr>
              <w:t>manager</w:t>
            </w:r>
          </w:p>
        </w:tc>
      </w:tr>
      <w:tr w:rsidR="004E14BB" w14:paraId="4DBB3432" w14:textId="77777777">
        <w:trPr>
          <w:trHeight w:val="240"/>
        </w:trPr>
        <w:tc>
          <w:tcPr>
            <w:tcW w:w="540" w:type="dxa"/>
          </w:tcPr>
          <w:p w14:paraId="1325FAF0" w14:textId="77777777" w:rsidR="004E14BB" w:rsidRDefault="00000000">
            <w:pPr>
              <w:pStyle w:val="TableParagraph"/>
              <w:spacing w:before="2" w:line="218" w:lineRule="exact"/>
              <w:rPr>
                <w:sz w:val="18"/>
              </w:rPr>
            </w:pPr>
            <w:r>
              <w:rPr>
                <w:spacing w:val="-5"/>
                <w:sz w:val="18"/>
              </w:rPr>
              <w:t>18</w:t>
            </w:r>
          </w:p>
        </w:tc>
        <w:tc>
          <w:tcPr>
            <w:tcW w:w="8525" w:type="dxa"/>
          </w:tcPr>
          <w:p w14:paraId="33187E8A" w14:textId="77777777" w:rsidR="004E14BB" w:rsidRDefault="00000000">
            <w:pPr>
              <w:pStyle w:val="TableParagraph"/>
              <w:spacing w:before="2" w:line="218" w:lineRule="exact"/>
              <w:rPr>
                <w:sz w:val="18"/>
              </w:rPr>
            </w:pPr>
            <w:r>
              <w:rPr>
                <w:spacing w:val="-2"/>
                <w:sz w:val="18"/>
              </w:rPr>
              <w:t>Owner</w:t>
            </w:r>
          </w:p>
        </w:tc>
      </w:tr>
      <w:tr w:rsidR="004E14BB" w14:paraId="316F83B7" w14:textId="77777777">
        <w:trPr>
          <w:trHeight w:val="240"/>
        </w:trPr>
        <w:tc>
          <w:tcPr>
            <w:tcW w:w="540" w:type="dxa"/>
          </w:tcPr>
          <w:p w14:paraId="21CE479E" w14:textId="77777777" w:rsidR="004E14BB" w:rsidRDefault="00000000">
            <w:pPr>
              <w:pStyle w:val="TableParagraph"/>
              <w:spacing w:before="2" w:line="218" w:lineRule="exact"/>
              <w:rPr>
                <w:sz w:val="18"/>
              </w:rPr>
            </w:pPr>
            <w:r>
              <w:rPr>
                <w:spacing w:val="-5"/>
                <w:sz w:val="18"/>
              </w:rPr>
              <w:t>19</w:t>
            </w:r>
          </w:p>
        </w:tc>
        <w:tc>
          <w:tcPr>
            <w:tcW w:w="8525" w:type="dxa"/>
          </w:tcPr>
          <w:p w14:paraId="019E4FFE" w14:textId="77777777" w:rsidR="004E14BB" w:rsidRDefault="00000000">
            <w:pPr>
              <w:pStyle w:val="TableParagraph"/>
              <w:spacing w:before="2" w:line="218" w:lineRule="exact"/>
              <w:rPr>
                <w:sz w:val="18"/>
              </w:rPr>
            </w:pPr>
            <w:r>
              <w:rPr>
                <w:spacing w:val="-2"/>
                <w:sz w:val="18"/>
              </w:rPr>
              <w:t>Partner</w:t>
            </w:r>
          </w:p>
        </w:tc>
      </w:tr>
      <w:tr w:rsidR="004E14BB" w14:paraId="7EABFC93" w14:textId="77777777">
        <w:trPr>
          <w:trHeight w:val="240"/>
        </w:trPr>
        <w:tc>
          <w:tcPr>
            <w:tcW w:w="540" w:type="dxa"/>
          </w:tcPr>
          <w:p w14:paraId="1E1CBF0D" w14:textId="77777777" w:rsidR="004E14BB" w:rsidRDefault="00000000">
            <w:pPr>
              <w:pStyle w:val="TableParagraph"/>
              <w:spacing w:before="1"/>
              <w:rPr>
                <w:sz w:val="18"/>
              </w:rPr>
            </w:pPr>
            <w:r>
              <w:rPr>
                <w:spacing w:val="-5"/>
                <w:sz w:val="18"/>
              </w:rPr>
              <w:t>20</w:t>
            </w:r>
          </w:p>
        </w:tc>
        <w:tc>
          <w:tcPr>
            <w:tcW w:w="8525" w:type="dxa"/>
          </w:tcPr>
          <w:p w14:paraId="4FDA2436" w14:textId="77777777" w:rsidR="004E14BB" w:rsidRDefault="00000000">
            <w:pPr>
              <w:pStyle w:val="TableParagraph"/>
              <w:spacing w:before="1"/>
              <w:rPr>
                <w:sz w:val="18"/>
              </w:rPr>
            </w:pPr>
            <w:r>
              <w:rPr>
                <w:spacing w:val="-2"/>
                <w:sz w:val="18"/>
              </w:rPr>
              <w:t>Supervisor</w:t>
            </w:r>
          </w:p>
        </w:tc>
      </w:tr>
      <w:tr w:rsidR="004E14BB" w14:paraId="1F91938C" w14:textId="77777777">
        <w:trPr>
          <w:trHeight w:val="240"/>
        </w:trPr>
        <w:tc>
          <w:tcPr>
            <w:tcW w:w="540" w:type="dxa"/>
          </w:tcPr>
          <w:p w14:paraId="27058A8A" w14:textId="77777777" w:rsidR="004E14BB" w:rsidRDefault="00000000">
            <w:pPr>
              <w:pStyle w:val="TableParagraph"/>
              <w:spacing w:before="1"/>
              <w:rPr>
                <w:sz w:val="18"/>
              </w:rPr>
            </w:pPr>
            <w:r>
              <w:rPr>
                <w:spacing w:val="-5"/>
                <w:sz w:val="18"/>
              </w:rPr>
              <w:t>21</w:t>
            </w:r>
          </w:p>
        </w:tc>
        <w:tc>
          <w:tcPr>
            <w:tcW w:w="8525" w:type="dxa"/>
          </w:tcPr>
          <w:p w14:paraId="1AA0A2C8" w14:textId="77777777" w:rsidR="004E14BB" w:rsidRDefault="00000000">
            <w:pPr>
              <w:pStyle w:val="TableParagraph"/>
              <w:spacing w:before="1"/>
              <w:rPr>
                <w:sz w:val="18"/>
              </w:rPr>
            </w:pPr>
            <w:r>
              <w:rPr>
                <w:sz w:val="18"/>
              </w:rPr>
              <w:t>Team</w:t>
            </w:r>
            <w:r>
              <w:rPr>
                <w:spacing w:val="-3"/>
                <w:sz w:val="18"/>
              </w:rPr>
              <w:t xml:space="preserve"> </w:t>
            </w:r>
            <w:r>
              <w:rPr>
                <w:spacing w:val="-2"/>
                <w:sz w:val="18"/>
              </w:rPr>
              <w:t>leader</w:t>
            </w:r>
          </w:p>
        </w:tc>
      </w:tr>
      <w:tr w:rsidR="004E14BB" w14:paraId="19317E90" w14:textId="77777777">
        <w:trPr>
          <w:trHeight w:val="240"/>
        </w:trPr>
        <w:tc>
          <w:tcPr>
            <w:tcW w:w="540" w:type="dxa"/>
          </w:tcPr>
          <w:p w14:paraId="2ED620E0" w14:textId="77777777" w:rsidR="004E14BB" w:rsidRDefault="00000000">
            <w:pPr>
              <w:pStyle w:val="TableParagraph"/>
              <w:spacing w:before="1"/>
              <w:rPr>
                <w:sz w:val="18"/>
              </w:rPr>
            </w:pPr>
            <w:r>
              <w:rPr>
                <w:spacing w:val="-5"/>
                <w:sz w:val="18"/>
              </w:rPr>
              <w:t>22</w:t>
            </w:r>
          </w:p>
        </w:tc>
        <w:tc>
          <w:tcPr>
            <w:tcW w:w="8525" w:type="dxa"/>
          </w:tcPr>
          <w:p w14:paraId="67B801FF" w14:textId="77777777" w:rsidR="004E14BB" w:rsidRDefault="00000000">
            <w:pPr>
              <w:pStyle w:val="TableParagraph"/>
              <w:spacing w:before="1"/>
              <w:rPr>
                <w:sz w:val="18"/>
              </w:rPr>
            </w:pPr>
            <w:r>
              <w:rPr>
                <w:sz w:val="18"/>
              </w:rPr>
              <w:t>Trade</w:t>
            </w:r>
            <w:r>
              <w:rPr>
                <w:spacing w:val="-6"/>
                <w:sz w:val="18"/>
              </w:rPr>
              <w:t xml:space="preserve"> </w:t>
            </w:r>
            <w:r>
              <w:rPr>
                <w:sz w:val="18"/>
              </w:rPr>
              <w:t>Union</w:t>
            </w:r>
            <w:r>
              <w:rPr>
                <w:spacing w:val="-2"/>
                <w:sz w:val="18"/>
              </w:rPr>
              <w:t xml:space="preserve"> </w:t>
            </w:r>
            <w:r>
              <w:rPr>
                <w:sz w:val="18"/>
              </w:rPr>
              <w:t>roles</w:t>
            </w:r>
            <w:r>
              <w:rPr>
                <w:spacing w:val="-3"/>
                <w:sz w:val="18"/>
              </w:rPr>
              <w:t xml:space="preserve"> </w:t>
            </w:r>
            <w:r>
              <w:rPr>
                <w:sz w:val="18"/>
              </w:rPr>
              <w:t>(e.g.</w:t>
            </w:r>
            <w:r>
              <w:rPr>
                <w:spacing w:val="-2"/>
                <w:sz w:val="18"/>
              </w:rPr>
              <w:t xml:space="preserve"> </w:t>
            </w:r>
            <w:r>
              <w:rPr>
                <w:sz w:val="18"/>
              </w:rPr>
              <w:t>Learning</w:t>
            </w:r>
            <w:r>
              <w:rPr>
                <w:spacing w:val="-4"/>
                <w:sz w:val="18"/>
              </w:rPr>
              <w:t xml:space="preserve"> </w:t>
            </w:r>
            <w:r>
              <w:rPr>
                <w:sz w:val="18"/>
              </w:rPr>
              <w:t>and</w:t>
            </w:r>
            <w:r>
              <w:rPr>
                <w:spacing w:val="-3"/>
                <w:sz w:val="18"/>
              </w:rPr>
              <w:t xml:space="preserve"> </w:t>
            </w:r>
            <w:r>
              <w:rPr>
                <w:sz w:val="18"/>
              </w:rPr>
              <w:t>Development</w:t>
            </w:r>
            <w:r>
              <w:rPr>
                <w:spacing w:val="-2"/>
                <w:sz w:val="18"/>
              </w:rPr>
              <w:t xml:space="preserve"> officer)</w:t>
            </w:r>
          </w:p>
        </w:tc>
      </w:tr>
      <w:tr w:rsidR="004E14BB" w14:paraId="55311D36" w14:textId="77777777">
        <w:trPr>
          <w:trHeight w:val="240"/>
        </w:trPr>
        <w:tc>
          <w:tcPr>
            <w:tcW w:w="540" w:type="dxa"/>
          </w:tcPr>
          <w:p w14:paraId="1AD11582" w14:textId="77777777" w:rsidR="004E14BB" w:rsidRDefault="00000000">
            <w:pPr>
              <w:pStyle w:val="TableParagraph"/>
              <w:spacing w:before="1"/>
              <w:rPr>
                <w:sz w:val="18"/>
              </w:rPr>
            </w:pPr>
            <w:r>
              <w:rPr>
                <w:spacing w:val="-5"/>
                <w:sz w:val="18"/>
              </w:rPr>
              <w:t>23</w:t>
            </w:r>
          </w:p>
        </w:tc>
        <w:tc>
          <w:tcPr>
            <w:tcW w:w="8525" w:type="dxa"/>
          </w:tcPr>
          <w:p w14:paraId="6232E2BB" w14:textId="77777777" w:rsidR="004E14BB" w:rsidRDefault="00000000">
            <w:pPr>
              <w:pStyle w:val="TableParagraph"/>
              <w:spacing w:before="1"/>
              <w:rPr>
                <w:sz w:val="18"/>
              </w:rPr>
            </w:pPr>
            <w:r>
              <w:rPr>
                <w:sz w:val="18"/>
              </w:rPr>
              <w:t>Training</w:t>
            </w:r>
            <w:r>
              <w:rPr>
                <w:spacing w:val="-5"/>
                <w:sz w:val="18"/>
              </w:rPr>
              <w:t xml:space="preserve"> </w:t>
            </w:r>
            <w:r>
              <w:rPr>
                <w:sz w:val="18"/>
              </w:rPr>
              <w:t>–</w:t>
            </w:r>
            <w:r>
              <w:rPr>
                <w:spacing w:val="-4"/>
                <w:sz w:val="18"/>
              </w:rPr>
              <w:t xml:space="preserve"> </w:t>
            </w:r>
            <w:r>
              <w:rPr>
                <w:sz w:val="18"/>
              </w:rPr>
              <w:t>e.g.</w:t>
            </w:r>
            <w:r>
              <w:rPr>
                <w:spacing w:val="-4"/>
                <w:sz w:val="18"/>
              </w:rPr>
              <w:t xml:space="preserve"> </w:t>
            </w:r>
            <w:r>
              <w:rPr>
                <w:sz w:val="18"/>
              </w:rPr>
              <w:t>training/practice</w:t>
            </w:r>
            <w:r>
              <w:rPr>
                <w:spacing w:val="-4"/>
                <w:sz w:val="18"/>
              </w:rPr>
              <w:t xml:space="preserve"> </w:t>
            </w:r>
            <w:r>
              <w:rPr>
                <w:spacing w:val="-2"/>
                <w:sz w:val="18"/>
              </w:rPr>
              <w:t>manager</w:t>
            </w:r>
          </w:p>
        </w:tc>
      </w:tr>
      <w:tr w:rsidR="004E14BB" w14:paraId="0176FC61" w14:textId="77777777">
        <w:trPr>
          <w:trHeight w:val="239"/>
        </w:trPr>
        <w:tc>
          <w:tcPr>
            <w:tcW w:w="540" w:type="dxa"/>
          </w:tcPr>
          <w:p w14:paraId="583A956E" w14:textId="77777777" w:rsidR="004E14BB" w:rsidRDefault="00000000">
            <w:pPr>
              <w:pStyle w:val="TableParagraph"/>
              <w:spacing w:before="1" w:line="218" w:lineRule="exact"/>
              <w:rPr>
                <w:sz w:val="18"/>
              </w:rPr>
            </w:pPr>
            <w:r>
              <w:rPr>
                <w:spacing w:val="-5"/>
                <w:sz w:val="18"/>
              </w:rPr>
              <w:t>95</w:t>
            </w:r>
          </w:p>
        </w:tc>
        <w:tc>
          <w:tcPr>
            <w:tcW w:w="8525" w:type="dxa"/>
          </w:tcPr>
          <w:p w14:paraId="5A837D9E" w14:textId="77777777" w:rsidR="004E14BB" w:rsidRDefault="00000000">
            <w:pPr>
              <w:pStyle w:val="TableParagraph"/>
              <w:spacing w:before="1" w:line="218" w:lineRule="exact"/>
              <w:rPr>
                <w:sz w:val="18"/>
              </w:rPr>
            </w:pPr>
            <w:r>
              <w:rPr>
                <w:sz w:val="18"/>
              </w:rPr>
              <w:t>Other</w:t>
            </w:r>
            <w:r>
              <w:rPr>
                <w:spacing w:val="-2"/>
                <w:sz w:val="18"/>
              </w:rPr>
              <w:t xml:space="preserve"> (SPECIFY)</w:t>
            </w:r>
          </w:p>
        </w:tc>
      </w:tr>
      <w:tr w:rsidR="004E14BB" w14:paraId="3DC1611B" w14:textId="77777777">
        <w:trPr>
          <w:trHeight w:val="241"/>
        </w:trPr>
        <w:tc>
          <w:tcPr>
            <w:tcW w:w="540" w:type="dxa"/>
          </w:tcPr>
          <w:p w14:paraId="4CBCD0E1" w14:textId="77777777" w:rsidR="004E14BB" w:rsidRDefault="00000000">
            <w:pPr>
              <w:pStyle w:val="TableParagraph"/>
              <w:spacing w:before="2"/>
              <w:rPr>
                <w:sz w:val="18"/>
              </w:rPr>
            </w:pPr>
            <w:r>
              <w:rPr>
                <w:spacing w:val="-5"/>
                <w:sz w:val="18"/>
              </w:rPr>
              <w:t>97</w:t>
            </w:r>
          </w:p>
        </w:tc>
        <w:tc>
          <w:tcPr>
            <w:tcW w:w="8525" w:type="dxa"/>
          </w:tcPr>
          <w:p w14:paraId="02A63810" w14:textId="77777777" w:rsidR="004E14BB" w:rsidRDefault="00000000">
            <w:pPr>
              <w:pStyle w:val="TableParagraph"/>
              <w:spacing w:before="2"/>
              <w:rPr>
                <w:sz w:val="18"/>
              </w:rPr>
            </w:pPr>
            <w:proofErr w:type="spellStart"/>
            <w:proofErr w:type="gramStart"/>
            <w:r>
              <w:rPr>
                <w:sz w:val="18"/>
              </w:rPr>
              <w:t>DNRO:Don’t</w:t>
            </w:r>
            <w:proofErr w:type="spellEnd"/>
            <w:proofErr w:type="gramEnd"/>
            <w:r>
              <w:rPr>
                <w:spacing w:val="-7"/>
                <w:sz w:val="18"/>
              </w:rPr>
              <w:t xml:space="preserve"> </w:t>
            </w:r>
            <w:r>
              <w:rPr>
                <w:spacing w:val="-4"/>
                <w:sz w:val="18"/>
              </w:rPr>
              <w:t>know</w:t>
            </w:r>
          </w:p>
        </w:tc>
      </w:tr>
    </w:tbl>
    <w:p w14:paraId="3EB7117E" w14:textId="77777777" w:rsidR="004E14BB" w:rsidRDefault="004E14BB">
      <w:pPr>
        <w:pStyle w:val="BodyText"/>
        <w:spacing w:before="16" w:after="1"/>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253"/>
        <w:gridCol w:w="114"/>
        <w:gridCol w:w="122"/>
        <w:gridCol w:w="148"/>
        <w:gridCol w:w="89"/>
        <w:gridCol w:w="183"/>
        <w:gridCol w:w="5104"/>
        <w:gridCol w:w="1491"/>
        <w:gridCol w:w="1023"/>
      </w:tblGrid>
      <w:tr w:rsidR="004E14BB" w14:paraId="1D887ACC" w14:textId="77777777">
        <w:trPr>
          <w:trHeight w:val="240"/>
        </w:trPr>
        <w:tc>
          <w:tcPr>
            <w:tcW w:w="540" w:type="dxa"/>
            <w:tcBorders>
              <w:right w:val="nil"/>
            </w:tcBorders>
            <w:shd w:val="clear" w:color="auto" w:fill="D9D9D9"/>
          </w:tcPr>
          <w:p w14:paraId="1026E099" w14:textId="77777777" w:rsidR="004E14BB" w:rsidRDefault="00000000">
            <w:pPr>
              <w:pStyle w:val="TableParagraph"/>
              <w:spacing w:before="1"/>
              <w:rPr>
                <w:b/>
                <w:sz w:val="18"/>
              </w:rPr>
            </w:pPr>
            <w:r>
              <w:rPr>
                <w:b/>
                <w:spacing w:val="-5"/>
                <w:sz w:val="18"/>
              </w:rPr>
              <w:t>ASK</w:t>
            </w:r>
          </w:p>
        </w:tc>
        <w:tc>
          <w:tcPr>
            <w:tcW w:w="489" w:type="dxa"/>
            <w:gridSpan w:val="3"/>
            <w:tcBorders>
              <w:left w:val="nil"/>
              <w:right w:val="nil"/>
            </w:tcBorders>
            <w:shd w:val="clear" w:color="auto" w:fill="D9D9D9"/>
          </w:tcPr>
          <w:p w14:paraId="3E830E8C" w14:textId="77777777" w:rsidR="004E14BB" w:rsidRDefault="00000000">
            <w:pPr>
              <w:pStyle w:val="TableParagraph"/>
              <w:spacing w:before="1"/>
              <w:ind w:left="39"/>
              <w:rPr>
                <w:b/>
                <w:sz w:val="18"/>
              </w:rPr>
            </w:pPr>
            <w:r>
              <w:rPr>
                <w:b/>
                <w:spacing w:val="-4"/>
                <w:sz w:val="18"/>
              </w:rPr>
              <w:t>ALL.</w:t>
            </w:r>
          </w:p>
        </w:tc>
        <w:tc>
          <w:tcPr>
            <w:tcW w:w="148" w:type="dxa"/>
            <w:tcBorders>
              <w:left w:val="nil"/>
              <w:right w:val="nil"/>
            </w:tcBorders>
            <w:shd w:val="clear" w:color="auto" w:fill="D9D9D9"/>
          </w:tcPr>
          <w:p w14:paraId="44D1D6D8" w14:textId="77777777" w:rsidR="004E14BB" w:rsidRDefault="004E14BB">
            <w:pPr>
              <w:pStyle w:val="TableParagraph"/>
              <w:ind w:left="0"/>
              <w:rPr>
                <w:rFonts w:ascii="Times New Roman"/>
                <w:sz w:val="16"/>
              </w:rPr>
            </w:pPr>
          </w:p>
        </w:tc>
        <w:tc>
          <w:tcPr>
            <w:tcW w:w="89" w:type="dxa"/>
            <w:tcBorders>
              <w:left w:val="nil"/>
              <w:right w:val="nil"/>
            </w:tcBorders>
            <w:shd w:val="clear" w:color="auto" w:fill="D9D9D9"/>
          </w:tcPr>
          <w:p w14:paraId="412BE8F9" w14:textId="77777777" w:rsidR="004E14BB" w:rsidRDefault="004E14BB">
            <w:pPr>
              <w:pStyle w:val="TableParagraph"/>
              <w:ind w:left="0"/>
              <w:rPr>
                <w:rFonts w:ascii="Times New Roman"/>
                <w:sz w:val="16"/>
              </w:rPr>
            </w:pPr>
          </w:p>
        </w:tc>
        <w:tc>
          <w:tcPr>
            <w:tcW w:w="183" w:type="dxa"/>
            <w:tcBorders>
              <w:left w:val="nil"/>
              <w:right w:val="nil"/>
            </w:tcBorders>
            <w:shd w:val="clear" w:color="auto" w:fill="D9D9D9"/>
          </w:tcPr>
          <w:p w14:paraId="4C955D64" w14:textId="77777777" w:rsidR="004E14BB" w:rsidRDefault="004E14BB">
            <w:pPr>
              <w:pStyle w:val="TableParagraph"/>
              <w:ind w:left="0"/>
              <w:rPr>
                <w:rFonts w:ascii="Times New Roman"/>
                <w:sz w:val="16"/>
              </w:rPr>
            </w:pPr>
          </w:p>
        </w:tc>
        <w:tc>
          <w:tcPr>
            <w:tcW w:w="5104" w:type="dxa"/>
            <w:tcBorders>
              <w:left w:val="nil"/>
              <w:right w:val="nil"/>
            </w:tcBorders>
            <w:shd w:val="clear" w:color="auto" w:fill="D9D9D9"/>
          </w:tcPr>
          <w:p w14:paraId="192CA35E" w14:textId="77777777" w:rsidR="004E14BB" w:rsidRDefault="004E14BB">
            <w:pPr>
              <w:pStyle w:val="TableParagraph"/>
              <w:ind w:left="0"/>
              <w:rPr>
                <w:rFonts w:ascii="Times New Roman"/>
                <w:sz w:val="16"/>
              </w:rPr>
            </w:pPr>
          </w:p>
        </w:tc>
        <w:tc>
          <w:tcPr>
            <w:tcW w:w="1491" w:type="dxa"/>
            <w:tcBorders>
              <w:left w:val="nil"/>
              <w:right w:val="nil"/>
            </w:tcBorders>
            <w:shd w:val="clear" w:color="auto" w:fill="D9D9D9"/>
          </w:tcPr>
          <w:p w14:paraId="6083FF0D" w14:textId="77777777" w:rsidR="004E14BB" w:rsidRDefault="004E14BB">
            <w:pPr>
              <w:pStyle w:val="TableParagraph"/>
              <w:ind w:left="0"/>
              <w:rPr>
                <w:rFonts w:ascii="Times New Roman"/>
                <w:sz w:val="16"/>
              </w:rPr>
            </w:pPr>
          </w:p>
        </w:tc>
        <w:tc>
          <w:tcPr>
            <w:tcW w:w="1023" w:type="dxa"/>
            <w:tcBorders>
              <w:left w:val="nil"/>
            </w:tcBorders>
            <w:shd w:val="clear" w:color="auto" w:fill="D9D9D9"/>
          </w:tcPr>
          <w:p w14:paraId="42DC6E83" w14:textId="77777777" w:rsidR="004E14BB" w:rsidRDefault="004E14BB">
            <w:pPr>
              <w:pStyle w:val="TableParagraph"/>
              <w:ind w:left="0"/>
              <w:rPr>
                <w:rFonts w:ascii="Times New Roman"/>
                <w:sz w:val="16"/>
              </w:rPr>
            </w:pPr>
          </w:p>
        </w:tc>
      </w:tr>
      <w:tr w:rsidR="004E14BB" w14:paraId="13A554A1" w14:textId="77777777">
        <w:trPr>
          <w:trHeight w:val="231"/>
        </w:trPr>
        <w:tc>
          <w:tcPr>
            <w:tcW w:w="6553" w:type="dxa"/>
            <w:gridSpan w:val="8"/>
            <w:tcBorders>
              <w:bottom w:val="nil"/>
              <w:right w:val="nil"/>
            </w:tcBorders>
          </w:tcPr>
          <w:p w14:paraId="17DBAA78" w14:textId="77777777" w:rsidR="004E14BB" w:rsidRDefault="00000000">
            <w:pPr>
              <w:pStyle w:val="TableParagraph"/>
              <w:spacing w:before="1" w:line="210" w:lineRule="exact"/>
              <w:rPr>
                <w:sz w:val="18"/>
              </w:rPr>
            </w:pPr>
            <w:r>
              <w:rPr>
                <w:b/>
                <w:sz w:val="18"/>
              </w:rPr>
              <w:t>Q50</w:t>
            </w:r>
            <w:r>
              <w:rPr>
                <w:b/>
                <w:spacing w:val="-5"/>
                <w:sz w:val="18"/>
              </w:rPr>
              <w:t xml:space="preserve"> </w:t>
            </w:r>
            <w:r>
              <w:rPr>
                <w:sz w:val="18"/>
              </w:rPr>
              <w:t>Approximately</w:t>
            </w:r>
            <w:r>
              <w:rPr>
                <w:spacing w:val="-2"/>
                <w:sz w:val="18"/>
              </w:rPr>
              <w:t xml:space="preserve"> </w:t>
            </w:r>
            <w:r>
              <w:rPr>
                <w:sz w:val="18"/>
              </w:rPr>
              <w:t>how</w:t>
            </w:r>
            <w:r>
              <w:rPr>
                <w:spacing w:val="-3"/>
                <w:sz w:val="18"/>
              </w:rPr>
              <w:t xml:space="preserve"> </w:t>
            </w:r>
            <w:r>
              <w:rPr>
                <w:sz w:val="18"/>
              </w:rPr>
              <w:t>many</w:t>
            </w:r>
            <w:r>
              <w:rPr>
                <w:spacing w:val="-3"/>
                <w:sz w:val="18"/>
              </w:rPr>
              <w:t xml:space="preserve"> </w:t>
            </w:r>
            <w:r>
              <w:rPr>
                <w:sz w:val="18"/>
              </w:rPr>
              <w:t>staff</w:t>
            </w:r>
            <w:r>
              <w:rPr>
                <w:spacing w:val="-2"/>
                <w:sz w:val="18"/>
              </w:rPr>
              <w:t xml:space="preserve"> </w:t>
            </w:r>
            <w:r>
              <w:rPr>
                <w:sz w:val="18"/>
              </w:rPr>
              <w:t>are</w:t>
            </w:r>
            <w:r>
              <w:rPr>
                <w:spacing w:val="-3"/>
                <w:sz w:val="18"/>
              </w:rPr>
              <w:t xml:space="preserve"> </w:t>
            </w:r>
            <w:r>
              <w:rPr>
                <w:sz w:val="18"/>
              </w:rPr>
              <w:t>employed</w:t>
            </w:r>
            <w:r>
              <w:rPr>
                <w:spacing w:val="-4"/>
                <w:sz w:val="18"/>
              </w:rPr>
              <w:t xml:space="preserve"> </w:t>
            </w:r>
            <w:r>
              <w:rPr>
                <w:sz w:val="18"/>
              </w:rPr>
              <w:t>in</w:t>
            </w:r>
            <w:r>
              <w:rPr>
                <w:spacing w:val="-2"/>
                <w:sz w:val="18"/>
              </w:rPr>
              <w:t xml:space="preserve"> </w:t>
            </w:r>
            <w:r>
              <w:rPr>
                <w:sz w:val="18"/>
              </w:rPr>
              <w:t>your</w:t>
            </w:r>
            <w:r>
              <w:rPr>
                <w:spacing w:val="-2"/>
                <w:sz w:val="18"/>
              </w:rPr>
              <w:t xml:space="preserve"> </w:t>
            </w:r>
            <w:proofErr w:type="spellStart"/>
            <w:r>
              <w:rPr>
                <w:spacing w:val="-2"/>
                <w:sz w:val="18"/>
              </w:rPr>
              <w:t>organisation</w:t>
            </w:r>
            <w:proofErr w:type="spellEnd"/>
          </w:p>
        </w:tc>
        <w:tc>
          <w:tcPr>
            <w:tcW w:w="1491" w:type="dxa"/>
            <w:tcBorders>
              <w:left w:val="nil"/>
              <w:bottom w:val="nil"/>
              <w:right w:val="nil"/>
            </w:tcBorders>
          </w:tcPr>
          <w:p w14:paraId="61278692" w14:textId="77777777" w:rsidR="004E14BB" w:rsidRDefault="00000000">
            <w:pPr>
              <w:pStyle w:val="TableParagraph"/>
              <w:spacing w:before="1" w:line="210" w:lineRule="exact"/>
              <w:ind w:left="34"/>
              <w:rPr>
                <w:sz w:val="18"/>
              </w:rPr>
            </w:pPr>
            <w:r>
              <w:rPr>
                <w:sz w:val="18"/>
              </w:rPr>
              <w:t>across</w:t>
            </w:r>
            <w:r>
              <w:rPr>
                <w:spacing w:val="-5"/>
                <w:sz w:val="18"/>
              </w:rPr>
              <w:t xml:space="preserve"> </w:t>
            </w:r>
            <w:r>
              <w:rPr>
                <w:spacing w:val="-2"/>
                <w:sz w:val="18"/>
              </w:rPr>
              <w:t>England,</w:t>
            </w:r>
          </w:p>
        </w:tc>
        <w:tc>
          <w:tcPr>
            <w:tcW w:w="1023" w:type="dxa"/>
            <w:tcBorders>
              <w:left w:val="nil"/>
              <w:bottom w:val="nil"/>
            </w:tcBorders>
          </w:tcPr>
          <w:p w14:paraId="44628C18" w14:textId="77777777" w:rsidR="004E14BB" w:rsidRDefault="00000000">
            <w:pPr>
              <w:pStyle w:val="TableParagraph"/>
              <w:spacing w:before="1" w:line="210" w:lineRule="exact"/>
              <w:ind w:left="34"/>
              <w:rPr>
                <w:sz w:val="18"/>
              </w:rPr>
            </w:pPr>
            <w:r>
              <w:rPr>
                <w:spacing w:val="-2"/>
                <w:sz w:val="18"/>
              </w:rPr>
              <w:t>Scotland</w:t>
            </w:r>
          </w:p>
        </w:tc>
      </w:tr>
      <w:tr w:rsidR="004E14BB" w14:paraId="47291F55" w14:textId="77777777">
        <w:trPr>
          <w:trHeight w:val="240"/>
        </w:trPr>
        <w:tc>
          <w:tcPr>
            <w:tcW w:w="6553" w:type="dxa"/>
            <w:gridSpan w:val="8"/>
            <w:tcBorders>
              <w:top w:val="nil"/>
              <w:bottom w:val="nil"/>
              <w:right w:val="nil"/>
            </w:tcBorders>
          </w:tcPr>
          <w:p w14:paraId="48AC6B25" w14:textId="77777777" w:rsidR="004E14BB" w:rsidRDefault="00000000">
            <w:pPr>
              <w:pStyle w:val="TableParagraph"/>
              <w:spacing w:before="11" w:line="209" w:lineRule="exact"/>
              <w:rPr>
                <w:sz w:val="18"/>
              </w:rPr>
            </w:pPr>
            <w:r>
              <w:rPr>
                <w:sz w:val="18"/>
              </w:rPr>
              <w:t>and</w:t>
            </w:r>
            <w:r>
              <w:rPr>
                <w:spacing w:val="-5"/>
                <w:sz w:val="18"/>
              </w:rPr>
              <w:t xml:space="preserve"> </w:t>
            </w:r>
            <w:r>
              <w:rPr>
                <w:sz w:val="18"/>
              </w:rPr>
              <w:t>Wales?</w:t>
            </w:r>
            <w:r>
              <w:rPr>
                <w:spacing w:val="-2"/>
                <w:sz w:val="18"/>
              </w:rPr>
              <w:t xml:space="preserve"> </w:t>
            </w:r>
            <w:r>
              <w:rPr>
                <w:sz w:val="18"/>
              </w:rPr>
              <w:t>I.e.</w:t>
            </w:r>
            <w:r>
              <w:rPr>
                <w:spacing w:val="-3"/>
                <w:sz w:val="18"/>
              </w:rPr>
              <w:t xml:space="preserve"> </w:t>
            </w:r>
            <w:r>
              <w:rPr>
                <w:sz w:val="18"/>
              </w:rPr>
              <w:t>please</w:t>
            </w:r>
            <w:r>
              <w:rPr>
                <w:spacing w:val="-2"/>
                <w:sz w:val="18"/>
              </w:rPr>
              <w:t xml:space="preserve"> </w:t>
            </w:r>
            <w:r>
              <w:rPr>
                <w:sz w:val="18"/>
              </w:rPr>
              <w:t>do</w:t>
            </w:r>
            <w:r>
              <w:rPr>
                <w:spacing w:val="-2"/>
                <w:sz w:val="18"/>
              </w:rPr>
              <w:t xml:space="preserve"> </w:t>
            </w:r>
            <w:r>
              <w:rPr>
                <w:sz w:val="18"/>
              </w:rPr>
              <w:t>not</w:t>
            </w:r>
            <w:r>
              <w:rPr>
                <w:spacing w:val="-3"/>
                <w:sz w:val="18"/>
              </w:rPr>
              <w:t xml:space="preserve"> </w:t>
            </w:r>
            <w:r>
              <w:rPr>
                <w:sz w:val="18"/>
              </w:rPr>
              <w:t>include</w:t>
            </w:r>
            <w:r>
              <w:rPr>
                <w:spacing w:val="-2"/>
                <w:sz w:val="18"/>
              </w:rPr>
              <w:t xml:space="preserve"> </w:t>
            </w:r>
            <w:r>
              <w:rPr>
                <w:sz w:val="18"/>
              </w:rPr>
              <w:t>any</w:t>
            </w:r>
            <w:r>
              <w:rPr>
                <w:spacing w:val="-3"/>
                <w:sz w:val="18"/>
              </w:rPr>
              <w:t xml:space="preserve"> </w:t>
            </w:r>
            <w:r>
              <w:rPr>
                <w:sz w:val="18"/>
              </w:rPr>
              <w:t>based</w:t>
            </w:r>
            <w:r>
              <w:rPr>
                <w:spacing w:val="-2"/>
                <w:sz w:val="18"/>
              </w:rPr>
              <w:t xml:space="preserve"> </w:t>
            </w:r>
            <w:r>
              <w:rPr>
                <w:sz w:val="18"/>
              </w:rPr>
              <w:t>in</w:t>
            </w:r>
            <w:r>
              <w:rPr>
                <w:spacing w:val="-3"/>
                <w:sz w:val="18"/>
              </w:rPr>
              <w:t xml:space="preserve"> </w:t>
            </w:r>
            <w:r>
              <w:rPr>
                <w:sz w:val="18"/>
              </w:rPr>
              <w:t>Northern</w:t>
            </w:r>
            <w:r>
              <w:rPr>
                <w:spacing w:val="-2"/>
                <w:sz w:val="18"/>
              </w:rPr>
              <w:t xml:space="preserve"> Ireland</w:t>
            </w:r>
          </w:p>
        </w:tc>
        <w:tc>
          <w:tcPr>
            <w:tcW w:w="1491" w:type="dxa"/>
            <w:tcBorders>
              <w:top w:val="nil"/>
              <w:left w:val="nil"/>
              <w:bottom w:val="nil"/>
              <w:right w:val="nil"/>
            </w:tcBorders>
          </w:tcPr>
          <w:p w14:paraId="19974F4C" w14:textId="77777777" w:rsidR="004E14BB" w:rsidRDefault="004E14BB">
            <w:pPr>
              <w:pStyle w:val="TableParagraph"/>
              <w:ind w:left="0"/>
              <w:rPr>
                <w:rFonts w:ascii="Times New Roman"/>
                <w:sz w:val="16"/>
              </w:rPr>
            </w:pPr>
          </w:p>
        </w:tc>
        <w:tc>
          <w:tcPr>
            <w:tcW w:w="1023" w:type="dxa"/>
            <w:tcBorders>
              <w:top w:val="nil"/>
              <w:left w:val="nil"/>
              <w:bottom w:val="nil"/>
            </w:tcBorders>
          </w:tcPr>
          <w:p w14:paraId="5CC9DCD1" w14:textId="77777777" w:rsidR="004E14BB" w:rsidRDefault="004E14BB">
            <w:pPr>
              <w:pStyle w:val="TableParagraph"/>
              <w:ind w:left="0"/>
              <w:rPr>
                <w:rFonts w:ascii="Times New Roman"/>
                <w:sz w:val="16"/>
              </w:rPr>
            </w:pPr>
          </w:p>
        </w:tc>
      </w:tr>
      <w:tr w:rsidR="004E14BB" w14:paraId="196589FC" w14:textId="77777777">
        <w:trPr>
          <w:trHeight w:val="250"/>
        </w:trPr>
        <w:tc>
          <w:tcPr>
            <w:tcW w:w="6553" w:type="dxa"/>
            <w:gridSpan w:val="8"/>
            <w:tcBorders>
              <w:top w:val="nil"/>
              <w:right w:val="nil"/>
            </w:tcBorders>
          </w:tcPr>
          <w:p w14:paraId="0FA3DED1" w14:textId="77777777" w:rsidR="004E14BB" w:rsidRDefault="00000000">
            <w:pPr>
              <w:pStyle w:val="TableParagraph"/>
              <w:spacing w:before="10"/>
              <w:rPr>
                <w:b/>
                <w:sz w:val="18"/>
              </w:rPr>
            </w:pPr>
            <w:r>
              <w:rPr>
                <w:b/>
                <w:sz w:val="18"/>
              </w:rPr>
              <w:t>READ</w:t>
            </w:r>
            <w:r>
              <w:rPr>
                <w:b/>
                <w:spacing w:val="-2"/>
                <w:sz w:val="18"/>
              </w:rPr>
              <w:t xml:space="preserve"> </w:t>
            </w:r>
            <w:r>
              <w:rPr>
                <w:b/>
                <w:sz w:val="18"/>
              </w:rPr>
              <w:t>OUT</w:t>
            </w:r>
            <w:r>
              <w:rPr>
                <w:b/>
                <w:spacing w:val="-2"/>
                <w:sz w:val="18"/>
              </w:rPr>
              <w:t xml:space="preserve"> </w:t>
            </w:r>
            <w:r>
              <w:rPr>
                <w:b/>
                <w:sz w:val="18"/>
              </w:rPr>
              <w:t>IF</w:t>
            </w:r>
            <w:r>
              <w:rPr>
                <w:b/>
                <w:spacing w:val="-1"/>
                <w:sz w:val="18"/>
              </w:rPr>
              <w:t xml:space="preserve"> </w:t>
            </w:r>
            <w:r>
              <w:rPr>
                <w:b/>
                <w:sz w:val="18"/>
              </w:rPr>
              <w:t>NEEDED.</w:t>
            </w:r>
            <w:r>
              <w:rPr>
                <w:b/>
                <w:spacing w:val="-1"/>
                <w:sz w:val="18"/>
              </w:rPr>
              <w:t xml:space="preserve"> </w:t>
            </w:r>
            <w:r>
              <w:rPr>
                <w:b/>
                <w:sz w:val="18"/>
              </w:rPr>
              <w:t>SINGLE</w:t>
            </w:r>
            <w:r>
              <w:rPr>
                <w:b/>
                <w:spacing w:val="-2"/>
                <w:sz w:val="18"/>
              </w:rPr>
              <w:t xml:space="preserve"> </w:t>
            </w:r>
            <w:r>
              <w:rPr>
                <w:b/>
                <w:spacing w:val="-4"/>
                <w:sz w:val="18"/>
              </w:rPr>
              <w:t>CODE</w:t>
            </w:r>
          </w:p>
        </w:tc>
        <w:tc>
          <w:tcPr>
            <w:tcW w:w="1491" w:type="dxa"/>
            <w:tcBorders>
              <w:top w:val="nil"/>
              <w:left w:val="nil"/>
              <w:right w:val="nil"/>
            </w:tcBorders>
          </w:tcPr>
          <w:p w14:paraId="1CA7B0B9" w14:textId="77777777" w:rsidR="004E14BB" w:rsidRDefault="004E14BB">
            <w:pPr>
              <w:pStyle w:val="TableParagraph"/>
              <w:ind w:left="0"/>
              <w:rPr>
                <w:rFonts w:ascii="Times New Roman"/>
                <w:sz w:val="18"/>
              </w:rPr>
            </w:pPr>
          </w:p>
        </w:tc>
        <w:tc>
          <w:tcPr>
            <w:tcW w:w="1023" w:type="dxa"/>
            <w:tcBorders>
              <w:top w:val="nil"/>
              <w:left w:val="nil"/>
            </w:tcBorders>
          </w:tcPr>
          <w:p w14:paraId="683376E8" w14:textId="77777777" w:rsidR="004E14BB" w:rsidRDefault="004E14BB">
            <w:pPr>
              <w:pStyle w:val="TableParagraph"/>
              <w:ind w:left="0"/>
              <w:rPr>
                <w:rFonts w:ascii="Times New Roman"/>
                <w:sz w:val="18"/>
              </w:rPr>
            </w:pPr>
          </w:p>
        </w:tc>
      </w:tr>
      <w:tr w:rsidR="004E14BB" w14:paraId="55851A55" w14:textId="77777777">
        <w:trPr>
          <w:trHeight w:val="240"/>
        </w:trPr>
        <w:tc>
          <w:tcPr>
            <w:tcW w:w="540" w:type="dxa"/>
          </w:tcPr>
          <w:p w14:paraId="676B4B02" w14:textId="77777777" w:rsidR="004E14BB" w:rsidRDefault="00000000">
            <w:pPr>
              <w:pStyle w:val="TableParagraph"/>
              <w:spacing w:before="1"/>
              <w:rPr>
                <w:sz w:val="18"/>
              </w:rPr>
            </w:pPr>
            <w:r>
              <w:rPr>
                <w:spacing w:val="-10"/>
                <w:sz w:val="18"/>
              </w:rPr>
              <w:t>1</w:t>
            </w:r>
          </w:p>
        </w:tc>
        <w:tc>
          <w:tcPr>
            <w:tcW w:w="253" w:type="dxa"/>
            <w:tcBorders>
              <w:right w:val="nil"/>
            </w:tcBorders>
          </w:tcPr>
          <w:p w14:paraId="1A2969FD" w14:textId="77777777" w:rsidR="004E14BB" w:rsidRDefault="00000000">
            <w:pPr>
              <w:pStyle w:val="TableParagraph"/>
              <w:spacing w:before="1"/>
              <w:ind w:left="79"/>
              <w:jc w:val="center"/>
              <w:rPr>
                <w:sz w:val="18"/>
              </w:rPr>
            </w:pPr>
            <w:r>
              <w:rPr>
                <w:spacing w:val="-10"/>
                <w:sz w:val="18"/>
              </w:rPr>
              <w:t>0</w:t>
            </w:r>
          </w:p>
        </w:tc>
        <w:tc>
          <w:tcPr>
            <w:tcW w:w="236" w:type="dxa"/>
            <w:gridSpan w:val="2"/>
            <w:tcBorders>
              <w:left w:val="nil"/>
              <w:right w:val="nil"/>
            </w:tcBorders>
          </w:tcPr>
          <w:p w14:paraId="41D3D5B8" w14:textId="77777777" w:rsidR="004E14BB" w:rsidRDefault="00000000">
            <w:pPr>
              <w:pStyle w:val="TableParagraph"/>
              <w:spacing w:before="1"/>
              <w:ind w:left="36"/>
              <w:rPr>
                <w:sz w:val="18"/>
              </w:rPr>
            </w:pPr>
            <w:r>
              <w:rPr>
                <w:spacing w:val="-5"/>
                <w:sz w:val="18"/>
              </w:rPr>
              <w:t>to</w:t>
            </w:r>
          </w:p>
        </w:tc>
        <w:tc>
          <w:tcPr>
            <w:tcW w:w="148" w:type="dxa"/>
            <w:tcBorders>
              <w:left w:val="nil"/>
              <w:right w:val="nil"/>
            </w:tcBorders>
          </w:tcPr>
          <w:p w14:paraId="76BAC045" w14:textId="77777777" w:rsidR="004E14BB" w:rsidRDefault="00000000">
            <w:pPr>
              <w:pStyle w:val="TableParagraph"/>
              <w:spacing w:before="1"/>
              <w:ind w:left="43" w:right="-15"/>
              <w:jc w:val="center"/>
              <w:rPr>
                <w:sz w:val="18"/>
              </w:rPr>
            </w:pPr>
            <w:r>
              <w:rPr>
                <w:spacing w:val="-10"/>
                <w:sz w:val="18"/>
              </w:rPr>
              <w:t>1</w:t>
            </w:r>
          </w:p>
        </w:tc>
        <w:tc>
          <w:tcPr>
            <w:tcW w:w="89" w:type="dxa"/>
            <w:tcBorders>
              <w:left w:val="nil"/>
              <w:right w:val="nil"/>
            </w:tcBorders>
          </w:tcPr>
          <w:p w14:paraId="756EFB64" w14:textId="77777777" w:rsidR="004E14BB" w:rsidRDefault="004E14BB">
            <w:pPr>
              <w:pStyle w:val="TableParagraph"/>
              <w:ind w:left="0"/>
              <w:rPr>
                <w:rFonts w:ascii="Times New Roman"/>
                <w:sz w:val="16"/>
              </w:rPr>
            </w:pPr>
          </w:p>
        </w:tc>
        <w:tc>
          <w:tcPr>
            <w:tcW w:w="183" w:type="dxa"/>
            <w:tcBorders>
              <w:left w:val="nil"/>
              <w:right w:val="nil"/>
            </w:tcBorders>
          </w:tcPr>
          <w:p w14:paraId="3DAF33EC" w14:textId="77777777" w:rsidR="004E14BB" w:rsidRDefault="004E14BB">
            <w:pPr>
              <w:pStyle w:val="TableParagraph"/>
              <w:ind w:left="0"/>
              <w:rPr>
                <w:rFonts w:ascii="Times New Roman"/>
                <w:sz w:val="16"/>
              </w:rPr>
            </w:pPr>
          </w:p>
        </w:tc>
        <w:tc>
          <w:tcPr>
            <w:tcW w:w="5104" w:type="dxa"/>
            <w:tcBorders>
              <w:left w:val="nil"/>
              <w:right w:val="nil"/>
            </w:tcBorders>
          </w:tcPr>
          <w:p w14:paraId="0567C3AC" w14:textId="77777777" w:rsidR="004E14BB" w:rsidRDefault="004E14BB">
            <w:pPr>
              <w:pStyle w:val="TableParagraph"/>
              <w:ind w:left="0"/>
              <w:rPr>
                <w:rFonts w:ascii="Times New Roman"/>
                <w:sz w:val="16"/>
              </w:rPr>
            </w:pPr>
          </w:p>
        </w:tc>
        <w:tc>
          <w:tcPr>
            <w:tcW w:w="1491" w:type="dxa"/>
            <w:tcBorders>
              <w:left w:val="nil"/>
              <w:right w:val="nil"/>
            </w:tcBorders>
          </w:tcPr>
          <w:p w14:paraId="78CA5647" w14:textId="77777777" w:rsidR="004E14BB" w:rsidRDefault="004E14BB">
            <w:pPr>
              <w:pStyle w:val="TableParagraph"/>
              <w:ind w:left="0"/>
              <w:rPr>
                <w:rFonts w:ascii="Times New Roman"/>
                <w:sz w:val="16"/>
              </w:rPr>
            </w:pPr>
          </w:p>
        </w:tc>
        <w:tc>
          <w:tcPr>
            <w:tcW w:w="1023" w:type="dxa"/>
            <w:tcBorders>
              <w:left w:val="nil"/>
            </w:tcBorders>
          </w:tcPr>
          <w:p w14:paraId="055CD5DC" w14:textId="77777777" w:rsidR="004E14BB" w:rsidRDefault="004E14BB">
            <w:pPr>
              <w:pStyle w:val="TableParagraph"/>
              <w:ind w:left="0"/>
              <w:rPr>
                <w:rFonts w:ascii="Times New Roman"/>
                <w:sz w:val="16"/>
              </w:rPr>
            </w:pPr>
          </w:p>
        </w:tc>
      </w:tr>
      <w:tr w:rsidR="004E14BB" w14:paraId="47E88ABD" w14:textId="77777777">
        <w:trPr>
          <w:trHeight w:val="240"/>
        </w:trPr>
        <w:tc>
          <w:tcPr>
            <w:tcW w:w="540" w:type="dxa"/>
          </w:tcPr>
          <w:p w14:paraId="6E501EAB" w14:textId="77777777" w:rsidR="004E14BB" w:rsidRDefault="00000000">
            <w:pPr>
              <w:pStyle w:val="TableParagraph"/>
              <w:spacing w:before="1"/>
              <w:rPr>
                <w:sz w:val="18"/>
              </w:rPr>
            </w:pPr>
            <w:r>
              <w:rPr>
                <w:spacing w:val="-10"/>
                <w:sz w:val="18"/>
              </w:rPr>
              <w:t>2</w:t>
            </w:r>
          </w:p>
        </w:tc>
        <w:tc>
          <w:tcPr>
            <w:tcW w:w="253" w:type="dxa"/>
            <w:tcBorders>
              <w:right w:val="nil"/>
            </w:tcBorders>
          </w:tcPr>
          <w:p w14:paraId="12B586A0" w14:textId="77777777" w:rsidR="004E14BB" w:rsidRDefault="00000000">
            <w:pPr>
              <w:pStyle w:val="TableParagraph"/>
              <w:spacing w:before="1"/>
              <w:ind w:left="79"/>
              <w:jc w:val="center"/>
              <w:rPr>
                <w:sz w:val="18"/>
              </w:rPr>
            </w:pPr>
            <w:r>
              <w:rPr>
                <w:spacing w:val="-10"/>
                <w:sz w:val="18"/>
              </w:rPr>
              <w:t>2</w:t>
            </w:r>
          </w:p>
        </w:tc>
        <w:tc>
          <w:tcPr>
            <w:tcW w:w="236" w:type="dxa"/>
            <w:gridSpan w:val="2"/>
            <w:tcBorders>
              <w:left w:val="nil"/>
              <w:right w:val="nil"/>
            </w:tcBorders>
          </w:tcPr>
          <w:p w14:paraId="58FA6F61" w14:textId="77777777" w:rsidR="004E14BB" w:rsidRDefault="00000000">
            <w:pPr>
              <w:pStyle w:val="TableParagraph"/>
              <w:spacing w:before="1"/>
              <w:ind w:left="36"/>
              <w:rPr>
                <w:sz w:val="18"/>
              </w:rPr>
            </w:pPr>
            <w:r>
              <w:rPr>
                <w:spacing w:val="-5"/>
                <w:sz w:val="18"/>
              </w:rPr>
              <w:t>to</w:t>
            </w:r>
          </w:p>
        </w:tc>
        <w:tc>
          <w:tcPr>
            <w:tcW w:w="148" w:type="dxa"/>
            <w:tcBorders>
              <w:left w:val="nil"/>
              <w:right w:val="nil"/>
            </w:tcBorders>
          </w:tcPr>
          <w:p w14:paraId="1A8FD27A" w14:textId="77777777" w:rsidR="004E14BB" w:rsidRDefault="00000000">
            <w:pPr>
              <w:pStyle w:val="TableParagraph"/>
              <w:spacing w:before="1"/>
              <w:ind w:left="43" w:right="-15"/>
              <w:jc w:val="center"/>
              <w:rPr>
                <w:sz w:val="18"/>
              </w:rPr>
            </w:pPr>
            <w:r>
              <w:rPr>
                <w:spacing w:val="-10"/>
                <w:sz w:val="18"/>
              </w:rPr>
              <w:t>9</w:t>
            </w:r>
          </w:p>
        </w:tc>
        <w:tc>
          <w:tcPr>
            <w:tcW w:w="89" w:type="dxa"/>
            <w:tcBorders>
              <w:left w:val="nil"/>
              <w:right w:val="nil"/>
            </w:tcBorders>
          </w:tcPr>
          <w:p w14:paraId="1A8A5DED" w14:textId="77777777" w:rsidR="004E14BB" w:rsidRDefault="004E14BB">
            <w:pPr>
              <w:pStyle w:val="TableParagraph"/>
              <w:ind w:left="0"/>
              <w:rPr>
                <w:rFonts w:ascii="Times New Roman"/>
                <w:sz w:val="16"/>
              </w:rPr>
            </w:pPr>
          </w:p>
        </w:tc>
        <w:tc>
          <w:tcPr>
            <w:tcW w:w="183" w:type="dxa"/>
            <w:tcBorders>
              <w:left w:val="nil"/>
              <w:right w:val="nil"/>
            </w:tcBorders>
          </w:tcPr>
          <w:p w14:paraId="49420B23" w14:textId="77777777" w:rsidR="004E14BB" w:rsidRDefault="004E14BB">
            <w:pPr>
              <w:pStyle w:val="TableParagraph"/>
              <w:ind w:left="0"/>
              <w:rPr>
                <w:rFonts w:ascii="Times New Roman"/>
                <w:sz w:val="16"/>
              </w:rPr>
            </w:pPr>
          </w:p>
        </w:tc>
        <w:tc>
          <w:tcPr>
            <w:tcW w:w="5104" w:type="dxa"/>
            <w:tcBorders>
              <w:left w:val="nil"/>
              <w:right w:val="nil"/>
            </w:tcBorders>
          </w:tcPr>
          <w:p w14:paraId="05B226D8" w14:textId="77777777" w:rsidR="004E14BB" w:rsidRDefault="004E14BB">
            <w:pPr>
              <w:pStyle w:val="TableParagraph"/>
              <w:ind w:left="0"/>
              <w:rPr>
                <w:rFonts w:ascii="Times New Roman"/>
                <w:sz w:val="16"/>
              </w:rPr>
            </w:pPr>
          </w:p>
        </w:tc>
        <w:tc>
          <w:tcPr>
            <w:tcW w:w="1491" w:type="dxa"/>
            <w:tcBorders>
              <w:left w:val="nil"/>
              <w:right w:val="nil"/>
            </w:tcBorders>
          </w:tcPr>
          <w:p w14:paraId="1E88D9E1" w14:textId="77777777" w:rsidR="004E14BB" w:rsidRDefault="004E14BB">
            <w:pPr>
              <w:pStyle w:val="TableParagraph"/>
              <w:ind w:left="0"/>
              <w:rPr>
                <w:rFonts w:ascii="Times New Roman"/>
                <w:sz w:val="16"/>
              </w:rPr>
            </w:pPr>
          </w:p>
        </w:tc>
        <w:tc>
          <w:tcPr>
            <w:tcW w:w="1023" w:type="dxa"/>
            <w:tcBorders>
              <w:left w:val="nil"/>
            </w:tcBorders>
          </w:tcPr>
          <w:p w14:paraId="031B4311" w14:textId="77777777" w:rsidR="004E14BB" w:rsidRDefault="004E14BB">
            <w:pPr>
              <w:pStyle w:val="TableParagraph"/>
              <w:ind w:left="0"/>
              <w:rPr>
                <w:rFonts w:ascii="Times New Roman"/>
                <w:sz w:val="16"/>
              </w:rPr>
            </w:pPr>
          </w:p>
        </w:tc>
      </w:tr>
      <w:tr w:rsidR="004E14BB" w14:paraId="77AD2103" w14:textId="77777777">
        <w:trPr>
          <w:trHeight w:val="239"/>
        </w:trPr>
        <w:tc>
          <w:tcPr>
            <w:tcW w:w="540" w:type="dxa"/>
          </w:tcPr>
          <w:p w14:paraId="3F1F4AE8" w14:textId="77777777" w:rsidR="004E14BB" w:rsidRDefault="00000000">
            <w:pPr>
              <w:pStyle w:val="TableParagraph"/>
              <w:spacing w:before="1" w:line="218" w:lineRule="exact"/>
              <w:rPr>
                <w:sz w:val="18"/>
              </w:rPr>
            </w:pPr>
            <w:r>
              <w:rPr>
                <w:spacing w:val="-10"/>
                <w:sz w:val="18"/>
              </w:rPr>
              <w:t>3</w:t>
            </w:r>
          </w:p>
        </w:tc>
        <w:tc>
          <w:tcPr>
            <w:tcW w:w="367" w:type="dxa"/>
            <w:gridSpan w:val="2"/>
            <w:tcBorders>
              <w:right w:val="nil"/>
            </w:tcBorders>
          </w:tcPr>
          <w:p w14:paraId="2E897362" w14:textId="77777777" w:rsidR="004E14BB" w:rsidRDefault="00000000">
            <w:pPr>
              <w:pStyle w:val="TableParagraph"/>
              <w:spacing w:before="1" w:line="218" w:lineRule="exact"/>
              <w:rPr>
                <w:sz w:val="18"/>
              </w:rPr>
            </w:pPr>
            <w:r>
              <w:rPr>
                <w:spacing w:val="-5"/>
                <w:sz w:val="18"/>
              </w:rPr>
              <w:t>10</w:t>
            </w:r>
          </w:p>
        </w:tc>
        <w:tc>
          <w:tcPr>
            <w:tcW w:w="270" w:type="dxa"/>
            <w:gridSpan w:val="2"/>
            <w:tcBorders>
              <w:left w:val="nil"/>
              <w:right w:val="nil"/>
            </w:tcBorders>
          </w:tcPr>
          <w:p w14:paraId="6A1C4CEB" w14:textId="77777777" w:rsidR="004E14BB" w:rsidRDefault="00000000">
            <w:pPr>
              <w:pStyle w:val="TableParagraph"/>
              <w:spacing w:before="1" w:line="218" w:lineRule="exact"/>
              <w:ind w:left="36"/>
              <w:rPr>
                <w:sz w:val="18"/>
              </w:rPr>
            </w:pPr>
            <w:r>
              <w:rPr>
                <w:spacing w:val="-5"/>
                <w:sz w:val="18"/>
              </w:rPr>
              <w:t>to</w:t>
            </w:r>
          </w:p>
        </w:tc>
        <w:tc>
          <w:tcPr>
            <w:tcW w:w="272" w:type="dxa"/>
            <w:gridSpan w:val="2"/>
            <w:tcBorders>
              <w:left w:val="nil"/>
              <w:right w:val="nil"/>
            </w:tcBorders>
          </w:tcPr>
          <w:p w14:paraId="5ABFB6CD" w14:textId="77777777" w:rsidR="004E14BB" w:rsidRDefault="00000000">
            <w:pPr>
              <w:pStyle w:val="TableParagraph"/>
              <w:spacing w:before="1" w:line="218" w:lineRule="exact"/>
              <w:ind w:left="9"/>
              <w:rPr>
                <w:sz w:val="18"/>
              </w:rPr>
            </w:pPr>
            <w:r>
              <w:rPr>
                <w:spacing w:val="-5"/>
                <w:sz w:val="18"/>
              </w:rPr>
              <w:t>49</w:t>
            </w:r>
          </w:p>
        </w:tc>
        <w:tc>
          <w:tcPr>
            <w:tcW w:w="5104" w:type="dxa"/>
            <w:tcBorders>
              <w:left w:val="nil"/>
              <w:right w:val="nil"/>
            </w:tcBorders>
          </w:tcPr>
          <w:p w14:paraId="07D4B1BD" w14:textId="77777777" w:rsidR="004E14BB" w:rsidRDefault="004E14BB">
            <w:pPr>
              <w:pStyle w:val="TableParagraph"/>
              <w:ind w:left="0"/>
              <w:rPr>
                <w:rFonts w:ascii="Times New Roman"/>
                <w:sz w:val="16"/>
              </w:rPr>
            </w:pPr>
          </w:p>
        </w:tc>
        <w:tc>
          <w:tcPr>
            <w:tcW w:w="1491" w:type="dxa"/>
            <w:tcBorders>
              <w:left w:val="nil"/>
              <w:right w:val="nil"/>
            </w:tcBorders>
          </w:tcPr>
          <w:p w14:paraId="05B35C48" w14:textId="77777777" w:rsidR="004E14BB" w:rsidRDefault="004E14BB">
            <w:pPr>
              <w:pStyle w:val="TableParagraph"/>
              <w:ind w:left="0"/>
              <w:rPr>
                <w:rFonts w:ascii="Times New Roman"/>
                <w:sz w:val="16"/>
              </w:rPr>
            </w:pPr>
          </w:p>
        </w:tc>
        <w:tc>
          <w:tcPr>
            <w:tcW w:w="1023" w:type="dxa"/>
            <w:tcBorders>
              <w:left w:val="nil"/>
            </w:tcBorders>
          </w:tcPr>
          <w:p w14:paraId="4CE7E79C" w14:textId="77777777" w:rsidR="004E14BB" w:rsidRDefault="004E14BB">
            <w:pPr>
              <w:pStyle w:val="TableParagraph"/>
              <w:ind w:left="0"/>
              <w:rPr>
                <w:rFonts w:ascii="Times New Roman"/>
                <w:sz w:val="16"/>
              </w:rPr>
            </w:pPr>
          </w:p>
        </w:tc>
      </w:tr>
      <w:tr w:rsidR="004E14BB" w14:paraId="7184883F" w14:textId="77777777">
        <w:trPr>
          <w:trHeight w:val="240"/>
        </w:trPr>
        <w:tc>
          <w:tcPr>
            <w:tcW w:w="540" w:type="dxa"/>
          </w:tcPr>
          <w:p w14:paraId="47D86C05" w14:textId="77777777" w:rsidR="004E14BB" w:rsidRDefault="00000000">
            <w:pPr>
              <w:pStyle w:val="TableParagraph"/>
              <w:spacing w:before="2" w:line="218" w:lineRule="exact"/>
              <w:rPr>
                <w:sz w:val="18"/>
              </w:rPr>
            </w:pPr>
            <w:r>
              <w:rPr>
                <w:spacing w:val="-10"/>
                <w:sz w:val="18"/>
              </w:rPr>
              <w:t>4</w:t>
            </w:r>
          </w:p>
        </w:tc>
        <w:tc>
          <w:tcPr>
            <w:tcW w:w="367" w:type="dxa"/>
            <w:gridSpan w:val="2"/>
            <w:tcBorders>
              <w:right w:val="nil"/>
            </w:tcBorders>
          </w:tcPr>
          <w:p w14:paraId="54B4E670" w14:textId="77777777" w:rsidR="004E14BB" w:rsidRDefault="00000000">
            <w:pPr>
              <w:pStyle w:val="TableParagraph"/>
              <w:spacing w:before="2" w:line="218" w:lineRule="exact"/>
              <w:rPr>
                <w:sz w:val="18"/>
              </w:rPr>
            </w:pPr>
            <w:r>
              <w:rPr>
                <w:spacing w:val="-5"/>
                <w:sz w:val="18"/>
              </w:rPr>
              <w:t>50</w:t>
            </w:r>
          </w:p>
        </w:tc>
        <w:tc>
          <w:tcPr>
            <w:tcW w:w="270" w:type="dxa"/>
            <w:gridSpan w:val="2"/>
            <w:tcBorders>
              <w:left w:val="nil"/>
              <w:right w:val="nil"/>
            </w:tcBorders>
          </w:tcPr>
          <w:p w14:paraId="3AF942BC" w14:textId="77777777" w:rsidR="004E14BB" w:rsidRDefault="00000000">
            <w:pPr>
              <w:pStyle w:val="TableParagraph"/>
              <w:spacing w:before="2" w:line="218" w:lineRule="exact"/>
              <w:ind w:left="36"/>
              <w:rPr>
                <w:sz w:val="18"/>
              </w:rPr>
            </w:pPr>
            <w:r>
              <w:rPr>
                <w:spacing w:val="-5"/>
                <w:sz w:val="18"/>
              </w:rPr>
              <w:t>to</w:t>
            </w:r>
          </w:p>
        </w:tc>
        <w:tc>
          <w:tcPr>
            <w:tcW w:w="272" w:type="dxa"/>
            <w:gridSpan w:val="2"/>
            <w:tcBorders>
              <w:left w:val="nil"/>
              <w:right w:val="nil"/>
            </w:tcBorders>
          </w:tcPr>
          <w:p w14:paraId="0781FD4B" w14:textId="77777777" w:rsidR="004E14BB" w:rsidRDefault="00000000">
            <w:pPr>
              <w:pStyle w:val="TableParagraph"/>
              <w:spacing w:before="2" w:line="218" w:lineRule="exact"/>
              <w:ind w:left="9"/>
              <w:rPr>
                <w:sz w:val="18"/>
              </w:rPr>
            </w:pPr>
            <w:r>
              <w:rPr>
                <w:spacing w:val="-5"/>
                <w:sz w:val="18"/>
              </w:rPr>
              <w:t>99</w:t>
            </w:r>
          </w:p>
        </w:tc>
        <w:tc>
          <w:tcPr>
            <w:tcW w:w="5104" w:type="dxa"/>
            <w:tcBorders>
              <w:left w:val="nil"/>
              <w:right w:val="nil"/>
            </w:tcBorders>
          </w:tcPr>
          <w:p w14:paraId="20DED54E" w14:textId="77777777" w:rsidR="004E14BB" w:rsidRDefault="004E14BB">
            <w:pPr>
              <w:pStyle w:val="TableParagraph"/>
              <w:ind w:left="0"/>
              <w:rPr>
                <w:rFonts w:ascii="Times New Roman"/>
                <w:sz w:val="16"/>
              </w:rPr>
            </w:pPr>
          </w:p>
        </w:tc>
        <w:tc>
          <w:tcPr>
            <w:tcW w:w="1491" w:type="dxa"/>
            <w:tcBorders>
              <w:left w:val="nil"/>
              <w:right w:val="nil"/>
            </w:tcBorders>
          </w:tcPr>
          <w:p w14:paraId="1FA9C783" w14:textId="77777777" w:rsidR="004E14BB" w:rsidRDefault="004E14BB">
            <w:pPr>
              <w:pStyle w:val="TableParagraph"/>
              <w:ind w:left="0"/>
              <w:rPr>
                <w:rFonts w:ascii="Times New Roman"/>
                <w:sz w:val="16"/>
              </w:rPr>
            </w:pPr>
          </w:p>
        </w:tc>
        <w:tc>
          <w:tcPr>
            <w:tcW w:w="1023" w:type="dxa"/>
            <w:tcBorders>
              <w:left w:val="nil"/>
            </w:tcBorders>
          </w:tcPr>
          <w:p w14:paraId="4F57AC94" w14:textId="77777777" w:rsidR="004E14BB" w:rsidRDefault="004E14BB">
            <w:pPr>
              <w:pStyle w:val="TableParagraph"/>
              <w:ind w:left="0"/>
              <w:rPr>
                <w:rFonts w:ascii="Times New Roman"/>
                <w:sz w:val="16"/>
              </w:rPr>
            </w:pPr>
          </w:p>
        </w:tc>
      </w:tr>
      <w:tr w:rsidR="004E14BB" w14:paraId="5CB7C65B" w14:textId="77777777">
        <w:trPr>
          <w:trHeight w:val="240"/>
        </w:trPr>
        <w:tc>
          <w:tcPr>
            <w:tcW w:w="540" w:type="dxa"/>
          </w:tcPr>
          <w:p w14:paraId="046BDAF7" w14:textId="77777777" w:rsidR="004E14BB" w:rsidRDefault="00000000">
            <w:pPr>
              <w:pStyle w:val="TableParagraph"/>
              <w:spacing w:before="2" w:line="218" w:lineRule="exact"/>
              <w:rPr>
                <w:sz w:val="18"/>
              </w:rPr>
            </w:pPr>
            <w:r>
              <w:rPr>
                <w:spacing w:val="-10"/>
                <w:sz w:val="18"/>
              </w:rPr>
              <w:t>5</w:t>
            </w:r>
          </w:p>
        </w:tc>
        <w:tc>
          <w:tcPr>
            <w:tcW w:w="489" w:type="dxa"/>
            <w:gridSpan w:val="3"/>
            <w:tcBorders>
              <w:right w:val="nil"/>
            </w:tcBorders>
          </w:tcPr>
          <w:p w14:paraId="38BBF5CC" w14:textId="77777777" w:rsidR="004E14BB" w:rsidRDefault="00000000">
            <w:pPr>
              <w:pStyle w:val="TableParagraph"/>
              <w:spacing w:before="2" w:line="218" w:lineRule="exact"/>
              <w:rPr>
                <w:sz w:val="18"/>
              </w:rPr>
            </w:pPr>
            <w:r>
              <w:rPr>
                <w:spacing w:val="-5"/>
                <w:sz w:val="18"/>
              </w:rPr>
              <w:t>100</w:t>
            </w:r>
          </w:p>
        </w:tc>
        <w:tc>
          <w:tcPr>
            <w:tcW w:w="237" w:type="dxa"/>
            <w:gridSpan w:val="2"/>
            <w:tcBorders>
              <w:left w:val="nil"/>
              <w:right w:val="nil"/>
            </w:tcBorders>
          </w:tcPr>
          <w:p w14:paraId="1DD15234" w14:textId="77777777" w:rsidR="004E14BB" w:rsidRDefault="00000000">
            <w:pPr>
              <w:pStyle w:val="TableParagraph"/>
              <w:spacing w:before="2" w:line="218" w:lineRule="exact"/>
              <w:ind w:left="28"/>
              <w:rPr>
                <w:sz w:val="18"/>
              </w:rPr>
            </w:pPr>
            <w:r>
              <w:rPr>
                <w:spacing w:val="-5"/>
                <w:sz w:val="18"/>
              </w:rPr>
              <w:t>to</w:t>
            </w:r>
          </w:p>
        </w:tc>
        <w:tc>
          <w:tcPr>
            <w:tcW w:w="5287" w:type="dxa"/>
            <w:gridSpan w:val="2"/>
            <w:tcBorders>
              <w:left w:val="nil"/>
              <w:right w:val="nil"/>
            </w:tcBorders>
          </w:tcPr>
          <w:p w14:paraId="024B461F" w14:textId="77777777" w:rsidR="004E14BB" w:rsidRDefault="00000000">
            <w:pPr>
              <w:pStyle w:val="TableParagraph"/>
              <w:spacing w:before="2" w:line="218" w:lineRule="exact"/>
              <w:ind w:left="34"/>
              <w:rPr>
                <w:sz w:val="18"/>
              </w:rPr>
            </w:pPr>
            <w:r>
              <w:rPr>
                <w:spacing w:val="-5"/>
                <w:sz w:val="18"/>
              </w:rPr>
              <w:t>249</w:t>
            </w:r>
          </w:p>
        </w:tc>
        <w:tc>
          <w:tcPr>
            <w:tcW w:w="1491" w:type="dxa"/>
            <w:tcBorders>
              <w:left w:val="nil"/>
              <w:right w:val="nil"/>
            </w:tcBorders>
          </w:tcPr>
          <w:p w14:paraId="1CCDD3B4" w14:textId="77777777" w:rsidR="004E14BB" w:rsidRDefault="004E14BB">
            <w:pPr>
              <w:pStyle w:val="TableParagraph"/>
              <w:ind w:left="0"/>
              <w:rPr>
                <w:rFonts w:ascii="Times New Roman"/>
                <w:sz w:val="16"/>
              </w:rPr>
            </w:pPr>
          </w:p>
        </w:tc>
        <w:tc>
          <w:tcPr>
            <w:tcW w:w="1023" w:type="dxa"/>
            <w:tcBorders>
              <w:left w:val="nil"/>
            </w:tcBorders>
          </w:tcPr>
          <w:p w14:paraId="1F3F5BF7" w14:textId="77777777" w:rsidR="004E14BB" w:rsidRDefault="004E14BB">
            <w:pPr>
              <w:pStyle w:val="TableParagraph"/>
              <w:ind w:left="0"/>
              <w:rPr>
                <w:rFonts w:ascii="Times New Roman"/>
                <w:sz w:val="16"/>
              </w:rPr>
            </w:pPr>
          </w:p>
        </w:tc>
      </w:tr>
      <w:tr w:rsidR="004E14BB" w14:paraId="58CD2499" w14:textId="77777777">
        <w:trPr>
          <w:trHeight w:val="240"/>
        </w:trPr>
        <w:tc>
          <w:tcPr>
            <w:tcW w:w="540" w:type="dxa"/>
          </w:tcPr>
          <w:p w14:paraId="114170AC" w14:textId="77777777" w:rsidR="004E14BB" w:rsidRDefault="00000000">
            <w:pPr>
              <w:pStyle w:val="TableParagraph"/>
              <w:spacing w:before="2" w:line="218" w:lineRule="exact"/>
              <w:rPr>
                <w:sz w:val="18"/>
              </w:rPr>
            </w:pPr>
            <w:r>
              <w:rPr>
                <w:spacing w:val="-10"/>
                <w:sz w:val="18"/>
              </w:rPr>
              <w:t>6</w:t>
            </w:r>
          </w:p>
        </w:tc>
        <w:tc>
          <w:tcPr>
            <w:tcW w:w="489" w:type="dxa"/>
            <w:gridSpan w:val="3"/>
            <w:tcBorders>
              <w:right w:val="nil"/>
            </w:tcBorders>
          </w:tcPr>
          <w:p w14:paraId="168C2145" w14:textId="77777777" w:rsidR="004E14BB" w:rsidRDefault="00000000">
            <w:pPr>
              <w:pStyle w:val="TableParagraph"/>
              <w:spacing w:before="2" w:line="218" w:lineRule="exact"/>
              <w:rPr>
                <w:sz w:val="18"/>
              </w:rPr>
            </w:pPr>
            <w:r>
              <w:rPr>
                <w:spacing w:val="-5"/>
                <w:sz w:val="18"/>
              </w:rPr>
              <w:t>250</w:t>
            </w:r>
          </w:p>
        </w:tc>
        <w:tc>
          <w:tcPr>
            <w:tcW w:w="237" w:type="dxa"/>
            <w:gridSpan w:val="2"/>
            <w:tcBorders>
              <w:left w:val="nil"/>
              <w:right w:val="nil"/>
            </w:tcBorders>
          </w:tcPr>
          <w:p w14:paraId="18E5230B" w14:textId="77777777" w:rsidR="004E14BB" w:rsidRDefault="00000000">
            <w:pPr>
              <w:pStyle w:val="TableParagraph"/>
              <w:spacing w:before="2" w:line="218" w:lineRule="exact"/>
              <w:ind w:left="28"/>
              <w:rPr>
                <w:sz w:val="18"/>
              </w:rPr>
            </w:pPr>
            <w:r>
              <w:rPr>
                <w:spacing w:val="-5"/>
                <w:sz w:val="18"/>
              </w:rPr>
              <w:t>to</w:t>
            </w:r>
          </w:p>
        </w:tc>
        <w:tc>
          <w:tcPr>
            <w:tcW w:w="5287" w:type="dxa"/>
            <w:gridSpan w:val="2"/>
            <w:tcBorders>
              <w:left w:val="nil"/>
              <w:right w:val="nil"/>
            </w:tcBorders>
          </w:tcPr>
          <w:p w14:paraId="297E21B5" w14:textId="77777777" w:rsidR="004E14BB" w:rsidRDefault="00000000">
            <w:pPr>
              <w:pStyle w:val="TableParagraph"/>
              <w:spacing w:before="2" w:line="218" w:lineRule="exact"/>
              <w:ind w:left="34"/>
              <w:rPr>
                <w:sz w:val="18"/>
              </w:rPr>
            </w:pPr>
            <w:r>
              <w:rPr>
                <w:spacing w:val="-5"/>
                <w:sz w:val="18"/>
              </w:rPr>
              <w:t>499</w:t>
            </w:r>
          </w:p>
        </w:tc>
        <w:tc>
          <w:tcPr>
            <w:tcW w:w="1491" w:type="dxa"/>
            <w:tcBorders>
              <w:left w:val="nil"/>
              <w:right w:val="nil"/>
            </w:tcBorders>
          </w:tcPr>
          <w:p w14:paraId="66DFE5E2" w14:textId="77777777" w:rsidR="004E14BB" w:rsidRDefault="004E14BB">
            <w:pPr>
              <w:pStyle w:val="TableParagraph"/>
              <w:ind w:left="0"/>
              <w:rPr>
                <w:rFonts w:ascii="Times New Roman"/>
                <w:sz w:val="16"/>
              </w:rPr>
            </w:pPr>
          </w:p>
        </w:tc>
        <w:tc>
          <w:tcPr>
            <w:tcW w:w="1023" w:type="dxa"/>
            <w:tcBorders>
              <w:left w:val="nil"/>
            </w:tcBorders>
          </w:tcPr>
          <w:p w14:paraId="3682F3BB" w14:textId="77777777" w:rsidR="004E14BB" w:rsidRDefault="004E14BB">
            <w:pPr>
              <w:pStyle w:val="TableParagraph"/>
              <w:ind w:left="0"/>
              <w:rPr>
                <w:rFonts w:ascii="Times New Roman"/>
                <w:sz w:val="16"/>
              </w:rPr>
            </w:pPr>
          </w:p>
        </w:tc>
      </w:tr>
      <w:tr w:rsidR="004E14BB" w14:paraId="09F4DEE2" w14:textId="77777777">
        <w:trPr>
          <w:trHeight w:val="240"/>
        </w:trPr>
        <w:tc>
          <w:tcPr>
            <w:tcW w:w="540" w:type="dxa"/>
          </w:tcPr>
          <w:p w14:paraId="5101EF5A" w14:textId="77777777" w:rsidR="004E14BB" w:rsidRDefault="00000000">
            <w:pPr>
              <w:pStyle w:val="TableParagraph"/>
              <w:spacing w:before="1"/>
              <w:rPr>
                <w:sz w:val="18"/>
              </w:rPr>
            </w:pPr>
            <w:r>
              <w:rPr>
                <w:spacing w:val="-10"/>
                <w:sz w:val="18"/>
              </w:rPr>
              <w:t>7</w:t>
            </w:r>
          </w:p>
        </w:tc>
        <w:tc>
          <w:tcPr>
            <w:tcW w:w="489" w:type="dxa"/>
            <w:gridSpan w:val="3"/>
            <w:tcBorders>
              <w:right w:val="nil"/>
            </w:tcBorders>
          </w:tcPr>
          <w:p w14:paraId="52482D81" w14:textId="77777777" w:rsidR="004E14BB" w:rsidRDefault="00000000">
            <w:pPr>
              <w:pStyle w:val="TableParagraph"/>
              <w:spacing w:before="1"/>
              <w:rPr>
                <w:sz w:val="18"/>
              </w:rPr>
            </w:pPr>
            <w:r>
              <w:rPr>
                <w:spacing w:val="-5"/>
                <w:sz w:val="18"/>
              </w:rPr>
              <w:t>500</w:t>
            </w:r>
          </w:p>
        </w:tc>
        <w:tc>
          <w:tcPr>
            <w:tcW w:w="237" w:type="dxa"/>
            <w:gridSpan w:val="2"/>
            <w:tcBorders>
              <w:left w:val="nil"/>
              <w:right w:val="nil"/>
            </w:tcBorders>
          </w:tcPr>
          <w:p w14:paraId="36069797" w14:textId="77777777" w:rsidR="004E14BB" w:rsidRDefault="00000000">
            <w:pPr>
              <w:pStyle w:val="TableParagraph"/>
              <w:spacing w:before="1"/>
              <w:ind w:left="28"/>
              <w:rPr>
                <w:sz w:val="18"/>
              </w:rPr>
            </w:pPr>
            <w:r>
              <w:rPr>
                <w:spacing w:val="-5"/>
                <w:sz w:val="18"/>
              </w:rPr>
              <w:t>to</w:t>
            </w:r>
          </w:p>
        </w:tc>
        <w:tc>
          <w:tcPr>
            <w:tcW w:w="5287" w:type="dxa"/>
            <w:gridSpan w:val="2"/>
            <w:tcBorders>
              <w:left w:val="nil"/>
              <w:right w:val="nil"/>
            </w:tcBorders>
          </w:tcPr>
          <w:p w14:paraId="35F23AA5" w14:textId="77777777" w:rsidR="004E14BB" w:rsidRDefault="00000000">
            <w:pPr>
              <w:pStyle w:val="TableParagraph"/>
              <w:spacing w:before="1"/>
              <w:ind w:left="34"/>
              <w:rPr>
                <w:sz w:val="18"/>
              </w:rPr>
            </w:pPr>
            <w:r>
              <w:rPr>
                <w:spacing w:val="-5"/>
                <w:sz w:val="18"/>
              </w:rPr>
              <w:t>999</w:t>
            </w:r>
          </w:p>
        </w:tc>
        <w:tc>
          <w:tcPr>
            <w:tcW w:w="1491" w:type="dxa"/>
            <w:tcBorders>
              <w:left w:val="nil"/>
              <w:right w:val="nil"/>
            </w:tcBorders>
          </w:tcPr>
          <w:p w14:paraId="28C0AE06" w14:textId="77777777" w:rsidR="004E14BB" w:rsidRDefault="004E14BB">
            <w:pPr>
              <w:pStyle w:val="TableParagraph"/>
              <w:ind w:left="0"/>
              <w:rPr>
                <w:rFonts w:ascii="Times New Roman"/>
                <w:sz w:val="16"/>
              </w:rPr>
            </w:pPr>
          </w:p>
        </w:tc>
        <w:tc>
          <w:tcPr>
            <w:tcW w:w="1023" w:type="dxa"/>
            <w:tcBorders>
              <w:left w:val="nil"/>
            </w:tcBorders>
          </w:tcPr>
          <w:p w14:paraId="02E0ED1B" w14:textId="77777777" w:rsidR="004E14BB" w:rsidRDefault="004E14BB">
            <w:pPr>
              <w:pStyle w:val="TableParagraph"/>
              <w:ind w:left="0"/>
              <w:rPr>
                <w:rFonts w:ascii="Times New Roman"/>
                <w:sz w:val="16"/>
              </w:rPr>
            </w:pPr>
          </w:p>
        </w:tc>
      </w:tr>
      <w:tr w:rsidR="004E14BB" w14:paraId="67100286" w14:textId="77777777">
        <w:trPr>
          <w:trHeight w:val="240"/>
        </w:trPr>
        <w:tc>
          <w:tcPr>
            <w:tcW w:w="540" w:type="dxa"/>
          </w:tcPr>
          <w:p w14:paraId="12172ED1" w14:textId="77777777" w:rsidR="004E14BB" w:rsidRDefault="00000000">
            <w:pPr>
              <w:pStyle w:val="TableParagraph"/>
              <w:spacing w:before="1"/>
              <w:rPr>
                <w:sz w:val="18"/>
              </w:rPr>
            </w:pPr>
            <w:r>
              <w:rPr>
                <w:spacing w:val="-10"/>
                <w:sz w:val="18"/>
              </w:rPr>
              <w:t>8</w:t>
            </w:r>
          </w:p>
        </w:tc>
        <w:tc>
          <w:tcPr>
            <w:tcW w:w="637" w:type="dxa"/>
            <w:gridSpan w:val="4"/>
            <w:tcBorders>
              <w:right w:val="nil"/>
            </w:tcBorders>
          </w:tcPr>
          <w:p w14:paraId="1E6BC091" w14:textId="77777777" w:rsidR="004E14BB" w:rsidRDefault="00000000">
            <w:pPr>
              <w:pStyle w:val="TableParagraph"/>
              <w:spacing w:before="1"/>
              <w:rPr>
                <w:sz w:val="18"/>
              </w:rPr>
            </w:pPr>
            <w:r>
              <w:rPr>
                <w:spacing w:val="-2"/>
                <w:sz w:val="18"/>
              </w:rPr>
              <w:t>1,000</w:t>
            </w:r>
          </w:p>
        </w:tc>
        <w:tc>
          <w:tcPr>
            <w:tcW w:w="272" w:type="dxa"/>
            <w:gridSpan w:val="2"/>
            <w:tcBorders>
              <w:left w:val="nil"/>
              <w:right w:val="nil"/>
            </w:tcBorders>
          </w:tcPr>
          <w:p w14:paraId="26C72B32" w14:textId="77777777" w:rsidR="004E14BB" w:rsidRDefault="00000000">
            <w:pPr>
              <w:pStyle w:val="TableParagraph"/>
              <w:spacing w:before="1"/>
              <w:ind w:left="60"/>
              <w:rPr>
                <w:sz w:val="18"/>
              </w:rPr>
            </w:pPr>
            <w:r>
              <w:rPr>
                <w:spacing w:val="-5"/>
                <w:sz w:val="18"/>
              </w:rPr>
              <w:t>to</w:t>
            </w:r>
          </w:p>
        </w:tc>
        <w:tc>
          <w:tcPr>
            <w:tcW w:w="5104" w:type="dxa"/>
            <w:tcBorders>
              <w:left w:val="nil"/>
              <w:right w:val="nil"/>
            </w:tcBorders>
          </w:tcPr>
          <w:p w14:paraId="41D0D4F3" w14:textId="77777777" w:rsidR="004E14BB" w:rsidRDefault="00000000">
            <w:pPr>
              <w:pStyle w:val="TableParagraph"/>
              <w:spacing w:before="1"/>
              <w:ind w:left="31"/>
              <w:rPr>
                <w:sz w:val="18"/>
              </w:rPr>
            </w:pPr>
            <w:r>
              <w:rPr>
                <w:spacing w:val="-2"/>
                <w:sz w:val="18"/>
              </w:rPr>
              <w:t>4,999</w:t>
            </w:r>
          </w:p>
        </w:tc>
        <w:tc>
          <w:tcPr>
            <w:tcW w:w="1491" w:type="dxa"/>
            <w:tcBorders>
              <w:left w:val="nil"/>
              <w:right w:val="nil"/>
            </w:tcBorders>
          </w:tcPr>
          <w:p w14:paraId="03863DD1" w14:textId="77777777" w:rsidR="004E14BB" w:rsidRDefault="004E14BB">
            <w:pPr>
              <w:pStyle w:val="TableParagraph"/>
              <w:ind w:left="0"/>
              <w:rPr>
                <w:rFonts w:ascii="Times New Roman"/>
                <w:sz w:val="16"/>
              </w:rPr>
            </w:pPr>
          </w:p>
        </w:tc>
        <w:tc>
          <w:tcPr>
            <w:tcW w:w="1023" w:type="dxa"/>
            <w:tcBorders>
              <w:left w:val="nil"/>
            </w:tcBorders>
          </w:tcPr>
          <w:p w14:paraId="4FFE3A51" w14:textId="77777777" w:rsidR="004E14BB" w:rsidRDefault="004E14BB">
            <w:pPr>
              <w:pStyle w:val="TableParagraph"/>
              <w:ind w:left="0"/>
              <w:rPr>
                <w:rFonts w:ascii="Times New Roman"/>
                <w:sz w:val="16"/>
              </w:rPr>
            </w:pPr>
          </w:p>
        </w:tc>
      </w:tr>
      <w:tr w:rsidR="004E14BB" w14:paraId="53BC4035" w14:textId="77777777">
        <w:trPr>
          <w:trHeight w:val="240"/>
        </w:trPr>
        <w:tc>
          <w:tcPr>
            <w:tcW w:w="540" w:type="dxa"/>
          </w:tcPr>
          <w:p w14:paraId="6C3DCB5C" w14:textId="77777777" w:rsidR="004E14BB" w:rsidRDefault="00000000">
            <w:pPr>
              <w:pStyle w:val="TableParagraph"/>
              <w:spacing w:before="1"/>
              <w:rPr>
                <w:sz w:val="18"/>
              </w:rPr>
            </w:pPr>
            <w:r>
              <w:rPr>
                <w:spacing w:val="-10"/>
                <w:sz w:val="18"/>
              </w:rPr>
              <w:t>9</w:t>
            </w:r>
          </w:p>
        </w:tc>
        <w:tc>
          <w:tcPr>
            <w:tcW w:w="637" w:type="dxa"/>
            <w:gridSpan w:val="4"/>
            <w:tcBorders>
              <w:right w:val="nil"/>
            </w:tcBorders>
          </w:tcPr>
          <w:p w14:paraId="19AF6BDB" w14:textId="77777777" w:rsidR="004E14BB" w:rsidRDefault="00000000">
            <w:pPr>
              <w:pStyle w:val="TableParagraph"/>
              <w:spacing w:before="1"/>
              <w:rPr>
                <w:sz w:val="18"/>
              </w:rPr>
            </w:pPr>
            <w:r>
              <w:rPr>
                <w:spacing w:val="-2"/>
                <w:sz w:val="18"/>
              </w:rPr>
              <w:t>5,000</w:t>
            </w:r>
          </w:p>
        </w:tc>
        <w:tc>
          <w:tcPr>
            <w:tcW w:w="272" w:type="dxa"/>
            <w:gridSpan w:val="2"/>
            <w:tcBorders>
              <w:left w:val="nil"/>
              <w:right w:val="nil"/>
            </w:tcBorders>
          </w:tcPr>
          <w:p w14:paraId="79C96588" w14:textId="77777777" w:rsidR="004E14BB" w:rsidRDefault="00000000">
            <w:pPr>
              <w:pStyle w:val="TableParagraph"/>
              <w:spacing w:before="1"/>
              <w:ind w:left="60"/>
              <w:rPr>
                <w:sz w:val="18"/>
              </w:rPr>
            </w:pPr>
            <w:r>
              <w:rPr>
                <w:spacing w:val="-5"/>
                <w:sz w:val="18"/>
              </w:rPr>
              <w:t>or</w:t>
            </w:r>
          </w:p>
        </w:tc>
        <w:tc>
          <w:tcPr>
            <w:tcW w:w="5104" w:type="dxa"/>
            <w:tcBorders>
              <w:left w:val="nil"/>
              <w:right w:val="nil"/>
            </w:tcBorders>
          </w:tcPr>
          <w:p w14:paraId="3E48FC5B" w14:textId="77777777" w:rsidR="004E14BB" w:rsidRDefault="00000000">
            <w:pPr>
              <w:pStyle w:val="TableParagraph"/>
              <w:spacing w:before="1"/>
              <w:ind w:left="37"/>
              <w:rPr>
                <w:sz w:val="18"/>
              </w:rPr>
            </w:pPr>
            <w:r>
              <w:rPr>
                <w:spacing w:val="-4"/>
                <w:sz w:val="18"/>
              </w:rPr>
              <w:t>more</w:t>
            </w:r>
          </w:p>
        </w:tc>
        <w:tc>
          <w:tcPr>
            <w:tcW w:w="1491" w:type="dxa"/>
            <w:tcBorders>
              <w:left w:val="nil"/>
              <w:right w:val="nil"/>
            </w:tcBorders>
          </w:tcPr>
          <w:p w14:paraId="110602E8" w14:textId="77777777" w:rsidR="004E14BB" w:rsidRDefault="004E14BB">
            <w:pPr>
              <w:pStyle w:val="TableParagraph"/>
              <w:ind w:left="0"/>
              <w:rPr>
                <w:rFonts w:ascii="Times New Roman"/>
                <w:sz w:val="16"/>
              </w:rPr>
            </w:pPr>
          </w:p>
        </w:tc>
        <w:tc>
          <w:tcPr>
            <w:tcW w:w="1023" w:type="dxa"/>
            <w:tcBorders>
              <w:left w:val="nil"/>
            </w:tcBorders>
          </w:tcPr>
          <w:p w14:paraId="2EAA3B93" w14:textId="77777777" w:rsidR="004E14BB" w:rsidRDefault="004E14BB">
            <w:pPr>
              <w:pStyle w:val="TableParagraph"/>
              <w:ind w:left="0"/>
              <w:rPr>
                <w:rFonts w:ascii="Times New Roman"/>
                <w:sz w:val="16"/>
              </w:rPr>
            </w:pPr>
          </w:p>
        </w:tc>
      </w:tr>
      <w:tr w:rsidR="004E14BB" w14:paraId="144AB9AA" w14:textId="77777777">
        <w:trPr>
          <w:trHeight w:val="240"/>
        </w:trPr>
        <w:tc>
          <w:tcPr>
            <w:tcW w:w="540" w:type="dxa"/>
          </w:tcPr>
          <w:p w14:paraId="77F807DE" w14:textId="77777777" w:rsidR="004E14BB" w:rsidRDefault="00000000">
            <w:pPr>
              <w:pStyle w:val="TableParagraph"/>
              <w:spacing w:before="1"/>
              <w:rPr>
                <w:sz w:val="18"/>
              </w:rPr>
            </w:pPr>
            <w:r>
              <w:rPr>
                <w:spacing w:val="-5"/>
                <w:sz w:val="18"/>
              </w:rPr>
              <w:t>10</w:t>
            </w:r>
          </w:p>
        </w:tc>
        <w:tc>
          <w:tcPr>
            <w:tcW w:w="637" w:type="dxa"/>
            <w:gridSpan w:val="4"/>
            <w:tcBorders>
              <w:right w:val="nil"/>
            </w:tcBorders>
          </w:tcPr>
          <w:p w14:paraId="0152CEF5" w14:textId="77777777" w:rsidR="004E14BB" w:rsidRDefault="00000000">
            <w:pPr>
              <w:pStyle w:val="TableParagraph"/>
              <w:spacing w:before="1"/>
              <w:rPr>
                <w:sz w:val="18"/>
              </w:rPr>
            </w:pPr>
            <w:r>
              <w:rPr>
                <w:spacing w:val="-2"/>
                <w:sz w:val="18"/>
              </w:rPr>
              <w:t>Don’t</w:t>
            </w:r>
          </w:p>
        </w:tc>
        <w:tc>
          <w:tcPr>
            <w:tcW w:w="5376" w:type="dxa"/>
            <w:gridSpan w:val="3"/>
            <w:tcBorders>
              <w:left w:val="nil"/>
              <w:right w:val="nil"/>
            </w:tcBorders>
          </w:tcPr>
          <w:p w14:paraId="60DA317E" w14:textId="77777777" w:rsidR="004E14BB" w:rsidRDefault="00000000">
            <w:pPr>
              <w:pStyle w:val="TableParagraph"/>
              <w:spacing w:before="1"/>
              <w:ind w:left="19"/>
              <w:rPr>
                <w:sz w:val="18"/>
              </w:rPr>
            </w:pPr>
            <w:r>
              <w:rPr>
                <w:spacing w:val="-4"/>
                <w:sz w:val="18"/>
              </w:rPr>
              <w:t>know</w:t>
            </w:r>
          </w:p>
        </w:tc>
        <w:tc>
          <w:tcPr>
            <w:tcW w:w="1491" w:type="dxa"/>
            <w:tcBorders>
              <w:left w:val="nil"/>
              <w:right w:val="nil"/>
            </w:tcBorders>
          </w:tcPr>
          <w:p w14:paraId="2DA99A39" w14:textId="77777777" w:rsidR="004E14BB" w:rsidRDefault="004E14BB">
            <w:pPr>
              <w:pStyle w:val="TableParagraph"/>
              <w:ind w:left="0"/>
              <w:rPr>
                <w:rFonts w:ascii="Times New Roman"/>
                <w:sz w:val="16"/>
              </w:rPr>
            </w:pPr>
          </w:p>
        </w:tc>
        <w:tc>
          <w:tcPr>
            <w:tcW w:w="1023" w:type="dxa"/>
            <w:tcBorders>
              <w:left w:val="nil"/>
            </w:tcBorders>
          </w:tcPr>
          <w:p w14:paraId="5E8E4DC7" w14:textId="77777777" w:rsidR="004E14BB" w:rsidRDefault="004E14BB">
            <w:pPr>
              <w:pStyle w:val="TableParagraph"/>
              <w:ind w:left="0"/>
              <w:rPr>
                <w:rFonts w:ascii="Times New Roman"/>
                <w:sz w:val="16"/>
              </w:rPr>
            </w:pPr>
          </w:p>
        </w:tc>
      </w:tr>
    </w:tbl>
    <w:p w14:paraId="11C17797" w14:textId="77777777" w:rsidR="004E14BB" w:rsidRDefault="004E14BB">
      <w:pPr>
        <w:pStyle w:val="BodyText"/>
        <w:spacing w:before="8" w:after="1"/>
        <w:rPr>
          <w:b/>
          <w:sz w:val="18"/>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4758DCD2" w14:textId="77777777">
        <w:trPr>
          <w:trHeight w:val="240"/>
        </w:trPr>
        <w:tc>
          <w:tcPr>
            <w:tcW w:w="9065" w:type="dxa"/>
            <w:gridSpan w:val="2"/>
            <w:shd w:val="clear" w:color="auto" w:fill="D9D9D9"/>
          </w:tcPr>
          <w:p w14:paraId="4615A49C" w14:textId="77777777" w:rsidR="004E14BB" w:rsidRDefault="00000000">
            <w:pPr>
              <w:pStyle w:val="TableParagraph"/>
              <w:spacing w:before="1"/>
              <w:rPr>
                <w:b/>
                <w:sz w:val="18"/>
              </w:rPr>
            </w:pPr>
            <w:r>
              <w:rPr>
                <w:b/>
                <w:sz w:val="18"/>
              </w:rPr>
              <w:t>ASK</w:t>
            </w:r>
            <w:r>
              <w:rPr>
                <w:b/>
                <w:spacing w:val="-1"/>
                <w:sz w:val="18"/>
              </w:rPr>
              <w:t xml:space="preserve"> </w:t>
            </w:r>
            <w:r>
              <w:rPr>
                <w:b/>
                <w:spacing w:val="-4"/>
                <w:sz w:val="18"/>
              </w:rPr>
              <w:t>ALL.</w:t>
            </w:r>
          </w:p>
        </w:tc>
      </w:tr>
      <w:tr w:rsidR="004E14BB" w14:paraId="544B69D8" w14:textId="77777777">
        <w:trPr>
          <w:trHeight w:val="962"/>
        </w:trPr>
        <w:tc>
          <w:tcPr>
            <w:tcW w:w="9065" w:type="dxa"/>
            <w:gridSpan w:val="2"/>
          </w:tcPr>
          <w:p w14:paraId="371C5090" w14:textId="77777777" w:rsidR="004E14BB" w:rsidRDefault="00000000">
            <w:pPr>
              <w:pStyle w:val="TableParagraph"/>
              <w:spacing w:before="1" w:line="264" w:lineRule="auto"/>
              <w:rPr>
                <w:sz w:val="18"/>
              </w:rPr>
            </w:pPr>
            <w:r>
              <w:rPr>
                <w:b/>
                <w:sz w:val="18"/>
              </w:rPr>
              <w:t>Q51</w:t>
            </w:r>
            <w:r>
              <w:rPr>
                <w:b/>
                <w:spacing w:val="-3"/>
                <w:sz w:val="18"/>
              </w:rPr>
              <w:t xml:space="preserve"> </w:t>
            </w:r>
            <w:r>
              <w:rPr>
                <w:sz w:val="18"/>
              </w:rPr>
              <w:t>How</w:t>
            </w:r>
            <w:r>
              <w:rPr>
                <w:spacing w:val="-4"/>
                <w:sz w:val="18"/>
              </w:rPr>
              <w:t xml:space="preserve"> </w:t>
            </w:r>
            <w:r>
              <w:rPr>
                <w:sz w:val="18"/>
              </w:rPr>
              <w:t>many</w:t>
            </w:r>
            <w:r>
              <w:rPr>
                <w:spacing w:val="-3"/>
                <w:sz w:val="18"/>
              </w:rPr>
              <w:t xml:space="preserve"> </w:t>
            </w:r>
            <w:r>
              <w:rPr>
                <w:sz w:val="18"/>
              </w:rPr>
              <w:t>sites</w:t>
            </w:r>
            <w:r>
              <w:rPr>
                <w:spacing w:val="-3"/>
                <w:sz w:val="18"/>
              </w:rPr>
              <w:t xml:space="preserve"> </w:t>
            </w:r>
            <w:r>
              <w:rPr>
                <w:sz w:val="18"/>
              </w:rPr>
              <w:t>or</w:t>
            </w:r>
            <w:r>
              <w:rPr>
                <w:spacing w:val="-3"/>
                <w:sz w:val="18"/>
              </w:rPr>
              <w:t xml:space="preserve"> </w:t>
            </w:r>
            <w:r>
              <w:rPr>
                <w:sz w:val="18"/>
              </w:rPr>
              <w:t>workplaces</w:t>
            </w:r>
            <w:r>
              <w:rPr>
                <w:spacing w:val="-3"/>
                <w:sz w:val="18"/>
              </w:rPr>
              <w:t xml:space="preserve"> </w:t>
            </w:r>
            <w:r>
              <w:rPr>
                <w:sz w:val="18"/>
              </w:rPr>
              <w:t>does</w:t>
            </w:r>
            <w:r>
              <w:rPr>
                <w:spacing w:val="-3"/>
                <w:sz w:val="18"/>
              </w:rPr>
              <w:t xml:space="preserve"> </w:t>
            </w:r>
            <w:r>
              <w:rPr>
                <w:sz w:val="18"/>
              </w:rPr>
              <w:t>your</w:t>
            </w:r>
            <w:r>
              <w:rPr>
                <w:spacing w:val="-3"/>
                <w:sz w:val="18"/>
              </w:rPr>
              <w:t xml:space="preserve"> </w:t>
            </w:r>
            <w:proofErr w:type="spellStart"/>
            <w:r>
              <w:rPr>
                <w:sz w:val="18"/>
              </w:rPr>
              <w:t>organisation</w:t>
            </w:r>
            <w:proofErr w:type="spellEnd"/>
            <w:r>
              <w:rPr>
                <w:spacing w:val="-4"/>
                <w:sz w:val="18"/>
              </w:rPr>
              <w:t xml:space="preserve"> </w:t>
            </w:r>
            <w:r>
              <w:rPr>
                <w:sz w:val="18"/>
              </w:rPr>
              <w:t>have</w:t>
            </w:r>
            <w:r>
              <w:rPr>
                <w:spacing w:val="-5"/>
                <w:sz w:val="18"/>
              </w:rPr>
              <w:t xml:space="preserve"> </w:t>
            </w:r>
            <w:r>
              <w:rPr>
                <w:sz w:val="18"/>
              </w:rPr>
              <w:t>across</w:t>
            </w:r>
            <w:r>
              <w:rPr>
                <w:spacing w:val="-3"/>
                <w:sz w:val="18"/>
              </w:rPr>
              <w:t xml:space="preserve"> </w:t>
            </w:r>
            <w:r>
              <w:rPr>
                <w:sz w:val="18"/>
              </w:rPr>
              <w:t>England,</w:t>
            </w:r>
            <w:r>
              <w:rPr>
                <w:spacing w:val="-3"/>
                <w:sz w:val="18"/>
              </w:rPr>
              <w:t xml:space="preserve"> </w:t>
            </w:r>
            <w:proofErr w:type="gramStart"/>
            <w:r>
              <w:rPr>
                <w:sz w:val="18"/>
              </w:rPr>
              <w:t>Scotland</w:t>
            </w:r>
            <w:proofErr w:type="gramEnd"/>
            <w:r>
              <w:rPr>
                <w:spacing w:val="-5"/>
                <w:sz w:val="18"/>
              </w:rPr>
              <w:t xml:space="preserve"> </w:t>
            </w:r>
            <w:r>
              <w:rPr>
                <w:sz w:val="18"/>
              </w:rPr>
              <w:t>and Wales? IF NECESSARY: please do not include any located in Northern Ireland</w:t>
            </w:r>
          </w:p>
        </w:tc>
      </w:tr>
      <w:tr w:rsidR="004E14BB" w14:paraId="46914390" w14:textId="77777777">
        <w:trPr>
          <w:trHeight w:val="240"/>
        </w:trPr>
        <w:tc>
          <w:tcPr>
            <w:tcW w:w="540" w:type="dxa"/>
          </w:tcPr>
          <w:p w14:paraId="6C2872E2" w14:textId="77777777" w:rsidR="004E14BB" w:rsidRDefault="004E14BB">
            <w:pPr>
              <w:pStyle w:val="TableParagraph"/>
              <w:ind w:left="0"/>
              <w:rPr>
                <w:rFonts w:ascii="Times New Roman"/>
                <w:sz w:val="16"/>
              </w:rPr>
            </w:pPr>
          </w:p>
        </w:tc>
        <w:tc>
          <w:tcPr>
            <w:tcW w:w="8525" w:type="dxa"/>
          </w:tcPr>
          <w:p w14:paraId="66CC4C20" w14:textId="77777777" w:rsidR="004E14BB" w:rsidRDefault="00000000">
            <w:pPr>
              <w:pStyle w:val="TableParagraph"/>
              <w:spacing w:before="2" w:line="218" w:lineRule="exact"/>
              <w:rPr>
                <w:sz w:val="18"/>
              </w:rPr>
            </w:pPr>
            <w:r>
              <w:rPr>
                <w:sz w:val="18"/>
              </w:rPr>
              <w:t>&lt;ENTER</w:t>
            </w:r>
            <w:r>
              <w:rPr>
                <w:spacing w:val="-3"/>
                <w:sz w:val="18"/>
              </w:rPr>
              <w:t xml:space="preserve"> </w:t>
            </w:r>
            <w:r>
              <w:rPr>
                <w:spacing w:val="-2"/>
                <w:sz w:val="18"/>
              </w:rPr>
              <w:t>NUMBER&gt;</w:t>
            </w:r>
          </w:p>
        </w:tc>
      </w:tr>
      <w:tr w:rsidR="004E14BB" w14:paraId="1796409B" w14:textId="77777777">
        <w:trPr>
          <w:trHeight w:val="241"/>
        </w:trPr>
        <w:tc>
          <w:tcPr>
            <w:tcW w:w="540" w:type="dxa"/>
          </w:tcPr>
          <w:p w14:paraId="4DD9C048" w14:textId="77777777" w:rsidR="004E14BB" w:rsidRDefault="00000000">
            <w:pPr>
              <w:pStyle w:val="TableParagraph"/>
              <w:spacing w:before="2"/>
              <w:rPr>
                <w:sz w:val="18"/>
              </w:rPr>
            </w:pPr>
            <w:r>
              <w:rPr>
                <w:spacing w:val="-5"/>
                <w:sz w:val="18"/>
              </w:rPr>
              <w:t>97</w:t>
            </w:r>
          </w:p>
        </w:tc>
        <w:tc>
          <w:tcPr>
            <w:tcW w:w="8525" w:type="dxa"/>
          </w:tcPr>
          <w:p w14:paraId="35B2633F" w14:textId="77777777" w:rsidR="004E14BB" w:rsidRDefault="00000000">
            <w:pPr>
              <w:pStyle w:val="TableParagraph"/>
              <w:spacing w:before="2"/>
              <w:rPr>
                <w:sz w:val="18"/>
              </w:rPr>
            </w:pPr>
            <w:r>
              <w:rPr>
                <w:sz w:val="18"/>
              </w:rPr>
              <w:t>Don’t</w:t>
            </w:r>
            <w:r>
              <w:rPr>
                <w:spacing w:val="-1"/>
                <w:sz w:val="18"/>
              </w:rPr>
              <w:t xml:space="preserve"> </w:t>
            </w:r>
            <w:r>
              <w:rPr>
                <w:spacing w:val="-4"/>
                <w:sz w:val="18"/>
              </w:rPr>
              <w:t>know</w:t>
            </w:r>
          </w:p>
        </w:tc>
      </w:tr>
    </w:tbl>
    <w:p w14:paraId="7A39302E" w14:textId="77777777" w:rsidR="004E14BB" w:rsidRDefault="004E14BB">
      <w:pPr>
        <w:rPr>
          <w:sz w:val="18"/>
        </w:rPr>
        <w:sectPr w:rsidR="004E14BB">
          <w:pgSz w:w="11910" w:h="16840"/>
          <w:pgMar w:top="1740" w:right="380" w:bottom="920" w:left="460" w:header="0" w:footer="730" w:gutter="0"/>
          <w:cols w:space="720"/>
        </w:sectPr>
      </w:pPr>
    </w:p>
    <w:p w14:paraId="7EFA458D" w14:textId="77777777" w:rsidR="004E14BB" w:rsidRDefault="004E14BB">
      <w:pPr>
        <w:pStyle w:val="BodyText"/>
        <w:rPr>
          <w:b/>
          <w:sz w:val="2"/>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774AEED4" w14:textId="77777777">
        <w:trPr>
          <w:trHeight w:val="240"/>
        </w:trPr>
        <w:tc>
          <w:tcPr>
            <w:tcW w:w="9065" w:type="dxa"/>
            <w:gridSpan w:val="2"/>
            <w:shd w:val="clear" w:color="auto" w:fill="D9D9D9"/>
          </w:tcPr>
          <w:p w14:paraId="624B2157" w14:textId="77777777" w:rsidR="004E14BB" w:rsidRDefault="00000000">
            <w:pPr>
              <w:pStyle w:val="TableParagraph"/>
              <w:spacing w:before="1"/>
              <w:rPr>
                <w:b/>
                <w:sz w:val="18"/>
              </w:rPr>
            </w:pPr>
            <w:r>
              <w:rPr>
                <w:b/>
                <w:sz w:val="18"/>
              </w:rPr>
              <w:t>IF</w:t>
            </w:r>
            <w:r>
              <w:rPr>
                <w:b/>
                <w:spacing w:val="-2"/>
                <w:sz w:val="18"/>
              </w:rPr>
              <w:t xml:space="preserve"> Q51&gt;1</w:t>
            </w:r>
          </w:p>
        </w:tc>
      </w:tr>
      <w:tr w:rsidR="004E14BB" w14:paraId="7934947F" w14:textId="77777777">
        <w:trPr>
          <w:trHeight w:val="721"/>
        </w:trPr>
        <w:tc>
          <w:tcPr>
            <w:tcW w:w="9065" w:type="dxa"/>
            <w:gridSpan w:val="2"/>
          </w:tcPr>
          <w:p w14:paraId="10B92E42" w14:textId="77777777" w:rsidR="004E14BB" w:rsidRDefault="00000000">
            <w:pPr>
              <w:pStyle w:val="TableParagraph"/>
              <w:spacing w:before="1" w:line="264" w:lineRule="auto"/>
              <w:ind w:right="232"/>
              <w:rPr>
                <w:sz w:val="18"/>
              </w:rPr>
            </w:pPr>
            <w:r>
              <w:rPr>
                <w:b/>
                <w:sz w:val="18"/>
              </w:rPr>
              <w:t>Q52</w:t>
            </w:r>
            <w:r>
              <w:rPr>
                <w:b/>
                <w:spacing w:val="-3"/>
                <w:sz w:val="18"/>
              </w:rPr>
              <w:t xml:space="preserve"> </w:t>
            </w:r>
            <w:r>
              <w:rPr>
                <w:sz w:val="18"/>
              </w:rPr>
              <w:t>Was</w:t>
            </w:r>
            <w:r>
              <w:rPr>
                <w:spacing w:val="-3"/>
                <w:sz w:val="18"/>
              </w:rPr>
              <w:t xml:space="preserve"> </w:t>
            </w:r>
            <w:r>
              <w:rPr>
                <w:sz w:val="18"/>
              </w:rPr>
              <w:t>the</w:t>
            </w:r>
            <w:r>
              <w:rPr>
                <w:spacing w:val="-4"/>
                <w:sz w:val="18"/>
              </w:rPr>
              <w:t xml:space="preserve"> </w:t>
            </w:r>
            <w:r>
              <w:rPr>
                <w:sz w:val="18"/>
              </w:rPr>
              <w:t>training</w:t>
            </w:r>
            <w:r>
              <w:rPr>
                <w:spacing w:val="-4"/>
                <w:sz w:val="18"/>
              </w:rPr>
              <w:t xml:space="preserve"> </w:t>
            </w:r>
            <w:r>
              <w:rPr>
                <w:sz w:val="18"/>
              </w:rPr>
              <w:t>on</w:t>
            </w:r>
            <w:r>
              <w:rPr>
                <w:spacing w:val="-3"/>
                <w:sz w:val="18"/>
              </w:rPr>
              <w:t xml:space="preserve"> </w:t>
            </w:r>
            <w:r>
              <w:rPr>
                <w:sz w:val="18"/>
              </w:rPr>
              <w:t>[TOPIC]</w:t>
            </w:r>
            <w:r>
              <w:rPr>
                <w:spacing w:val="-3"/>
                <w:sz w:val="18"/>
              </w:rPr>
              <w:t xml:space="preserve"> </w:t>
            </w:r>
            <w:r>
              <w:rPr>
                <w:sz w:val="18"/>
              </w:rPr>
              <w:t>attended</w:t>
            </w:r>
            <w:r>
              <w:rPr>
                <w:spacing w:val="-4"/>
                <w:sz w:val="18"/>
              </w:rPr>
              <w:t xml:space="preserve"> </w:t>
            </w:r>
            <w:r>
              <w:rPr>
                <w:sz w:val="18"/>
              </w:rPr>
              <w:t>by</w:t>
            </w:r>
            <w:r>
              <w:rPr>
                <w:spacing w:val="-3"/>
                <w:sz w:val="18"/>
              </w:rPr>
              <w:t xml:space="preserve"> </w:t>
            </w:r>
            <w:r>
              <w:rPr>
                <w:sz w:val="18"/>
              </w:rPr>
              <w:t>staff</w:t>
            </w:r>
            <w:r>
              <w:rPr>
                <w:spacing w:val="-3"/>
                <w:sz w:val="18"/>
              </w:rPr>
              <w:t xml:space="preserve"> </w:t>
            </w:r>
            <w:r>
              <w:rPr>
                <w:sz w:val="18"/>
              </w:rPr>
              <w:t>from</w:t>
            </w:r>
            <w:r>
              <w:rPr>
                <w:spacing w:val="-3"/>
                <w:sz w:val="18"/>
              </w:rPr>
              <w:t xml:space="preserve"> </w:t>
            </w:r>
            <w:r>
              <w:rPr>
                <w:sz w:val="18"/>
              </w:rPr>
              <w:t>a</w:t>
            </w:r>
            <w:r>
              <w:rPr>
                <w:spacing w:val="-3"/>
                <w:sz w:val="18"/>
              </w:rPr>
              <w:t xml:space="preserve"> </w:t>
            </w:r>
            <w:r>
              <w:rPr>
                <w:sz w:val="18"/>
              </w:rPr>
              <w:t>specific</w:t>
            </w:r>
            <w:r>
              <w:rPr>
                <w:spacing w:val="-3"/>
                <w:sz w:val="18"/>
              </w:rPr>
              <w:t xml:space="preserve"> </w:t>
            </w:r>
            <w:r>
              <w:rPr>
                <w:sz w:val="18"/>
              </w:rPr>
              <w:t>site</w:t>
            </w:r>
            <w:r>
              <w:rPr>
                <w:spacing w:val="-4"/>
                <w:sz w:val="18"/>
              </w:rPr>
              <w:t xml:space="preserve"> </w:t>
            </w:r>
            <w:r>
              <w:rPr>
                <w:sz w:val="18"/>
              </w:rPr>
              <w:t>or</w:t>
            </w:r>
            <w:r>
              <w:rPr>
                <w:spacing w:val="-3"/>
                <w:sz w:val="18"/>
              </w:rPr>
              <w:t xml:space="preserve"> </w:t>
            </w:r>
            <w:r>
              <w:rPr>
                <w:sz w:val="18"/>
              </w:rPr>
              <w:t>workplace;</w:t>
            </w:r>
            <w:r>
              <w:rPr>
                <w:spacing w:val="-3"/>
                <w:sz w:val="18"/>
              </w:rPr>
              <w:t xml:space="preserve"> </w:t>
            </w:r>
            <w:r>
              <w:rPr>
                <w:sz w:val="18"/>
              </w:rPr>
              <w:t>from</w:t>
            </w:r>
            <w:r>
              <w:rPr>
                <w:spacing w:val="-4"/>
                <w:sz w:val="18"/>
              </w:rPr>
              <w:t xml:space="preserve"> </w:t>
            </w:r>
            <w:r>
              <w:rPr>
                <w:sz w:val="18"/>
              </w:rPr>
              <w:t xml:space="preserve">two or more specific sites; or from across your </w:t>
            </w:r>
            <w:proofErr w:type="spellStart"/>
            <w:r>
              <w:rPr>
                <w:sz w:val="18"/>
              </w:rPr>
              <w:t>organisation</w:t>
            </w:r>
            <w:proofErr w:type="spellEnd"/>
            <w:r>
              <w:rPr>
                <w:sz w:val="18"/>
              </w:rPr>
              <w:t>?</w:t>
            </w:r>
          </w:p>
          <w:p w14:paraId="2B305B8A" w14:textId="77777777" w:rsidR="004E14BB" w:rsidRDefault="00000000">
            <w:pPr>
              <w:pStyle w:val="TableParagraph"/>
              <w:rPr>
                <w:b/>
                <w:sz w:val="18"/>
              </w:rPr>
            </w:pPr>
            <w:r>
              <w:rPr>
                <w:b/>
                <w:sz w:val="18"/>
              </w:rPr>
              <w:t>SINGLE</w:t>
            </w:r>
            <w:r>
              <w:rPr>
                <w:b/>
                <w:spacing w:val="-1"/>
                <w:sz w:val="18"/>
              </w:rPr>
              <w:t xml:space="preserve"> </w:t>
            </w:r>
            <w:r>
              <w:rPr>
                <w:b/>
                <w:spacing w:val="-2"/>
                <w:sz w:val="18"/>
              </w:rPr>
              <w:t>CODE.</w:t>
            </w:r>
          </w:p>
        </w:tc>
      </w:tr>
      <w:tr w:rsidR="004E14BB" w14:paraId="788E3FB7" w14:textId="77777777">
        <w:trPr>
          <w:trHeight w:val="239"/>
        </w:trPr>
        <w:tc>
          <w:tcPr>
            <w:tcW w:w="540" w:type="dxa"/>
          </w:tcPr>
          <w:p w14:paraId="7131C465" w14:textId="77777777" w:rsidR="004E14BB" w:rsidRDefault="00000000">
            <w:pPr>
              <w:pStyle w:val="TableParagraph"/>
              <w:spacing w:before="1" w:line="218" w:lineRule="exact"/>
              <w:rPr>
                <w:sz w:val="18"/>
              </w:rPr>
            </w:pPr>
            <w:r>
              <w:rPr>
                <w:spacing w:val="-10"/>
                <w:sz w:val="18"/>
              </w:rPr>
              <w:t>1</w:t>
            </w:r>
          </w:p>
        </w:tc>
        <w:tc>
          <w:tcPr>
            <w:tcW w:w="8525" w:type="dxa"/>
          </w:tcPr>
          <w:p w14:paraId="1D484510" w14:textId="77777777" w:rsidR="004E14BB" w:rsidRDefault="00000000">
            <w:pPr>
              <w:pStyle w:val="TableParagraph"/>
              <w:spacing w:before="1" w:line="218" w:lineRule="exact"/>
              <w:rPr>
                <w:sz w:val="18"/>
              </w:rPr>
            </w:pPr>
            <w:r>
              <w:rPr>
                <w:sz w:val="18"/>
              </w:rPr>
              <w:t>From</w:t>
            </w:r>
            <w:r>
              <w:rPr>
                <w:spacing w:val="-1"/>
                <w:sz w:val="18"/>
              </w:rPr>
              <w:t xml:space="preserve"> </w:t>
            </w:r>
            <w:r>
              <w:rPr>
                <w:sz w:val="18"/>
              </w:rPr>
              <w:t>one</w:t>
            </w:r>
            <w:r>
              <w:rPr>
                <w:spacing w:val="-2"/>
                <w:sz w:val="18"/>
              </w:rPr>
              <w:t xml:space="preserve"> </w:t>
            </w:r>
            <w:r>
              <w:rPr>
                <w:sz w:val="18"/>
              </w:rPr>
              <w:t>workplace</w:t>
            </w:r>
            <w:r>
              <w:rPr>
                <w:spacing w:val="-2"/>
                <w:sz w:val="18"/>
              </w:rPr>
              <w:t xml:space="preserve"> </w:t>
            </w:r>
            <w:r>
              <w:rPr>
                <w:sz w:val="18"/>
              </w:rPr>
              <w:t xml:space="preserve">or </w:t>
            </w:r>
            <w:r>
              <w:rPr>
                <w:spacing w:val="-4"/>
                <w:sz w:val="18"/>
              </w:rPr>
              <w:t>site</w:t>
            </w:r>
          </w:p>
        </w:tc>
      </w:tr>
      <w:tr w:rsidR="004E14BB" w14:paraId="443D7909" w14:textId="77777777">
        <w:trPr>
          <w:trHeight w:val="240"/>
        </w:trPr>
        <w:tc>
          <w:tcPr>
            <w:tcW w:w="540" w:type="dxa"/>
          </w:tcPr>
          <w:p w14:paraId="042F4592" w14:textId="77777777" w:rsidR="004E14BB" w:rsidRDefault="00000000">
            <w:pPr>
              <w:pStyle w:val="TableParagraph"/>
              <w:spacing w:before="2" w:line="218" w:lineRule="exact"/>
              <w:rPr>
                <w:sz w:val="18"/>
              </w:rPr>
            </w:pPr>
            <w:r>
              <w:rPr>
                <w:spacing w:val="-10"/>
                <w:sz w:val="18"/>
              </w:rPr>
              <w:t>2</w:t>
            </w:r>
          </w:p>
        </w:tc>
        <w:tc>
          <w:tcPr>
            <w:tcW w:w="8525" w:type="dxa"/>
          </w:tcPr>
          <w:p w14:paraId="248CAFB5" w14:textId="77777777" w:rsidR="004E14BB" w:rsidRDefault="00000000">
            <w:pPr>
              <w:pStyle w:val="TableParagraph"/>
              <w:spacing w:before="2" w:line="218" w:lineRule="exact"/>
              <w:rPr>
                <w:sz w:val="18"/>
              </w:rPr>
            </w:pPr>
            <w:r>
              <w:rPr>
                <w:sz w:val="18"/>
              </w:rPr>
              <w:t>From</w:t>
            </w:r>
            <w:r>
              <w:rPr>
                <w:spacing w:val="-4"/>
                <w:sz w:val="18"/>
              </w:rPr>
              <w:t xml:space="preserve"> </w:t>
            </w:r>
            <w:r>
              <w:rPr>
                <w:sz w:val="18"/>
              </w:rPr>
              <w:t>two/more</w:t>
            </w:r>
            <w:r>
              <w:rPr>
                <w:spacing w:val="-4"/>
                <w:sz w:val="18"/>
              </w:rPr>
              <w:t xml:space="preserve"> </w:t>
            </w:r>
            <w:r>
              <w:rPr>
                <w:sz w:val="18"/>
              </w:rPr>
              <w:t>specific</w:t>
            </w:r>
            <w:r>
              <w:rPr>
                <w:spacing w:val="-3"/>
                <w:sz w:val="18"/>
              </w:rPr>
              <w:t xml:space="preserve"> </w:t>
            </w:r>
            <w:r>
              <w:rPr>
                <w:spacing w:val="-2"/>
                <w:sz w:val="18"/>
              </w:rPr>
              <w:t>sites</w:t>
            </w:r>
          </w:p>
        </w:tc>
      </w:tr>
      <w:tr w:rsidR="004E14BB" w14:paraId="65B1F5A5" w14:textId="77777777">
        <w:trPr>
          <w:trHeight w:val="240"/>
        </w:trPr>
        <w:tc>
          <w:tcPr>
            <w:tcW w:w="540" w:type="dxa"/>
          </w:tcPr>
          <w:p w14:paraId="055936A6" w14:textId="77777777" w:rsidR="004E14BB" w:rsidRDefault="00000000">
            <w:pPr>
              <w:pStyle w:val="TableParagraph"/>
              <w:spacing w:before="2" w:line="218" w:lineRule="exact"/>
              <w:rPr>
                <w:sz w:val="18"/>
              </w:rPr>
            </w:pPr>
            <w:r>
              <w:rPr>
                <w:spacing w:val="-10"/>
                <w:sz w:val="18"/>
              </w:rPr>
              <w:t>3</w:t>
            </w:r>
          </w:p>
        </w:tc>
        <w:tc>
          <w:tcPr>
            <w:tcW w:w="8525" w:type="dxa"/>
          </w:tcPr>
          <w:p w14:paraId="4A9232C1" w14:textId="77777777" w:rsidR="004E14BB" w:rsidRDefault="00000000">
            <w:pPr>
              <w:pStyle w:val="TableParagraph"/>
              <w:spacing w:before="2" w:line="218" w:lineRule="exact"/>
              <w:rPr>
                <w:sz w:val="18"/>
              </w:rPr>
            </w:pPr>
            <w:r>
              <w:rPr>
                <w:sz w:val="18"/>
              </w:rPr>
              <w:t>From</w:t>
            </w:r>
            <w:r>
              <w:rPr>
                <w:spacing w:val="-3"/>
                <w:sz w:val="18"/>
              </w:rPr>
              <w:t xml:space="preserve"> </w:t>
            </w:r>
            <w:r>
              <w:rPr>
                <w:sz w:val="18"/>
              </w:rPr>
              <w:t>across</w:t>
            </w:r>
            <w:r>
              <w:rPr>
                <w:spacing w:val="-3"/>
                <w:sz w:val="18"/>
              </w:rPr>
              <w:t xml:space="preserve"> </w:t>
            </w:r>
            <w:r>
              <w:rPr>
                <w:sz w:val="18"/>
              </w:rPr>
              <w:t>the</w:t>
            </w:r>
            <w:r>
              <w:rPr>
                <w:spacing w:val="-3"/>
                <w:sz w:val="18"/>
              </w:rPr>
              <w:t xml:space="preserve"> </w:t>
            </w:r>
            <w:r>
              <w:rPr>
                <w:sz w:val="18"/>
              </w:rPr>
              <w:t>whole</w:t>
            </w:r>
            <w:r>
              <w:rPr>
                <w:spacing w:val="-3"/>
                <w:sz w:val="18"/>
              </w:rPr>
              <w:t xml:space="preserve"> </w:t>
            </w:r>
            <w:proofErr w:type="spellStart"/>
            <w:r>
              <w:rPr>
                <w:spacing w:val="-2"/>
                <w:sz w:val="18"/>
              </w:rPr>
              <w:t>organisation</w:t>
            </w:r>
            <w:proofErr w:type="spellEnd"/>
          </w:p>
        </w:tc>
      </w:tr>
      <w:tr w:rsidR="004E14BB" w14:paraId="06E15ADB" w14:textId="77777777">
        <w:trPr>
          <w:trHeight w:val="240"/>
        </w:trPr>
        <w:tc>
          <w:tcPr>
            <w:tcW w:w="540" w:type="dxa"/>
          </w:tcPr>
          <w:p w14:paraId="7729AB7B" w14:textId="77777777" w:rsidR="004E14BB" w:rsidRDefault="00000000">
            <w:pPr>
              <w:pStyle w:val="TableParagraph"/>
              <w:spacing w:before="2" w:line="218" w:lineRule="exact"/>
              <w:rPr>
                <w:sz w:val="18"/>
              </w:rPr>
            </w:pPr>
            <w:r>
              <w:rPr>
                <w:spacing w:val="-10"/>
                <w:sz w:val="18"/>
              </w:rPr>
              <w:t>4</w:t>
            </w:r>
          </w:p>
        </w:tc>
        <w:tc>
          <w:tcPr>
            <w:tcW w:w="8525" w:type="dxa"/>
          </w:tcPr>
          <w:p w14:paraId="14A48725" w14:textId="77777777" w:rsidR="004E14BB" w:rsidRDefault="00000000">
            <w:pPr>
              <w:pStyle w:val="TableParagraph"/>
              <w:spacing w:before="2" w:line="218" w:lineRule="exact"/>
              <w:rPr>
                <w:sz w:val="18"/>
              </w:rPr>
            </w:pPr>
            <w:proofErr w:type="spellStart"/>
            <w:proofErr w:type="gramStart"/>
            <w:r>
              <w:rPr>
                <w:sz w:val="18"/>
              </w:rPr>
              <w:t>DNRO:Don’t</w:t>
            </w:r>
            <w:proofErr w:type="spellEnd"/>
            <w:proofErr w:type="gramEnd"/>
            <w:r>
              <w:rPr>
                <w:spacing w:val="-7"/>
                <w:sz w:val="18"/>
              </w:rPr>
              <w:t xml:space="preserve"> </w:t>
            </w:r>
            <w:r>
              <w:rPr>
                <w:spacing w:val="-4"/>
                <w:sz w:val="18"/>
              </w:rPr>
              <w:t>know</w:t>
            </w:r>
          </w:p>
        </w:tc>
      </w:tr>
    </w:tbl>
    <w:p w14:paraId="0E6730D2" w14:textId="77777777" w:rsidR="004E14BB" w:rsidRDefault="004E14BB">
      <w:pPr>
        <w:pStyle w:val="BodyText"/>
        <w:spacing w:before="3"/>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54631304" w14:textId="77777777">
        <w:trPr>
          <w:trHeight w:val="240"/>
        </w:trPr>
        <w:tc>
          <w:tcPr>
            <w:tcW w:w="9065" w:type="dxa"/>
            <w:gridSpan w:val="2"/>
            <w:shd w:val="clear" w:color="auto" w:fill="D9D9D9"/>
          </w:tcPr>
          <w:p w14:paraId="27C890AD" w14:textId="77777777" w:rsidR="004E14BB" w:rsidRDefault="00000000">
            <w:pPr>
              <w:pStyle w:val="TableParagraph"/>
              <w:spacing w:before="1"/>
              <w:rPr>
                <w:b/>
                <w:sz w:val="18"/>
              </w:rPr>
            </w:pPr>
            <w:r>
              <w:rPr>
                <w:b/>
                <w:sz w:val="18"/>
              </w:rPr>
              <w:t>IF</w:t>
            </w:r>
            <w:r>
              <w:rPr>
                <w:b/>
                <w:spacing w:val="-1"/>
                <w:sz w:val="18"/>
              </w:rPr>
              <w:t xml:space="preserve"> </w:t>
            </w:r>
            <w:r>
              <w:rPr>
                <w:b/>
                <w:sz w:val="18"/>
              </w:rPr>
              <w:t>Q52=1</w:t>
            </w:r>
            <w:r>
              <w:rPr>
                <w:b/>
                <w:spacing w:val="-2"/>
                <w:sz w:val="18"/>
              </w:rPr>
              <w:t xml:space="preserve"> </w:t>
            </w:r>
            <w:r>
              <w:rPr>
                <w:b/>
                <w:sz w:val="18"/>
              </w:rPr>
              <w:t>OR</w:t>
            </w:r>
            <w:r>
              <w:rPr>
                <w:b/>
                <w:spacing w:val="-1"/>
                <w:sz w:val="18"/>
              </w:rPr>
              <w:t xml:space="preserve"> </w:t>
            </w:r>
            <w:r>
              <w:rPr>
                <w:b/>
                <w:spacing w:val="-10"/>
                <w:sz w:val="18"/>
              </w:rPr>
              <w:t>2</w:t>
            </w:r>
          </w:p>
        </w:tc>
      </w:tr>
      <w:tr w:rsidR="004E14BB" w14:paraId="01CE72FF" w14:textId="77777777">
        <w:trPr>
          <w:trHeight w:val="1443"/>
        </w:trPr>
        <w:tc>
          <w:tcPr>
            <w:tcW w:w="9065" w:type="dxa"/>
            <w:gridSpan w:val="2"/>
          </w:tcPr>
          <w:p w14:paraId="77DD55F1" w14:textId="77777777" w:rsidR="004E14BB" w:rsidRDefault="00000000">
            <w:pPr>
              <w:pStyle w:val="TableParagraph"/>
              <w:spacing w:before="1" w:line="264" w:lineRule="auto"/>
              <w:rPr>
                <w:sz w:val="18"/>
              </w:rPr>
            </w:pPr>
            <w:r>
              <w:rPr>
                <w:b/>
                <w:sz w:val="18"/>
              </w:rPr>
              <w:t>Q53</w:t>
            </w:r>
            <w:r>
              <w:rPr>
                <w:b/>
                <w:spacing w:val="-3"/>
                <w:sz w:val="18"/>
              </w:rPr>
              <w:t xml:space="preserve"> </w:t>
            </w:r>
            <w:r>
              <w:rPr>
                <w:sz w:val="18"/>
              </w:rPr>
              <w:t>Approximately</w:t>
            </w:r>
            <w:r>
              <w:rPr>
                <w:spacing w:val="-3"/>
                <w:sz w:val="18"/>
              </w:rPr>
              <w:t xml:space="preserve"> </w:t>
            </w:r>
            <w:r>
              <w:rPr>
                <w:sz w:val="18"/>
              </w:rPr>
              <w:t>how</w:t>
            </w:r>
            <w:r>
              <w:rPr>
                <w:spacing w:val="-4"/>
                <w:sz w:val="18"/>
              </w:rPr>
              <w:t xml:space="preserve"> </w:t>
            </w:r>
            <w:r>
              <w:rPr>
                <w:sz w:val="18"/>
              </w:rPr>
              <w:t>many</w:t>
            </w:r>
            <w:r>
              <w:rPr>
                <w:spacing w:val="-3"/>
                <w:sz w:val="18"/>
              </w:rPr>
              <w:t xml:space="preserve"> </w:t>
            </w:r>
            <w:r>
              <w:rPr>
                <w:sz w:val="18"/>
              </w:rPr>
              <w:t>staff</w:t>
            </w:r>
            <w:r>
              <w:rPr>
                <w:spacing w:val="-3"/>
                <w:sz w:val="18"/>
              </w:rPr>
              <w:t xml:space="preserve"> </w:t>
            </w:r>
            <w:r>
              <w:rPr>
                <w:sz w:val="18"/>
              </w:rPr>
              <w:t>are</w:t>
            </w:r>
            <w:r>
              <w:rPr>
                <w:spacing w:val="-4"/>
                <w:sz w:val="18"/>
              </w:rPr>
              <w:t xml:space="preserve"> </w:t>
            </w:r>
            <w:r>
              <w:rPr>
                <w:sz w:val="18"/>
              </w:rPr>
              <w:t>employed</w:t>
            </w:r>
            <w:r>
              <w:rPr>
                <w:spacing w:val="-4"/>
                <w:sz w:val="18"/>
              </w:rPr>
              <w:t xml:space="preserve"> </w:t>
            </w:r>
            <w:r>
              <w:rPr>
                <w:sz w:val="18"/>
              </w:rPr>
              <w:t>in</w:t>
            </w:r>
            <w:r>
              <w:rPr>
                <w:spacing w:val="-3"/>
                <w:sz w:val="18"/>
              </w:rPr>
              <w:t xml:space="preserve"> </w:t>
            </w:r>
            <w:r>
              <w:rPr>
                <w:sz w:val="18"/>
              </w:rPr>
              <w:t>total</w:t>
            </w:r>
            <w:r>
              <w:rPr>
                <w:spacing w:val="-2"/>
                <w:sz w:val="18"/>
              </w:rPr>
              <w:t xml:space="preserve"> </w:t>
            </w:r>
            <w:r>
              <w:rPr>
                <w:b/>
                <w:sz w:val="18"/>
              </w:rPr>
              <w:t>at</w:t>
            </w:r>
            <w:r>
              <w:rPr>
                <w:b/>
                <w:spacing w:val="-4"/>
                <w:sz w:val="18"/>
              </w:rPr>
              <w:t xml:space="preserve"> </w:t>
            </w:r>
            <w:r>
              <w:rPr>
                <w:b/>
                <w:sz w:val="18"/>
              </w:rPr>
              <w:t>these</w:t>
            </w:r>
            <w:r>
              <w:rPr>
                <w:b/>
                <w:spacing w:val="-3"/>
                <w:sz w:val="18"/>
              </w:rPr>
              <w:t xml:space="preserve"> </w:t>
            </w:r>
            <w:r>
              <w:rPr>
                <w:b/>
                <w:sz w:val="18"/>
              </w:rPr>
              <w:t>sites?</w:t>
            </w:r>
            <w:r>
              <w:rPr>
                <w:b/>
                <w:spacing w:val="-3"/>
                <w:sz w:val="18"/>
              </w:rPr>
              <w:t xml:space="preserve"> </w:t>
            </w:r>
            <w:r>
              <w:rPr>
                <w:sz w:val="18"/>
              </w:rPr>
              <w:t>[PROMPT</w:t>
            </w:r>
            <w:r>
              <w:rPr>
                <w:spacing w:val="-4"/>
                <w:sz w:val="18"/>
              </w:rPr>
              <w:t xml:space="preserve"> </w:t>
            </w:r>
            <w:r>
              <w:rPr>
                <w:sz w:val="18"/>
              </w:rPr>
              <w:t xml:space="preserve">IF </w:t>
            </w:r>
            <w:r>
              <w:rPr>
                <w:spacing w:val="-2"/>
                <w:sz w:val="18"/>
              </w:rPr>
              <w:t>NECESSARY:]</w:t>
            </w:r>
          </w:p>
          <w:p w14:paraId="0137086C" w14:textId="77777777" w:rsidR="004E14BB" w:rsidRDefault="00000000">
            <w:pPr>
              <w:pStyle w:val="TableParagraph"/>
              <w:spacing w:line="264" w:lineRule="auto"/>
              <w:ind w:right="232"/>
              <w:rPr>
                <w:sz w:val="18"/>
              </w:rPr>
            </w:pPr>
            <w:r>
              <w:rPr>
                <w:sz w:val="18"/>
              </w:rPr>
              <w:t>In</w:t>
            </w:r>
            <w:r>
              <w:rPr>
                <w:spacing w:val="-2"/>
                <w:sz w:val="18"/>
              </w:rPr>
              <w:t xml:space="preserve"> </w:t>
            </w:r>
            <w:r>
              <w:rPr>
                <w:sz w:val="18"/>
              </w:rPr>
              <w:t>total,</w:t>
            </w:r>
            <w:r>
              <w:rPr>
                <w:spacing w:val="-2"/>
                <w:sz w:val="18"/>
              </w:rPr>
              <w:t xml:space="preserve"> </w:t>
            </w:r>
            <w:r>
              <w:rPr>
                <w:sz w:val="18"/>
              </w:rPr>
              <w:t>about</w:t>
            </w:r>
            <w:r>
              <w:rPr>
                <w:spacing w:val="-2"/>
                <w:sz w:val="18"/>
              </w:rPr>
              <w:t xml:space="preserve"> </w:t>
            </w:r>
            <w:r>
              <w:rPr>
                <w:sz w:val="18"/>
              </w:rPr>
              <w:t>how</w:t>
            </w:r>
            <w:r>
              <w:rPr>
                <w:spacing w:val="-2"/>
                <w:sz w:val="18"/>
              </w:rPr>
              <w:t xml:space="preserve"> </w:t>
            </w:r>
            <w:r>
              <w:rPr>
                <w:sz w:val="18"/>
              </w:rPr>
              <w:t>many</w:t>
            </w:r>
            <w:r>
              <w:rPr>
                <w:spacing w:val="-3"/>
                <w:sz w:val="18"/>
              </w:rPr>
              <w:t xml:space="preserve"> </w:t>
            </w:r>
            <w:r>
              <w:rPr>
                <w:sz w:val="18"/>
              </w:rPr>
              <w:t>people</w:t>
            </w:r>
            <w:r>
              <w:rPr>
                <w:spacing w:val="-3"/>
                <w:sz w:val="18"/>
              </w:rPr>
              <w:t xml:space="preserve"> </w:t>
            </w:r>
            <w:r>
              <w:rPr>
                <w:sz w:val="18"/>
              </w:rPr>
              <w:t>are</w:t>
            </w:r>
            <w:r>
              <w:rPr>
                <w:spacing w:val="-3"/>
                <w:sz w:val="18"/>
              </w:rPr>
              <w:t xml:space="preserve"> </w:t>
            </w:r>
            <w:r>
              <w:rPr>
                <w:sz w:val="18"/>
              </w:rPr>
              <w:t>employed</w:t>
            </w:r>
            <w:r>
              <w:rPr>
                <w:spacing w:val="-3"/>
                <w:sz w:val="18"/>
              </w:rPr>
              <w:t xml:space="preserve"> </w:t>
            </w:r>
            <w:r>
              <w:rPr>
                <w:sz w:val="18"/>
              </w:rPr>
              <w:t>at</w:t>
            </w:r>
            <w:r>
              <w:rPr>
                <w:spacing w:val="-2"/>
                <w:sz w:val="18"/>
              </w:rPr>
              <w:t xml:space="preserve"> </w:t>
            </w:r>
            <w:r>
              <w:rPr>
                <w:sz w:val="18"/>
              </w:rPr>
              <w:t>the</w:t>
            </w:r>
            <w:r>
              <w:rPr>
                <w:spacing w:val="-3"/>
                <w:sz w:val="18"/>
              </w:rPr>
              <w:t xml:space="preserve"> </w:t>
            </w:r>
            <w:r>
              <w:rPr>
                <w:sz w:val="18"/>
              </w:rPr>
              <w:t>site</w:t>
            </w:r>
            <w:r>
              <w:rPr>
                <w:spacing w:val="-3"/>
                <w:sz w:val="18"/>
              </w:rPr>
              <w:t xml:space="preserve"> </w:t>
            </w:r>
            <w:r>
              <w:rPr>
                <w:sz w:val="18"/>
              </w:rPr>
              <w:t>/</w:t>
            </w:r>
            <w:r>
              <w:rPr>
                <w:spacing w:val="-2"/>
                <w:sz w:val="18"/>
              </w:rPr>
              <w:t xml:space="preserve"> </w:t>
            </w:r>
            <w:r>
              <w:rPr>
                <w:sz w:val="18"/>
              </w:rPr>
              <w:t>sites</w:t>
            </w:r>
            <w:r>
              <w:rPr>
                <w:spacing w:val="-2"/>
                <w:sz w:val="18"/>
              </w:rPr>
              <w:t xml:space="preserve"> </w:t>
            </w:r>
            <w:r>
              <w:rPr>
                <w:sz w:val="18"/>
              </w:rPr>
              <w:t>that</w:t>
            </w:r>
            <w:r>
              <w:rPr>
                <w:spacing w:val="-2"/>
                <w:sz w:val="18"/>
              </w:rPr>
              <w:t xml:space="preserve"> </w:t>
            </w:r>
            <w:r>
              <w:rPr>
                <w:sz w:val="18"/>
              </w:rPr>
              <w:t>the</w:t>
            </w:r>
            <w:r>
              <w:rPr>
                <w:spacing w:val="-3"/>
                <w:sz w:val="18"/>
              </w:rPr>
              <w:t xml:space="preserve"> </w:t>
            </w:r>
            <w:r>
              <w:rPr>
                <w:sz w:val="18"/>
              </w:rPr>
              <w:t>training</w:t>
            </w:r>
            <w:r>
              <w:rPr>
                <w:spacing w:val="-2"/>
                <w:sz w:val="18"/>
              </w:rPr>
              <w:t xml:space="preserve"> </w:t>
            </w:r>
            <w:r>
              <w:rPr>
                <w:sz w:val="18"/>
              </w:rPr>
              <w:t>delegates came from?</w:t>
            </w:r>
          </w:p>
          <w:p w14:paraId="374AD31A" w14:textId="77777777" w:rsidR="004E14BB" w:rsidRDefault="004E14BB">
            <w:pPr>
              <w:pStyle w:val="TableParagraph"/>
              <w:spacing w:before="22"/>
              <w:ind w:left="0"/>
              <w:rPr>
                <w:b/>
                <w:sz w:val="18"/>
              </w:rPr>
            </w:pPr>
          </w:p>
          <w:p w14:paraId="4C916B4E" w14:textId="77777777" w:rsidR="004E14BB" w:rsidRDefault="00000000">
            <w:pPr>
              <w:pStyle w:val="TableParagraph"/>
              <w:spacing w:line="218" w:lineRule="exact"/>
              <w:rPr>
                <w:b/>
                <w:sz w:val="18"/>
              </w:rPr>
            </w:pPr>
            <w:r>
              <w:rPr>
                <w:b/>
                <w:sz w:val="18"/>
              </w:rPr>
              <w:t>READ</w:t>
            </w:r>
            <w:r>
              <w:rPr>
                <w:b/>
                <w:spacing w:val="-2"/>
                <w:sz w:val="18"/>
              </w:rPr>
              <w:t xml:space="preserve"> </w:t>
            </w:r>
            <w:r>
              <w:rPr>
                <w:b/>
                <w:sz w:val="18"/>
              </w:rPr>
              <w:t>OUT</w:t>
            </w:r>
            <w:r>
              <w:rPr>
                <w:b/>
                <w:spacing w:val="-2"/>
                <w:sz w:val="18"/>
              </w:rPr>
              <w:t xml:space="preserve"> </w:t>
            </w:r>
            <w:r>
              <w:rPr>
                <w:b/>
                <w:sz w:val="18"/>
              </w:rPr>
              <w:t>IF</w:t>
            </w:r>
            <w:r>
              <w:rPr>
                <w:b/>
                <w:spacing w:val="-1"/>
                <w:sz w:val="18"/>
              </w:rPr>
              <w:t xml:space="preserve"> </w:t>
            </w:r>
            <w:r>
              <w:rPr>
                <w:b/>
                <w:sz w:val="18"/>
              </w:rPr>
              <w:t>NEEDED.</w:t>
            </w:r>
            <w:r>
              <w:rPr>
                <w:b/>
                <w:spacing w:val="-1"/>
                <w:sz w:val="18"/>
              </w:rPr>
              <w:t xml:space="preserve"> </w:t>
            </w:r>
            <w:r>
              <w:rPr>
                <w:b/>
                <w:sz w:val="18"/>
              </w:rPr>
              <w:t>SINGLE</w:t>
            </w:r>
            <w:r>
              <w:rPr>
                <w:b/>
                <w:spacing w:val="-2"/>
                <w:sz w:val="18"/>
              </w:rPr>
              <w:t xml:space="preserve"> </w:t>
            </w:r>
            <w:r>
              <w:rPr>
                <w:b/>
                <w:spacing w:val="-4"/>
                <w:sz w:val="18"/>
              </w:rPr>
              <w:t>CODE</w:t>
            </w:r>
          </w:p>
        </w:tc>
      </w:tr>
      <w:tr w:rsidR="004E14BB" w14:paraId="1D84930C" w14:textId="77777777">
        <w:trPr>
          <w:trHeight w:val="240"/>
        </w:trPr>
        <w:tc>
          <w:tcPr>
            <w:tcW w:w="540" w:type="dxa"/>
          </w:tcPr>
          <w:p w14:paraId="681E4413" w14:textId="77777777" w:rsidR="004E14BB" w:rsidRDefault="00000000">
            <w:pPr>
              <w:pStyle w:val="TableParagraph"/>
              <w:spacing w:before="2" w:line="218" w:lineRule="exact"/>
              <w:rPr>
                <w:sz w:val="18"/>
              </w:rPr>
            </w:pPr>
            <w:r>
              <w:rPr>
                <w:spacing w:val="-10"/>
                <w:sz w:val="18"/>
              </w:rPr>
              <w:t>1</w:t>
            </w:r>
          </w:p>
        </w:tc>
        <w:tc>
          <w:tcPr>
            <w:tcW w:w="8525" w:type="dxa"/>
          </w:tcPr>
          <w:p w14:paraId="6C2689E2" w14:textId="77777777" w:rsidR="004E14BB" w:rsidRDefault="00000000">
            <w:pPr>
              <w:pStyle w:val="TableParagraph"/>
              <w:spacing w:before="2" w:line="218" w:lineRule="exact"/>
              <w:rPr>
                <w:sz w:val="18"/>
              </w:rPr>
            </w:pPr>
            <w:r>
              <w:rPr>
                <w:sz w:val="18"/>
              </w:rPr>
              <w:t>0</w:t>
            </w:r>
            <w:r>
              <w:rPr>
                <w:spacing w:val="-2"/>
                <w:sz w:val="18"/>
              </w:rPr>
              <w:t xml:space="preserve"> </w:t>
            </w:r>
            <w:r>
              <w:rPr>
                <w:sz w:val="18"/>
              </w:rPr>
              <w:t xml:space="preserve">to </w:t>
            </w:r>
            <w:r>
              <w:rPr>
                <w:spacing w:val="-10"/>
                <w:sz w:val="18"/>
              </w:rPr>
              <w:t>1</w:t>
            </w:r>
          </w:p>
        </w:tc>
      </w:tr>
      <w:tr w:rsidR="004E14BB" w14:paraId="5B8033E8" w14:textId="77777777">
        <w:trPr>
          <w:trHeight w:val="240"/>
        </w:trPr>
        <w:tc>
          <w:tcPr>
            <w:tcW w:w="540" w:type="dxa"/>
          </w:tcPr>
          <w:p w14:paraId="0209F53A" w14:textId="77777777" w:rsidR="004E14BB" w:rsidRDefault="00000000">
            <w:pPr>
              <w:pStyle w:val="TableParagraph"/>
              <w:spacing w:before="1"/>
              <w:rPr>
                <w:sz w:val="18"/>
              </w:rPr>
            </w:pPr>
            <w:r>
              <w:rPr>
                <w:spacing w:val="-10"/>
                <w:sz w:val="18"/>
              </w:rPr>
              <w:t>2</w:t>
            </w:r>
          </w:p>
        </w:tc>
        <w:tc>
          <w:tcPr>
            <w:tcW w:w="8525" w:type="dxa"/>
          </w:tcPr>
          <w:p w14:paraId="53115895" w14:textId="77777777" w:rsidR="004E14BB" w:rsidRDefault="00000000">
            <w:pPr>
              <w:pStyle w:val="TableParagraph"/>
              <w:spacing w:before="1"/>
              <w:rPr>
                <w:sz w:val="18"/>
              </w:rPr>
            </w:pPr>
            <w:r>
              <w:rPr>
                <w:sz w:val="18"/>
              </w:rPr>
              <w:t>2</w:t>
            </w:r>
            <w:r>
              <w:rPr>
                <w:spacing w:val="-2"/>
                <w:sz w:val="18"/>
              </w:rPr>
              <w:t xml:space="preserve"> </w:t>
            </w:r>
            <w:r>
              <w:rPr>
                <w:sz w:val="18"/>
              </w:rPr>
              <w:t xml:space="preserve">to </w:t>
            </w:r>
            <w:r>
              <w:rPr>
                <w:spacing w:val="-10"/>
                <w:sz w:val="18"/>
              </w:rPr>
              <w:t>9</w:t>
            </w:r>
          </w:p>
        </w:tc>
      </w:tr>
      <w:tr w:rsidR="004E14BB" w14:paraId="4CA2FB97" w14:textId="77777777">
        <w:trPr>
          <w:trHeight w:val="240"/>
        </w:trPr>
        <w:tc>
          <w:tcPr>
            <w:tcW w:w="540" w:type="dxa"/>
          </w:tcPr>
          <w:p w14:paraId="60542BB6" w14:textId="77777777" w:rsidR="004E14BB" w:rsidRDefault="00000000">
            <w:pPr>
              <w:pStyle w:val="TableParagraph"/>
              <w:spacing w:before="1"/>
              <w:rPr>
                <w:sz w:val="18"/>
              </w:rPr>
            </w:pPr>
            <w:r>
              <w:rPr>
                <w:spacing w:val="-10"/>
                <w:sz w:val="18"/>
              </w:rPr>
              <w:t>3</w:t>
            </w:r>
          </w:p>
        </w:tc>
        <w:tc>
          <w:tcPr>
            <w:tcW w:w="8525" w:type="dxa"/>
          </w:tcPr>
          <w:p w14:paraId="181DDC8E" w14:textId="77777777" w:rsidR="004E14BB" w:rsidRDefault="00000000">
            <w:pPr>
              <w:pStyle w:val="TableParagraph"/>
              <w:spacing w:before="1"/>
              <w:rPr>
                <w:sz w:val="18"/>
              </w:rPr>
            </w:pPr>
            <w:r>
              <w:rPr>
                <w:sz w:val="18"/>
              </w:rPr>
              <w:t>10</w:t>
            </w:r>
            <w:r>
              <w:rPr>
                <w:spacing w:val="-2"/>
                <w:sz w:val="18"/>
              </w:rPr>
              <w:t xml:space="preserve"> </w:t>
            </w:r>
            <w:r>
              <w:rPr>
                <w:sz w:val="18"/>
              </w:rPr>
              <w:t>to</w:t>
            </w:r>
            <w:r>
              <w:rPr>
                <w:spacing w:val="-1"/>
                <w:sz w:val="18"/>
              </w:rPr>
              <w:t xml:space="preserve"> </w:t>
            </w:r>
            <w:r>
              <w:rPr>
                <w:spacing w:val="-5"/>
                <w:sz w:val="18"/>
              </w:rPr>
              <w:t>49</w:t>
            </w:r>
          </w:p>
        </w:tc>
      </w:tr>
      <w:tr w:rsidR="004E14BB" w14:paraId="53BE1678" w14:textId="77777777">
        <w:trPr>
          <w:trHeight w:val="240"/>
        </w:trPr>
        <w:tc>
          <w:tcPr>
            <w:tcW w:w="540" w:type="dxa"/>
          </w:tcPr>
          <w:p w14:paraId="239ABF0D" w14:textId="77777777" w:rsidR="004E14BB" w:rsidRDefault="00000000">
            <w:pPr>
              <w:pStyle w:val="TableParagraph"/>
              <w:spacing w:before="1"/>
              <w:rPr>
                <w:sz w:val="18"/>
              </w:rPr>
            </w:pPr>
            <w:r>
              <w:rPr>
                <w:spacing w:val="-10"/>
                <w:sz w:val="18"/>
              </w:rPr>
              <w:t>4</w:t>
            </w:r>
          </w:p>
        </w:tc>
        <w:tc>
          <w:tcPr>
            <w:tcW w:w="8525" w:type="dxa"/>
          </w:tcPr>
          <w:p w14:paraId="02A01E7B" w14:textId="77777777" w:rsidR="004E14BB" w:rsidRDefault="00000000">
            <w:pPr>
              <w:pStyle w:val="TableParagraph"/>
              <w:spacing w:before="1"/>
              <w:rPr>
                <w:sz w:val="18"/>
              </w:rPr>
            </w:pPr>
            <w:r>
              <w:rPr>
                <w:sz w:val="18"/>
              </w:rPr>
              <w:t>50</w:t>
            </w:r>
            <w:r>
              <w:rPr>
                <w:spacing w:val="-2"/>
                <w:sz w:val="18"/>
              </w:rPr>
              <w:t xml:space="preserve"> </w:t>
            </w:r>
            <w:r>
              <w:rPr>
                <w:sz w:val="18"/>
              </w:rPr>
              <w:t>to</w:t>
            </w:r>
            <w:r>
              <w:rPr>
                <w:spacing w:val="-1"/>
                <w:sz w:val="18"/>
              </w:rPr>
              <w:t xml:space="preserve"> </w:t>
            </w:r>
            <w:r>
              <w:rPr>
                <w:spacing w:val="-5"/>
                <w:sz w:val="18"/>
              </w:rPr>
              <w:t>99</w:t>
            </w:r>
          </w:p>
        </w:tc>
      </w:tr>
      <w:tr w:rsidR="004E14BB" w14:paraId="0E70BB6E" w14:textId="77777777">
        <w:trPr>
          <w:trHeight w:val="240"/>
        </w:trPr>
        <w:tc>
          <w:tcPr>
            <w:tcW w:w="540" w:type="dxa"/>
          </w:tcPr>
          <w:p w14:paraId="3E70E5DE" w14:textId="77777777" w:rsidR="004E14BB" w:rsidRDefault="00000000">
            <w:pPr>
              <w:pStyle w:val="TableParagraph"/>
              <w:spacing w:before="1"/>
              <w:rPr>
                <w:sz w:val="18"/>
              </w:rPr>
            </w:pPr>
            <w:r>
              <w:rPr>
                <w:spacing w:val="-10"/>
                <w:sz w:val="18"/>
              </w:rPr>
              <w:t>5</w:t>
            </w:r>
          </w:p>
        </w:tc>
        <w:tc>
          <w:tcPr>
            <w:tcW w:w="8525" w:type="dxa"/>
          </w:tcPr>
          <w:p w14:paraId="0C2F5230" w14:textId="77777777" w:rsidR="004E14BB" w:rsidRDefault="00000000">
            <w:pPr>
              <w:pStyle w:val="TableParagraph"/>
              <w:spacing w:before="1"/>
              <w:rPr>
                <w:sz w:val="18"/>
              </w:rPr>
            </w:pPr>
            <w:r>
              <w:rPr>
                <w:sz w:val="18"/>
              </w:rPr>
              <w:t>100</w:t>
            </w:r>
            <w:r>
              <w:rPr>
                <w:spacing w:val="-5"/>
                <w:sz w:val="18"/>
              </w:rPr>
              <w:t xml:space="preserve"> </w:t>
            </w:r>
            <w:r>
              <w:rPr>
                <w:sz w:val="18"/>
              </w:rPr>
              <w:t>to</w:t>
            </w:r>
            <w:r>
              <w:rPr>
                <w:spacing w:val="-1"/>
                <w:sz w:val="18"/>
              </w:rPr>
              <w:t xml:space="preserve"> </w:t>
            </w:r>
            <w:r>
              <w:rPr>
                <w:spacing w:val="-5"/>
                <w:sz w:val="18"/>
              </w:rPr>
              <w:t>249</w:t>
            </w:r>
          </w:p>
        </w:tc>
      </w:tr>
      <w:tr w:rsidR="004E14BB" w14:paraId="70ADC808" w14:textId="77777777">
        <w:trPr>
          <w:trHeight w:val="239"/>
        </w:trPr>
        <w:tc>
          <w:tcPr>
            <w:tcW w:w="540" w:type="dxa"/>
          </w:tcPr>
          <w:p w14:paraId="15D32316" w14:textId="77777777" w:rsidR="004E14BB" w:rsidRDefault="00000000">
            <w:pPr>
              <w:pStyle w:val="TableParagraph"/>
              <w:spacing w:before="1" w:line="218" w:lineRule="exact"/>
              <w:rPr>
                <w:sz w:val="18"/>
              </w:rPr>
            </w:pPr>
            <w:r>
              <w:rPr>
                <w:spacing w:val="-10"/>
                <w:sz w:val="18"/>
              </w:rPr>
              <w:t>6</w:t>
            </w:r>
          </w:p>
        </w:tc>
        <w:tc>
          <w:tcPr>
            <w:tcW w:w="8525" w:type="dxa"/>
          </w:tcPr>
          <w:p w14:paraId="5FF5B857" w14:textId="77777777" w:rsidR="004E14BB" w:rsidRDefault="00000000">
            <w:pPr>
              <w:pStyle w:val="TableParagraph"/>
              <w:spacing w:before="1" w:line="218" w:lineRule="exact"/>
              <w:rPr>
                <w:sz w:val="18"/>
              </w:rPr>
            </w:pPr>
            <w:r>
              <w:rPr>
                <w:sz w:val="18"/>
              </w:rPr>
              <w:t>250</w:t>
            </w:r>
            <w:r>
              <w:rPr>
                <w:spacing w:val="-5"/>
                <w:sz w:val="18"/>
              </w:rPr>
              <w:t xml:space="preserve"> </w:t>
            </w:r>
            <w:r>
              <w:rPr>
                <w:sz w:val="18"/>
              </w:rPr>
              <w:t>to</w:t>
            </w:r>
            <w:r>
              <w:rPr>
                <w:spacing w:val="-1"/>
                <w:sz w:val="18"/>
              </w:rPr>
              <w:t xml:space="preserve"> </w:t>
            </w:r>
            <w:r>
              <w:rPr>
                <w:spacing w:val="-5"/>
                <w:sz w:val="18"/>
              </w:rPr>
              <w:t>499</w:t>
            </w:r>
          </w:p>
        </w:tc>
      </w:tr>
      <w:tr w:rsidR="004E14BB" w14:paraId="451356A2" w14:textId="77777777">
        <w:trPr>
          <w:trHeight w:val="240"/>
        </w:trPr>
        <w:tc>
          <w:tcPr>
            <w:tcW w:w="540" w:type="dxa"/>
          </w:tcPr>
          <w:p w14:paraId="55DFC05C" w14:textId="77777777" w:rsidR="004E14BB" w:rsidRDefault="00000000">
            <w:pPr>
              <w:pStyle w:val="TableParagraph"/>
              <w:spacing w:before="2" w:line="218" w:lineRule="exact"/>
              <w:rPr>
                <w:sz w:val="18"/>
              </w:rPr>
            </w:pPr>
            <w:r>
              <w:rPr>
                <w:spacing w:val="-10"/>
                <w:sz w:val="18"/>
              </w:rPr>
              <w:t>7</w:t>
            </w:r>
          </w:p>
        </w:tc>
        <w:tc>
          <w:tcPr>
            <w:tcW w:w="8525" w:type="dxa"/>
          </w:tcPr>
          <w:p w14:paraId="03E3612B" w14:textId="77777777" w:rsidR="004E14BB" w:rsidRDefault="00000000">
            <w:pPr>
              <w:pStyle w:val="TableParagraph"/>
              <w:spacing w:before="2" w:line="218" w:lineRule="exact"/>
              <w:rPr>
                <w:sz w:val="18"/>
              </w:rPr>
            </w:pPr>
            <w:r>
              <w:rPr>
                <w:sz w:val="18"/>
              </w:rPr>
              <w:t>500</w:t>
            </w:r>
            <w:r>
              <w:rPr>
                <w:spacing w:val="-5"/>
                <w:sz w:val="18"/>
              </w:rPr>
              <w:t xml:space="preserve"> </w:t>
            </w:r>
            <w:r>
              <w:rPr>
                <w:sz w:val="18"/>
              </w:rPr>
              <w:t>to</w:t>
            </w:r>
            <w:r>
              <w:rPr>
                <w:spacing w:val="-1"/>
                <w:sz w:val="18"/>
              </w:rPr>
              <w:t xml:space="preserve"> </w:t>
            </w:r>
            <w:r>
              <w:rPr>
                <w:spacing w:val="-5"/>
                <w:sz w:val="18"/>
              </w:rPr>
              <w:t>999</w:t>
            </w:r>
          </w:p>
        </w:tc>
      </w:tr>
      <w:tr w:rsidR="004E14BB" w14:paraId="6230BF10" w14:textId="77777777">
        <w:trPr>
          <w:trHeight w:val="240"/>
        </w:trPr>
        <w:tc>
          <w:tcPr>
            <w:tcW w:w="540" w:type="dxa"/>
          </w:tcPr>
          <w:p w14:paraId="11EF5E8B" w14:textId="77777777" w:rsidR="004E14BB" w:rsidRDefault="00000000">
            <w:pPr>
              <w:pStyle w:val="TableParagraph"/>
              <w:spacing w:before="2" w:line="218" w:lineRule="exact"/>
              <w:rPr>
                <w:sz w:val="18"/>
              </w:rPr>
            </w:pPr>
            <w:r>
              <w:rPr>
                <w:spacing w:val="-10"/>
                <w:sz w:val="18"/>
              </w:rPr>
              <w:t>8</w:t>
            </w:r>
          </w:p>
        </w:tc>
        <w:tc>
          <w:tcPr>
            <w:tcW w:w="8525" w:type="dxa"/>
          </w:tcPr>
          <w:p w14:paraId="270ABE3C" w14:textId="77777777" w:rsidR="004E14BB" w:rsidRDefault="00000000">
            <w:pPr>
              <w:pStyle w:val="TableParagraph"/>
              <w:spacing w:before="2" w:line="218" w:lineRule="exact"/>
              <w:rPr>
                <w:sz w:val="18"/>
              </w:rPr>
            </w:pPr>
            <w:r>
              <w:rPr>
                <w:sz w:val="18"/>
              </w:rPr>
              <w:t>1,000</w:t>
            </w:r>
            <w:r>
              <w:rPr>
                <w:spacing w:val="-3"/>
                <w:sz w:val="18"/>
              </w:rPr>
              <w:t xml:space="preserve"> </w:t>
            </w:r>
            <w:r>
              <w:rPr>
                <w:sz w:val="18"/>
              </w:rPr>
              <w:t>to</w:t>
            </w:r>
            <w:r>
              <w:rPr>
                <w:spacing w:val="-2"/>
                <w:sz w:val="18"/>
              </w:rPr>
              <w:t xml:space="preserve"> 4,999</w:t>
            </w:r>
          </w:p>
        </w:tc>
      </w:tr>
      <w:tr w:rsidR="004E14BB" w14:paraId="7E02150E" w14:textId="77777777">
        <w:trPr>
          <w:trHeight w:val="240"/>
        </w:trPr>
        <w:tc>
          <w:tcPr>
            <w:tcW w:w="540" w:type="dxa"/>
          </w:tcPr>
          <w:p w14:paraId="031EBCA8" w14:textId="77777777" w:rsidR="004E14BB" w:rsidRDefault="00000000">
            <w:pPr>
              <w:pStyle w:val="TableParagraph"/>
              <w:spacing w:before="2" w:line="218" w:lineRule="exact"/>
              <w:rPr>
                <w:sz w:val="18"/>
              </w:rPr>
            </w:pPr>
            <w:r>
              <w:rPr>
                <w:spacing w:val="-10"/>
                <w:sz w:val="18"/>
              </w:rPr>
              <w:t>9</w:t>
            </w:r>
          </w:p>
        </w:tc>
        <w:tc>
          <w:tcPr>
            <w:tcW w:w="8525" w:type="dxa"/>
          </w:tcPr>
          <w:p w14:paraId="4D382577" w14:textId="77777777" w:rsidR="004E14BB" w:rsidRDefault="00000000">
            <w:pPr>
              <w:pStyle w:val="TableParagraph"/>
              <w:spacing w:before="2" w:line="218" w:lineRule="exact"/>
              <w:rPr>
                <w:sz w:val="18"/>
              </w:rPr>
            </w:pPr>
            <w:r>
              <w:rPr>
                <w:sz w:val="18"/>
              </w:rPr>
              <w:t>5,000</w:t>
            </w:r>
            <w:r>
              <w:rPr>
                <w:spacing w:val="-3"/>
                <w:sz w:val="18"/>
              </w:rPr>
              <w:t xml:space="preserve"> </w:t>
            </w:r>
            <w:r>
              <w:rPr>
                <w:sz w:val="18"/>
              </w:rPr>
              <w:t>or</w:t>
            </w:r>
            <w:r>
              <w:rPr>
                <w:spacing w:val="-2"/>
                <w:sz w:val="18"/>
              </w:rPr>
              <w:t xml:space="preserve"> </w:t>
            </w:r>
            <w:r>
              <w:rPr>
                <w:spacing w:val="-4"/>
                <w:sz w:val="18"/>
              </w:rPr>
              <w:t>more</w:t>
            </w:r>
          </w:p>
        </w:tc>
      </w:tr>
      <w:tr w:rsidR="004E14BB" w14:paraId="15C09A53" w14:textId="77777777">
        <w:trPr>
          <w:trHeight w:val="240"/>
        </w:trPr>
        <w:tc>
          <w:tcPr>
            <w:tcW w:w="540" w:type="dxa"/>
          </w:tcPr>
          <w:p w14:paraId="30EEAE3A" w14:textId="77777777" w:rsidR="004E14BB" w:rsidRDefault="00000000">
            <w:pPr>
              <w:pStyle w:val="TableParagraph"/>
              <w:spacing w:before="1"/>
              <w:rPr>
                <w:sz w:val="18"/>
              </w:rPr>
            </w:pPr>
            <w:r>
              <w:rPr>
                <w:spacing w:val="-5"/>
                <w:sz w:val="18"/>
              </w:rPr>
              <w:t>10</w:t>
            </w:r>
          </w:p>
        </w:tc>
        <w:tc>
          <w:tcPr>
            <w:tcW w:w="8525" w:type="dxa"/>
          </w:tcPr>
          <w:p w14:paraId="4F9EAF86" w14:textId="77777777" w:rsidR="004E14BB" w:rsidRDefault="00000000">
            <w:pPr>
              <w:pStyle w:val="TableParagraph"/>
              <w:spacing w:before="1"/>
              <w:rPr>
                <w:sz w:val="18"/>
              </w:rPr>
            </w:pPr>
            <w:r>
              <w:rPr>
                <w:sz w:val="18"/>
              </w:rPr>
              <w:t>Don’t</w:t>
            </w:r>
            <w:r>
              <w:rPr>
                <w:spacing w:val="-1"/>
                <w:sz w:val="18"/>
              </w:rPr>
              <w:t xml:space="preserve"> </w:t>
            </w:r>
            <w:r>
              <w:rPr>
                <w:spacing w:val="-4"/>
                <w:sz w:val="18"/>
              </w:rPr>
              <w:t>know</w:t>
            </w:r>
          </w:p>
        </w:tc>
      </w:tr>
    </w:tbl>
    <w:p w14:paraId="18ED122F" w14:textId="77777777" w:rsidR="004E14BB" w:rsidRDefault="004E14BB">
      <w:pPr>
        <w:pStyle w:val="BodyText"/>
        <w:spacing w:before="10"/>
        <w:rPr>
          <w:b/>
          <w:sz w:val="18"/>
        </w:rPr>
      </w:pPr>
    </w:p>
    <w:p w14:paraId="59DF591C" w14:textId="77777777" w:rsidR="004E14BB" w:rsidRDefault="00000000">
      <w:pPr>
        <w:ind w:left="958"/>
        <w:rPr>
          <w:b/>
          <w:sz w:val="18"/>
        </w:rPr>
      </w:pPr>
      <w:r>
        <w:rPr>
          <w:b/>
          <w:sz w:val="18"/>
        </w:rPr>
        <w:t>Thinking</w:t>
      </w:r>
      <w:r>
        <w:rPr>
          <w:b/>
          <w:spacing w:val="-3"/>
          <w:sz w:val="18"/>
        </w:rPr>
        <w:t xml:space="preserve"> </w:t>
      </w:r>
      <w:r>
        <w:rPr>
          <w:b/>
          <w:sz w:val="18"/>
        </w:rPr>
        <w:t>now</w:t>
      </w:r>
      <w:r>
        <w:rPr>
          <w:b/>
          <w:spacing w:val="-2"/>
          <w:sz w:val="18"/>
        </w:rPr>
        <w:t xml:space="preserve"> </w:t>
      </w:r>
      <w:r>
        <w:rPr>
          <w:b/>
          <w:sz w:val="18"/>
        </w:rPr>
        <w:t>about</w:t>
      </w:r>
      <w:r>
        <w:rPr>
          <w:b/>
          <w:spacing w:val="-2"/>
          <w:sz w:val="18"/>
        </w:rPr>
        <w:t xml:space="preserve"> </w:t>
      </w:r>
      <w:r>
        <w:rPr>
          <w:b/>
          <w:sz w:val="18"/>
        </w:rPr>
        <w:t>the</w:t>
      </w:r>
      <w:r>
        <w:rPr>
          <w:b/>
          <w:spacing w:val="-1"/>
          <w:sz w:val="18"/>
        </w:rPr>
        <w:t xml:space="preserve"> </w:t>
      </w:r>
      <w:r>
        <w:rPr>
          <w:b/>
          <w:sz w:val="18"/>
        </w:rPr>
        <w:t>structure</w:t>
      </w:r>
      <w:r>
        <w:rPr>
          <w:b/>
          <w:spacing w:val="-1"/>
          <w:sz w:val="18"/>
        </w:rPr>
        <w:t xml:space="preserve"> </w:t>
      </w:r>
      <w:r>
        <w:rPr>
          <w:b/>
          <w:sz w:val="18"/>
        </w:rPr>
        <w:t>of</w:t>
      </w:r>
      <w:r>
        <w:rPr>
          <w:b/>
          <w:spacing w:val="-2"/>
          <w:sz w:val="18"/>
        </w:rPr>
        <w:t xml:space="preserve"> </w:t>
      </w:r>
      <w:r>
        <w:rPr>
          <w:b/>
          <w:sz w:val="18"/>
        </w:rPr>
        <w:t>your</w:t>
      </w:r>
      <w:r>
        <w:rPr>
          <w:b/>
          <w:spacing w:val="-1"/>
          <w:sz w:val="18"/>
        </w:rPr>
        <w:t xml:space="preserve"> </w:t>
      </w:r>
      <w:proofErr w:type="spellStart"/>
      <w:r>
        <w:rPr>
          <w:b/>
          <w:spacing w:val="-2"/>
          <w:sz w:val="18"/>
        </w:rPr>
        <w:t>organisation</w:t>
      </w:r>
      <w:proofErr w:type="spellEnd"/>
      <w:r>
        <w:rPr>
          <w:b/>
          <w:spacing w:val="-2"/>
          <w:sz w:val="18"/>
        </w:rPr>
        <w:t>…</w:t>
      </w:r>
    </w:p>
    <w:p w14:paraId="686A5E50" w14:textId="77777777" w:rsidR="004E14BB" w:rsidRDefault="004E14BB">
      <w:pPr>
        <w:pStyle w:val="BodyText"/>
        <w:spacing w:before="18"/>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49500B2A" w14:textId="77777777">
        <w:trPr>
          <w:trHeight w:val="239"/>
        </w:trPr>
        <w:tc>
          <w:tcPr>
            <w:tcW w:w="9065" w:type="dxa"/>
            <w:gridSpan w:val="2"/>
            <w:shd w:val="clear" w:color="auto" w:fill="D9D9D9"/>
          </w:tcPr>
          <w:p w14:paraId="53B1066B" w14:textId="77777777" w:rsidR="004E14BB" w:rsidRDefault="00000000">
            <w:pPr>
              <w:pStyle w:val="TableParagraph"/>
              <w:spacing w:before="1" w:line="218" w:lineRule="exact"/>
              <w:rPr>
                <w:b/>
                <w:sz w:val="18"/>
              </w:rPr>
            </w:pPr>
            <w:r>
              <w:rPr>
                <w:b/>
                <w:sz w:val="18"/>
              </w:rPr>
              <w:t>ASK</w:t>
            </w:r>
            <w:r>
              <w:rPr>
                <w:b/>
                <w:spacing w:val="-1"/>
                <w:sz w:val="18"/>
              </w:rPr>
              <w:t xml:space="preserve"> </w:t>
            </w:r>
            <w:r>
              <w:rPr>
                <w:b/>
                <w:spacing w:val="-5"/>
                <w:sz w:val="18"/>
              </w:rPr>
              <w:t>ALL</w:t>
            </w:r>
          </w:p>
        </w:tc>
      </w:tr>
      <w:tr w:rsidR="004E14BB" w14:paraId="2BBE9027" w14:textId="77777777">
        <w:trPr>
          <w:trHeight w:val="460"/>
        </w:trPr>
        <w:tc>
          <w:tcPr>
            <w:tcW w:w="9065" w:type="dxa"/>
            <w:gridSpan w:val="2"/>
          </w:tcPr>
          <w:p w14:paraId="1EC9315D" w14:textId="77777777" w:rsidR="004E14BB" w:rsidRDefault="00000000">
            <w:pPr>
              <w:pStyle w:val="TableParagraph"/>
              <w:spacing w:before="1"/>
              <w:rPr>
                <w:sz w:val="18"/>
              </w:rPr>
            </w:pPr>
            <w:r>
              <w:rPr>
                <w:b/>
                <w:sz w:val="18"/>
              </w:rPr>
              <w:t>Q54.</w:t>
            </w:r>
            <w:r>
              <w:rPr>
                <w:b/>
                <w:spacing w:val="-3"/>
                <w:sz w:val="18"/>
              </w:rPr>
              <w:t xml:space="preserve"> </w:t>
            </w:r>
            <w:r>
              <w:rPr>
                <w:sz w:val="18"/>
              </w:rPr>
              <w:t>Do</w:t>
            </w:r>
            <w:r>
              <w:rPr>
                <w:spacing w:val="-1"/>
                <w:sz w:val="18"/>
              </w:rPr>
              <w:t xml:space="preserve"> </w:t>
            </w:r>
            <w:r>
              <w:rPr>
                <w:sz w:val="18"/>
              </w:rPr>
              <w:t>you</w:t>
            </w:r>
            <w:r>
              <w:rPr>
                <w:spacing w:val="-1"/>
                <w:sz w:val="18"/>
              </w:rPr>
              <w:t xml:space="preserve"> </w:t>
            </w:r>
            <w:r>
              <w:rPr>
                <w:sz w:val="18"/>
              </w:rPr>
              <w:t>work</w:t>
            </w:r>
            <w:r>
              <w:rPr>
                <w:spacing w:val="-1"/>
                <w:sz w:val="18"/>
              </w:rPr>
              <w:t xml:space="preserve"> </w:t>
            </w:r>
            <w:r>
              <w:rPr>
                <w:sz w:val="18"/>
              </w:rPr>
              <w:t>in</w:t>
            </w:r>
            <w:r>
              <w:rPr>
                <w:spacing w:val="1"/>
                <w:sz w:val="18"/>
              </w:rPr>
              <w:t xml:space="preserve"> </w:t>
            </w:r>
            <w:r>
              <w:rPr>
                <w:spacing w:val="-4"/>
                <w:sz w:val="18"/>
              </w:rPr>
              <w:t>the…</w:t>
            </w:r>
          </w:p>
          <w:p w14:paraId="27776DDD" w14:textId="77777777" w:rsidR="004E14BB" w:rsidRDefault="00000000">
            <w:pPr>
              <w:pStyle w:val="TableParagraph"/>
              <w:spacing w:before="1"/>
              <w:rPr>
                <w:b/>
                <w:sz w:val="18"/>
              </w:rPr>
            </w:pPr>
            <w:r>
              <w:rPr>
                <w:b/>
                <w:sz w:val="18"/>
              </w:rPr>
              <w:t>READ</w:t>
            </w:r>
            <w:r>
              <w:rPr>
                <w:b/>
                <w:spacing w:val="-2"/>
                <w:sz w:val="18"/>
              </w:rPr>
              <w:t xml:space="preserve"> </w:t>
            </w:r>
            <w:r>
              <w:rPr>
                <w:b/>
                <w:sz w:val="18"/>
              </w:rPr>
              <w:t>OUT.</w:t>
            </w:r>
            <w:r>
              <w:rPr>
                <w:b/>
                <w:spacing w:val="-1"/>
                <w:sz w:val="18"/>
              </w:rPr>
              <w:t xml:space="preserve"> </w:t>
            </w:r>
            <w:r>
              <w:rPr>
                <w:b/>
                <w:sz w:val="18"/>
              </w:rPr>
              <w:t>SINGLE</w:t>
            </w:r>
            <w:r>
              <w:rPr>
                <w:b/>
                <w:spacing w:val="-2"/>
                <w:sz w:val="18"/>
              </w:rPr>
              <w:t xml:space="preserve"> </w:t>
            </w:r>
            <w:r>
              <w:rPr>
                <w:b/>
                <w:spacing w:val="-4"/>
                <w:sz w:val="18"/>
              </w:rPr>
              <w:t>CODE</w:t>
            </w:r>
          </w:p>
        </w:tc>
      </w:tr>
      <w:tr w:rsidR="004E14BB" w14:paraId="04C6FE98" w14:textId="77777777">
        <w:trPr>
          <w:trHeight w:val="239"/>
        </w:trPr>
        <w:tc>
          <w:tcPr>
            <w:tcW w:w="540" w:type="dxa"/>
          </w:tcPr>
          <w:p w14:paraId="48ACEBFA" w14:textId="77777777" w:rsidR="004E14BB" w:rsidRDefault="00000000">
            <w:pPr>
              <w:pStyle w:val="TableParagraph"/>
              <w:spacing w:before="1" w:line="218" w:lineRule="exact"/>
              <w:rPr>
                <w:sz w:val="18"/>
              </w:rPr>
            </w:pPr>
            <w:r>
              <w:rPr>
                <w:spacing w:val="-10"/>
                <w:sz w:val="18"/>
              </w:rPr>
              <w:t>1</w:t>
            </w:r>
          </w:p>
        </w:tc>
        <w:tc>
          <w:tcPr>
            <w:tcW w:w="8525" w:type="dxa"/>
          </w:tcPr>
          <w:p w14:paraId="2CE5BE6C" w14:textId="77777777" w:rsidR="004E14BB" w:rsidRDefault="00000000">
            <w:pPr>
              <w:pStyle w:val="TableParagraph"/>
              <w:rPr>
                <w:sz w:val="18"/>
              </w:rPr>
            </w:pPr>
            <w:r>
              <w:rPr>
                <w:sz w:val="18"/>
              </w:rPr>
              <w:t xml:space="preserve">Public </w:t>
            </w:r>
            <w:r>
              <w:rPr>
                <w:spacing w:val="-2"/>
                <w:sz w:val="18"/>
              </w:rPr>
              <w:t>sector</w:t>
            </w:r>
          </w:p>
        </w:tc>
      </w:tr>
      <w:tr w:rsidR="004E14BB" w14:paraId="6CEB725C" w14:textId="77777777">
        <w:trPr>
          <w:trHeight w:val="240"/>
        </w:trPr>
        <w:tc>
          <w:tcPr>
            <w:tcW w:w="540" w:type="dxa"/>
          </w:tcPr>
          <w:p w14:paraId="6121BA06" w14:textId="77777777" w:rsidR="004E14BB" w:rsidRDefault="00000000">
            <w:pPr>
              <w:pStyle w:val="TableParagraph"/>
              <w:spacing w:before="2" w:line="218" w:lineRule="exact"/>
              <w:rPr>
                <w:sz w:val="18"/>
              </w:rPr>
            </w:pPr>
            <w:r>
              <w:rPr>
                <w:spacing w:val="-10"/>
                <w:sz w:val="18"/>
              </w:rPr>
              <w:t>2</w:t>
            </w:r>
          </w:p>
        </w:tc>
        <w:tc>
          <w:tcPr>
            <w:tcW w:w="8525" w:type="dxa"/>
          </w:tcPr>
          <w:p w14:paraId="65EA69D8" w14:textId="77777777" w:rsidR="004E14BB" w:rsidRDefault="00000000">
            <w:pPr>
              <w:pStyle w:val="TableParagraph"/>
              <w:spacing w:before="1"/>
              <w:rPr>
                <w:sz w:val="18"/>
              </w:rPr>
            </w:pPr>
            <w:r>
              <w:rPr>
                <w:sz w:val="18"/>
              </w:rPr>
              <w:t>Private</w:t>
            </w:r>
            <w:r>
              <w:rPr>
                <w:spacing w:val="-4"/>
                <w:sz w:val="18"/>
              </w:rPr>
              <w:t xml:space="preserve"> </w:t>
            </w:r>
            <w:r>
              <w:rPr>
                <w:spacing w:val="-2"/>
                <w:sz w:val="18"/>
              </w:rPr>
              <w:t>sector</w:t>
            </w:r>
          </w:p>
        </w:tc>
      </w:tr>
      <w:tr w:rsidR="004E14BB" w14:paraId="128FAEFF" w14:textId="77777777">
        <w:trPr>
          <w:trHeight w:val="240"/>
        </w:trPr>
        <w:tc>
          <w:tcPr>
            <w:tcW w:w="540" w:type="dxa"/>
          </w:tcPr>
          <w:p w14:paraId="1F8F2D08" w14:textId="77777777" w:rsidR="004E14BB" w:rsidRDefault="00000000">
            <w:pPr>
              <w:pStyle w:val="TableParagraph"/>
              <w:spacing w:before="2" w:line="218" w:lineRule="exact"/>
              <w:rPr>
                <w:sz w:val="18"/>
              </w:rPr>
            </w:pPr>
            <w:r>
              <w:rPr>
                <w:spacing w:val="-10"/>
                <w:sz w:val="18"/>
              </w:rPr>
              <w:t>3</w:t>
            </w:r>
          </w:p>
        </w:tc>
        <w:tc>
          <w:tcPr>
            <w:tcW w:w="8525" w:type="dxa"/>
          </w:tcPr>
          <w:p w14:paraId="52BF5E40" w14:textId="77777777" w:rsidR="004E14BB" w:rsidRDefault="00000000">
            <w:pPr>
              <w:pStyle w:val="TableParagraph"/>
              <w:spacing w:before="1"/>
              <w:rPr>
                <w:sz w:val="18"/>
              </w:rPr>
            </w:pPr>
            <w:r>
              <w:rPr>
                <w:sz w:val="18"/>
              </w:rPr>
              <w:t>Not-for-profit/</w:t>
            </w:r>
            <w:r>
              <w:rPr>
                <w:spacing w:val="-7"/>
                <w:sz w:val="18"/>
              </w:rPr>
              <w:t xml:space="preserve"> </w:t>
            </w:r>
            <w:r>
              <w:rPr>
                <w:sz w:val="18"/>
              </w:rPr>
              <w:t>voluntary</w:t>
            </w:r>
            <w:r>
              <w:rPr>
                <w:spacing w:val="-6"/>
                <w:sz w:val="18"/>
              </w:rPr>
              <w:t xml:space="preserve"> </w:t>
            </w:r>
            <w:r>
              <w:rPr>
                <w:spacing w:val="-2"/>
                <w:sz w:val="18"/>
              </w:rPr>
              <w:t>sector</w:t>
            </w:r>
          </w:p>
        </w:tc>
      </w:tr>
      <w:tr w:rsidR="004E14BB" w14:paraId="191217BC" w14:textId="77777777">
        <w:trPr>
          <w:trHeight w:val="240"/>
        </w:trPr>
        <w:tc>
          <w:tcPr>
            <w:tcW w:w="540" w:type="dxa"/>
          </w:tcPr>
          <w:p w14:paraId="2D3915C6" w14:textId="77777777" w:rsidR="004E14BB" w:rsidRDefault="00000000">
            <w:pPr>
              <w:pStyle w:val="TableParagraph"/>
              <w:spacing w:before="2" w:line="218" w:lineRule="exact"/>
              <w:rPr>
                <w:sz w:val="18"/>
              </w:rPr>
            </w:pPr>
            <w:r>
              <w:rPr>
                <w:spacing w:val="-10"/>
                <w:sz w:val="18"/>
              </w:rPr>
              <w:t>4</w:t>
            </w:r>
          </w:p>
        </w:tc>
        <w:tc>
          <w:tcPr>
            <w:tcW w:w="8525" w:type="dxa"/>
          </w:tcPr>
          <w:p w14:paraId="02051C0F" w14:textId="77777777" w:rsidR="004E14BB" w:rsidRDefault="00000000">
            <w:pPr>
              <w:pStyle w:val="TableParagraph"/>
              <w:spacing w:before="1"/>
              <w:rPr>
                <w:sz w:val="18"/>
              </w:rPr>
            </w:pPr>
            <w:r>
              <w:rPr>
                <w:sz w:val="18"/>
              </w:rPr>
              <w:t>Other</w:t>
            </w:r>
            <w:r>
              <w:rPr>
                <w:spacing w:val="-4"/>
                <w:sz w:val="18"/>
              </w:rPr>
              <w:t xml:space="preserve"> </w:t>
            </w:r>
            <w:r>
              <w:rPr>
                <w:sz w:val="18"/>
              </w:rPr>
              <w:t>(please</w:t>
            </w:r>
            <w:r>
              <w:rPr>
                <w:spacing w:val="-4"/>
                <w:sz w:val="18"/>
              </w:rPr>
              <w:t xml:space="preserve"> </w:t>
            </w:r>
            <w:r>
              <w:rPr>
                <w:spacing w:val="-2"/>
                <w:sz w:val="18"/>
              </w:rPr>
              <w:t>specify)</w:t>
            </w:r>
          </w:p>
        </w:tc>
      </w:tr>
      <w:tr w:rsidR="004E14BB" w14:paraId="5BDC630F" w14:textId="77777777">
        <w:trPr>
          <w:trHeight w:val="240"/>
        </w:trPr>
        <w:tc>
          <w:tcPr>
            <w:tcW w:w="540" w:type="dxa"/>
          </w:tcPr>
          <w:p w14:paraId="6625482F" w14:textId="77777777" w:rsidR="004E14BB" w:rsidRDefault="00000000">
            <w:pPr>
              <w:pStyle w:val="TableParagraph"/>
              <w:spacing w:before="1"/>
              <w:rPr>
                <w:sz w:val="18"/>
              </w:rPr>
            </w:pPr>
            <w:r>
              <w:rPr>
                <w:spacing w:val="-10"/>
                <w:sz w:val="18"/>
              </w:rPr>
              <w:t>5</w:t>
            </w:r>
          </w:p>
        </w:tc>
        <w:tc>
          <w:tcPr>
            <w:tcW w:w="8525" w:type="dxa"/>
          </w:tcPr>
          <w:p w14:paraId="3F4F2F75" w14:textId="77777777" w:rsidR="004E14BB" w:rsidRDefault="00000000">
            <w:pPr>
              <w:pStyle w:val="TableParagraph"/>
              <w:rPr>
                <w:sz w:val="18"/>
              </w:rPr>
            </w:pPr>
            <w:r>
              <w:rPr>
                <w:sz w:val="18"/>
              </w:rPr>
              <w:t>Don’t</w:t>
            </w:r>
            <w:r>
              <w:rPr>
                <w:spacing w:val="-1"/>
                <w:sz w:val="18"/>
              </w:rPr>
              <w:t xml:space="preserve"> </w:t>
            </w:r>
            <w:r>
              <w:rPr>
                <w:spacing w:val="-4"/>
                <w:sz w:val="18"/>
              </w:rPr>
              <w:t>know</w:t>
            </w:r>
          </w:p>
        </w:tc>
      </w:tr>
    </w:tbl>
    <w:p w14:paraId="30D12233" w14:textId="77777777" w:rsidR="004E14BB" w:rsidRDefault="004E14BB">
      <w:pPr>
        <w:pStyle w:val="BodyText"/>
        <w:spacing w:before="2"/>
        <w:rPr>
          <w:b/>
          <w:sz w:val="20"/>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9065"/>
      </w:tblGrid>
      <w:tr w:rsidR="004E14BB" w14:paraId="0FF3D4D9" w14:textId="77777777">
        <w:trPr>
          <w:trHeight w:val="240"/>
        </w:trPr>
        <w:tc>
          <w:tcPr>
            <w:tcW w:w="9065" w:type="dxa"/>
            <w:shd w:val="clear" w:color="auto" w:fill="D9D9D9"/>
          </w:tcPr>
          <w:p w14:paraId="6219B9A5" w14:textId="77777777" w:rsidR="004E14BB" w:rsidRDefault="00000000">
            <w:pPr>
              <w:pStyle w:val="TableParagraph"/>
              <w:spacing w:before="1"/>
              <w:rPr>
                <w:b/>
                <w:sz w:val="18"/>
              </w:rPr>
            </w:pPr>
            <w:r>
              <w:rPr>
                <w:b/>
                <w:sz w:val="18"/>
              </w:rPr>
              <w:t>ASK</w:t>
            </w:r>
            <w:r>
              <w:rPr>
                <w:b/>
                <w:spacing w:val="-1"/>
                <w:sz w:val="18"/>
              </w:rPr>
              <w:t xml:space="preserve"> </w:t>
            </w:r>
            <w:r>
              <w:rPr>
                <w:b/>
                <w:spacing w:val="-5"/>
                <w:sz w:val="18"/>
              </w:rPr>
              <w:t>ALL</w:t>
            </w:r>
          </w:p>
        </w:tc>
      </w:tr>
      <w:tr w:rsidR="004E14BB" w14:paraId="65B8FCA4" w14:textId="77777777">
        <w:trPr>
          <w:trHeight w:val="1596"/>
        </w:trPr>
        <w:tc>
          <w:tcPr>
            <w:tcW w:w="9065" w:type="dxa"/>
          </w:tcPr>
          <w:p w14:paraId="18393D82" w14:textId="77777777" w:rsidR="004E14BB" w:rsidRDefault="00000000">
            <w:pPr>
              <w:pStyle w:val="TableParagraph"/>
              <w:spacing w:before="1"/>
              <w:rPr>
                <w:sz w:val="18"/>
              </w:rPr>
            </w:pPr>
            <w:r>
              <w:rPr>
                <w:b/>
                <w:sz w:val="18"/>
              </w:rPr>
              <w:t xml:space="preserve">Q55 </w:t>
            </w:r>
            <w:r>
              <w:rPr>
                <w:sz w:val="18"/>
              </w:rPr>
              <w:t>What</w:t>
            </w:r>
            <w:r>
              <w:rPr>
                <w:spacing w:val="-4"/>
                <w:sz w:val="18"/>
              </w:rPr>
              <w:t xml:space="preserve"> </w:t>
            </w:r>
            <w:r>
              <w:rPr>
                <w:sz w:val="18"/>
              </w:rPr>
              <w:t>is</w:t>
            </w:r>
            <w:r>
              <w:rPr>
                <w:spacing w:val="-4"/>
                <w:sz w:val="18"/>
              </w:rPr>
              <w:t xml:space="preserve"> </w:t>
            </w:r>
            <w:r>
              <w:rPr>
                <w:sz w:val="18"/>
              </w:rPr>
              <w:t>the</w:t>
            </w:r>
            <w:r>
              <w:rPr>
                <w:spacing w:val="-2"/>
                <w:sz w:val="18"/>
              </w:rPr>
              <w:t xml:space="preserve"> </w:t>
            </w:r>
            <w:r>
              <w:rPr>
                <w:sz w:val="18"/>
              </w:rPr>
              <w:t>main</w:t>
            </w:r>
            <w:r>
              <w:rPr>
                <w:spacing w:val="-2"/>
                <w:sz w:val="18"/>
              </w:rPr>
              <w:t xml:space="preserve"> </w:t>
            </w:r>
            <w:r>
              <w:rPr>
                <w:sz w:val="18"/>
              </w:rPr>
              <w:t>business</w:t>
            </w:r>
            <w:r>
              <w:rPr>
                <w:spacing w:val="-2"/>
                <w:sz w:val="18"/>
              </w:rPr>
              <w:t xml:space="preserve"> </w:t>
            </w:r>
            <w:r>
              <w:rPr>
                <w:sz w:val="18"/>
              </w:rPr>
              <w:t>activity</w:t>
            </w:r>
            <w:r>
              <w:rPr>
                <w:spacing w:val="-3"/>
                <w:sz w:val="18"/>
              </w:rPr>
              <w:t xml:space="preserve"> </w:t>
            </w:r>
            <w:r>
              <w:rPr>
                <w:sz w:val="18"/>
              </w:rPr>
              <w:t>at</w:t>
            </w:r>
            <w:r>
              <w:rPr>
                <w:spacing w:val="-1"/>
                <w:sz w:val="18"/>
              </w:rPr>
              <w:t xml:space="preserve"> </w:t>
            </w:r>
            <w:r>
              <w:rPr>
                <w:sz w:val="18"/>
              </w:rPr>
              <w:t>this</w:t>
            </w:r>
            <w:r>
              <w:rPr>
                <w:spacing w:val="-2"/>
                <w:sz w:val="18"/>
              </w:rPr>
              <w:t xml:space="preserve"> </w:t>
            </w:r>
            <w:r>
              <w:rPr>
                <w:sz w:val="18"/>
              </w:rPr>
              <w:t>site?</w:t>
            </w:r>
            <w:r>
              <w:rPr>
                <w:spacing w:val="-2"/>
                <w:sz w:val="18"/>
              </w:rPr>
              <w:t xml:space="preserve"> </w:t>
            </w:r>
            <w:r>
              <w:rPr>
                <w:sz w:val="18"/>
              </w:rPr>
              <w:t>PROBE</w:t>
            </w:r>
            <w:r>
              <w:rPr>
                <w:spacing w:val="-2"/>
                <w:sz w:val="18"/>
              </w:rPr>
              <w:t xml:space="preserve"> </w:t>
            </w:r>
            <w:r>
              <w:rPr>
                <w:sz w:val="18"/>
              </w:rPr>
              <w:t>AS</w:t>
            </w:r>
            <w:r>
              <w:rPr>
                <w:spacing w:val="-1"/>
                <w:sz w:val="18"/>
              </w:rPr>
              <w:t xml:space="preserve"> </w:t>
            </w:r>
            <w:r>
              <w:rPr>
                <w:sz w:val="18"/>
              </w:rPr>
              <w:t>NECESSARY</w:t>
            </w:r>
            <w:r>
              <w:rPr>
                <w:spacing w:val="-3"/>
                <w:sz w:val="18"/>
              </w:rPr>
              <w:t xml:space="preserve"> </w:t>
            </w:r>
            <w:r>
              <w:rPr>
                <w:sz w:val="18"/>
              </w:rPr>
              <w:t>AND</w:t>
            </w:r>
            <w:r>
              <w:rPr>
                <w:spacing w:val="-2"/>
                <w:sz w:val="18"/>
              </w:rPr>
              <w:t xml:space="preserve"> </w:t>
            </w:r>
            <w:r>
              <w:rPr>
                <w:sz w:val="18"/>
              </w:rPr>
              <w:t>WRITE</w:t>
            </w:r>
            <w:r>
              <w:rPr>
                <w:spacing w:val="-1"/>
                <w:sz w:val="18"/>
              </w:rPr>
              <w:t xml:space="preserve"> </w:t>
            </w:r>
            <w:r>
              <w:rPr>
                <w:spacing w:val="-5"/>
                <w:sz w:val="18"/>
              </w:rPr>
              <w:t>IN</w:t>
            </w:r>
          </w:p>
          <w:p w14:paraId="66F9724D" w14:textId="77777777" w:rsidR="004E14BB" w:rsidRDefault="00000000">
            <w:pPr>
              <w:pStyle w:val="TableParagraph"/>
              <w:numPr>
                <w:ilvl w:val="0"/>
                <w:numId w:val="1"/>
              </w:numPr>
              <w:tabs>
                <w:tab w:val="left" w:pos="1240"/>
              </w:tabs>
              <w:spacing w:before="21" w:line="219" w:lineRule="exact"/>
              <w:ind w:left="1240" w:hanging="284"/>
              <w:rPr>
                <w:sz w:val="18"/>
              </w:rPr>
            </w:pPr>
            <w:r>
              <w:rPr>
                <w:sz w:val="18"/>
              </w:rPr>
              <w:t>What</w:t>
            </w:r>
            <w:r>
              <w:rPr>
                <w:spacing w:val="-4"/>
                <w:sz w:val="18"/>
              </w:rPr>
              <w:t xml:space="preserve"> </w:t>
            </w:r>
            <w:r>
              <w:rPr>
                <w:sz w:val="18"/>
              </w:rPr>
              <w:t>is</w:t>
            </w:r>
            <w:r>
              <w:rPr>
                <w:spacing w:val="-1"/>
                <w:sz w:val="18"/>
              </w:rPr>
              <w:t xml:space="preserve"> </w:t>
            </w:r>
            <w:r>
              <w:rPr>
                <w:sz w:val="18"/>
              </w:rPr>
              <w:t>the</w:t>
            </w:r>
            <w:r>
              <w:rPr>
                <w:spacing w:val="-4"/>
                <w:sz w:val="18"/>
              </w:rPr>
              <w:t xml:space="preserve"> </w:t>
            </w:r>
            <w:r>
              <w:rPr>
                <w:sz w:val="18"/>
              </w:rPr>
              <w:t>main</w:t>
            </w:r>
            <w:r>
              <w:rPr>
                <w:spacing w:val="-1"/>
                <w:sz w:val="18"/>
              </w:rPr>
              <w:t xml:space="preserve"> </w:t>
            </w:r>
            <w:r>
              <w:rPr>
                <w:sz w:val="18"/>
              </w:rPr>
              <w:t>product</w:t>
            </w:r>
            <w:r>
              <w:rPr>
                <w:spacing w:val="-2"/>
                <w:sz w:val="18"/>
              </w:rPr>
              <w:t xml:space="preserve"> </w:t>
            </w:r>
            <w:r>
              <w:rPr>
                <w:sz w:val="18"/>
              </w:rPr>
              <w:t>or</w:t>
            </w:r>
            <w:r>
              <w:rPr>
                <w:spacing w:val="-1"/>
                <w:sz w:val="18"/>
              </w:rPr>
              <w:t xml:space="preserve"> </w:t>
            </w:r>
            <w:r>
              <w:rPr>
                <w:sz w:val="18"/>
              </w:rPr>
              <w:t>service</w:t>
            </w:r>
            <w:r>
              <w:rPr>
                <w:spacing w:val="-3"/>
                <w:sz w:val="18"/>
              </w:rPr>
              <w:t xml:space="preserve"> </w:t>
            </w:r>
            <w:r>
              <w:rPr>
                <w:sz w:val="18"/>
              </w:rPr>
              <w:t>of</w:t>
            </w:r>
            <w:r>
              <w:rPr>
                <w:spacing w:val="-2"/>
                <w:sz w:val="18"/>
              </w:rPr>
              <w:t xml:space="preserve"> </w:t>
            </w:r>
            <w:r>
              <w:rPr>
                <w:sz w:val="18"/>
              </w:rPr>
              <w:t>the</w:t>
            </w:r>
            <w:r>
              <w:rPr>
                <w:spacing w:val="-2"/>
                <w:sz w:val="18"/>
              </w:rPr>
              <w:t xml:space="preserve"> business?</w:t>
            </w:r>
          </w:p>
          <w:p w14:paraId="0AA2D828" w14:textId="77777777" w:rsidR="004E14BB" w:rsidRDefault="00000000">
            <w:pPr>
              <w:pStyle w:val="TableParagraph"/>
              <w:numPr>
                <w:ilvl w:val="0"/>
                <w:numId w:val="1"/>
              </w:numPr>
              <w:tabs>
                <w:tab w:val="left" w:pos="1240"/>
              </w:tabs>
              <w:spacing w:line="218" w:lineRule="exact"/>
              <w:ind w:left="1240" w:hanging="284"/>
              <w:rPr>
                <w:sz w:val="18"/>
              </w:rPr>
            </w:pPr>
            <w:r>
              <w:rPr>
                <w:sz w:val="18"/>
              </w:rPr>
              <w:t>What</w:t>
            </w:r>
            <w:r>
              <w:rPr>
                <w:spacing w:val="-4"/>
                <w:sz w:val="18"/>
              </w:rPr>
              <w:t xml:space="preserve"> </w:t>
            </w:r>
            <w:r>
              <w:rPr>
                <w:sz w:val="18"/>
              </w:rPr>
              <w:t>exactly</w:t>
            </w:r>
            <w:r>
              <w:rPr>
                <w:spacing w:val="-1"/>
                <w:sz w:val="18"/>
              </w:rPr>
              <w:t xml:space="preserve"> </w:t>
            </w:r>
            <w:r>
              <w:rPr>
                <w:sz w:val="18"/>
              </w:rPr>
              <w:t>is</w:t>
            </w:r>
            <w:r>
              <w:rPr>
                <w:spacing w:val="-1"/>
                <w:sz w:val="18"/>
              </w:rPr>
              <w:t xml:space="preserve"> </w:t>
            </w:r>
            <w:r>
              <w:rPr>
                <w:sz w:val="18"/>
              </w:rPr>
              <w:t>made</w:t>
            </w:r>
            <w:r>
              <w:rPr>
                <w:spacing w:val="-2"/>
                <w:sz w:val="18"/>
              </w:rPr>
              <w:t xml:space="preserve"> </w:t>
            </w:r>
            <w:r>
              <w:rPr>
                <w:sz w:val="18"/>
              </w:rPr>
              <w:t>or</w:t>
            </w:r>
            <w:r>
              <w:rPr>
                <w:spacing w:val="-2"/>
                <w:sz w:val="18"/>
              </w:rPr>
              <w:t xml:space="preserve"> </w:t>
            </w:r>
            <w:r>
              <w:rPr>
                <w:sz w:val="18"/>
              </w:rPr>
              <w:t>done</w:t>
            </w:r>
            <w:r>
              <w:rPr>
                <w:spacing w:val="-2"/>
                <w:sz w:val="18"/>
              </w:rPr>
              <w:t xml:space="preserve"> </w:t>
            </w:r>
            <w:r>
              <w:rPr>
                <w:sz w:val="18"/>
              </w:rPr>
              <w:t>at</w:t>
            </w:r>
            <w:r>
              <w:rPr>
                <w:spacing w:val="-1"/>
                <w:sz w:val="18"/>
              </w:rPr>
              <w:t xml:space="preserve"> </w:t>
            </w:r>
            <w:r>
              <w:rPr>
                <w:sz w:val="18"/>
              </w:rPr>
              <w:t>this</w:t>
            </w:r>
            <w:r>
              <w:rPr>
                <w:spacing w:val="-1"/>
                <w:sz w:val="18"/>
              </w:rPr>
              <w:t xml:space="preserve"> </w:t>
            </w:r>
            <w:r>
              <w:rPr>
                <w:spacing w:val="-2"/>
                <w:sz w:val="18"/>
              </w:rPr>
              <w:t>site?</w:t>
            </w:r>
          </w:p>
          <w:p w14:paraId="244B2464" w14:textId="77777777" w:rsidR="004E14BB" w:rsidRDefault="00000000">
            <w:pPr>
              <w:pStyle w:val="TableParagraph"/>
              <w:numPr>
                <w:ilvl w:val="0"/>
                <w:numId w:val="1"/>
              </w:numPr>
              <w:tabs>
                <w:tab w:val="left" w:pos="1240"/>
              </w:tabs>
              <w:spacing w:line="218" w:lineRule="exact"/>
              <w:ind w:left="1240" w:hanging="284"/>
              <w:rPr>
                <w:sz w:val="18"/>
              </w:rPr>
            </w:pPr>
            <w:r>
              <w:rPr>
                <w:sz w:val="18"/>
              </w:rPr>
              <w:t>What</w:t>
            </w:r>
            <w:r>
              <w:rPr>
                <w:spacing w:val="-3"/>
                <w:sz w:val="18"/>
              </w:rPr>
              <w:t xml:space="preserve"> </w:t>
            </w:r>
            <w:r>
              <w:rPr>
                <w:sz w:val="18"/>
              </w:rPr>
              <w:t>material</w:t>
            </w:r>
            <w:r>
              <w:rPr>
                <w:spacing w:val="-1"/>
                <w:sz w:val="18"/>
              </w:rPr>
              <w:t xml:space="preserve"> </w:t>
            </w:r>
            <w:r>
              <w:rPr>
                <w:sz w:val="18"/>
              </w:rPr>
              <w:t>or</w:t>
            </w:r>
            <w:r>
              <w:rPr>
                <w:spacing w:val="-3"/>
                <w:sz w:val="18"/>
              </w:rPr>
              <w:t xml:space="preserve"> </w:t>
            </w:r>
            <w:r>
              <w:rPr>
                <w:sz w:val="18"/>
              </w:rPr>
              <w:t>machinery</w:t>
            </w:r>
            <w:r>
              <w:rPr>
                <w:spacing w:val="-2"/>
                <w:sz w:val="18"/>
              </w:rPr>
              <w:t xml:space="preserve"> </w:t>
            </w:r>
            <w:r>
              <w:rPr>
                <w:sz w:val="18"/>
              </w:rPr>
              <w:t>does</w:t>
            </w:r>
            <w:r>
              <w:rPr>
                <w:spacing w:val="-3"/>
                <w:sz w:val="18"/>
              </w:rPr>
              <w:t xml:space="preserve"> </w:t>
            </w:r>
            <w:r>
              <w:rPr>
                <w:sz w:val="18"/>
              </w:rPr>
              <w:t>this</w:t>
            </w:r>
            <w:r>
              <w:rPr>
                <w:spacing w:val="-2"/>
                <w:sz w:val="18"/>
              </w:rPr>
              <w:t xml:space="preserve"> </w:t>
            </w:r>
            <w:r>
              <w:rPr>
                <w:sz w:val="18"/>
              </w:rPr>
              <w:t>involve</w:t>
            </w:r>
            <w:r>
              <w:rPr>
                <w:spacing w:val="-3"/>
                <w:sz w:val="18"/>
              </w:rPr>
              <w:t xml:space="preserve"> </w:t>
            </w:r>
            <w:r>
              <w:rPr>
                <w:spacing w:val="-2"/>
                <w:sz w:val="18"/>
              </w:rPr>
              <w:t>using?</w:t>
            </w:r>
          </w:p>
          <w:p w14:paraId="71BFCA18" w14:textId="77777777" w:rsidR="004E14BB" w:rsidRDefault="00000000">
            <w:pPr>
              <w:pStyle w:val="TableParagraph"/>
              <w:numPr>
                <w:ilvl w:val="0"/>
                <w:numId w:val="1"/>
              </w:numPr>
              <w:tabs>
                <w:tab w:val="left" w:pos="1240"/>
              </w:tabs>
              <w:ind w:right="843" w:firstLine="849"/>
              <w:rPr>
                <w:sz w:val="18"/>
              </w:rPr>
            </w:pPr>
            <w:r>
              <w:rPr>
                <w:sz w:val="18"/>
              </w:rPr>
              <w:t>What</w:t>
            </w:r>
            <w:r>
              <w:rPr>
                <w:spacing w:val="-3"/>
                <w:sz w:val="18"/>
              </w:rPr>
              <w:t xml:space="preserve"> </w:t>
            </w:r>
            <w:r>
              <w:rPr>
                <w:sz w:val="18"/>
              </w:rPr>
              <w:t>would</w:t>
            </w:r>
            <w:r>
              <w:rPr>
                <w:spacing w:val="-5"/>
                <w:sz w:val="18"/>
              </w:rPr>
              <w:t xml:space="preserve"> </w:t>
            </w:r>
            <w:r>
              <w:rPr>
                <w:sz w:val="18"/>
              </w:rPr>
              <w:t>you</w:t>
            </w:r>
            <w:r>
              <w:rPr>
                <w:spacing w:val="-3"/>
                <w:sz w:val="18"/>
              </w:rPr>
              <w:t xml:space="preserve"> </w:t>
            </w:r>
            <w:r>
              <w:rPr>
                <w:sz w:val="18"/>
              </w:rPr>
              <w:t>type</w:t>
            </w:r>
            <w:r>
              <w:rPr>
                <w:spacing w:val="-4"/>
                <w:sz w:val="18"/>
              </w:rPr>
              <w:t xml:space="preserve"> </w:t>
            </w:r>
            <w:r>
              <w:rPr>
                <w:sz w:val="18"/>
              </w:rPr>
              <w:t>into</w:t>
            </w:r>
            <w:r>
              <w:rPr>
                <w:spacing w:val="-4"/>
                <w:sz w:val="18"/>
              </w:rPr>
              <w:t xml:space="preserve"> </w:t>
            </w:r>
            <w:r>
              <w:rPr>
                <w:sz w:val="18"/>
              </w:rPr>
              <w:t>a</w:t>
            </w:r>
            <w:r>
              <w:rPr>
                <w:spacing w:val="-3"/>
                <w:sz w:val="18"/>
              </w:rPr>
              <w:t xml:space="preserve"> </w:t>
            </w:r>
            <w:r>
              <w:rPr>
                <w:sz w:val="18"/>
              </w:rPr>
              <w:t>search</w:t>
            </w:r>
            <w:r>
              <w:rPr>
                <w:spacing w:val="-3"/>
                <w:sz w:val="18"/>
              </w:rPr>
              <w:t xml:space="preserve"> </w:t>
            </w:r>
            <w:r>
              <w:rPr>
                <w:sz w:val="18"/>
              </w:rPr>
              <w:t>engine</w:t>
            </w:r>
            <w:r>
              <w:rPr>
                <w:spacing w:val="-4"/>
                <w:sz w:val="18"/>
              </w:rPr>
              <w:t xml:space="preserve"> </w:t>
            </w:r>
            <w:r>
              <w:rPr>
                <w:sz w:val="18"/>
              </w:rPr>
              <w:t>to</w:t>
            </w:r>
            <w:r>
              <w:rPr>
                <w:spacing w:val="-3"/>
                <w:sz w:val="18"/>
              </w:rPr>
              <w:t xml:space="preserve"> </w:t>
            </w:r>
            <w:r>
              <w:rPr>
                <w:sz w:val="18"/>
              </w:rPr>
              <w:t>find</w:t>
            </w:r>
            <w:r>
              <w:rPr>
                <w:spacing w:val="-4"/>
                <w:sz w:val="18"/>
              </w:rPr>
              <w:t xml:space="preserve"> </w:t>
            </w:r>
            <w:r>
              <w:rPr>
                <w:sz w:val="18"/>
              </w:rPr>
              <w:t>an</w:t>
            </w:r>
            <w:r>
              <w:rPr>
                <w:spacing w:val="-4"/>
                <w:sz w:val="18"/>
              </w:rPr>
              <w:t xml:space="preserve"> </w:t>
            </w:r>
            <w:proofErr w:type="spellStart"/>
            <w:r>
              <w:rPr>
                <w:sz w:val="18"/>
              </w:rPr>
              <w:t>organisation</w:t>
            </w:r>
            <w:proofErr w:type="spellEnd"/>
            <w:r>
              <w:rPr>
                <w:spacing w:val="-4"/>
                <w:sz w:val="18"/>
              </w:rPr>
              <w:t xml:space="preserve"> </w:t>
            </w:r>
            <w:r>
              <w:rPr>
                <w:sz w:val="18"/>
              </w:rPr>
              <w:t>like</w:t>
            </w:r>
            <w:r>
              <w:rPr>
                <w:spacing w:val="-4"/>
                <w:sz w:val="18"/>
              </w:rPr>
              <w:t xml:space="preserve"> </w:t>
            </w:r>
            <w:r>
              <w:rPr>
                <w:sz w:val="18"/>
              </w:rPr>
              <w:t xml:space="preserve">yours? OFFICE CODE SIC 2 </w:t>
            </w:r>
            <w:proofErr w:type="gramStart"/>
            <w:r>
              <w:rPr>
                <w:sz w:val="18"/>
              </w:rPr>
              <w:t>DIGIT</w:t>
            </w:r>
            <w:proofErr w:type="gramEnd"/>
          </w:p>
        </w:tc>
      </w:tr>
    </w:tbl>
    <w:p w14:paraId="04C11E96" w14:textId="77777777" w:rsidR="004E14BB" w:rsidRDefault="004E14BB">
      <w:pPr>
        <w:pStyle w:val="BodyText"/>
        <w:spacing w:before="25"/>
        <w:rPr>
          <w:b/>
          <w:sz w:val="18"/>
        </w:rPr>
      </w:pPr>
    </w:p>
    <w:p w14:paraId="7FBF0F65" w14:textId="77777777" w:rsidR="004E14BB" w:rsidRDefault="00000000">
      <w:pPr>
        <w:ind w:left="958"/>
        <w:rPr>
          <w:b/>
          <w:sz w:val="18"/>
        </w:rPr>
      </w:pPr>
      <w:r>
        <w:rPr>
          <w:b/>
          <w:sz w:val="18"/>
        </w:rPr>
        <w:t>Q56</w:t>
      </w:r>
      <w:r>
        <w:rPr>
          <w:b/>
          <w:spacing w:val="-1"/>
          <w:sz w:val="18"/>
        </w:rPr>
        <w:t xml:space="preserve"> </w:t>
      </w:r>
      <w:r>
        <w:rPr>
          <w:b/>
          <w:sz w:val="18"/>
        </w:rPr>
        <w:t>and</w:t>
      </w:r>
      <w:r>
        <w:rPr>
          <w:b/>
          <w:spacing w:val="-2"/>
          <w:sz w:val="18"/>
        </w:rPr>
        <w:t xml:space="preserve"> </w:t>
      </w:r>
      <w:r>
        <w:rPr>
          <w:b/>
          <w:sz w:val="18"/>
        </w:rPr>
        <w:t>Q57</w:t>
      </w:r>
      <w:r>
        <w:rPr>
          <w:b/>
          <w:spacing w:val="-1"/>
          <w:sz w:val="18"/>
        </w:rPr>
        <w:t xml:space="preserve"> </w:t>
      </w:r>
      <w:proofErr w:type="gramStart"/>
      <w:r>
        <w:rPr>
          <w:b/>
          <w:spacing w:val="-2"/>
          <w:sz w:val="18"/>
        </w:rPr>
        <w:t>deleted</w:t>
      </w:r>
      <w:proofErr w:type="gramEnd"/>
    </w:p>
    <w:p w14:paraId="5FBE8AA7" w14:textId="77777777" w:rsidR="004E14BB" w:rsidRDefault="004E14BB">
      <w:pPr>
        <w:rPr>
          <w:sz w:val="18"/>
        </w:rPr>
        <w:sectPr w:rsidR="004E14BB">
          <w:pgSz w:w="11910" w:h="16840"/>
          <w:pgMar w:top="1800" w:right="380" w:bottom="920" w:left="460" w:header="0" w:footer="730" w:gutter="0"/>
          <w:cols w:space="720"/>
        </w:sectPr>
      </w:pPr>
    </w:p>
    <w:p w14:paraId="2BDA1757" w14:textId="77777777" w:rsidR="004E14BB" w:rsidRDefault="004E14BB">
      <w:pPr>
        <w:pStyle w:val="BodyText"/>
        <w:spacing w:before="11"/>
        <w:rPr>
          <w:b/>
          <w:sz w:val="11"/>
        </w:rPr>
      </w:pPr>
    </w:p>
    <w:tbl>
      <w:tblPr>
        <w:tblW w:w="0" w:type="auto"/>
        <w:tblInd w:w="9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540"/>
        <w:gridCol w:w="8525"/>
      </w:tblGrid>
      <w:tr w:rsidR="004E14BB" w14:paraId="614F7C8C" w14:textId="77777777">
        <w:trPr>
          <w:trHeight w:val="240"/>
        </w:trPr>
        <w:tc>
          <w:tcPr>
            <w:tcW w:w="9065" w:type="dxa"/>
            <w:gridSpan w:val="2"/>
            <w:shd w:val="clear" w:color="auto" w:fill="D9D9D9"/>
          </w:tcPr>
          <w:p w14:paraId="68BE22F2" w14:textId="77777777" w:rsidR="004E14BB" w:rsidRDefault="00000000">
            <w:pPr>
              <w:pStyle w:val="TableParagraph"/>
              <w:spacing w:before="2" w:line="218" w:lineRule="exact"/>
              <w:rPr>
                <w:b/>
                <w:sz w:val="18"/>
              </w:rPr>
            </w:pPr>
            <w:r>
              <w:rPr>
                <w:b/>
                <w:sz w:val="18"/>
              </w:rPr>
              <w:t>ASK</w:t>
            </w:r>
            <w:r>
              <w:rPr>
                <w:b/>
                <w:spacing w:val="-1"/>
                <w:sz w:val="18"/>
              </w:rPr>
              <w:t xml:space="preserve"> </w:t>
            </w:r>
            <w:r>
              <w:rPr>
                <w:b/>
                <w:spacing w:val="-5"/>
                <w:sz w:val="18"/>
              </w:rPr>
              <w:t>ALL</w:t>
            </w:r>
          </w:p>
        </w:tc>
      </w:tr>
      <w:tr w:rsidR="004E14BB" w14:paraId="65706758" w14:textId="77777777">
        <w:trPr>
          <w:trHeight w:val="1903"/>
        </w:trPr>
        <w:tc>
          <w:tcPr>
            <w:tcW w:w="9065" w:type="dxa"/>
            <w:gridSpan w:val="2"/>
          </w:tcPr>
          <w:p w14:paraId="4169F082" w14:textId="77777777" w:rsidR="004E14BB" w:rsidRDefault="00000000">
            <w:pPr>
              <w:pStyle w:val="TableParagraph"/>
              <w:spacing w:before="2" w:line="264" w:lineRule="auto"/>
              <w:ind w:right="65"/>
              <w:rPr>
                <w:sz w:val="18"/>
              </w:rPr>
            </w:pPr>
            <w:r>
              <w:rPr>
                <w:b/>
                <w:sz w:val="18"/>
              </w:rPr>
              <w:t xml:space="preserve">Q58 </w:t>
            </w:r>
            <w:r>
              <w:rPr>
                <w:sz w:val="18"/>
              </w:rPr>
              <w:t xml:space="preserve">Thank you very much, that is the end of the survey. We would like to speak to some </w:t>
            </w:r>
            <w:proofErr w:type="spellStart"/>
            <w:r>
              <w:rPr>
                <w:sz w:val="18"/>
              </w:rPr>
              <w:t>organisations</w:t>
            </w:r>
            <w:proofErr w:type="spellEnd"/>
            <w:r>
              <w:rPr>
                <w:sz w:val="18"/>
              </w:rPr>
              <w:t xml:space="preserve"> further to explore the impact of workplace training in more detail. Would you be happy to help us with this? There would be an incentive. It would involve sharing your contact details and your responses with an independent research company who would use this information</w:t>
            </w:r>
            <w:r>
              <w:rPr>
                <w:spacing w:val="-3"/>
                <w:sz w:val="18"/>
              </w:rPr>
              <w:t xml:space="preserve"> </w:t>
            </w:r>
            <w:r>
              <w:rPr>
                <w:sz w:val="18"/>
              </w:rPr>
              <w:t>solely</w:t>
            </w:r>
            <w:r>
              <w:rPr>
                <w:spacing w:val="-3"/>
                <w:sz w:val="18"/>
              </w:rPr>
              <w:t xml:space="preserve"> </w:t>
            </w:r>
            <w:r>
              <w:rPr>
                <w:sz w:val="18"/>
              </w:rPr>
              <w:t>for</w:t>
            </w:r>
            <w:r>
              <w:rPr>
                <w:spacing w:val="-3"/>
                <w:sz w:val="18"/>
              </w:rPr>
              <w:t xml:space="preserve"> </w:t>
            </w:r>
            <w:r>
              <w:rPr>
                <w:sz w:val="18"/>
              </w:rPr>
              <w:t>the</w:t>
            </w:r>
            <w:r>
              <w:rPr>
                <w:spacing w:val="-4"/>
                <w:sz w:val="18"/>
              </w:rPr>
              <w:t xml:space="preserve"> </w:t>
            </w:r>
            <w:r>
              <w:rPr>
                <w:sz w:val="18"/>
              </w:rPr>
              <w:t>purpose</w:t>
            </w:r>
            <w:r>
              <w:rPr>
                <w:spacing w:val="-4"/>
                <w:sz w:val="18"/>
              </w:rPr>
              <w:t xml:space="preserve"> </w:t>
            </w:r>
            <w:r>
              <w:rPr>
                <w:sz w:val="18"/>
              </w:rPr>
              <w:t>of</w:t>
            </w:r>
            <w:r>
              <w:rPr>
                <w:spacing w:val="-3"/>
                <w:sz w:val="18"/>
              </w:rPr>
              <w:t xml:space="preserve"> </w:t>
            </w:r>
            <w:r>
              <w:rPr>
                <w:sz w:val="18"/>
              </w:rPr>
              <w:t>finding</w:t>
            </w:r>
            <w:r>
              <w:rPr>
                <w:spacing w:val="-4"/>
                <w:sz w:val="18"/>
              </w:rPr>
              <w:t xml:space="preserve"> </w:t>
            </w:r>
            <w:r>
              <w:rPr>
                <w:sz w:val="18"/>
              </w:rPr>
              <w:t>out</w:t>
            </w:r>
            <w:r>
              <w:rPr>
                <w:spacing w:val="-3"/>
                <w:sz w:val="18"/>
              </w:rPr>
              <w:t xml:space="preserve"> </w:t>
            </w:r>
            <w:r>
              <w:rPr>
                <w:sz w:val="18"/>
              </w:rPr>
              <w:t>more</w:t>
            </w:r>
            <w:r>
              <w:rPr>
                <w:spacing w:val="-4"/>
                <w:sz w:val="18"/>
              </w:rPr>
              <w:t xml:space="preserve"> </w:t>
            </w:r>
            <w:r>
              <w:rPr>
                <w:sz w:val="18"/>
              </w:rPr>
              <w:t>about</w:t>
            </w:r>
            <w:r>
              <w:rPr>
                <w:spacing w:val="-3"/>
                <w:sz w:val="18"/>
              </w:rPr>
              <w:t xml:space="preserve"> </w:t>
            </w:r>
            <w:r>
              <w:rPr>
                <w:sz w:val="18"/>
              </w:rPr>
              <w:t>the</w:t>
            </w:r>
            <w:r>
              <w:rPr>
                <w:spacing w:val="-2"/>
                <w:sz w:val="18"/>
              </w:rPr>
              <w:t xml:space="preserve"> </w:t>
            </w:r>
            <w:r>
              <w:rPr>
                <w:sz w:val="18"/>
              </w:rPr>
              <w:t>impact</w:t>
            </w:r>
            <w:r>
              <w:rPr>
                <w:spacing w:val="-3"/>
                <w:sz w:val="18"/>
              </w:rPr>
              <w:t xml:space="preserve"> </w:t>
            </w:r>
            <w:r>
              <w:rPr>
                <w:sz w:val="18"/>
              </w:rPr>
              <w:t>of</w:t>
            </w:r>
            <w:r>
              <w:rPr>
                <w:spacing w:val="-3"/>
                <w:sz w:val="18"/>
              </w:rPr>
              <w:t xml:space="preserve"> </w:t>
            </w:r>
            <w:r>
              <w:rPr>
                <w:sz w:val="18"/>
              </w:rPr>
              <w:t>the</w:t>
            </w:r>
            <w:r>
              <w:rPr>
                <w:spacing w:val="-4"/>
                <w:sz w:val="18"/>
              </w:rPr>
              <w:t xml:space="preserve"> </w:t>
            </w:r>
            <w:r>
              <w:rPr>
                <w:sz w:val="18"/>
              </w:rPr>
              <w:t>training.</w:t>
            </w:r>
            <w:r>
              <w:rPr>
                <w:spacing w:val="-2"/>
                <w:sz w:val="18"/>
              </w:rPr>
              <w:t xml:space="preserve"> </w:t>
            </w:r>
            <w:r>
              <w:rPr>
                <w:sz w:val="18"/>
              </w:rPr>
              <w:t>You</w:t>
            </w:r>
            <w:r>
              <w:rPr>
                <w:spacing w:val="-4"/>
                <w:sz w:val="18"/>
              </w:rPr>
              <w:t xml:space="preserve"> </w:t>
            </w:r>
            <w:r>
              <w:rPr>
                <w:sz w:val="18"/>
              </w:rPr>
              <w:t>may be contacted in the next few weeks if you agree.</w:t>
            </w:r>
          </w:p>
          <w:p w14:paraId="183C896A" w14:textId="77777777" w:rsidR="004E14BB" w:rsidRDefault="00000000">
            <w:pPr>
              <w:pStyle w:val="TableParagraph"/>
              <w:spacing w:before="218"/>
              <w:rPr>
                <w:b/>
                <w:sz w:val="18"/>
              </w:rPr>
            </w:pPr>
            <w:r>
              <w:rPr>
                <w:b/>
                <w:sz w:val="18"/>
              </w:rPr>
              <w:t>SINGLE</w:t>
            </w:r>
            <w:r>
              <w:rPr>
                <w:b/>
                <w:spacing w:val="-1"/>
                <w:sz w:val="18"/>
              </w:rPr>
              <w:t xml:space="preserve"> </w:t>
            </w:r>
            <w:r>
              <w:rPr>
                <w:b/>
                <w:spacing w:val="-2"/>
                <w:sz w:val="18"/>
              </w:rPr>
              <w:t>CODE.</w:t>
            </w:r>
          </w:p>
        </w:tc>
      </w:tr>
      <w:tr w:rsidR="004E14BB" w14:paraId="065793FB" w14:textId="77777777">
        <w:trPr>
          <w:trHeight w:val="239"/>
        </w:trPr>
        <w:tc>
          <w:tcPr>
            <w:tcW w:w="540" w:type="dxa"/>
          </w:tcPr>
          <w:p w14:paraId="243991E2" w14:textId="77777777" w:rsidR="004E14BB" w:rsidRDefault="00000000">
            <w:pPr>
              <w:pStyle w:val="TableParagraph"/>
              <w:spacing w:before="1" w:line="218" w:lineRule="exact"/>
              <w:rPr>
                <w:sz w:val="18"/>
              </w:rPr>
            </w:pPr>
            <w:r>
              <w:rPr>
                <w:spacing w:val="-10"/>
                <w:sz w:val="18"/>
              </w:rPr>
              <w:t>1</w:t>
            </w:r>
          </w:p>
        </w:tc>
        <w:tc>
          <w:tcPr>
            <w:tcW w:w="8525" w:type="dxa"/>
          </w:tcPr>
          <w:p w14:paraId="4F9E48B1" w14:textId="77777777" w:rsidR="004E14BB" w:rsidRDefault="00000000">
            <w:pPr>
              <w:pStyle w:val="TableParagraph"/>
              <w:spacing w:before="1" w:line="218" w:lineRule="exact"/>
              <w:rPr>
                <w:sz w:val="18"/>
              </w:rPr>
            </w:pPr>
            <w:r>
              <w:rPr>
                <w:spacing w:val="-5"/>
                <w:sz w:val="18"/>
              </w:rPr>
              <w:t>Yes</w:t>
            </w:r>
          </w:p>
        </w:tc>
      </w:tr>
      <w:tr w:rsidR="004E14BB" w14:paraId="47048457" w14:textId="77777777">
        <w:trPr>
          <w:trHeight w:val="241"/>
        </w:trPr>
        <w:tc>
          <w:tcPr>
            <w:tcW w:w="540" w:type="dxa"/>
          </w:tcPr>
          <w:p w14:paraId="68D4CA50" w14:textId="77777777" w:rsidR="004E14BB" w:rsidRDefault="00000000">
            <w:pPr>
              <w:pStyle w:val="TableParagraph"/>
              <w:spacing w:before="2"/>
              <w:rPr>
                <w:sz w:val="18"/>
              </w:rPr>
            </w:pPr>
            <w:r>
              <w:rPr>
                <w:spacing w:val="-10"/>
                <w:sz w:val="18"/>
              </w:rPr>
              <w:t>2</w:t>
            </w:r>
          </w:p>
        </w:tc>
        <w:tc>
          <w:tcPr>
            <w:tcW w:w="8525" w:type="dxa"/>
          </w:tcPr>
          <w:p w14:paraId="46625FDD" w14:textId="77777777" w:rsidR="004E14BB" w:rsidRDefault="00000000">
            <w:pPr>
              <w:pStyle w:val="TableParagraph"/>
              <w:spacing w:before="2"/>
              <w:rPr>
                <w:sz w:val="18"/>
              </w:rPr>
            </w:pPr>
            <w:r>
              <w:rPr>
                <w:spacing w:val="-5"/>
                <w:sz w:val="18"/>
              </w:rPr>
              <w:t>No</w:t>
            </w:r>
          </w:p>
        </w:tc>
      </w:tr>
    </w:tbl>
    <w:p w14:paraId="1355DC65" w14:textId="77777777" w:rsidR="004E14BB" w:rsidRDefault="004E14BB">
      <w:pPr>
        <w:rPr>
          <w:sz w:val="18"/>
        </w:rPr>
        <w:sectPr w:rsidR="004E14BB">
          <w:pgSz w:w="11910" w:h="16840"/>
          <w:pgMar w:top="1920" w:right="380" w:bottom="920" w:left="460" w:header="0" w:footer="730" w:gutter="0"/>
          <w:cols w:space="720"/>
        </w:sectPr>
      </w:pPr>
    </w:p>
    <w:p w14:paraId="5FF4B98C" w14:textId="77777777" w:rsidR="004E14BB" w:rsidRDefault="00000000">
      <w:pPr>
        <w:pStyle w:val="Heading3"/>
        <w:numPr>
          <w:ilvl w:val="1"/>
          <w:numId w:val="15"/>
        </w:numPr>
        <w:tabs>
          <w:tab w:val="left" w:pos="1675"/>
        </w:tabs>
        <w:ind w:left="1675" w:hanging="717"/>
      </w:pPr>
      <w:bookmarkStart w:id="118" w:name="10.2_CAWI_(online)_invitation"/>
      <w:bookmarkStart w:id="119" w:name="_bookmark52"/>
      <w:bookmarkEnd w:id="118"/>
      <w:bookmarkEnd w:id="119"/>
      <w:r>
        <w:lastRenderedPageBreak/>
        <w:t>CAWI</w:t>
      </w:r>
      <w:r>
        <w:rPr>
          <w:spacing w:val="-4"/>
        </w:rPr>
        <w:t xml:space="preserve"> </w:t>
      </w:r>
      <w:r>
        <w:t>(online)</w:t>
      </w:r>
      <w:r>
        <w:rPr>
          <w:spacing w:val="-3"/>
        </w:rPr>
        <w:t xml:space="preserve"> </w:t>
      </w:r>
      <w:r>
        <w:rPr>
          <w:spacing w:val="-2"/>
        </w:rPr>
        <w:t>invitation</w:t>
      </w:r>
    </w:p>
    <w:p w14:paraId="4A7F2C2A" w14:textId="77777777" w:rsidR="004E14BB" w:rsidRDefault="004E14BB">
      <w:pPr>
        <w:pStyle w:val="BodyText"/>
        <w:spacing w:before="273"/>
        <w:rPr>
          <w:b/>
          <w:sz w:val="24"/>
        </w:rPr>
      </w:pPr>
    </w:p>
    <w:p w14:paraId="0BCE2E36" w14:textId="77777777" w:rsidR="004E14BB" w:rsidRDefault="00000000">
      <w:pPr>
        <w:ind w:left="882" w:right="980"/>
        <w:jc w:val="center"/>
        <w:rPr>
          <w:b/>
          <w:sz w:val="20"/>
        </w:rPr>
      </w:pPr>
      <w:proofErr w:type="spellStart"/>
      <w:r>
        <w:rPr>
          <w:b/>
          <w:sz w:val="20"/>
        </w:rPr>
        <w:t>Acas</w:t>
      </w:r>
      <w:proofErr w:type="spellEnd"/>
      <w:r>
        <w:rPr>
          <w:b/>
          <w:spacing w:val="-5"/>
          <w:sz w:val="20"/>
        </w:rPr>
        <w:t xml:space="preserve"> </w:t>
      </w:r>
      <w:r>
        <w:rPr>
          <w:b/>
          <w:sz w:val="20"/>
        </w:rPr>
        <w:t>Workplace</w:t>
      </w:r>
      <w:r>
        <w:rPr>
          <w:b/>
          <w:spacing w:val="-6"/>
          <w:sz w:val="20"/>
        </w:rPr>
        <w:t xml:space="preserve"> </w:t>
      </w:r>
      <w:r>
        <w:rPr>
          <w:b/>
          <w:sz w:val="20"/>
        </w:rPr>
        <w:t>Training</w:t>
      </w:r>
      <w:r>
        <w:rPr>
          <w:b/>
          <w:spacing w:val="-4"/>
          <w:sz w:val="20"/>
        </w:rPr>
        <w:t xml:space="preserve"> </w:t>
      </w:r>
      <w:r>
        <w:rPr>
          <w:b/>
          <w:spacing w:val="-2"/>
          <w:sz w:val="20"/>
        </w:rPr>
        <w:t>Evaluation</w:t>
      </w:r>
    </w:p>
    <w:p w14:paraId="7FCF971E" w14:textId="77777777" w:rsidR="004E14BB" w:rsidRDefault="004E14BB">
      <w:pPr>
        <w:pStyle w:val="BodyText"/>
        <w:rPr>
          <w:b/>
          <w:sz w:val="20"/>
        </w:rPr>
      </w:pPr>
    </w:p>
    <w:p w14:paraId="59E5615E" w14:textId="77777777" w:rsidR="004E14BB" w:rsidRDefault="004E14BB">
      <w:pPr>
        <w:pStyle w:val="BodyText"/>
        <w:spacing w:before="177"/>
        <w:rPr>
          <w:b/>
          <w:sz w:val="20"/>
        </w:rPr>
      </w:pPr>
    </w:p>
    <w:p w14:paraId="4FD53C92" w14:textId="77777777" w:rsidR="004E14BB" w:rsidRDefault="00000000">
      <w:pPr>
        <w:spacing w:line="264" w:lineRule="auto"/>
        <w:ind w:left="964" w:right="1264"/>
        <w:rPr>
          <w:sz w:val="19"/>
        </w:rPr>
      </w:pPr>
      <w:r>
        <w:rPr>
          <w:noProof/>
        </w:rPr>
        <mc:AlternateContent>
          <mc:Choice Requires="wps">
            <w:drawing>
              <wp:anchor distT="0" distB="0" distL="0" distR="0" simplePos="0" relativeHeight="481135104" behindDoc="1" locked="0" layoutInCell="1" allowOverlap="1" wp14:anchorId="2C459C20" wp14:editId="058338AB">
                <wp:simplePos x="0" y="0"/>
                <wp:positionH relativeFrom="page">
                  <wp:posOffset>833627</wp:posOffset>
                </wp:positionH>
                <wp:positionV relativeFrom="paragraph">
                  <wp:posOffset>-167868</wp:posOffset>
                </wp:positionV>
                <wp:extent cx="5799455" cy="6040120"/>
                <wp:effectExtent l="0" t="0" r="0" b="0"/>
                <wp:wrapNone/>
                <wp:docPr id="1574" name="Graphic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9455" cy="6040120"/>
                        </a:xfrm>
                        <a:custGeom>
                          <a:avLst/>
                          <a:gdLst/>
                          <a:ahLst/>
                          <a:cxnLst/>
                          <a:rect l="l" t="t" r="r" b="b"/>
                          <a:pathLst>
                            <a:path w="5799455" h="6040120">
                              <a:moveTo>
                                <a:pt x="5792711" y="0"/>
                              </a:moveTo>
                              <a:lnTo>
                                <a:pt x="6108" y="0"/>
                              </a:lnTo>
                              <a:lnTo>
                                <a:pt x="0" y="0"/>
                              </a:lnTo>
                              <a:lnTo>
                                <a:pt x="0" y="6096"/>
                              </a:lnTo>
                              <a:lnTo>
                                <a:pt x="0" y="6033503"/>
                              </a:lnTo>
                              <a:lnTo>
                                <a:pt x="0" y="6039612"/>
                              </a:lnTo>
                              <a:lnTo>
                                <a:pt x="6096" y="6039612"/>
                              </a:lnTo>
                              <a:lnTo>
                                <a:pt x="5792711" y="6039612"/>
                              </a:lnTo>
                              <a:lnTo>
                                <a:pt x="5792711" y="6033503"/>
                              </a:lnTo>
                              <a:lnTo>
                                <a:pt x="6108" y="6033503"/>
                              </a:lnTo>
                              <a:lnTo>
                                <a:pt x="6108" y="6096"/>
                              </a:lnTo>
                              <a:lnTo>
                                <a:pt x="5792711" y="6096"/>
                              </a:lnTo>
                              <a:lnTo>
                                <a:pt x="5792711" y="0"/>
                              </a:lnTo>
                              <a:close/>
                            </a:path>
                            <a:path w="5799455" h="6040120">
                              <a:moveTo>
                                <a:pt x="5798832" y="0"/>
                              </a:moveTo>
                              <a:lnTo>
                                <a:pt x="5792724" y="0"/>
                              </a:lnTo>
                              <a:lnTo>
                                <a:pt x="5792724" y="6096"/>
                              </a:lnTo>
                              <a:lnTo>
                                <a:pt x="5792724" y="6033503"/>
                              </a:lnTo>
                              <a:lnTo>
                                <a:pt x="5792724" y="6039612"/>
                              </a:lnTo>
                              <a:lnTo>
                                <a:pt x="5798832" y="6039612"/>
                              </a:lnTo>
                              <a:lnTo>
                                <a:pt x="5798832" y="6033516"/>
                              </a:lnTo>
                              <a:lnTo>
                                <a:pt x="5798832" y="6096"/>
                              </a:lnTo>
                              <a:lnTo>
                                <a:pt x="579883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6BB3CD" id="Graphic 1574" o:spid="_x0000_s1026" style="position:absolute;margin-left:65.65pt;margin-top:-13.2pt;width:456.65pt;height:475.6pt;z-index:-22181376;visibility:visible;mso-wrap-style:square;mso-wrap-distance-left:0;mso-wrap-distance-top:0;mso-wrap-distance-right:0;mso-wrap-distance-bottom:0;mso-position-horizontal:absolute;mso-position-horizontal-relative:page;mso-position-vertical:absolute;mso-position-vertical-relative:text;v-text-anchor:top" coordsize="5799455,604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" path="m5792711,l6108,,,,,6096,,6033503r,6109l6096,6039612r5786615,l5792711,6033503r-5786603,l6108,6096r5786603,l5792711,xem5798832,r-6108,l5792724,6096r,6027407l5792724,6039612r6108,l5798832,6033516r,-6027420l5798832,xe" fillcolor="black" stroked="f">
                <v:path arrowok="t"/>
                <w10:wrap anchorx="page"/>
              </v:shape>
            </w:pict>
          </mc:Fallback>
        </mc:AlternateContent>
      </w:r>
      <w:r>
        <w:rPr>
          <w:sz w:val="19"/>
        </w:rPr>
        <w:t xml:space="preserve">You may recall that we, BMG, an independent research </w:t>
      </w:r>
      <w:proofErr w:type="spellStart"/>
      <w:r>
        <w:rPr>
          <w:sz w:val="19"/>
        </w:rPr>
        <w:t>organisation</w:t>
      </w:r>
      <w:proofErr w:type="spellEnd"/>
      <w:r>
        <w:rPr>
          <w:sz w:val="19"/>
        </w:rPr>
        <w:t>, have been in touch with you previously to ask for your help with an important survey about the Workplace Training</w:t>
      </w:r>
      <w:r>
        <w:rPr>
          <w:spacing w:val="-4"/>
          <w:sz w:val="19"/>
        </w:rPr>
        <w:t xml:space="preserve"> </w:t>
      </w:r>
      <w:r>
        <w:rPr>
          <w:sz w:val="19"/>
        </w:rPr>
        <w:t>that</w:t>
      </w:r>
      <w:r>
        <w:rPr>
          <w:spacing w:val="-3"/>
          <w:sz w:val="19"/>
        </w:rPr>
        <w:t xml:space="preserve"> </w:t>
      </w:r>
      <w:r>
        <w:rPr>
          <w:sz w:val="19"/>
        </w:rPr>
        <w:t>your</w:t>
      </w:r>
      <w:r>
        <w:rPr>
          <w:spacing w:val="-4"/>
          <w:sz w:val="19"/>
        </w:rPr>
        <w:t xml:space="preserve"> </w:t>
      </w:r>
      <w:proofErr w:type="spellStart"/>
      <w:r>
        <w:rPr>
          <w:sz w:val="19"/>
        </w:rPr>
        <w:t>organisation</w:t>
      </w:r>
      <w:proofErr w:type="spellEnd"/>
      <w:r>
        <w:rPr>
          <w:spacing w:val="-4"/>
          <w:sz w:val="19"/>
        </w:rPr>
        <w:t xml:space="preserve"> </w:t>
      </w:r>
      <w:r>
        <w:rPr>
          <w:sz w:val="19"/>
        </w:rPr>
        <w:t>commissioned</w:t>
      </w:r>
      <w:r>
        <w:rPr>
          <w:spacing w:val="-4"/>
          <w:sz w:val="19"/>
        </w:rPr>
        <w:t xml:space="preserve"> </w:t>
      </w:r>
      <w:r>
        <w:rPr>
          <w:sz w:val="19"/>
        </w:rPr>
        <w:t>from</w:t>
      </w:r>
      <w:r>
        <w:rPr>
          <w:spacing w:val="-4"/>
          <w:sz w:val="19"/>
        </w:rPr>
        <w:t xml:space="preserve"> </w:t>
      </w:r>
      <w:proofErr w:type="spellStart"/>
      <w:r>
        <w:rPr>
          <w:sz w:val="19"/>
        </w:rPr>
        <w:t>Acas</w:t>
      </w:r>
      <w:proofErr w:type="spellEnd"/>
      <w:r>
        <w:rPr>
          <w:sz w:val="19"/>
        </w:rPr>
        <w:t>.</w:t>
      </w:r>
      <w:r>
        <w:rPr>
          <w:spacing w:val="-4"/>
          <w:sz w:val="19"/>
        </w:rPr>
        <w:t xml:space="preserve"> </w:t>
      </w:r>
      <w:r>
        <w:rPr>
          <w:sz w:val="19"/>
        </w:rPr>
        <w:t>We</w:t>
      </w:r>
      <w:r>
        <w:rPr>
          <w:spacing w:val="-3"/>
          <w:sz w:val="19"/>
        </w:rPr>
        <w:t xml:space="preserve"> </w:t>
      </w:r>
      <w:r>
        <w:rPr>
          <w:sz w:val="19"/>
        </w:rPr>
        <w:t>would</w:t>
      </w:r>
      <w:r>
        <w:rPr>
          <w:spacing w:val="-4"/>
          <w:sz w:val="19"/>
        </w:rPr>
        <w:t xml:space="preserve"> </w:t>
      </w:r>
      <w:r>
        <w:rPr>
          <w:sz w:val="19"/>
        </w:rPr>
        <w:t>very</w:t>
      </w:r>
      <w:r>
        <w:rPr>
          <w:spacing w:val="-2"/>
          <w:sz w:val="19"/>
        </w:rPr>
        <w:t xml:space="preserve"> </w:t>
      </w:r>
      <w:r>
        <w:rPr>
          <w:sz w:val="19"/>
        </w:rPr>
        <w:t>much</w:t>
      </w:r>
      <w:r>
        <w:rPr>
          <w:spacing w:val="-4"/>
          <w:sz w:val="19"/>
        </w:rPr>
        <w:t xml:space="preserve"> </w:t>
      </w:r>
      <w:r>
        <w:rPr>
          <w:sz w:val="19"/>
        </w:rPr>
        <w:t xml:space="preserve">appreciate your assistance in this research. We have been commissioned by </w:t>
      </w:r>
      <w:proofErr w:type="spellStart"/>
      <w:r>
        <w:rPr>
          <w:sz w:val="19"/>
        </w:rPr>
        <w:t>Acas</w:t>
      </w:r>
      <w:proofErr w:type="spellEnd"/>
      <w:r>
        <w:rPr>
          <w:sz w:val="19"/>
        </w:rPr>
        <w:t xml:space="preserve"> to carry out the survey on their behalf.</w:t>
      </w:r>
    </w:p>
    <w:p w14:paraId="42819CAF" w14:textId="77777777" w:rsidR="004E14BB" w:rsidRDefault="004E14BB">
      <w:pPr>
        <w:pStyle w:val="BodyText"/>
        <w:spacing w:before="23"/>
        <w:rPr>
          <w:sz w:val="19"/>
        </w:rPr>
      </w:pPr>
    </w:p>
    <w:p w14:paraId="0164B1C8" w14:textId="77777777" w:rsidR="004E14BB" w:rsidRDefault="00000000">
      <w:pPr>
        <w:spacing w:line="264" w:lineRule="auto"/>
        <w:ind w:left="964" w:right="1081"/>
        <w:rPr>
          <w:sz w:val="19"/>
        </w:rPr>
      </w:pPr>
      <w:r>
        <w:rPr>
          <w:sz w:val="19"/>
        </w:rPr>
        <w:t>This</w:t>
      </w:r>
      <w:r>
        <w:rPr>
          <w:spacing w:val="-3"/>
          <w:sz w:val="19"/>
        </w:rPr>
        <w:t xml:space="preserve"> </w:t>
      </w:r>
      <w:r>
        <w:rPr>
          <w:sz w:val="19"/>
        </w:rPr>
        <w:t>survey</w:t>
      </w:r>
      <w:r>
        <w:rPr>
          <w:spacing w:val="-3"/>
          <w:sz w:val="19"/>
        </w:rPr>
        <w:t xml:space="preserve"> </w:t>
      </w:r>
      <w:r>
        <w:rPr>
          <w:sz w:val="19"/>
        </w:rPr>
        <w:t>is</w:t>
      </w:r>
      <w:r>
        <w:rPr>
          <w:spacing w:val="-3"/>
          <w:sz w:val="19"/>
        </w:rPr>
        <w:t xml:space="preserve"> </w:t>
      </w:r>
      <w:r>
        <w:rPr>
          <w:sz w:val="19"/>
        </w:rPr>
        <w:t>helping</w:t>
      </w:r>
      <w:r>
        <w:rPr>
          <w:spacing w:val="-4"/>
          <w:sz w:val="19"/>
        </w:rPr>
        <w:t xml:space="preserve"> </w:t>
      </w:r>
      <w:r>
        <w:rPr>
          <w:sz w:val="19"/>
        </w:rPr>
        <w:t>us</w:t>
      </w:r>
      <w:r>
        <w:rPr>
          <w:spacing w:val="-2"/>
          <w:sz w:val="19"/>
        </w:rPr>
        <w:t xml:space="preserve"> </w:t>
      </w:r>
      <w:r>
        <w:rPr>
          <w:sz w:val="19"/>
        </w:rPr>
        <w:t>understand</w:t>
      </w:r>
      <w:r>
        <w:rPr>
          <w:spacing w:val="-4"/>
          <w:sz w:val="19"/>
        </w:rPr>
        <w:t xml:space="preserve"> </w:t>
      </w:r>
      <w:r>
        <w:rPr>
          <w:sz w:val="19"/>
        </w:rPr>
        <w:t>whether</w:t>
      </w:r>
      <w:r>
        <w:rPr>
          <w:spacing w:val="-4"/>
          <w:sz w:val="19"/>
        </w:rPr>
        <w:t xml:space="preserve"> </w:t>
      </w:r>
      <w:r>
        <w:rPr>
          <w:sz w:val="19"/>
        </w:rPr>
        <w:t>the</w:t>
      </w:r>
      <w:r>
        <w:rPr>
          <w:spacing w:val="-2"/>
          <w:sz w:val="19"/>
        </w:rPr>
        <w:t xml:space="preserve"> </w:t>
      </w:r>
      <w:r>
        <w:rPr>
          <w:sz w:val="19"/>
        </w:rPr>
        <w:t>service</w:t>
      </w:r>
      <w:r>
        <w:rPr>
          <w:spacing w:val="-3"/>
          <w:sz w:val="19"/>
        </w:rPr>
        <w:t xml:space="preserve"> </w:t>
      </w:r>
      <w:r>
        <w:rPr>
          <w:sz w:val="19"/>
        </w:rPr>
        <w:t>meets</w:t>
      </w:r>
      <w:r>
        <w:rPr>
          <w:spacing w:val="-3"/>
          <w:sz w:val="19"/>
        </w:rPr>
        <w:t xml:space="preserve"> </w:t>
      </w:r>
      <w:r>
        <w:rPr>
          <w:sz w:val="19"/>
        </w:rPr>
        <w:t>customers’</w:t>
      </w:r>
      <w:r>
        <w:rPr>
          <w:spacing w:val="-2"/>
          <w:sz w:val="19"/>
        </w:rPr>
        <w:t xml:space="preserve"> </w:t>
      </w:r>
      <w:r>
        <w:rPr>
          <w:sz w:val="19"/>
        </w:rPr>
        <w:t>needs</w:t>
      </w:r>
      <w:r>
        <w:rPr>
          <w:spacing w:val="-3"/>
          <w:sz w:val="19"/>
        </w:rPr>
        <w:t xml:space="preserve"> </w:t>
      </w:r>
      <w:r>
        <w:rPr>
          <w:sz w:val="19"/>
        </w:rPr>
        <w:t>and</w:t>
      </w:r>
      <w:r>
        <w:rPr>
          <w:spacing w:val="-4"/>
          <w:sz w:val="19"/>
        </w:rPr>
        <w:t xml:space="preserve"> </w:t>
      </w:r>
      <w:r>
        <w:rPr>
          <w:sz w:val="19"/>
        </w:rPr>
        <w:t>the impacts it has on their workplaces.</w:t>
      </w:r>
    </w:p>
    <w:p w14:paraId="0F04EEB8" w14:textId="77777777" w:rsidR="004E14BB" w:rsidRDefault="00000000">
      <w:pPr>
        <w:spacing w:before="1" w:line="264" w:lineRule="auto"/>
        <w:ind w:left="964" w:right="1198"/>
        <w:rPr>
          <w:sz w:val="19"/>
        </w:rPr>
      </w:pPr>
      <w:r>
        <w:rPr>
          <w:sz w:val="19"/>
        </w:rPr>
        <w:t>We</w:t>
      </w:r>
      <w:r>
        <w:rPr>
          <w:spacing w:val="-3"/>
          <w:sz w:val="19"/>
        </w:rPr>
        <w:t xml:space="preserve"> </w:t>
      </w:r>
      <w:r>
        <w:rPr>
          <w:sz w:val="19"/>
        </w:rPr>
        <w:t>understand</w:t>
      </w:r>
      <w:r>
        <w:rPr>
          <w:spacing w:val="-4"/>
          <w:sz w:val="19"/>
        </w:rPr>
        <w:t xml:space="preserve"> </w:t>
      </w:r>
      <w:r>
        <w:rPr>
          <w:sz w:val="19"/>
        </w:rPr>
        <w:t>that</w:t>
      </w:r>
      <w:r>
        <w:rPr>
          <w:spacing w:val="-3"/>
          <w:sz w:val="19"/>
        </w:rPr>
        <w:t xml:space="preserve"> </w:t>
      </w:r>
      <w:r>
        <w:rPr>
          <w:sz w:val="19"/>
        </w:rPr>
        <w:t>it</w:t>
      </w:r>
      <w:r>
        <w:rPr>
          <w:spacing w:val="-3"/>
          <w:sz w:val="19"/>
        </w:rPr>
        <w:t xml:space="preserve"> </w:t>
      </w:r>
      <w:r>
        <w:rPr>
          <w:sz w:val="19"/>
        </w:rPr>
        <w:t>can</w:t>
      </w:r>
      <w:r>
        <w:rPr>
          <w:spacing w:val="-3"/>
          <w:sz w:val="19"/>
        </w:rPr>
        <w:t xml:space="preserve"> </w:t>
      </w:r>
      <w:r>
        <w:rPr>
          <w:sz w:val="19"/>
        </w:rPr>
        <w:t>be</w:t>
      </w:r>
      <w:r>
        <w:rPr>
          <w:spacing w:val="-3"/>
          <w:sz w:val="19"/>
        </w:rPr>
        <w:t xml:space="preserve"> </w:t>
      </w:r>
      <w:r>
        <w:rPr>
          <w:sz w:val="19"/>
        </w:rPr>
        <w:t>difficult</w:t>
      </w:r>
      <w:r>
        <w:rPr>
          <w:spacing w:val="-2"/>
          <w:sz w:val="19"/>
        </w:rPr>
        <w:t xml:space="preserve"> </w:t>
      </w:r>
      <w:r>
        <w:rPr>
          <w:sz w:val="19"/>
        </w:rPr>
        <w:t>to</w:t>
      </w:r>
      <w:r>
        <w:rPr>
          <w:spacing w:val="-3"/>
          <w:sz w:val="19"/>
        </w:rPr>
        <w:t xml:space="preserve"> </w:t>
      </w:r>
      <w:r>
        <w:rPr>
          <w:sz w:val="19"/>
        </w:rPr>
        <w:t>make</w:t>
      </w:r>
      <w:r>
        <w:rPr>
          <w:spacing w:val="-3"/>
          <w:sz w:val="19"/>
        </w:rPr>
        <w:t xml:space="preserve"> </w:t>
      </w:r>
      <w:r>
        <w:rPr>
          <w:sz w:val="19"/>
        </w:rPr>
        <w:t>time</w:t>
      </w:r>
      <w:r>
        <w:rPr>
          <w:spacing w:val="-3"/>
          <w:sz w:val="19"/>
        </w:rPr>
        <w:t xml:space="preserve"> </w:t>
      </w:r>
      <w:r>
        <w:rPr>
          <w:sz w:val="19"/>
        </w:rPr>
        <w:t>for</w:t>
      </w:r>
      <w:r>
        <w:rPr>
          <w:spacing w:val="-4"/>
          <w:sz w:val="19"/>
        </w:rPr>
        <w:t xml:space="preserve"> </w:t>
      </w:r>
      <w:r>
        <w:rPr>
          <w:sz w:val="19"/>
        </w:rPr>
        <w:t>a</w:t>
      </w:r>
      <w:r>
        <w:rPr>
          <w:spacing w:val="-3"/>
          <w:sz w:val="19"/>
        </w:rPr>
        <w:t xml:space="preserve"> </w:t>
      </w:r>
      <w:r>
        <w:rPr>
          <w:sz w:val="19"/>
        </w:rPr>
        <w:t>telephone</w:t>
      </w:r>
      <w:r>
        <w:rPr>
          <w:spacing w:val="-3"/>
          <w:sz w:val="19"/>
        </w:rPr>
        <w:t xml:space="preserve"> </w:t>
      </w:r>
      <w:proofErr w:type="gramStart"/>
      <w:r>
        <w:rPr>
          <w:sz w:val="19"/>
        </w:rPr>
        <w:t>interview</w:t>
      </w:r>
      <w:proofErr w:type="gramEnd"/>
      <w:r>
        <w:rPr>
          <w:spacing w:val="-3"/>
          <w:sz w:val="19"/>
        </w:rPr>
        <w:t xml:space="preserve"> </w:t>
      </w:r>
      <w:r>
        <w:rPr>
          <w:sz w:val="19"/>
        </w:rPr>
        <w:t>so</w:t>
      </w:r>
      <w:r>
        <w:rPr>
          <w:spacing w:val="-3"/>
          <w:sz w:val="19"/>
        </w:rPr>
        <w:t xml:space="preserve"> </w:t>
      </w:r>
      <w:r>
        <w:rPr>
          <w:sz w:val="19"/>
        </w:rPr>
        <w:t>we’ve</w:t>
      </w:r>
      <w:r>
        <w:rPr>
          <w:spacing w:val="-2"/>
          <w:sz w:val="19"/>
        </w:rPr>
        <w:t xml:space="preserve"> </w:t>
      </w:r>
      <w:r>
        <w:rPr>
          <w:sz w:val="19"/>
        </w:rPr>
        <w:t>made it possible now to undertake the survey online. We would very much appreciate it if you could spare the time to complete the survey online via the link provided below.</w:t>
      </w:r>
    </w:p>
    <w:p w14:paraId="4B46D100" w14:textId="77777777" w:rsidR="004E14BB" w:rsidRDefault="004E14BB">
      <w:pPr>
        <w:pStyle w:val="BodyText"/>
        <w:spacing w:before="22"/>
        <w:rPr>
          <w:sz w:val="19"/>
        </w:rPr>
      </w:pPr>
    </w:p>
    <w:p w14:paraId="76CCCF44" w14:textId="77777777" w:rsidR="004E14BB" w:rsidRDefault="00000000">
      <w:pPr>
        <w:ind w:left="964"/>
        <w:rPr>
          <w:sz w:val="19"/>
        </w:rPr>
      </w:pPr>
      <w:r>
        <w:rPr>
          <w:sz w:val="19"/>
        </w:rPr>
        <w:t>[SURVEY</w:t>
      </w:r>
      <w:r>
        <w:rPr>
          <w:spacing w:val="-11"/>
          <w:sz w:val="19"/>
        </w:rPr>
        <w:t xml:space="preserve"> </w:t>
      </w:r>
      <w:r>
        <w:rPr>
          <w:spacing w:val="-2"/>
          <w:sz w:val="19"/>
        </w:rPr>
        <w:t>LINK]</w:t>
      </w:r>
    </w:p>
    <w:p w14:paraId="2A385931" w14:textId="77777777" w:rsidR="004E14BB" w:rsidRDefault="004E14BB">
      <w:pPr>
        <w:pStyle w:val="BodyText"/>
        <w:spacing w:before="46"/>
        <w:rPr>
          <w:sz w:val="19"/>
        </w:rPr>
      </w:pPr>
    </w:p>
    <w:p w14:paraId="4EC27F72" w14:textId="77777777" w:rsidR="004E14BB" w:rsidRDefault="00000000">
      <w:pPr>
        <w:spacing w:line="231" w:lineRule="exact"/>
        <w:ind w:left="964"/>
        <w:rPr>
          <w:sz w:val="19"/>
        </w:rPr>
      </w:pPr>
      <w:r>
        <w:rPr>
          <w:sz w:val="19"/>
        </w:rPr>
        <w:t>The</w:t>
      </w:r>
      <w:r>
        <w:rPr>
          <w:spacing w:val="-6"/>
          <w:sz w:val="19"/>
        </w:rPr>
        <w:t xml:space="preserve"> </w:t>
      </w:r>
      <w:r>
        <w:rPr>
          <w:sz w:val="19"/>
        </w:rPr>
        <w:t>answers</w:t>
      </w:r>
      <w:r>
        <w:rPr>
          <w:spacing w:val="-5"/>
          <w:sz w:val="19"/>
        </w:rPr>
        <w:t xml:space="preserve"> </w:t>
      </w:r>
      <w:r>
        <w:rPr>
          <w:sz w:val="19"/>
        </w:rPr>
        <w:t>you</w:t>
      </w:r>
      <w:r>
        <w:rPr>
          <w:spacing w:val="-5"/>
          <w:sz w:val="19"/>
        </w:rPr>
        <w:t xml:space="preserve"> </w:t>
      </w:r>
      <w:r>
        <w:rPr>
          <w:sz w:val="19"/>
        </w:rPr>
        <w:t>give</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held</w:t>
      </w:r>
      <w:r>
        <w:rPr>
          <w:spacing w:val="-7"/>
          <w:sz w:val="19"/>
        </w:rPr>
        <w:t xml:space="preserve"> </w:t>
      </w:r>
      <w:r>
        <w:rPr>
          <w:sz w:val="19"/>
        </w:rPr>
        <w:t>in</w:t>
      </w:r>
      <w:r>
        <w:rPr>
          <w:spacing w:val="-5"/>
          <w:sz w:val="19"/>
        </w:rPr>
        <w:t xml:space="preserve"> </w:t>
      </w:r>
      <w:r>
        <w:rPr>
          <w:sz w:val="19"/>
        </w:rPr>
        <w:t>the</w:t>
      </w:r>
      <w:r>
        <w:rPr>
          <w:spacing w:val="-6"/>
          <w:sz w:val="19"/>
        </w:rPr>
        <w:t xml:space="preserve"> </w:t>
      </w:r>
      <w:r>
        <w:rPr>
          <w:sz w:val="19"/>
        </w:rPr>
        <w:t>strictest</w:t>
      </w:r>
      <w:r>
        <w:rPr>
          <w:spacing w:val="-4"/>
          <w:sz w:val="19"/>
        </w:rPr>
        <w:t xml:space="preserve"> </w:t>
      </w:r>
      <w:r>
        <w:rPr>
          <w:sz w:val="19"/>
        </w:rPr>
        <w:t>confidence</w:t>
      </w:r>
      <w:r>
        <w:rPr>
          <w:spacing w:val="-6"/>
          <w:sz w:val="19"/>
        </w:rPr>
        <w:t xml:space="preserve"> </w:t>
      </w:r>
      <w:r>
        <w:rPr>
          <w:sz w:val="19"/>
        </w:rPr>
        <w:t>by</w:t>
      </w:r>
      <w:r>
        <w:rPr>
          <w:spacing w:val="-5"/>
          <w:sz w:val="19"/>
        </w:rPr>
        <w:t xml:space="preserve"> </w:t>
      </w:r>
      <w:r>
        <w:rPr>
          <w:sz w:val="19"/>
        </w:rPr>
        <w:t>BMG.</w:t>
      </w:r>
      <w:r>
        <w:rPr>
          <w:spacing w:val="-6"/>
          <w:sz w:val="19"/>
        </w:rPr>
        <w:t xml:space="preserve"> </w:t>
      </w:r>
      <w:proofErr w:type="spellStart"/>
      <w:r>
        <w:rPr>
          <w:sz w:val="19"/>
        </w:rPr>
        <w:t>Acas</w:t>
      </w:r>
      <w:proofErr w:type="spellEnd"/>
      <w:r>
        <w:rPr>
          <w:spacing w:val="-5"/>
          <w:sz w:val="19"/>
        </w:rPr>
        <w:t xml:space="preserve"> </w:t>
      </w:r>
      <w:r>
        <w:rPr>
          <w:sz w:val="19"/>
        </w:rPr>
        <w:t>will</w:t>
      </w:r>
      <w:r>
        <w:rPr>
          <w:spacing w:val="-6"/>
          <w:sz w:val="19"/>
        </w:rPr>
        <w:t xml:space="preserve"> </w:t>
      </w:r>
      <w:r>
        <w:rPr>
          <w:spacing w:val="-4"/>
          <w:sz w:val="19"/>
        </w:rPr>
        <w:t>only</w:t>
      </w:r>
    </w:p>
    <w:p w14:paraId="16A01FAB" w14:textId="77777777" w:rsidR="004E14BB" w:rsidRDefault="00000000">
      <w:pPr>
        <w:ind w:left="964" w:right="1264"/>
        <w:rPr>
          <w:sz w:val="19"/>
        </w:rPr>
      </w:pPr>
      <w:r>
        <w:rPr>
          <w:sz w:val="19"/>
        </w:rPr>
        <w:t>receive</w:t>
      </w:r>
      <w:r>
        <w:rPr>
          <w:spacing w:val="-3"/>
          <w:sz w:val="19"/>
        </w:rPr>
        <w:t xml:space="preserve"> </w:t>
      </w:r>
      <w:proofErr w:type="spellStart"/>
      <w:r>
        <w:rPr>
          <w:sz w:val="19"/>
        </w:rPr>
        <w:t>anonymised</w:t>
      </w:r>
      <w:proofErr w:type="spellEnd"/>
      <w:r>
        <w:rPr>
          <w:spacing w:val="-4"/>
          <w:sz w:val="19"/>
        </w:rPr>
        <w:t xml:space="preserve"> </w:t>
      </w:r>
      <w:r>
        <w:rPr>
          <w:sz w:val="19"/>
        </w:rPr>
        <w:t>data</w:t>
      </w:r>
      <w:r>
        <w:rPr>
          <w:spacing w:val="-2"/>
          <w:sz w:val="19"/>
        </w:rPr>
        <w:t xml:space="preserve"> </w:t>
      </w:r>
      <w:r>
        <w:rPr>
          <w:sz w:val="19"/>
        </w:rPr>
        <w:t>from</w:t>
      </w:r>
      <w:r>
        <w:rPr>
          <w:spacing w:val="-3"/>
          <w:sz w:val="19"/>
        </w:rPr>
        <w:t xml:space="preserve"> </w:t>
      </w:r>
      <w:r>
        <w:rPr>
          <w:sz w:val="19"/>
        </w:rPr>
        <w:t>us</w:t>
      </w:r>
      <w:r>
        <w:rPr>
          <w:spacing w:val="-3"/>
          <w:sz w:val="19"/>
        </w:rPr>
        <w:t xml:space="preserve"> </w:t>
      </w:r>
      <w:r>
        <w:rPr>
          <w:sz w:val="19"/>
        </w:rPr>
        <w:t>and</w:t>
      </w:r>
      <w:r>
        <w:rPr>
          <w:spacing w:val="-2"/>
          <w:sz w:val="19"/>
        </w:rPr>
        <w:t xml:space="preserve"> </w:t>
      </w:r>
      <w:r>
        <w:rPr>
          <w:sz w:val="19"/>
        </w:rPr>
        <w:t>it</w:t>
      </w:r>
      <w:r>
        <w:rPr>
          <w:spacing w:val="-3"/>
          <w:sz w:val="19"/>
        </w:rPr>
        <w:t xml:space="preserve"> </w:t>
      </w:r>
      <w:r>
        <w:rPr>
          <w:sz w:val="19"/>
        </w:rPr>
        <w:t>will</w:t>
      </w:r>
      <w:r>
        <w:rPr>
          <w:spacing w:val="-4"/>
          <w:sz w:val="19"/>
        </w:rPr>
        <w:t xml:space="preserve"> </w:t>
      </w:r>
      <w:r>
        <w:rPr>
          <w:sz w:val="19"/>
        </w:rPr>
        <w:t>not</w:t>
      </w:r>
      <w:r>
        <w:rPr>
          <w:spacing w:val="-2"/>
          <w:sz w:val="19"/>
        </w:rPr>
        <w:t xml:space="preserve"> </w:t>
      </w:r>
      <w:r>
        <w:rPr>
          <w:sz w:val="19"/>
        </w:rPr>
        <w:t>be</w:t>
      </w:r>
      <w:r>
        <w:rPr>
          <w:spacing w:val="-3"/>
          <w:sz w:val="19"/>
        </w:rPr>
        <w:t xml:space="preserve"> </w:t>
      </w:r>
      <w:r>
        <w:rPr>
          <w:sz w:val="19"/>
        </w:rPr>
        <w:t>possible</w:t>
      </w:r>
      <w:r>
        <w:rPr>
          <w:spacing w:val="-3"/>
          <w:sz w:val="19"/>
        </w:rPr>
        <w:t xml:space="preserve"> </w:t>
      </w:r>
      <w:r>
        <w:rPr>
          <w:sz w:val="19"/>
        </w:rPr>
        <w:t>to</w:t>
      </w:r>
      <w:r>
        <w:rPr>
          <w:spacing w:val="-2"/>
          <w:sz w:val="19"/>
        </w:rPr>
        <w:t xml:space="preserve"> </w:t>
      </w:r>
      <w:r>
        <w:rPr>
          <w:sz w:val="19"/>
        </w:rPr>
        <w:t>identify</w:t>
      </w:r>
      <w:r>
        <w:rPr>
          <w:spacing w:val="-2"/>
          <w:sz w:val="19"/>
        </w:rPr>
        <w:t xml:space="preserve"> </w:t>
      </w:r>
      <w:r>
        <w:rPr>
          <w:sz w:val="19"/>
        </w:rPr>
        <w:t>any</w:t>
      </w:r>
      <w:r>
        <w:rPr>
          <w:spacing w:val="-2"/>
          <w:sz w:val="19"/>
        </w:rPr>
        <w:t xml:space="preserve"> </w:t>
      </w:r>
      <w:r>
        <w:rPr>
          <w:sz w:val="19"/>
        </w:rPr>
        <w:t>individual</w:t>
      </w:r>
      <w:r>
        <w:rPr>
          <w:spacing w:val="-4"/>
          <w:sz w:val="19"/>
        </w:rPr>
        <w:t xml:space="preserve"> </w:t>
      </w:r>
      <w:r>
        <w:rPr>
          <w:sz w:val="19"/>
        </w:rPr>
        <w:t xml:space="preserve">person or </w:t>
      </w:r>
      <w:proofErr w:type="spellStart"/>
      <w:r>
        <w:rPr>
          <w:sz w:val="19"/>
        </w:rPr>
        <w:t>organisation</w:t>
      </w:r>
      <w:proofErr w:type="spellEnd"/>
      <w:r>
        <w:rPr>
          <w:sz w:val="19"/>
        </w:rPr>
        <w:t xml:space="preserve"> from the results. This is an </w:t>
      </w:r>
      <w:proofErr w:type="spellStart"/>
      <w:r>
        <w:rPr>
          <w:sz w:val="19"/>
        </w:rPr>
        <w:t>Acas</w:t>
      </w:r>
      <w:proofErr w:type="spellEnd"/>
      <w:r>
        <w:rPr>
          <w:sz w:val="19"/>
        </w:rPr>
        <w:t xml:space="preserve"> </w:t>
      </w:r>
      <w:proofErr w:type="gramStart"/>
      <w:r>
        <w:rPr>
          <w:sz w:val="19"/>
        </w:rPr>
        <w:t>survey</w:t>
      </w:r>
      <w:proofErr w:type="gramEnd"/>
      <w:r>
        <w:rPr>
          <w:sz w:val="19"/>
        </w:rPr>
        <w:t xml:space="preserve"> and you can read their privacy notice here: </w:t>
      </w:r>
      <w:hyperlink r:id="rId1774">
        <w:r>
          <w:rPr>
            <w:sz w:val="19"/>
            <w:u w:val="single"/>
          </w:rPr>
          <w:t>http://www.acas.org.uk/privacy</w:t>
        </w:r>
      </w:hyperlink>
      <w:r>
        <w:rPr>
          <w:sz w:val="19"/>
          <w:u w:val="single"/>
        </w:rPr>
        <w:t>. BMG’s privacy notice can be read here:</w:t>
      </w:r>
      <w:r>
        <w:rPr>
          <w:sz w:val="19"/>
        </w:rPr>
        <w:t xml:space="preserve"> </w:t>
      </w:r>
      <w:hyperlink r:id="rId1775">
        <w:r>
          <w:rPr>
            <w:sz w:val="19"/>
            <w:u w:val="single"/>
          </w:rPr>
          <w:t>www.bmgresearch.co.uk/privacy</w:t>
        </w:r>
      </w:hyperlink>
      <w:r>
        <w:rPr>
          <w:sz w:val="19"/>
          <w:u w:val="single"/>
        </w:rPr>
        <w:t>. By</w:t>
      </w:r>
      <w:r>
        <w:rPr>
          <w:sz w:val="19"/>
        </w:rPr>
        <w:t xml:space="preserve"> clicking on the survey link you agree to participate in the survey</w:t>
      </w:r>
    </w:p>
    <w:p w14:paraId="17EBA223" w14:textId="77777777" w:rsidR="004E14BB" w:rsidRDefault="004E14BB">
      <w:pPr>
        <w:pStyle w:val="BodyText"/>
        <w:spacing w:before="24"/>
        <w:rPr>
          <w:sz w:val="19"/>
        </w:rPr>
      </w:pPr>
    </w:p>
    <w:p w14:paraId="45B7E956" w14:textId="77777777" w:rsidR="004E14BB" w:rsidRDefault="00000000">
      <w:pPr>
        <w:spacing w:before="1" w:line="264" w:lineRule="auto"/>
        <w:ind w:left="964" w:right="1198"/>
        <w:rPr>
          <w:b/>
          <w:sz w:val="19"/>
        </w:rPr>
      </w:pPr>
      <w:r>
        <w:rPr>
          <w:sz w:val="19"/>
        </w:rPr>
        <w:t xml:space="preserve">The survey is being undertaken up to the </w:t>
      </w:r>
      <w:proofErr w:type="gramStart"/>
      <w:r>
        <w:rPr>
          <w:sz w:val="19"/>
        </w:rPr>
        <w:t>6</w:t>
      </w:r>
      <w:r>
        <w:rPr>
          <w:sz w:val="19"/>
          <w:vertAlign w:val="superscript"/>
        </w:rPr>
        <w:t>th</w:t>
      </w:r>
      <w:proofErr w:type="gramEnd"/>
      <w:r>
        <w:rPr>
          <w:sz w:val="19"/>
        </w:rPr>
        <w:t xml:space="preserve"> March (it’s been extended) and if you’d rather take</w:t>
      </w:r>
      <w:r>
        <w:rPr>
          <w:spacing w:val="-3"/>
          <w:sz w:val="19"/>
        </w:rPr>
        <w:t xml:space="preserve"> </w:t>
      </w:r>
      <w:r>
        <w:rPr>
          <w:sz w:val="19"/>
        </w:rPr>
        <w:t>part</w:t>
      </w:r>
      <w:r>
        <w:rPr>
          <w:spacing w:val="-3"/>
          <w:sz w:val="19"/>
        </w:rPr>
        <w:t xml:space="preserve"> </w:t>
      </w:r>
      <w:r>
        <w:rPr>
          <w:sz w:val="19"/>
        </w:rPr>
        <w:t>by</w:t>
      </w:r>
      <w:r>
        <w:rPr>
          <w:spacing w:val="-1"/>
          <w:sz w:val="19"/>
        </w:rPr>
        <w:t xml:space="preserve"> </w:t>
      </w:r>
      <w:r>
        <w:rPr>
          <w:sz w:val="19"/>
        </w:rPr>
        <w:t>telephone</w:t>
      </w:r>
      <w:r>
        <w:rPr>
          <w:spacing w:val="-3"/>
          <w:sz w:val="19"/>
        </w:rPr>
        <w:t xml:space="preserve"> </w:t>
      </w:r>
      <w:r>
        <w:rPr>
          <w:sz w:val="19"/>
        </w:rPr>
        <w:t>there’s</w:t>
      </w:r>
      <w:r>
        <w:rPr>
          <w:spacing w:val="-2"/>
          <w:sz w:val="19"/>
        </w:rPr>
        <w:t xml:space="preserve"> </w:t>
      </w:r>
      <w:r>
        <w:rPr>
          <w:sz w:val="19"/>
        </w:rPr>
        <w:t>still</w:t>
      </w:r>
      <w:r>
        <w:rPr>
          <w:spacing w:val="-4"/>
          <w:sz w:val="19"/>
        </w:rPr>
        <w:t xml:space="preserve"> </w:t>
      </w:r>
      <w:r>
        <w:rPr>
          <w:sz w:val="19"/>
        </w:rPr>
        <w:t>time</w:t>
      </w:r>
      <w:r>
        <w:rPr>
          <w:spacing w:val="-3"/>
          <w:sz w:val="19"/>
        </w:rPr>
        <w:t xml:space="preserve"> </w:t>
      </w:r>
      <w:r>
        <w:rPr>
          <w:sz w:val="19"/>
        </w:rPr>
        <w:t>to</w:t>
      </w:r>
      <w:r>
        <w:rPr>
          <w:spacing w:val="-3"/>
          <w:sz w:val="19"/>
        </w:rPr>
        <w:t xml:space="preserve"> </w:t>
      </w:r>
      <w:r>
        <w:rPr>
          <w:b/>
          <w:sz w:val="19"/>
        </w:rPr>
        <w:t>book</w:t>
      </w:r>
      <w:r>
        <w:rPr>
          <w:b/>
          <w:spacing w:val="-1"/>
          <w:sz w:val="19"/>
        </w:rPr>
        <w:t xml:space="preserve"> </w:t>
      </w:r>
      <w:r>
        <w:rPr>
          <w:b/>
          <w:sz w:val="19"/>
        </w:rPr>
        <w:t>your</w:t>
      </w:r>
      <w:r>
        <w:rPr>
          <w:b/>
          <w:spacing w:val="-3"/>
          <w:sz w:val="19"/>
        </w:rPr>
        <w:t xml:space="preserve"> </w:t>
      </w:r>
      <w:r>
        <w:rPr>
          <w:b/>
          <w:sz w:val="19"/>
        </w:rPr>
        <w:t>telephone</w:t>
      </w:r>
      <w:r>
        <w:rPr>
          <w:b/>
          <w:spacing w:val="-4"/>
          <w:sz w:val="19"/>
        </w:rPr>
        <w:t xml:space="preserve"> </w:t>
      </w:r>
      <w:r>
        <w:rPr>
          <w:b/>
          <w:sz w:val="19"/>
        </w:rPr>
        <w:t>interview</w:t>
      </w:r>
      <w:r>
        <w:rPr>
          <w:b/>
          <w:spacing w:val="-3"/>
          <w:sz w:val="19"/>
        </w:rPr>
        <w:t xml:space="preserve"> </w:t>
      </w:r>
      <w:r>
        <w:rPr>
          <w:b/>
          <w:sz w:val="19"/>
        </w:rPr>
        <w:t>slot</w:t>
      </w:r>
      <w:r>
        <w:rPr>
          <w:b/>
          <w:spacing w:val="-2"/>
          <w:sz w:val="19"/>
        </w:rPr>
        <w:t xml:space="preserve"> </w:t>
      </w:r>
      <w:r>
        <w:rPr>
          <w:b/>
          <w:sz w:val="19"/>
        </w:rPr>
        <w:t>by</w:t>
      </w:r>
      <w:r>
        <w:rPr>
          <w:b/>
          <w:spacing w:val="-2"/>
          <w:sz w:val="19"/>
        </w:rPr>
        <w:t xml:space="preserve"> </w:t>
      </w:r>
      <w:r>
        <w:rPr>
          <w:b/>
          <w:sz w:val="19"/>
        </w:rPr>
        <w:t>going to the link provided below.</w:t>
      </w:r>
    </w:p>
    <w:p w14:paraId="3B7F732A" w14:textId="77777777" w:rsidR="004E14BB" w:rsidRDefault="004E14BB">
      <w:pPr>
        <w:pStyle w:val="BodyText"/>
        <w:spacing w:before="23"/>
        <w:rPr>
          <w:b/>
          <w:sz w:val="19"/>
        </w:rPr>
      </w:pPr>
    </w:p>
    <w:p w14:paraId="2371F3D1" w14:textId="77777777" w:rsidR="004E14BB" w:rsidRDefault="00000000">
      <w:pPr>
        <w:ind w:left="964"/>
        <w:rPr>
          <w:sz w:val="19"/>
        </w:rPr>
      </w:pPr>
      <w:r>
        <w:rPr>
          <w:spacing w:val="-2"/>
          <w:sz w:val="19"/>
        </w:rPr>
        <w:t>[APPOINTMENT</w:t>
      </w:r>
      <w:r>
        <w:rPr>
          <w:spacing w:val="3"/>
          <w:sz w:val="19"/>
        </w:rPr>
        <w:t xml:space="preserve"> </w:t>
      </w:r>
      <w:r>
        <w:rPr>
          <w:spacing w:val="-4"/>
          <w:sz w:val="19"/>
        </w:rPr>
        <w:t>LINK]</w:t>
      </w:r>
    </w:p>
    <w:p w14:paraId="65A35F6E" w14:textId="77777777" w:rsidR="004E14BB" w:rsidRDefault="004E14BB">
      <w:pPr>
        <w:pStyle w:val="BodyText"/>
        <w:spacing w:before="46"/>
        <w:rPr>
          <w:sz w:val="19"/>
        </w:rPr>
      </w:pPr>
    </w:p>
    <w:p w14:paraId="4790FC3E" w14:textId="77777777" w:rsidR="004E14BB" w:rsidRDefault="00000000">
      <w:pPr>
        <w:spacing w:line="264" w:lineRule="auto"/>
        <w:ind w:left="964" w:right="1264"/>
        <w:rPr>
          <w:sz w:val="19"/>
        </w:rPr>
      </w:pPr>
      <w:proofErr w:type="spellStart"/>
      <w:r>
        <w:rPr>
          <w:sz w:val="19"/>
        </w:rPr>
        <w:t>Acas’</w:t>
      </w:r>
      <w:proofErr w:type="spellEnd"/>
      <w:r>
        <w:rPr>
          <w:spacing w:val="-4"/>
          <w:sz w:val="19"/>
        </w:rPr>
        <w:t xml:space="preserve"> </w:t>
      </w:r>
      <w:r>
        <w:rPr>
          <w:sz w:val="19"/>
        </w:rPr>
        <w:t>records</w:t>
      </w:r>
      <w:r>
        <w:rPr>
          <w:spacing w:val="-3"/>
          <w:sz w:val="19"/>
        </w:rPr>
        <w:t xml:space="preserve"> </w:t>
      </w:r>
      <w:r>
        <w:rPr>
          <w:sz w:val="19"/>
        </w:rPr>
        <w:t>list</w:t>
      </w:r>
      <w:r>
        <w:rPr>
          <w:spacing w:val="-3"/>
          <w:sz w:val="19"/>
        </w:rPr>
        <w:t xml:space="preserve"> </w:t>
      </w:r>
      <w:r>
        <w:rPr>
          <w:sz w:val="19"/>
        </w:rPr>
        <w:t>you</w:t>
      </w:r>
      <w:r>
        <w:rPr>
          <w:spacing w:val="-3"/>
          <w:sz w:val="19"/>
        </w:rPr>
        <w:t xml:space="preserve"> </w:t>
      </w:r>
      <w:r>
        <w:rPr>
          <w:sz w:val="19"/>
        </w:rPr>
        <w:t>as</w:t>
      </w:r>
      <w:r>
        <w:rPr>
          <w:spacing w:val="-3"/>
          <w:sz w:val="19"/>
        </w:rPr>
        <w:t xml:space="preserve"> </w:t>
      </w:r>
      <w:r>
        <w:rPr>
          <w:sz w:val="19"/>
        </w:rPr>
        <w:t>the</w:t>
      </w:r>
      <w:r>
        <w:rPr>
          <w:spacing w:val="-3"/>
          <w:sz w:val="19"/>
        </w:rPr>
        <w:t xml:space="preserve"> </w:t>
      </w:r>
      <w:r>
        <w:rPr>
          <w:sz w:val="19"/>
        </w:rPr>
        <w:t>person</w:t>
      </w:r>
      <w:r>
        <w:rPr>
          <w:spacing w:val="-3"/>
          <w:sz w:val="19"/>
        </w:rPr>
        <w:t xml:space="preserve"> </w:t>
      </w:r>
      <w:r>
        <w:rPr>
          <w:sz w:val="19"/>
        </w:rPr>
        <w:t>at</w:t>
      </w:r>
      <w:r>
        <w:rPr>
          <w:spacing w:val="-3"/>
          <w:sz w:val="19"/>
        </w:rPr>
        <w:t xml:space="preserve"> </w:t>
      </w:r>
      <w:r>
        <w:rPr>
          <w:sz w:val="19"/>
        </w:rPr>
        <w:t>your</w:t>
      </w:r>
      <w:r>
        <w:rPr>
          <w:spacing w:val="-4"/>
          <w:sz w:val="19"/>
        </w:rPr>
        <w:t xml:space="preserve"> </w:t>
      </w:r>
      <w:proofErr w:type="spellStart"/>
      <w:r>
        <w:rPr>
          <w:sz w:val="19"/>
        </w:rPr>
        <w:t>organisation</w:t>
      </w:r>
      <w:proofErr w:type="spellEnd"/>
      <w:r>
        <w:rPr>
          <w:spacing w:val="-3"/>
          <w:sz w:val="19"/>
        </w:rPr>
        <w:t xml:space="preserve"> </w:t>
      </w:r>
      <w:r>
        <w:rPr>
          <w:sz w:val="19"/>
        </w:rPr>
        <w:t>best</w:t>
      </w:r>
      <w:r>
        <w:rPr>
          <w:spacing w:val="-3"/>
          <w:sz w:val="19"/>
        </w:rPr>
        <w:t xml:space="preserve"> </w:t>
      </w:r>
      <w:r>
        <w:rPr>
          <w:sz w:val="19"/>
        </w:rPr>
        <w:t>placed</w:t>
      </w:r>
      <w:r>
        <w:rPr>
          <w:spacing w:val="-4"/>
          <w:sz w:val="19"/>
        </w:rPr>
        <w:t xml:space="preserve"> </w:t>
      </w:r>
      <w:r>
        <w:rPr>
          <w:sz w:val="19"/>
        </w:rPr>
        <w:t>to</w:t>
      </w:r>
      <w:r>
        <w:rPr>
          <w:spacing w:val="-3"/>
          <w:sz w:val="19"/>
        </w:rPr>
        <w:t xml:space="preserve"> </w:t>
      </w:r>
      <w:r>
        <w:rPr>
          <w:sz w:val="19"/>
        </w:rPr>
        <w:t>discuss</w:t>
      </w:r>
      <w:r>
        <w:rPr>
          <w:spacing w:val="-3"/>
          <w:sz w:val="19"/>
        </w:rPr>
        <w:t xml:space="preserve"> </w:t>
      </w:r>
      <w:r>
        <w:rPr>
          <w:sz w:val="19"/>
        </w:rPr>
        <w:t>the</w:t>
      </w:r>
      <w:r>
        <w:rPr>
          <w:spacing w:val="-3"/>
          <w:sz w:val="19"/>
        </w:rPr>
        <w:t xml:space="preserve"> </w:t>
      </w:r>
      <w:r>
        <w:rPr>
          <w:sz w:val="19"/>
        </w:rPr>
        <w:t xml:space="preserve">reasons why your </w:t>
      </w:r>
      <w:proofErr w:type="spellStart"/>
      <w:r>
        <w:rPr>
          <w:sz w:val="19"/>
        </w:rPr>
        <w:t>organisation</w:t>
      </w:r>
      <w:proofErr w:type="spellEnd"/>
      <w:r>
        <w:rPr>
          <w:sz w:val="19"/>
        </w:rPr>
        <w:t xml:space="preserve"> commissioned the training as well as the impact it has had on your </w:t>
      </w:r>
      <w:proofErr w:type="spellStart"/>
      <w:r>
        <w:rPr>
          <w:sz w:val="19"/>
        </w:rPr>
        <w:t>organisation</w:t>
      </w:r>
      <w:proofErr w:type="spellEnd"/>
      <w:r>
        <w:rPr>
          <w:sz w:val="19"/>
        </w:rPr>
        <w:t xml:space="preserve">, but if that is incorrect you can nominate an alternative contact at your </w:t>
      </w:r>
      <w:proofErr w:type="spellStart"/>
      <w:r>
        <w:rPr>
          <w:sz w:val="19"/>
        </w:rPr>
        <w:t>organisation</w:t>
      </w:r>
      <w:proofErr w:type="spellEnd"/>
      <w:r>
        <w:rPr>
          <w:sz w:val="19"/>
        </w:rPr>
        <w:t xml:space="preserve">, </w:t>
      </w:r>
      <w:proofErr w:type="gramStart"/>
      <w:r>
        <w:rPr>
          <w:sz w:val="19"/>
        </w:rPr>
        <w:t>And</w:t>
      </w:r>
      <w:proofErr w:type="gramEnd"/>
      <w:r>
        <w:rPr>
          <w:sz w:val="19"/>
        </w:rPr>
        <w:t xml:space="preserve"> provide their details, via the via the link provided above. Alternatively, you can contact Emma Osborne,</w:t>
      </w:r>
      <w:r>
        <w:rPr>
          <w:spacing w:val="-1"/>
          <w:sz w:val="19"/>
        </w:rPr>
        <w:t xml:space="preserve"> </w:t>
      </w:r>
      <w:r>
        <w:rPr>
          <w:sz w:val="19"/>
        </w:rPr>
        <w:t>Associate Director</w:t>
      </w:r>
      <w:r>
        <w:rPr>
          <w:spacing w:val="-1"/>
          <w:sz w:val="19"/>
        </w:rPr>
        <w:t xml:space="preserve"> </w:t>
      </w:r>
      <w:r>
        <w:rPr>
          <w:sz w:val="19"/>
        </w:rPr>
        <w:t>at BMG Research on 0121</w:t>
      </w:r>
      <w:r>
        <w:rPr>
          <w:spacing w:val="-1"/>
          <w:sz w:val="19"/>
        </w:rPr>
        <w:t xml:space="preserve"> </w:t>
      </w:r>
      <w:r>
        <w:rPr>
          <w:sz w:val="19"/>
        </w:rPr>
        <w:t>333</w:t>
      </w:r>
      <w:r>
        <w:rPr>
          <w:spacing w:val="-1"/>
          <w:sz w:val="19"/>
        </w:rPr>
        <w:t xml:space="preserve"> </w:t>
      </w:r>
      <w:r>
        <w:rPr>
          <w:sz w:val="19"/>
        </w:rPr>
        <w:t>6006</w:t>
      </w:r>
      <w:r>
        <w:rPr>
          <w:spacing w:val="-1"/>
          <w:sz w:val="19"/>
        </w:rPr>
        <w:t xml:space="preserve"> </w:t>
      </w:r>
      <w:r>
        <w:rPr>
          <w:sz w:val="19"/>
        </w:rPr>
        <w:t xml:space="preserve">or by email at </w:t>
      </w:r>
      <w:hyperlink r:id="rId1776">
        <w:r>
          <w:rPr>
            <w:sz w:val="19"/>
            <w:u w:val="single"/>
          </w:rPr>
          <w:t>emma.osborne@bmgresearch.co.uk</w:t>
        </w:r>
      </w:hyperlink>
      <w:r>
        <w:rPr>
          <w:sz w:val="19"/>
        </w:rPr>
        <w:t>.</w:t>
      </w:r>
    </w:p>
    <w:p w14:paraId="2029A4FA" w14:textId="77777777" w:rsidR="004E14BB" w:rsidRDefault="004E14BB">
      <w:pPr>
        <w:pStyle w:val="BodyText"/>
        <w:spacing w:before="23"/>
        <w:rPr>
          <w:sz w:val="19"/>
        </w:rPr>
      </w:pPr>
    </w:p>
    <w:p w14:paraId="78AAC51D" w14:textId="77777777" w:rsidR="004E14BB" w:rsidRDefault="00000000">
      <w:pPr>
        <w:spacing w:line="264" w:lineRule="auto"/>
        <w:ind w:left="964" w:right="1081"/>
        <w:rPr>
          <w:sz w:val="19"/>
        </w:rPr>
      </w:pPr>
      <w:r>
        <w:rPr>
          <w:sz w:val="19"/>
        </w:rPr>
        <w:t>If</w:t>
      </w:r>
      <w:r>
        <w:rPr>
          <w:spacing w:val="-3"/>
          <w:sz w:val="19"/>
        </w:rPr>
        <w:t xml:space="preserve"> </w:t>
      </w:r>
      <w:r>
        <w:rPr>
          <w:sz w:val="19"/>
        </w:rPr>
        <w:t>you</w:t>
      </w:r>
      <w:r>
        <w:rPr>
          <w:spacing w:val="-3"/>
          <w:sz w:val="19"/>
        </w:rPr>
        <w:t xml:space="preserve"> </w:t>
      </w:r>
      <w:r>
        <w:rPr>
          <w:sz w:val="19"/>
        </w:rPr>
        <w:t>would</w:t>
      </w:r>
      <w:r>
        <w:rPr>
          <w:spacing w:val="-2"/>
          <w:sz w:val="19"/>
        </w:rPr>
        <w:t xml:space="preserve"> </w:t>
      </w:r>
      <w:r>
        <w:rPr>
          <w:sz w:val="19"/>
        </w:rPr>
        <w:t>like</w:t>
      </w:r>
      <w:r>
        <w:rPr>
          <w:spacing w:val="-3"/>
          <w:sz w:val="19"/>
        </w:rPr>
        <w:t xml:space="preserve"> </w:t>
      </w:r>
      <w:r>
        <w:rPr>
          <w:sz w:val="19"/>
        </w:rPr>
        <w:t>any</w:t>
      </w:r>
      <w:r>
        <w:rPr>
          <w:spacing w:val="-3"/>
          <w:sz w:val="19"/>
        </w:rPr>
        <w:t xml:space="preserve"> </w:t>
      </w:r>
      <w:r>
        <w:rPr>
          <w:sz w:val="19"/>
        </w:rPr>
        <w:t>more</w:t>
      </w:r>
      <w:r>
        <w:rPr>
          <w:spacing w:val="-3"/>
          <w:sz w:val="19"/>
        </w:rPr>
        <w:t xml:space="preserve"> </w:t>
      </w:r>
      <w:r>
        <w:rPr>
          <w:sz w:val="19"/>
        </w:rPr>
        <w:t>information</w:t>
      </w:r>
      <w:r>
        <w:rPr>
          <w:spacing w:val="-3"/>
          <w:sz w:val="19"/>
        </w:rPr>
        <w:t xml:space="preserve"> </w:t>
      </w:r>
      <w:r>
        <w:rPr>
          <w:sz w:val="19"/>
        </w:rPr>
        <w:t>about</w:t>
      </w:r>
      <w:r>
        <w:rPr>
          <w:spacing w:val="-3"/>
          <w:sz w:val="19"/>
        </w:rPr>
        <w:t xml:space="preserve"> </w:t>
      </w:r>
      <w:r>
        <w:rPr>
          <w:sz w:val="19"/>
        </w:rPr>
        <w:t>the</w:t>
      </w:r>
      <w:r>
        <w:rPr>
          <w:spacing w:val="-2"/>
          <w:sz w:val="19"/>
        </w:rPr>
        <w:t xml:space="preserve"> </w:t>
      </w:r>
      <w:r>
        <w:rPr>
          <w:sz w:val="19"/>
        </w:rPr>
        <w:t>survey,</w:t>
      </w:r>
      <w:r>
        <w:rPr>
          <w:spacing w:val="-4"/>
          <w:sz w:val="19"/>
        </w:rPr>
        <w:t xml:space="preserve"> </w:t>
      </w:r>
      <w:r>
        <w:rPr>
          <w:sz w:val="19"/>
        </w:rPr>
        <w:t>or</w:t>
      </w:r>
      <w:r>
        <w:rPr>
          <w:spacing w:val="-4"/>
          <w:sz w:val="19"/>
        </w:rPr>
        <w:t xml:space="preserve"> </w:t>
      </w:r>
      <w:r>
        <w:rPr>
          <w:sz w:val="19"/>
        </w:rPr>
        <w:t>would</w:t>
      </w:r>
      <w:r>
        <w:rPr>
          <w:spacing w:val="-4"/>
          <w:sz w:val="19"/>
        </w:rPr>
        <w:t xml:space="preserve"> </w:t>
      </w:r>
      <w:r>
        <w:rPr>
          <w:sz w:val="19"/>
        </w:rPr>
        <w:t>prefer</w:t>
      </w:r>
      <w:r>
        <w:rPr>
          <w:spacing w:val="-2"/>
          <w:sz w:val="19"/>
        </w:rPr>
        <w:t xml:space="preserve"> </w:t>
      </w:r>
      <w:r>
        <w:rPr>
          <w:sz w:val="19"/>
        </w:rPr>
        <w:t>not</w:t>
      </w:r>
      <w:r>
        <w:rPr>
          <w:spacing w:val="-3"/>
          <w:sz w:val="19"/>
        </w:rPr>
        <w:t xml:space="preserve"> </w:t>
      </w:r>
      <w:r>
        <w:rPr>
          <w:sz w:val="19"/>
        </w:rPr>
        <w:t>to</w:t>
      </w:r>
      <w:r>
        <w:rPr>
          <w:spacing w:val="-3"/>
          <w:sz w:val="19"/>
        </w:rPr>
        <w:t xml:space="preserve"> </w:t>
      </w:r>
      <w:r>
        <w:rPr>
          <w:sz w:val="19"/>
        </w:rPr>
        <w:t>participate, please contact Emma using the details above.</w:t>
      </w:r>
    </w:p>
    <w:p w14:paraId="4A58CF83" w14:textId="77777777" w:rsidR="004E14BB" w:rsidRDefault="004E14BB">
      <w:pPr>
        <w:pStyle w:val="BodyText"/>
        <w:rPr>
          <w:sz w:val="19"/>
        </w:rPr>
      </w:pPr>
    </w:p>
    <w:p w14:paraId="4C1DB6AC" w14:textId="77777777" w:rsidR="004E14BB" w:rsidRDefault="004E14BB">
      <w:pPr>
        <w:pStyle w:val="BodyText"/>
        <w:spacing w:before="21"/>
        <w:rPr>
          <w:sz w:val="19"/>
        </w:rPr>
      </w:pPr>
    </w:p>
    <w:p w14:paraId="2AF5B569" w14:textId="77777777" w:rsidR="004E14BB" w:rsidRDefault="00000000">
      <w:pPr>
        <w:spacing w:before="1"/>
        <w:ind w:left="958"/>
        <w:rPr>
          <w:sz w:val="19"/>
        </w:rPr>
      </w:pPr>
      <w:r>
        <w:rPr>
          <w:sz w:val="19"/>
        </w:rPr>
        <w:t>Thank</w:t>
      </w:r>
      <w:r>
        <w:rPr>
          <w:spacing w:val="-6"/>
          <w:sz w:val="19"/>
        </w:rPr>
        <w:t xml:space="preserve"> </w:t>
      </w:r>
      <w:r>
        <w:rPr>
          <w:sz w:val="19"/>
        </w:rPr>
        <w:t>you</w:t>
      </w:r>
      <w:r>
        <w:rPr>
          <w:spacing w:val="-5"/>
          <w:sz w:val="19"/>
        </w:rPr>
        <w:t xml:space="preserve"> </w:t>
      </w:r>
      <w:r>
        <w:rPr>
          <w:sz w:val="19"/>
        </w:rPr>
        <w:t>for</w:t>
      </w:r>
      <w:r>
        <w:rPr>
          <w:spacing w:val="-6"/>
          <w:sz w:val="19"/>
        </w:rPr>
        <w:t xml:space="preserve"> </w:t>
      </w:r>
      <w:r>
        <w:rPr>
          <w:sz w:val="19"/>
        </w:rPr>
        <w:t>agreeing</w:t>
      </w:r>
      <w:r>
        <w:rPr>
          <w:spacing w:val="-6"/>
          <w:sz w:val="19"/>
        </w:rPr>
        <w:t xml:space="preserve"> </w:t>
      </w:r>
      <w:r>
        <w:rPr>
          <w:sz w:val="19"/>
        </w:rPr>
        <w:t>to</w:t>
      </w:r>
      <w:r>
        <w:rPr>
          <w:spacing w:val="-5"/>
          <w:sz w:val="19"/>
        </w:rPr>
        <w:t xml:space="preserve"> </w:t>
      </w:r>
      <w:r>
        <w:rPr>
          <w:spacing w:val="-2"/>
          <w:sz w:val="19"/>
        </w:rPr>
        <w:t>participate.</w:t>
      </w:r>
    </w:p>
    <w:p w14:paraId="2F3D3737" w14:textId="77777777" w:rsidR="004E14BB" w:rsidRDefault="004E14BB">
      <w:pPr>
        <w:pStyle w:val="BodyText"/>
        <w:spacing w:before="46"/>
        <w:rPr>
          <w:sz w:val="19"/>
        </w:rPr>
      </w:pPr>
    </w:p>
    <w:p w14:paraId="5A7C0A0D" w14:textId="77777777" w:rsidR="004E14BB" w:rsidRDefault="00000000">
      <w:pPr>
        <w:spacing w:before="1" w:line="264" w:lineRule="auto"/>
        <w:ind w:left="958" w:right="1062"/>
        <w:rPr>
          <w:sz w:val="19"/>
        </w:rPr>
      </w:pPr>
      <w:r>
        <w:rPr>
          <w:sz w:val="19"/>
        </w:rPr>
        <w:t>Just</w:t>
      </w:r>
      <w:r>
        <w:rPr>
          <w:spacing w:val="-3"/>
          <w:sz w:val="19"/>
        </w:rPr>
        <w:t xml:space="preserve"> </w:t>
      </w:r>
      <w:r>
        <w:rPr>
          <w:sz w:val="19"/>
        </w:rPr>
        <w:t>to</w:t>
      </w:r>
      <w:r>
        <w:rPr>
          <w:spacing w:val="-3"/>
          <w:sz w:val="19"/>
        </w:rPr>
        <w:t xml:space="preserve"> </w:t>
      </w:r>
      <w:r>
        <w:rPr>
          <w:sz w:val="19"/>
        </w:rPr>
        <w:t>confirm,</w:t>
      </w:r>
      <w:r>
        <w:rPr>
          <w:spacing w:val="-4"/>
          <w:sz w:val="19"/>
        </w:rPr>
        <w:t xml:space="preserve"> </w:t>
      </w:r>
      <w:r>
        <w:rPr>
          <w:sz w:val="19"/>
        </w:rPr>
        <w:t>your</w:t>
      </w:r>
      <w:r>
        <w:rPr>
          <w:spacing w:val="-2"/>
          <w:sz w:val="19"/>
        </w:rPr>
        <w:t xml:space="preserve"> </w:t>
      </w:r>
      <w:r>
        <w:rPr>
          <w:sz w:val="19"/>
        </w:rPr>
        <w:t>responses</w:t>
      </w:r>
      <w:r>
        <w:rPr>
          <w:spacing w:val="-4"/>
          <w:sz w:val="19"/>
        </w:rPr>
        <w:t xml:space="preserve"> </w:t>
      </w:r>
      <w:r>
        <w:rPr>
          <w:sz w:val="19"/>
        </w:rPr>
        <w:t>will</w:t>
      </w:r>
      <w:r>
        <w:rPr>
          <w:spacing w:val="-4"/>
          <w:sz w:val="19"/>
        </w:rPr>
        <w:t xml:space="preserve"> </w:t>
      </w:r>
      <w:r>
        <w:rPr>
          <w:sz w:val="19"/>
        </w:rPr>
        <w:t>be</w:t>
      </w:r>
      <w:r>
        <w:rPr>
          <w:spacing w:val="-3"/>
          <w:sz w:val="19"/>
        </w:rPr>
        <w:t xml:space="preserve"> </w:t>
      </w:r>
      <w:r>
        <w:rPr>
          <w:sz w:val="19"/>
        </w:rPr>
        <w:t>treated</w:t>
      </w:r>
      <w:r>
        <w:rPr>
          <w:spacing w:val="-4"/>
          <w:sz w:val="19"/>
        </w:rPr>
        <w:t xml:space="preserve"> </w:t>
      </w:r>
      <w:r>
        <w:rPr>
          <w:sz w:val="19"/>
        </w:rPr>
        <w:t>in</w:t>
      </w:r>
      <w:r>
        <w:rPr>
          <w:spacing w:val="-2"/>
          <w:sz w:val="19"/>
        </w:rPr>
        <w:t xml:space="preserve"> </w:t>
      </w:r>
      <w:r>
        <w:rPr>
          <w:sz w:val="19"/>
        </w:rPr>
        <w:t>the</w:t>
      </w:r>
      <w:r>
        <w:rPr>
          <w:spacing w:val="-3"/>
          <w:sz w:val="19"/>
        </w:rPr>
        <w:t xml:space="preserve"> </w:t>
      </w:r>
      <w:r>
        <w:rPr>
          <w:sz w:val="19"/>
        </w:rPr>
        <w:t>strictest</w:t>
      </w:r>
      <w:r>
        <w:rPr>
          <w:spacing w:val="-2"/>
          <w:sz w:val="19"/>
        </w:rPr>
        <w:t xml:space="preserve"> </w:t>
      </w:r>
      <w:r>
        <w:rPr>
          <w:sz w:val="19"/>
        </w:rPr>
        <w:t>confidence.</w:t>
      </w:r>
      <w:r>
        <w:rPr>
          <w:spacing w:val="-2"/>
          <w:sz w:val="19"/>
        </w:rPr>
        <w:t xml:space="preserve"> </w:t>
      </w:r>
      <w:r>
        <w:rPr>
          <w:sz w:val="19"/>
        </w:rPr>
        <w:t>BMG</w:t>
      </w:r>
      <w:r>
        <w:rPr>
          <w:spacing w:val="-3"/>
          <w:sz w:val="19"/>
        </w:rPr>
        <w:t xml:space="preserve"> </w:t>
      </w:r>
      <w:r>
        <w:rPr>
          <w:sz w:val="19"/>
        </w:rPr>
        <w:t xml:space="preserve">Research </w:t>
      </w:r>
      <w:proofErr w:type="gramStart"/>
      <w:r>
        <w:rPr>
          <w:sz w:val="19"/>
        </w:rPr>
        <w:t>abides by the Market Research Society Code of Conduct at all times</w:t>
      </w:r>
      <w:proofErr w:type="gramEnd"/>
      <w:r>
        <w:rPr>
          <w:sz w:val="19"/>
        </w:rPr>
        <w:t>.</w:t>
      </w:r>
    </w:p>
    <w:p w14:paraId="639A8317" w14:textId="77777777" w:rsidR="004E14BB" w:rsidRDefault="004E14BB">
      <w:pPr>
        <w:pStyle w:val="BodyText"/>
        <w:spacing w:before="23"/>
        <w:rPr>
          <w:sz w:val="19"/>
        </w:rPr>
      </w:pPr>
    </w:p>
    <w:p w14:paraId="39A3F88D" w14:textId="77777777" w:rsidR="004E14BB" w:rsidRDefault="00000000">
      <w:pPr>
        <w:spacing w:line="264" w:lineRule="auto"/>
        <w:ind w:left="958" w:right="1081"/>
        <w:rPr>
          <w:sz w:val="19"/>
        </w:rPr>
      </w:pPr>
      <w:r>
        <w:rPr>
          <w:sz w:val="19"/>
        </w:rPr>
        <w:t>You</w:t>
      </w:r>
      <w:r>
        <w:rPr>
          <w:spacing w:val="-3"/>
          <w:sz w:val="19"/>
        </w:rPr>
        <w:t xml:space="preserve"> </w:t>
      </w:r>
      <w:r>
        <w:rPr>
          <w:sz w:val="19"/>
        </w:rPr>
        <w:t>can</w:t>
      </w:r>
      <w:r>
        <w:rPr>
          <w:spacing w:val="-3"/>
          <w:sz w:val="19"/>
        </w:rPr>
        <w:t xml:space="preserve"> </w:t>
      </w:r>
      <w:r>
        <w:rPr>
          <w:sz w:val="19"/>
        </w:rPr>
        <w:t>find</w:t>
      </w:r>
      <w:r>
        <w:rPr>
          <w:spacing w:val="-2"/>
          <w:sz w:val="19"/>
        </w:rPr>
        <w:t xml:space="preserve"> </w:t>
      </w:r>
      <w:r>
        <w:rPr>
          <w:sz w:val="19"/>
        </w:rPr>
        <w:t>out</w:t>
      </w:r>
      <w:r>
        <w:rPr>
          <w:spacing w:val="-3"/>
          <w:sz w:val="19"/>
        </w:rPr>
        <w:t xml:space="preserve"> </w:t>
      </w:r>
      <w:r>
        <w:rPr>
          <w:sz w:val="19"/>
        </w:rPr>
        <w:t>more</w:t>
      </w:r>
      <w:r>
        <w:rPr>
          <w:spacing w:val="-3"/>
          <w:sz w:val="19"/>
        </w:rPr>
        <w:t xml:space="preserve"> </w:t>
      </w:r>
      <w:r>
        <w:rPr>
          <w:sz w:val="19"/>
        </w:rPr>
        <w:t>information</w:t>
      </w:r>
      <w:r>
        <w:rPr>
          <w:spacing w:val="-3"/>
          <w:sz w:val="19"/>
        </w:rPr>
        <w:t xml:space="preserve"> </w:t>
      </w:r>
      <w:r>
        <w:rPr>
          <w:sz w:val="19"/>
        </w:rPr>
        <w:t>about</w:t>
      </w:r>
      <w:r>
        <w:rPr>
          <w:spacing w:val="-3"/>
          <w:sz w:val="19"/>
        </w:rPr>
        <w:t xml:space="preserve"> </w:t>
      </w:r>
      <w:r>
        <w:rPr>
          <w:sz w:val="19"/>
        </w:rPr>
        <w:t>our</w:t>
      </w:r>
      <w:r>
        <w:rPr>
          <w:spacing w:val="-4"/>
          <w:sz w:val="19"/>
        </w:rPr>
        <w:t xml:space="preserve"> </w:t>
      </w:r>
      <w:r>
        <w:rPr>
          <w:sz w:val="19"/>
        </w:rPr>
        <w:t>surveys</w:t>
      </w:r>
      <w:r>
        <w:rPr>
          <w:spacing w:val="-3"/>
          <w:sz w:val="19"/>
        </w:rPr>
        <w:t xml:space="preserve"> </w:t>
      </w:r>
      <w:r>
        <w:rPr>
          <w:sz w:val="19"/>
        </w:rPr>
        <w:t>and</w:t>
      </w:r>
      <w:r>
        <w:rPr>
          <w:spacing w:val="-4"/>
          <w:sz w:val="19"/>
        </w:rPr>
        <w:t xml:space="preserve"> </w:t>
      </w:r>
      <w:r>
        <w:rPr>
          <w:sz w:val="19"/>
        </w:rPr>
        <w:t>what</w:t>
      </w:r>
      <w:r>
        <w:rPr>
          <w:spacing w:val="-3"/>
          <w:sz w:val="19"/>
        </w:rPr>
        <w:t xml:space="preserve"> </w:t>
      </w:r>
      <w:r>
        <w:rPr>
          <w:sz w:val="19"/>
        </w:rPr>
        <w:t>we</w:t>
      </w:r>
      <w:r>
        <w:rPr>
          <w:spacing w:val="-3"/>
          <w:sz w:val="19"/>
        </w:rPr>
        <w:t xml:space="preserve"> </w:t>
      </w:r>
      <w:r>
        <w:rPr>
          <w:sz w:val="19"/>
        </w:rPr>
        <w:t>do</w:t>
      </w:r>
      <w:r>
        <w:rPr>
          <w:spacing w:val="-2"/>
          <w:sz w:val="19"/>
        </w:rPr>
        <w:t xml:space="preserve"> </w:t>
      </w:r>
      <w:r>
        <w:rPr>
          <w:sz w:val="19"/>
        </w:rPr>
        <w:t>with</w:t>
      </w:r>
      <w:r>
        <w:rPr>
          <w:spacing w:val="-2"/>
          <w:sz w:val="19"/>
        </w:rPr>
        <w:t xml:space="preserve"> </w:t>
      </w:r>
      <w:r>
        <w:rPr>
          <w:sz w:val="19"/>
        </w:rPr>
        <w:t>the</w:t>
      </w:r>
      <w:r>
        <w:rPr>
          <w:spacing w:val="-3"/>
          <w:sz w:val="19"/>
        </w:rPr>
        <w:t xml:space="preserve"> </w:t>
      </w:r>
      <w:r>
        <w:rPr>
          <w:sz w:val="19"/>
        </w:rPr>
        <w:t>information</w:t>
      </w:r>
      <w:r>
        <w:rPr>
          <w:spacing w:val="-3"/>
          <w:sz w:val="19"/>
        </w:rPr>
        <w:t xml:space="preserve"> </w:t>
      </w:r>
      <w:r>
        <w:rPr>
          <w:sz w:val="19"/>
        </w:rPr>
        <w:t xml:space="preserve">we collect in our Privacy Notice which is here </w:t>
      </w:r>
      <w:hyperlink r:id="rId1777">
        <w:r>
          <w:rPr>
            <w:sz w:val="19"/>
            <w:u w:val="single"/>
          </w:rPr>
          <w:t>www.bmgresearch.co.uk/privacy</w:t>
        </w:r>
      </w:hyperlink>
    </w:p>
    <w:p w14:paraId="628301FA" w14:textId="77777777" w:rsidR="004E14BB" w:rsidRDefault="004E14BB">
      <w:pPr>
        <w:pStyle w:val="BodyText"/>
        <w:spacing w:before="62"/>
        <w:rPr>
          <w:sz w:val="19"/>
        </w:rPr>
      </w:pPr>
    </w:p>
    <w:p w14:paraId="56EFBBF8" w14:textId="77777777" w:rsidR="004E14BB" w:rsidRDefault="00000000">
      <w:pPr>
        <w:ind w:left="958"/>
        <w:rPr>
          <w:sz w:val="19"/>
        </w:rPr>
      </w:pPr>
      <w:r>
        <w:rPr>
          <w:sz w:val="19"/>
        </w:rPr>
        <w:t>Click</w:t>
      </w:r>
      <w:r>
        <w:rPr>
          <w:spacing w:val="-6"/>
          <w:sz w:val="19"/>
        </w:rPr>
        <w:t xml:space="preserve"> </w:t>
      </w:r>
      <w:r>
        <w:rPr>
          <w:sz w:val="19"/>
        </w:rPr>
        <w:t>here</w:t>
      </w:r>
      <w:r>
        <w:rPr>
          <w:spacing w:val="-6"/>
          <w:sz w:val="19"/>
        </w:rPr>
        <w:t xml:space="preserve"> </w:t>
      </w:r>
      <w:r>
        <w:rPr>
          <w:sz w:val="19"/>
        </w:rPr>
        <w:t>to</w:t>
      </w:r>
      <w:r>
        <w:rPr>
          <w:spacing w:val="-5"/>
          <w:sz w:val="19"/>
        </w:rPr>
        <w:t xml:space="preserve"> </w:t>
      </w:r>
      <w:r>
        <w:rPr>
          <w:sz w:val="19"/>
        </w:rPr>
        <w:t>begin</w:t>
      </w:r>
      <w:r>
        <w:rPr>
          <w:spacing w:val="-6"/>
          <w:sz w:val="19"/>
        </w:rPr>
        <w:t xml:space="preserve"> </w:t>
      </w:r>
      <w:r>
        <w:rPr>
          <w:sz w:val="19"/>
        </w:rPr>
        <w:t>the</w:t>
      </w:r>
      <w:r>
        <w:rPr>
          <w:spacing w:val="-5"/>
          <w:sz w:val="19"/>
        </w:rPr>
        <w:t xml:space="preserve"> </w:t>
      </w:r>
      <w:r>
        <w:rPr>
          <w:sz w:val="19"/>
        </w:rPr>
        <w:t>survey</w:t>
      </w:r>
      <w:r>
        <w:rPr>
          <w:spacing w:val="-5"/>
          <w:sz w:val="19"/>
        </w:rPr>
        <w:t xml:space="preserve"> XXX</w:t>
      </w:r>
    </w:p>
    <w:p w14:paraId="460B055D" w14:textId="77777777" w:rsidR="004E14BB" w:rsidRDefault="004E14BB">
      <w:pPr>
        <w:rPr>
          <w:sz w:val="19"/>
        </w:rPr>
        <w:sectPr w:rsidR="004E14BB">
          <w:pgSz w:w="11910" w:h="16840"/>
          <w:pgMar w:top="1740" w:right="380" w:bottom="920" w:left="460" w:header="0" w:footer="730" w:gutter="0"/>
          <w:cols w:space="720"/>
        </w:sectPr>
      </w:pPr>
    </w:p>
    <w:p w14:paraId="2FD9ACAF" w14:textId="77777777" w:rsidR="004E14BB" w:rsidRDefault="00000000">
      <w:pPr>
        <w:pStyle w:val="Heading3"/>
        <w:numPr>
          <w:ilvl w:val="1"/>
          <w:numId w:val="15"/>
        </w:numPr>
        <w:tabs>
          <w:tab w:val="left" w:pos="1675"/>
        </w:tabs>
        <w:ind w:left="1675" w:hanging="717"/>
      </w:pPr>
      <w:bookmarkStart w:id="120" w:name="10.3_CAWI_(online)_-_Reminder"/>
      <w:bookmarkStart w:id="121" w:name="_bookmark53"/>
      <w:bookmarkEnd w:id="120"/>
      <w:bookmarkEnd w:id="121"/>
      <w:r>
        <w:lastRenderedPageBreak/>
        <w:t>CAWI</w:t>
      </w:r>
      <w:r>
        <w:rPr>
          <w:spacing w:val="-3"/>
        </w:rPr>
        <w:t xml:space="preserve"> </w:t>
      </w:r>
      <w:r>
        <w:t>(online)</w:t>
      </w:r>
      <w:r>
        <w:rPr>
          <w:spacing w:val="-3"/>
        </w:rPr>
        <w:t xml:space="preserve"> </w:t>
      </w:r>
      <w:r>
        <w:t>-</w:t>
      </w:r>
      <w:r>
        <w:rPr>
          <w:spacing w:val="-1"/>
        </w:rPr>
        <w:t xml:space="preserve"> </w:t>
      </w:r>
      <w:r>
        <w:rPr>
          <w:spacing w:val="-2"/>
        </w:rPr>
        <w:t>Reminder</w:t>
      </w:r>
    </w:p>
    <w:p w14:paraId="4CC27EA1" w14:textId="77777777" w:rsidR="004E14BB" w:rsidRDefault="00000000">
      <w:pPr>
        <w:pStyle w:val="Heading2"/>
        <w:spacing w:before="192"/>
        <w:ind w:left="882" w:right="983"/>
        <w:jc w:val="center"/>
      </w:pPr>
      <w:proofErr w:type="spellStart"/>
      <w:r>
        <w:t>Acas</w:t>
      </w:r>
      <w:proofErr w:type="spellEnd"/>
      <w:r>
        <w:rPr>
          <w:spacing w:val="-14"/>
        </w:rPr>
        <w:t xml:space="preserve"> </w:t>
      </w:r>
      <w:r>
        <w:t>Workplace</w:t>
      </w:r>
      <w:r>
        <w:rPr>
          <w:spacing w:val="-13"/>
        </w:rPr>
        <w:t xml:space="preserve"> </w:t>
      </w:r>
      <w:r>
        <w:t>Training</w:t>
      </w:r>
      <w:r>
        <w:rPr>
          <w:spacing w:val="-14"/>
        </w:rPr>
        <w:t xml:space="preserve"> </w:t>
      </w:r>
      <w:r>
        <w:rPr>
          <w:spacing w:val="-2"/>
        </w:rPr>
        <w:t>Evaluation</w:t>
      </w:r>
    </w:p>
    <w:p w14:paraId="5C80C426" w14:textId="77777777" w:rsidR="004E14BB" w:rsidRDefault="00000000">
      <w:pPr>
        <w:pStyle w:val="BodyText"/>
        <w:spacing w:before="139"/>
        <w:rPr>
          <w:b/>
          <w:sz w:val="20"/>
        </w:rPr>
      </w:pPr>
      <w:r>
        <w:rPr>
          <w:noProof/>
        </w:rPr>
        <mc:AlternateContent>
          <mc:Choice Requires="wps">
            <w:drawing>
              <wp:anchor distT="0" distB="0" distL="0" distR="0" simplePos="0" relativeHeight="487613440" behindDoc="1" locked="0" layoutInCell="1" allowOverlap="1" wp14:anchorId="16219EB6" wp14:editId="22D27480">
                <wp:simplePos x="0" y="0"/>
                <wp:positionH relativeFrom="page">
                  <wp:posOffset>836682</wp:posOffset>
                </wp:positionH>
                <wp:positionV relativeFrom="paragraph">
                  <wp:posOffset>261256</wp:posOffset>
                </wp:positionV>
                <wp:extent cx="5793105" cy="4098290"/>
                <wp:effectExtent l="0" t="0" r="0" b="0"/>
                <wp:wrapTopAndBottom/>
                <wp:docPr id="1575" name="Textbox 1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3105" cy="4098290"/>
                        </a:xfrm>
                        <a:prstGeom prst="rect">
                          <a:avLst/>
                        </a:prstGeom>
                        <a:ln w="6108">
                          <a:solidFill>
                            <a:srgbClr val="000000"/>
                          </a:solidFill>
                          <a:prstDash val="solid"/>
                        </a:ln>
                      </wps:spPr>
                      <wps:txbx>
                        <w:txbxContent>
                          <w:p w14:paraId="7719D77D" w14:textId="77777777" w:rsidR="004E14BB" w:rsidRDefault="004E14BB">
                            <w:pPr>
                              <w:pStyle w:val="BodyText"/>
                              <w:spacing w:before="24"/>
                              <w:rPr>
                                <w:b/>
                                <w:sz w:val="19"/>
                              </w:rPr>
                            </w:pPr>
                          </w:p>
                          <w:p w14:paraId="356CCE99" w14:textId="77777777" w:rsidR="004E14BB" w:rsidRDefault="00000000">
                            <w:pPr>
                              <w:spacing w:line="264" w:lineRule="auto"/>
                              <w:ind w:left="101" w:right="97"/>
                              <w:rPr>
                                <w:sz w:val="19"/>
                              </w:rPr>
                            </w:pPr>
                            <w:r>
                              <w:rPr>
                                <w:sz w:val="19"/>
                              </w:rPr>
                              <w:t>We</w:t>
                            </w:r>
                            <w:r>
                              <w:rPr>
                                <w:spacing w:val="-3"/>
                                <w:sz w:val="19"/>
                              </w:rPr>
                              <w:t xml:space="preserve"> </w:t>
                            </w:r>
                            <w:r>
                              <w:rPr>
                                <w:sz w:val="19"/>
                              </w:rPr>
                              <w:t>are</w:t>
                            </w:r>
                            <w:r>
                              <w:rPr>
                                <w:spacing w:val="-2"/>
                                <w:sz w:val="19"/>
                              </w:rPr>
                              <w:t xml:space="preserve"> </w:t>
                            </w:r>
                            <w:r>
                              <w:rPr>
                                <w:sz w:val="19"/>
                              </w:rPr>
                              <w:t>getting</w:t>
                            </w:r>
                            <w:r>
                              <w:rPr>
                                <w:spacing w:val="-4"/>
                                <w:sz w:val="19"/>
                              </w:rPr>
                              <w:t xml:space="preserve"> </w:t>
                            </w:r>
                            <w:r>
                              <w:rPr>
                                <w:sz w:val="19"/>
                              </w:rPr>
                              <w:t>in</w:t>
                            </w:r>
                            <w:r>
                              <w:rPr>
                                <w:spacing w:val="-3"/>
                                <w:sz w:val="19"/>
                              </w:rPr>
                              <w:t xml:space="preserve"> </w:t>
                            </w:r>
                            <w:r>
                              <w:rPr>
                                <w:sz w:val="19"/>
                              </w:rPr>
                              <w:t>touch</w:t>
                            </w:r>
                            <w:r>
                              <w:rPr>
                                <w:spacing w:val="-2"/>
                                <w:sz w:val="19"/>
                              </w:rPr>
                              <w:t xml:space="preserve"> </w:t>
                            </w:r>
                            <w:r>
                              <w:rPr>
                                <w:sz w:val="19"/>
                              </w:rPr>
                              <w:t>one</w:t>
                            </w:r>
                            <w:r>
                              <w:rPr>
                                <w:spacing w:val="-3"/>
                                <w:sz w:val="19"/>
                              </w:rPr>
                              <w:t xml:space="preserve"> </w:t>
                            </w:r>
                            <w:r>
                              <w:rPr>
                                <w:sz w:val="19"/>
                              </w:rPr>
                              <w:t>last</w:t>
                            </w:r>
                            <w:r>
                              <w:rPr>
                                <w:spacing w:val="-3"/>
                                <w:sz w:val="19"/>
                              </w:rPr>
                              <w:t xml:space="preserve"> </w:t>
                            </w:r>
                            <w:r>
                              <w:rPr>
                                <w:sz w:val="19"/>
                              </w:rPr>
                              <w:t>time</w:t>
                            </w:r>
                            <w:r>
                              <w:rPr>
                                <w:spacing w:val="-3"/>
                                <w:sz w:val="19"/>
                              </w:rPr>
                              <w:t xml:space="preserve"> </w:t>
                            </w:r>
                            <w:r>
                              <w:rPr>
                                <w:sz w:val="19"/>
                              </w:rPr>
                              <w:t>to</w:t>
                            </w:r>
                            <w:r>
                              <w:rPr>
                                <w:spacing w:val="-3"/>
                                <w:sz w:val="19"/>
                              </w:rPr>
                              <w:t xml:space="preserve"> </w:t>
                            </w:r>
                            <w:r>
                              <w:rPr>
                                <w:sz w:val="19"/>
                              </w:rPr>
                              <w:t>request</w:t>
                            </w:r>
                            <w:r>
                              <w:rPr>
                                <w:spacing w:val="-2"/>
                                <w:sz w:val="19"/>
                              </w:rPr>
                              <w:t xml:space="preserve"> </w:t>
                            </w:r>
                            <w:r>
                              <w:rPr>
                                <w:sz w:val="19"/>
                              </w:rPr>
                              <w:t>your</w:t>
                            </w:r>
                            <w:r>
                              <w:rPr>
                                <w:spacing w:val="-4"/>
                                <w:sz w:val="19"/>
                              </w:rPr>
                              <w:t xml:space="preserve"> </w:t>
                            </w:r>
                            <w:r>
                              <w:rPr>
                                <w:sz w:val="19"/>
                              </w:rPr>
                              <w:t>assistance</w:t>
                            </w:r>
                            <w:r>
                              <w:rPr>
                                <w:spacing w:val="-3"/>
                                <w:sz w:val="19"/>
                              </w:rPr>
                              <w:t xml:space="preserve"> </w:t>
                            </w:r>
                            <w:r>
                              <w:rPr>
                                <w:sz w:val="19"/>
                              </w:rPr>
                              <w:t>with</w:t>
                            </w:r>
                            <w:r>
                              <w:rPr>
                                <w:spacing w:val="-3"/>
                                <w:sz w:val="19"/>
                              </w:rPr>
                              <w:t xml:space="preserve"> </w:t>
                            </w:r>
                            <w:r>
                              <w:rPr>
                                <w:sz w:val="19"/>
                              </w:rPr>
                              <w:t>the</w:t>
                            </w:r>
                            <w:r>
                              <w:rPr>
                                <w:spacing w:val="-2"/>
                                <w:sz w:val="19"/>
                              </w:rPr>
                              <w:t xml:space="preserve"> </w:t>
                            </w:r>
                            <w:r>
                              <w:rPr>
                                <w:sz w:val="19"/>
                              </w:rPr>
                              <w:t>important</w:t>
                            </w:r>
                            <w:r>
                              <w:rPr>
                                <w:spacing w:val="-2"/>
                                <w:sz w:val="19"/>
                              </w:rPr>
                              <w:t xml:space="preserve"> </w:t>
                            </w:r>
                            <w:r>
                              <w:rPr>
                                <w:sz w:val="19"/>
                              </w:rPr>
                              <w:t xml:space="preserve">survey we are conducting on behalf of </w:t>
                            </w:r>
                            <w:proofErr w:type="spellStart"/>
                            <w:r>
                              <w:rPr>
                                <w:sz w:val="19"/>
                              </w:rPr>
                              <w:t>Acas</w:t>
                            </w:r>
                            <w:proofErr w:type="spellEnd"/>
                            <w:r>
                              <w:rPr>
                                <w:sz w:val="19"/>
                              </w:rPr>
                              <w:t>.</w:t>
                            </w:r>
                          </w:p>
                          <w:p w14:paraId="2A3E848C" w14:textId="77777777" w:rsidR="004E14BB" w:rsidRDefault="004E14BB">
                            <w:pPr>
                              <w:pStyle w:val="BodyText"/>
                              <w:spacing w:before="23"/>
                              <w:rPr>
                                <w:sz w:val="19"/>
                              </w:rPr>
                            </w:pPr>
                          </w:p>
                          <w:p w14:paraId="3B6FB4D8" w14:textId="77777777" w:rsidR="004E14BB" w:rsidRDefault="00000000">
                            <w:pPr>
                              <w:spacing w:line="264" w:lineRule="auto"/>
                              <w:ind w:left="101" w:right="97"/>
                              <w:rPr>
                                <w:sz w:val="19"/>
                              </w:rPr>
                            </w:pPr>
                            <w:r>
                              <w:rPr>
                                <w:sz w:val="19"/>
                              </w:rPr>
                              <w:t>The</w:t>
                            </w:r>
                            <w:r>
                              <w:rPr>
                                <w:spacing w:val="-3"/>
                                <w:sz w:val="19"/>
                              </w:rPr>
                              <w:t xml:space="preserve"> </w:t>
                            </w:r>
                            <w:r>
                              <w:rPr>
                                <w:sz w:val="19"/>
                              </w:rPr>
                              <w:t>survey</w:t>
                            </w:r>
                            <w:r>
                              <w:rPr>
                                <w:spacing w:val="-2"/>
                                <w:sz w:val="19"/>
                              </w:rPr>
                              <w:t xml:space="preserve"> </w:t>
                            </w:r>
                            <w:r>
                              <w:rPr>
                                <w:sz w:val="19"/>
                              </w:rPr>
                              <w:t>is</w:t>
                            </w:r>
                            <w:r>
                              <w:rPr>
                                <w:spacing w:val="-3"/>
                                <w:sz w:val="19"/>
                              </w:rPr>
                              <w:t xml:space="preserve"> </w:t>
                            </w:r>
                            <w:r>
                              <w:rPr>
                                <w:sz w:val="19"/>
                              </w:rPr>
                              <w:t>about</w:t>
                            </w:r>
                            <w:r>
                              <w:rPr>
                                <w:spacing w:val="-3"/>
                                <w:sz w:val="19"/>
                              </w:rPr>
                              <w:t xml:space="preserve"> </w:t>
                            </w:r>
                            <w:r>
                              <w:rPr>
                                <w:sz w:val="19"/>
                              </w:rPr>
                              <w:t>the</w:t>
                            </w:r>
                            <w:r>
                              <w:rPr>
                                <w:spacing w:val="-2"/>
                                <w:sz w:val="19"/>
                              </w:rPr>
                              <w:t xml:space="preserve"> </w:t>
                            </w:r>
                            <w:r>
                              <w:rPr>
                                <w:sz w:val="19"/>
                              </w:rPr>
                              <w:t>Workplace</w:t>
                            </w:r>
                            <w:r>
                              <w:rPr>
                                <w:spacing w:val="-3"/>
                                <w:sz w:val="19"/>
                              </w:rPr>
                              <w:t xml:space="preserve"> </w:t>
                            </w:r>
                            <w:r>
                              <w:rPr>
                                <w:sz w:val="19"/>
                              </w:rPr>
                              <w:t>Training</w:t>
                            </w:r>
                            <w:r>
                              <w:rPr>
                                <w:spacing w:val="-4"/>
                                <w:sz w:val="19"/>
                              </w:rPr>
                              <w:t xml:space="preserve"> </w:t>
                            </w:r>
                            <w:r>
                              <w:rPr>
                                <w:sz w:val="19"/>
                              </w:rPr>
                              <w:t>that</w:t>
                            </w:r>
                            <w:r>
                              <w:rPr>
                                <w:spacing w:val="-2"/>
                                <w:sz w:val="19"/>
                              </w:rPr>
                              <w:t xml:space="preserve"> </w:t>
                            </w:r>
                            <w:r>
                              <w:rPr>
                                <w:sz w:val="19"/>
                              </w:rPr>
                              <w:t>your</w:t>
                            </w:r>
                            <w:r>
                              <w:rPr>
                                <w:spacing w:val="-4"/>
                                <w:sz w:val="19"/>
                              </w:rPr>
                              <w:t xml:space="preserve"> </w:t>
                            </w:r>
                            <w:proofErr w:type="spellStart"/>
                            <w:r>
                              <w:rPr>
                                <w:sz w:val="19"/>
                              </w:rPr>
                              <w:t>organisation</w:t>
                            </w:r>
                            <w:proofErr w:type="spellEnd"/>
                            <w:r>
                              <w:rPr>
                                <w:spacing w:val="-3"/>
                                <w:sz w:val="19"/>
                              </w:rPr>
                              <w:t xml:space="preserve"> </w:t>
                            </w:r>
                            <w:r>
                              <w:rPr>
                                <w:sz w:val="19"/>
                              </w:rPr>
                              <w:t>commissioned</w:t>
                            </w:r>
                            <w:r>
                              <w:rPr>
                                <w:spacing w:val="-4"/>
                                <w:sz w:val="19"/>
                              </w:rPr>
                              <w:t xml:space="preserve"> </w:t>
                            </w:r>
                            <w:r>
                              <w:rPr>
                                <w:sz w:val="19"/>
                              </w:rPr>
                              <w:t>from</w:t>
                            </w:r>
                            <w:r>
                              <w:rPr>
                                <w:spacing w:val="-3"/>
                                <w:sz w:val="19"/>
                              </w:rPr>
                              <w:t xml:space="preserve"> </w:t>
                            </w:r>
                            <w:proofErr w:type="spellStart"/>
                            <w:r>
                              <w:rPr>
                                <w:sz w:val="19"/>
                              </w:rPr>
                              <w:t>Acas</w:t>
                            </w:r>
                            <w:proofErr w:type="spellEnd"/>
                            <w:r>
                              <w:rPr>
                                <w:sz w:val="19"/>
                              </w:rPr>
                              <w:t xml:space="preserve">. </w:t>
                            </w:r>
                            <w:proofErr w:type="spellStart"/>
                            <w:r>
                              <w:rPr>
                                <w:sz w:val="19"/>
                              </w:rPr>
                              <w:t>Acas</w:t>
                            </w:r>
                            <w:proofErr w:type="spellEnd"/>
                            <w:r>
                              <w:rPr>
                                <w:sz w:val="19"/>
                              </w:rPr>
                              <w:t xml:space="preserve"> want very much to understand if the training met your needs and how it has impacted on your workplace.</w:t>
                            </w:r>
                          </w:p>
                          <w:p w14:paraId="47798EF8" w14:textId="77777777" w:rsidR="004E14BB" w:rsidRDefault="004E14BB">
                            <w:pPr>
                              <w:pStyle w:val="BodyText"/>
                              <w:spacing w:before="24"/>
                              <w:rPr>
                                <w:sz w:val="19"/>
                              </w:rPr>
                            </w:pPr>
                          </w:p>
                          <w:p w14:paraId="1D6EAB65" w14:textId="77777777" w:rsidR="004E14BB" w:rsidRDefault="00000000">
                            <w:pPr>
                              <w:spacing w:line="264" w:lineRule="auto"/>
                              <w:ind w:left="102" w:right="97"/>
                              <w:rPr>
                                <w:sz w:val="19"/>
                              </w:rPr>
                            </w:pPr>
                            <w:r>
                              <w:rPr>
                                <w:sz w:val="19"/>
                              </w:rPr>
                              <w:t>We</w:t>
                            </w:r>
                            <w:r>
                              <w:rPr>
                                <w:spacing w:val="-3"/>
                                <w:sz w:val="19"/>
                              </w:rPr>
                              <w:t xml:space="preserve"> </w:t>
                            </w:r>
                            <w:r>
                              <w:rPr>
                                <w:sz w:val="19"/>
                              </w:rPr>
                              <w:t>would</w:t>
                            </w:r>
                            <w:r>
                              <w:rPr>
                                <w:spacing w:val="-2"/>
                                <w:sz w:val="19"/>
                              </w:rPr>
                              <w:t xml:space="preserve"> </w:t>
                            </w:r>
                            <w:r>
                              <w:rPr>
                                <w:sz w:val="19"/>
                              </w:rPr>
                              <w:t>greatly</w:t>
                            </w:r>
                            <w:r>
                              <w:rPr>
                                <w:spacing w:val="-2"/>
                                <w:sz w:val="19"/>
                              </w:rPr>
                              <w:t xml:space="preserve"> </w:t>
                            </w:r>
                            <w:r>
                              <w:rPr>
                                <w:sz w:val="19"/>
                              </w:rPr>
                              <w:t>appreciate</w:t>
                            </w:r>
                            <w:r>
                              <w:rPr>
                                <w:spacing w:val="-3"/>
                                <w:sz w:val="19"/>
                              </w:rPr>
                              <w:t xml:space="preserve"> </w:t>
                            </w:r>
                            <w:r>
                              <w:rPr>
                                <w:sz w:val="19"/>
                              </w:rPr>
                              <w:t>it</w:t>
                            </w:r>
                            <w:r>
                              <w:rPr>
                                <w:spacing w:val="-3"/>
                                <w:sz w:val="19"/>
                              </w:rPr>
                              <w:t xml:space="preserve"> </w:t>
                            </w:r>
                            <w:r>
                              <w:rPr>
                                <w:sz w:val="19"/>
                              </w:rPr>
                              <w:t>if</w:t>
                            </w:r>
                            <w:r>
                              <w:rPr>
                                <w:spacing w:val="-3"/>
                                <w:sz w:val="19"/>
                              </w:rPr>
                              <w:t xml:space="preserve"> </w:t>
                            </w:r>
                            <w:r>
                              <w:rPr>
                                <w:sz w:val="19"/>
                              </w:rPr>
                              <w:t>you</w:t>
                            </w:r>
                            <w:r>
                              <w:rPr>
                                <w:spacing w:val="-3"/>
                                <w:sz w:val="19"/>
                              </w:rPr>
                              <w:t xml:space="preserve"> </w:t>
                            </w:r>
                            <w:r>
                              <w:rPr>
                                <w:sz w:val="19"/>
                              </w:rPr>
                              <w:t>could</w:t>
                            </w:r>
                            <w:r>
                              <w:rPr>
                                <w:spacing w:val="-4"/>
                                <w:sz w:val="19"/>
                              </w:rPr>
                              <w:t xml:space="preserve"> </w:t>
                            </w:r>
                            <w:r>
                              <w:rPr>
                                <w:sz w:val="19"/>
                              </w:rPr>
                              <w:t>spare</w:t>
                            </w:r>
                            <w:r>
                              <w:rPr>
                                <w:spacing w:val="-3"/>
                                <w:sz w:val="19"/>
                              </w:rPr>
                              <w:t xml:space="preserve"> </w:t>
                            </w:r>
                            <w:r>
                              <w:rPr>
                                <w:sz w:val="19"/>
                              </w:rPr>
                              <w:t>around</w:t>
                            </w:r>
                            <w:r>
                              <w:rPr>
                                <w:spacing w:val="-4"/>
                                <w:sz w:val="19"/>
                              </w:rPr>
                              <w:t xml:space="preserve"> </w:t>
                            </w:r>
                            <w:r>
                              <w:rPr>
                                <w:sz w:val="19"/>
                              </w:rPr>
                              <w:t>15</w:t>
                            </w:r>
                            <w:r>
                              <w:rPr>
                                <w:spacing w:val="-4"/>
                                <w:sz w:val="19"/>
                              </w:rPr>
                              <w:t xml:space="preserve"> </w:t>
                            </w:r>
                            <w:r>
                              <w:rPr>
                                <w:sz w:val="19"/>
                              </w:rPr>
                              <w:t>minutes</w:t>
                            </w:r>
                            <w:r>
                              <w:rPr>
                                <w:spacing w:val="-3"/>
                                <w:sz w:val="19"/>
                              </w:rPr>
                              <w:t xml:space="preserve"> </w:t>
                            </w:r>
                            <w:r>
                              <w:rPr>
                                <w:sz w:val="19"/>
                              </w:rPr>
                              <w:t>to</w:t>
                            </w:r>
                            <w:r>
                              <w:rPr>
                                <w:spacing w:val="-3"/>
                                <w:sz w:val="19"/>
                              </w:rPr>
                              <w:t xml:space="preserve"> </w:t>
                            </w:r>
                            <w:r>
                              <w:rPr>
                                <w:sz w:val="19"/>
                              </w:rPr>
                              <w:t>complete</w:t>
                            </w:r>
                            <w:r>
                              <w:rPr>
                                <w:spacing w:val="-3"/>
                                <w:sz w:val="19"/>
                              </w:rPr>
                              <w:t xml:space="preserve"> </w:t>
                            </w:r>
                            <w:r>
                              <w:rPr>
                                <w:sz w:val="19"/>
                              </w:rPr>
                              <w:t>this</w:t>
                            </w:r>
                            <w:r>
                              <w:rPr>
                                <w:spacing w:val="-2"/>
                                <w:sz w:val="19"/>
                              </w:rPr>
                              <w:t xml:space="preserve"> </w:t>
                            </w:r>
                            <w:r>
                              <w:rPr>
                                <w:sz w:val="19"/>
                              </w:rPr>
                              <w:t>survey online via the link provided below.</w:t>
                            </w:r>
                          </w:p>
                          <w:p w14:paraId="39B1F95D" w14:textId="77777777" w:rsidR="004E14BB" w:rsidRDefault="004E14BB">
                            <w:pPr>
                              <w:pStyle w:val="BodyText"/>
                              <w:spacing w:before="23"/>
                              <w:rPr>
                                <w:sz w:val="19"/>
                              </w:rPr>
                            </w:pPr>
                          </w:p>
                          <w:p w14:paraId="7BB83D0C" w14:textId="77777777" w:rsidR="004E14BB" w:rsidRDefault="00000000">
                            <w:pPr>
                              <w:ind w:left="102"/>
                              <w:rPr>
                                <w:sz w:val="19"/>
                              </w:rPr>
                            </w:pPr>
                            <w:r>
                              <w:rPr>
                                <w:sz w:val="19"/>
                              </w:rPr>
                              <w:t>[SURVEY</w:t>
                            </w:r>
                            <w:r>
                              <w:rPr>
                                <w:spacing w:val="-11"/>
                                <w:sz w:val="19"/>
                              </w:rPr>
                              <w:t xml:space="preserve"> </w:t>
                            </w:r>
                            <w:r>
                              <w:rPr>
                                <w:spacing w:val="-2"/>
                                <w:sz w:val="19"/>
                              </w:rPr>
                              <w:t>LINK]</w:t>
                            </w:r>
                          </w:p>
                          <w:p w14:paraId="660AF483" w14:textId="77777777" w:rsidR="004E14BB" w:rsidRDefault="004E14BB">
                            <w:pPr>
                              <w:pStyle w:val="BodyText"/>
                              <w:spacing w:before="45"/>
                              <w:rPr>
                                <w:sz w:val="19"/>
                              </w:rPr>
                            </w:pPr>
                          </w:p>
                          <w:p w14:paraId="4D5328DF" w14:textId="77777777" w:rsidR="004E14BB" w:rsidRDefault="00000000">
                            <w:pPr>
                              <w:spacing w:before="1"/>
                              <w:ind w:left="102"/>
                              <w:rPr>
                                <w:sz w:val="19"/>
                              </w:rPr>
                            </w:pPr>
                            <w:r>
                              <w:rPr>
                                <w:sz w:val="19"/>
                              </w:rPr>
                              <w:t>The</w:t>
                            </w:r>
                            <w:r>
                              <w:rPr>
                                <w:spacing w:val="-5"/>
                                <w:sz w:val="19"/>
                              </w:rPr>
                              <w:t xml:space="preserve"> </w:t>
                            </w:r>
                            <w:r>
                              <w:rPr>
                                <w:sz w:val="19"/>
                              </w:rPr>
                              <w:t>survey</w:t>
                            </w:r>
                            <w:r>
                              <w:rPr>
                                <w:spacing w:val="-4"/>
                                <w:sz w:val="19"/>
                              </w:rPr>
                              <w:t xml:space="preserve"> </w:t>
                            </w:r>
                            <w:r>
                              <w:rPr>
                                <w:sz w:val="19"/>
                              </w:rPr>
                              <w:t>is</w:t>
                            </w:r>
                            <w:r>
                              <w:rPr>
                                <w:spacing w:val="-5"/>
                                <w:sz w:val="19"/>
                              </w:rPr>
                              <w:t xml:space="preserve"> </w:t>
                            </w:r>
                            <w:r>
                              <w:rPr>
                                <w:sz w:val="19"/>
                              </w:rPr>
                              <w:t>closing</w:t>
                            </w:r>
                            <w:r>
                              <w:rPr>
                                <w:spacing w:val="-6"/>
                                <w:sz w:val="19"/>
                              </w:rPr>
                              <w:t xml:space="preserve"> </w:t>
                            </w:r>
                            <w:r>
                              <w:rPr>
                                <w:sz w:val="19"/>
                              </w:rPr>
                              <w:t>on</w:t>
                            </w:r>
                            <w:r>
                              <w:rPr>
                                <w:spacing w:val="-4"/>
                                <w:sz w:val="19"/>
                              </w:rPr>
                              <w:t xml:space="preserve"> </w:t>
                            </w:r>
                            <w:r>
                              <w:rPr>
                                <w:sz w:val="19"/>
                              </w:rPr>
                              <w:t>Friday,</w:t>
                            </w:r>
                            <w:r>
                              <w:rPr>
                                <w:spacing w:val="-6"/>
                                <w:sz w:val="19"/>
                              </w:rPr>
                              <w:t xml:space="preserve"> </w:t>
                            </w:r>
                            <w:r>
                              <w:rPr>
                                <w:sz w:val="19"/>
                              </w:rPr>
                              <w:t>13</w:t>
                            </w:r>
                            <w:r>
                              <w:rPr>
                                <w:sz w:val="19"/>
                                <w:vertAlign w:val="superscript"/>
                              </w:rPr>
                              <w:t>th</w:t>
                            </w:r>
                            <w:r>
                              <w:rPr>
                                <w:spacing w:val="-6"/>
                                <w:sz w:val="19"/>
                              </w:rPr>
                              <w:t xml:space="preserve"> </w:t>
                            </w:r>
                            <w:r>
                              <w:rPr>
                                <w:sz w:val="19"/>
                              </w:rPr>
                              <w:t>March.</w:t>
                            </w:r>
                            <w:r>
                              <w:rPr>
                                <w:spacing w:val="-4"/>
                                <w:sz w:val="19"/>
                              </w:rPr>
                              <w:t xml:space="preserve"> </w:t>
                            </w:r>
                            <w:r>
                              <w:rPr>
                                <w:sz w:val="19"/>
                              </w:rPr>
                              <w:t>We</w:t>
                            </w:r>
                            <w:r>
                              <w:rPr>
                                <w:spacing w:val="-5"/>
                                <w:sz w:val="19"/>
                              </w:rPr>
                              <w:t xml:space="preserve"> </w:t>
                            </w:r>
                            <w:r>
                              <w:rPr>
                                <w:sz w:val="19"/>
                              </w:rPr>
                              <w:t>hope</w:t>
                            </w:r>
                            <w:r>
                              <w:rPr>
                                <w:spacing w:val="-4"/>
                                <w:sz w:val="19"/>
                              </w:rPr>
                              <w:t xml:space="preserve"> </w:t>
                            </w:r>
                            <w:r>
                              <w:rPr>
                                <w:sz w:val="19"/>
                              </w:rPr>
                              <w:t>that</w:t>
                            </w:r>
                            <w:r>
                              <w:rPr>
                                <w:spacing w:val="-5"/>
                                <w:sz w:val="19"/>
                              </w:rPr>
                              <w:t xml:space="preserve"> </w:t>
                            </w:r>
                            <w:r>
                              <w:rPr>
                                <w:sz w:val="19"/>
                              </w:rPr>
                              <w:t>you</w:t>
                            </w:r>
                            <w:r>
                              <w:rPr>
                                <w:spacing w:val="-5"/>
                                <w:sz w:val="19"/>
                              </w:rPr>
                              <w:t xml:space="preserve"> </w:t>
                            </w:r>
                            <w:r>
                              <w:rPr>
                                <w:sz w:val="19"/>
                              </w:rPr>
                              <w:t>will</w:t>
                            </w:r>
                            <w:r>
                              <w:rPr>
                                <w:spacing w:val="-6"/>
                                <w:sz w:val="19"/>
                              </w:rPr>
                              <w:t xml:space="preserve"> </w:t>
                            </w:r>
                            <w:r>
                              <w:rPr>
                                <w:sz w:val="19"/>
                              </w:rPr>
                              <w:t>be</w:t>
                            </w:r>
                            <w:r>
                              <w:rPr>
                                <w:spacing w:val="-5"/>
                                <w:sz w:val="19"/>
                              </w:rPr>
                              <w:t xml:space="preserve"> </w:t>
                            </w:r>
                            <w:r>
                              <w:rPr>
                                <w:sz w:val="19"/>
                              </w:rPr>
                              <w:t>able</w:t>
                            </w:r>
                            <w:r>
                              <w:rPr>
                                <w:spacing w:val="-4"/>
                                <w:sz w:val="19"/>
                              </w:rPr>
                              <w:t xml:space="preserve"> </w:t>
                            </w:r>
                            <w:r>
                              <w:rPr>
                                <w:sz w:val="19"/>
                              </w:rPr>
                              <w:t>to</w:t>
                            </w:r>
                            <w:r>
                              <w:rPr>
                                <w:spacing w:val="-5"/>
                                <w:sz w:val="19"/>
                              </w:rPr>
                              <w:t xml:space="preserve"> </w:t>
                            </w:r>
                            <w:r>
                              <w:rPr>
                                <w:sz w:val="19"/>
                              </w:rPr>
                              <w:t>help</w:t>
                            </w:r>
                            <w:r>
                              <w:rPr>
                                <w:spacing w:val="-6"/>
                                <w:sz w:val="19"/>
                              </w:rPr>
                              <w:t xml:space="preserve"> </w:t>
                            </w:r>
                            <w:r>
                              <w:rPr>
                                <w:spacing w:val="-5"/>
                                <w:sz w:val="19"/>
                              </w:rPr>
                              <w:t>us.</w:t>
                            </w:r>
                          </w:p>
                          <w:p w14:paraId="0A53C057" w14:textId="77777777" w:rsidR="004E14BB" w:rsidRDefault="004E14BB">
                            <w:pPr>
                              <w:pStyle w:val="BodyText"/>
                              <w:spacing w:before="45"/>
                              <w:rPr>
                                <w:sz w:val="19"/>
                              </w:rPr>
                            </w:pPr>
                          </w:p>
                          <w:p w14:paraId="4A068E77" w14:textId="77777777" w:rsidR="004E14BB" w:rsidRDefault="00000000">
                            <w:pPr>
                              <w:spacing w:line="231" w:lineRule="exact"/>
                              <w:ind w:left="101"/>
                              <w:rPr>
                                <w:sz w:val="19"/>
                              </w:rPr>
                            </w:pPr>
                            <w:r>
                              <w:rPr>
                                <w:sz w:val="19"/>
                              </w:rPr>
                              <w:t>The</w:t>
                            </w:r>
                            <w:r>
                              <w:rPr>
                                <w:spacing w:val="-6"/>
                                <w:sz w:val="19"/>
                              </w:rPr>
                              <w:t xml:space="preserve"> </w:t>
                            </w:r>
                            <w:r>
                              <w:rPr>
                                <w:sz w:val="19"/>
                              </w:rPr>
                              <w:t>answers</w:t>
                            </w:r>
                            <w:r>
                              <w:rPr>
                                <w:spacing w:val="-5"/>
                                <w:sz w:val="19"/>
                              </w:rPr>
                              <w:t xml:space="preserve"> </w:t>
                            </w:r>
                            <w:r>
                              <w:rPr>
                                <w:sz w:val="19"/>
                              </w:rPr>
                              <w:t>you</w:t>
                            </w:r>
                            <w:r>
                              <w:rPr>
                                <w:spacing w:val="-5"/>
                                <w:sz w:val="19"/>
                              </w:rPr>
                              <w:t xml:space="preserve"> </w:t>
                            </w:r>
                            <w:r>
                              <w:rPr>
                                <w:sz w:val="19"/>
                              </w:rPr>
                              <w:t>give</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held</w:t>
                            </w:r>
                            <w:r>
                              <w:rPr>
                                <w:spacing w:val="-6"/>
                                <w:sz w:val="19"/>
                              </w:rPr>
                              <w:t xml:space="preserve"> </w:t>
                            </w:r>
                            <w:r>
                              <w:rPr>
                                <w:sz w:val="19"/>
                              </w:rPr>
                              <w:t>in</w:t>
                            </w:r>
                            <w:r>
                              <w:rPr>
                                <w:spacing w:val="-6"/>
                                <w:sz w:val="19"/>
                              </w:rPr>
                              <w:t xml:space="preserve"> </w:t>
                            </w:r>
                            <w:r>
                              <w:rPr>
                                <w:sz w:val="19"/>
                              </w:rPr>
                              <w:t>the</w:t>
                            </w:r>
                            <w:r>
                              <w:rPr>
                                <w:spacing w:val="-5"/>
                                <w:sz w:val="19"/>
                              </w:rPr>
                              <w:t xml:space="preserve"> </w:t>
                            </w:r>
                            <w:r>
                              <w:rPr>
                                <w:sz w:val="19"/>
                              </w:rPr>
                              <w:t>strictest</w:t>
                            </w:r>
                            <w:r>
                              <w:rPr>
                                <w:spacing w:val="-5"/>
                                <w:sz w:val="19"/>
                              </w:rPr>
                              <w:t xml:space="preserve"> </w:t>
                            </w:r>
                            <w:r>
                              <w:rPr>
                                <w:sz w:val="19"/>
                              </w:rPr>
                              <w:t>confidence</w:t>
                            </w:r>
                            <w:r>
                              <w:rPr>
                                <w:spacing w:val="-5"/>
                                <w:sz w:val="19"/>
                              </w:rPr>
                              <w:t xml:space="preserve"> </w:t>
                            </w:r>
                            <w:r>
                              <w:rPr>
                                <w:sz w:val="19"/>
                              </w:rPr>
                              <w:t>by</w:t>
                            </w:r>
                            <w:r>
                              <w:rPr>
                                <w:spacing w:val="-6"/>
                                <w:sz w:val="19"/>
                              </w:rPr>
                              <w:t xml:space="preserve"> </w:t>
                            </w:r>
                            <w:r>
                              <w:rPr>
                                <w:sz w:val="19"/>
                              </w:rPr>
                              <w:t>BMG.</w:t>
                            </w:r>
                            <w:r>
                              <w:rPr>
                                <w:spacing w:val="-6"/>
                                <w:sz w:val="19"/>
                              </w:rPr>
                              <w:t xml:space="preserve"> </w:t>
                            </w:r>
                            <w:proofErr w:type="spellStart"/>
                            <w:r>
                              <w:rPr>
                                <w:sz w:val="19"/>
                              </w:rPr>
                              <w:t>Acas</w:t>
                            </w:r>
                            <w:proofErr w:type="spellEnd"/>
                            <w:r>
                              <w:rPr>
                                <w:spacing w:val="-5"/>
                                <w:sz w:val="19"/>
                              </w:rPr>
                              <w:t xml:space="preserve"> </w:t>
                            </w:r>
                            <w:r>
                              <w:rPr>
                                <w:sz w:val="19"/>
                              </w:rPr>
                              <w:t>will</w:t>
                            </w:r>
                            <w:r>
                              <w:rPr>
                                <w:spacing w:val="-6"/>
                                <w:sz w:val="19"/>
                              </w:rPr>
                              <w:t xml:space="preserve"> </w:t>
                            </w:r>
                            <w:r>
                              <w:rPr>
                                <w:spacing w:val="-4"/>
                                <w:sz w:val="19"/>
                              </w:rPr>
                              <w:t>only</w:t>
                            </w:r>
                          </w:p>
                          <w:p w14:paraId="7894424B" w14:textId="77777777" w:rsidR="004E14BB" w:rsidRDefault="00000000">
                            <w:pPr>
                              <w:ind w:left="101" w:right="171"/>
                              <w:rPr>
                                <w:sz w:val="19"/>
                              </w:rPr>
                            </w:pPr>
                            <w:r>
                              <w:rPr>
                                <w:sz w:val="19"/>
                              </w:rPr>
                              <w:t>receive</w:t>
                            </w:r>
                            <w:r>
                              <w:rPr>
                                <w:spacing w:val="-3"/>
                                <w:sz w:val="19"/>
                              </w:rPr>
                              <w:t xml:space="preserve"> </w:t>
                            </w:r>
                            <w:proofErr w:type="spellStart"/>
                            <w:r>
                              <w:rPr>
                                <w:sz w:val="19"/>
                              </w:rPr>
                              <w:t>anonymised</w:t>
                            </w:r>
                            <w:proofErr w:type="spellEnd"/>
                            <w:r>
                              <w:rPr>
                                <w:spacing w:val="-4"/>
                                <w:sz w:val="19"/>
                              </w:rPr>
                              <w:t xml:space="preserve"> </w:t>
                            </w:r>
                            <w:r>
                              <w:rPr>
                                <w:sz w:val="19"/>
                              </w:rPr>
                              <w:t>data</w:t>
                            </w:r>
                            <w:r>
                              <w:rPr>
                                <w:spacing w:val="-2"/>
                                <w:sz w:val="19"/>
                              </w:rPr>
                              <w:t xml:space="preserve"> </w:t>
                            </w:r>
                            <w:r>
                              <w:rPr>
                                <w:sz w:val="19"/>
                              </w:rPr>
                              <w:t>from</w:t>
                            </w:r>
                            <w:r>
                              <w:rPr>
                                <w:spacing w:val="-3"/>
                                <w:sz w:val="19"/>
                              </w:rPr>
                              <w:t xml:space="preserve"> </w:t>
                            </w:r>
                            <w:r>
                              <w:rPr>
                                <w:sz w:val="19"/>
                              </w:rPr>
                              <w:t>us</w:t>
                            </w:r>
                            <w:r>
                              <w:rPr>
                                <w:spacing w:val="-3"/>
                                <w:sz w:val="19"/>
                              </w:rPr>
                              <w:t xml:space="preserve"> </w:t>
                            </w:r>
                            <w:r>
                              <w:rPr>
                                <w:sz w:val="19"/>
                              </w:rPr>
                              <w:t>and</w:t>
                            </w:r>
                            <w:r>
                              <w:rPr>
                                <w:spacing w:val="-2"/>
                                <w:sz w:val="19"/>
                              </w:rPr>
                              <w:t xml:space="preserve"> </w:t>
                            </w:r>
                            <w:r>
                              <w:rPr>
                                <w:sz w:val="19"/>
                              </w:rPr>
                              <w:t>it</w:t>
                            </w:r>
                            <w:r>
                              <w:rPr>
                                <w:spacing w:val="-3"/>
                                <w:sz w:val="19"/>
                              </w:rPr>
                              <w:t xml:space="preserve"> </w:t>
                            </w:r>
                            <w:r>
                              <w:rPr>
                                <w:sz w:val="19"/>
                              </w:rPr>
                              <w:t>will</w:t>
                            </w:r>
                            <w:r>
                              <w:rPr>
                                <w:spacing w:val="-4"/>
                                <w:sz w:val="19"/>
                              </w:rPr>
                              <w:t xml:space="preserve"> </w:t>
                            </w:r>
                            <w:r>
                              <w:rPr>
                                <w:sz w:val="19"/>
                              </w:rPr>
                              <w:t>not</w:t>
                            </w:r>
                            <w:r>
                              <w:rPr>
                                <w:spacing w:val="-2"/>
                                <w:sz w:val="19"/>
                              </w:rPr>
                              <w:t xml:space="preserve"> </w:t>
                            </w:r>
                            <w:r>
                              <w:rPr>
                                <w:sz w:val="19"/>
                              </w:rPr>
                              <w:t>be</w:t>
                            </w:r>
                            <w:r>
                              <w:rPr>
                                <w:spacing w:val="-3"/>
                                <w:sz w:val="19"/>
                              </w:rPr>
                              <w:t xml:space="preserve"> </w:t>
                            </w:r>
                            <w:r>
                              <w:rPr>
                                <w:sz w:val="19"/>
                              </w:rPr>
                              <w:t>possible</w:t>
                            </w:r>
                            <w:r>
                              <w:rPr>
                                <w:spacing w:val="-3"/>
                                <w:sz w:val="19"/>
                              </w:rPr>
                              <w:t xml:space="preserve"> </w:t>
                            </w:r>
                            <w:r>
                              <w:rPr>
                                <w:sz w:val="19"/>
                              </w:rPr>
                              <w:t>to</w:t>
                            </w:r>
                            <w:r>
                              <w:rPr>
                                <w:spacing w:val="-2"/>
                                <w:sz w:val="19"/>
                              </w:rPr>
                              <w:t xml:space="preserve"> </w:t>
                            </w:r>
                            <w:r>
                              <w:rPr>
                                <w:sz w:val="19"/>
                              </w:rPr>
                              <w:t>identify</w:t>
                            </w:r>
                            <w:r>
                              <w:rPr>
                                <w:spacing w:val="-2"/>
                                <w:sz w:val="19"/>
                              </w:rPr>
                              <w:t xml:space="preserve"> </w:t>
                            </w:r>
                            <w:r>
                              <w:rPr>
                                <w:sz w:val="19"/>
                              </w:rPr>
                              <w:t>any</w:t>
                            </w:r>
                            <w:r>
                              <w:rPr>
                                <w:spacing w:val="-2"/>
                                <w:sz w:val="19"/>
                              </w:rPr>
                              <w:t xml:space="preserve"> </w:t>
                            </w:r>
                            <w:r>
                              <w:rPr>
                                <w:sz w:val="19"/>
                              </w:rPr>
                              <w:t>individual</w:t>
                            </w:r>
                            <w:r>
                              <w:rPr>
                                <w:spacing w:val="-4"/>
                                <w:sz w:val="19"/>
                              </w:rPr>
                              <w:t xml:space="preserve"> </w:t>
                            </w:r>
                            <w:r>
                              <w:rPr>
                                <w:sz w:val="19"/>
                              </w:rPr>
                              <w:t xml:space="preserve">person or </w:t>
                            </w:r>
                            <w:proofErr w:type="spellStart"/>
                            <w:r>
                              <w:rPr>
                                <w:sz w:val="19"/>
                              </w:rPr>
                              <w:t>organisation</w:t>
                            </w:r>
                            <w:proofErr w:type="spellEnd"/>
                            <w:r>
                              <w:rPr>
                                <w:sz w:val="19"/>
                              </w:rPr>
                              <w:t xml:space="preserve"> from the results. This is an </w:t>
                            </w:r>
                            <w:proofErr w:type="spellStart"/>
                            <w:r>
                              <w:rPr>
                                <w:sz w:val="19"/>
                              </w:rPr>
                              <w:t>Acas</w:t>
                            </w:r>
                            <w:proofErr w:type="spellEnd"/>
                            <w:r>
                              <w:rPr>
                                <w:sz w:val="19"/>
                              </w:rPr>
                              <w:t xml:space="preserve"> </w:t>
                            </w:r>
                            <w:proofErr w:type="gramStart"/>
                            <w:r>
                              <w:rPr>
                                <w:sz w:val="19"/>
                              </w:rPr>
                              <w:t>survey</w:t>
                            </w:r>
                            <w:proofErr w:type="gramEnd"/>
                            <w:r>
                              <w:rPr>
                                <w:sz w:val="19"/>
                              </w:rPr>
                              <w:t xml:space="preserve"> and you can read their privacy notice here: </w:t>
                            </w:r>
                            <w:hyperlink r:id="rId1778">
                              <w:r>
                                <w:rPr>
                                  <w:sz w:val="19"/>
                                  <w:u w:val="single"/>
                                </w:rPr>
                                <w:t>http://www.acas.org.uk/privacy</w:t>
                              </w:r>
                            </w:hyperlink>
                            <w:r>
                              <w:rPr>
                                <w:sz w:val="19"/>
                                <w:u w:val="single"/>
                              </w:rPr>
                              <w:t>. BMG’s privacy notice can be read here:</w:t>
                            </w:r>
                            <w:r>
                              <w:rPr>
                                <w:sz w:val="19"/>
                              </w:rPr>
                              <w:t xml:space="preserve"> </w:t>
                            </w:r>
                            <w:hyperlink r:id="rId1779">
                              <w:r>
                                <w:rPr>
                                  <w:sz w:val="19"/>
                                  <w:u w:val="single"/>
                                </w:rPr>
                                <w:t>www.bmgresearch.co.uk/privacy</w:t>
                              </w:r>
                            </w:hyperlink>
                            <w:r>
                              <w:rPr>
                                <w:sz w:val="19"/>
                                <w:u w:val="single"/>
                              </w:rPr>
                              <w:t>. By</w:t>
                            </w:r>
                            <w:r>
                              <w:rPr>
                                <w:sz w:val="19"/>
                              </w:rPr>
                              <w:t xml:space="preserve"> clicking on the survey link you agree to participate in the survey.</w:t>
                            </w:r>
                          </w:p>
                          <w:p w14:paraId="6AC039FE" w14:textId="77777777" w:rsidR="004E14BB" w:rsidRDefault="004E14BB">
                            <w:pPr>
                              <w:pStyle w:val="BodyText"/>
                              <w:spacing w:before="24"/>
                              <w:rPr>
                                <w:sz w:val="19"/>
                              </w:rPr>
                            </w:pPr>
                          </w:p>
                          <w:p w14:paraId="6B7DC420" w14:textId="77777777" w:rsidR="004E14BB" w:rsidRDefault="00000000">
                            <w:pPr>
                              <w:spacing w:before="1" w:line="264" w:lineRule="auto"/>
                              <w:ind w:left="101" w:right="97"/>
                              <w:rPr>
                                <w:sz w:val="19"/>
                              </w:rPr>
                            </w:pPr>
                            <w:r>
                              <w:rPr>
                                <w:sz w:val="19"/>
                              </w:rPr>
                              <w:t>If you would like any more information about the survey, or would prefer not to participate, please</w:t>
                            </w:r>
                            <w:r>
                              <w:rPr>
                                <w:spacing w:val="-3"/>
                                <w:sz w:val="19"/>
                              </w:rPr>
                              <w:t xml:space="preserve"> </w:t>
                            </w:r>
                            <w:r>
                              <w:rPr>
                                <w:sz w:val="19"/>
                              </w:rPr>
                              <w:t>contact</w:t>
                            </w:r>
                            <w:r>
                              <w:rPr>
                                <w:spacing w:val="-3"/>
                                <w:sz w:val="19"/>
                              </w:rPr>
                              <w:t xml:space="preserve"> </w:t>
                            </w:r>
                            <w:r>
                              <w:rPr>
                                <w:sz w:val="19"/>
                              </w:rPr>
                              <w:t>Emma</w:t>
                            </w:r>
                            <w:r>
                              <w:rPr>
                                <w:spacing w:val="-3"/>
                                <w:sz w:val="19"/>
                              </w:rPr>
                              <w:t xml:space="preserve"> </w:t>
                            </w:r>
                            <w:r>
                              <w:rPr>
                                <w:sz w:val="19"/>
                              </w:rPr>
                              <w:t>Osborne,</w:t>
                            </w:r>
                            <w:r>
                              <w:rPr>
                                <w:spacing w:val="-4"/>
                                <w:sz w:val="19"/>
                              </w:rPr>
                              <w:t xml:space="preserve"> </w:t>
                            </w:r>
                            <w:r>
                              <w:rPr>
                                <w:sz w:val="19"/>
                              </w:rPr>
                              <w:t>Associate</w:t>
                            </w:r>
                            <w:r>
                              <w:rPr>
                                <w:spacing w:val="-3"/>
                                <w:sz w:val="19"/>
                              </w:rPr>
                              <w:t xml:space="preserve"> </w:t>
                            </w:r>
                            <w:r>
                              <w:rPr>
                                <w:sz w:val="19"/>
                              </w:rPr>
                              <w:t>Director</w:t>
                            </w:r>
                            <w:r>
                              <w:rPr>
                                <w:spacing w:val="-2"/>
                                <w:sz w:val="19"/>
                              </w:rPr>
                              <w:t xml:space="preserve"> </w:t>
                            </w:r>
                            <w:r>
                              <w:rPr>
                                <w:sz w:val="19"/>
                              </w:rPr>
                              <w:t>at</w:t>
                            </w:r>
                            <w:r>
                              <w:rPr>
                                <w:spacing w:val="-3"/>
                                <w:sz w:val="19"/>
                              </w:rPr>
                              <w:t xml:space="preserve"> </w:t>
                            </w:r>
                            <w:r>
                              <w:rPr>
                                <w:sz w:val="19"/>
                              </w:rPr>
                              <w:t>BMG</w:t>
                            </w:r>
                            <w:r>
                              <w:rPr>
                                <w:spacing w:val="-2"/>
                                <w:sz w:val="19"/>
                              </w:rPr>
                              <w:t xml:space="preserve"> </w:t>
                            </w:r>
                            <w:r>
                              <w:rPr>
                                <w:sz w:val="19"/>
                              </w:rPr>
                              <w:t>Research</w:t>
                            </w:r>
                            <w:r>
                              <w:rPr>
                                <w:spacing w:val="-3"/>
                                <w:sz w:val="19"/>
                              </w:rPr>
                              <w:t xml:space="preserve"> </w:t>
                            </w:r>
                            <w:r>
                              <w:rPr>
                                <w:sz w:val="19"/>
                              </w:rPr>
                              <w:t>on</w:t>
                            </w:r>
                            <w:r>
                              <w:rPr>
                                <w:spacing w:val="-3"/>
                                <w:sz w:val="19"/>
                              </w:rPr>
                              <w:t xml:space="preserve"> </w:t>
                            </w:r>
                            <w:r>
                              <w:rPr>
                                <w:sz w:val="19"/>
                              </w:rPr>
                              <w:t>0121</w:t>
                            </w:r>
                            <w:r>
                              <w:rPr>
                                <w:spacing w:val="-2"/>
                                <w:sz w:val="19"/>
                              </w:rPr>
                              <w:t xml:space="preserve"> </w:t>
                            </w:r>
                            <w:r>
                              <w:rPr>
                                <w:sz w:val="19"/>
                              </w:rPr>
                              <w:t>333</w:t>
                            </w:r>
                            <w:r>
                              <w:rPr>
                                <w:spacing w:val="-4"/>
                                <w:sz w:val="19"/>
                              </w:rPr>
                              <w:t xml:space="preserve"> </w:t>
                            </w:r>
                            <w:r>
                              <w:rPr>
                                <w:sz w:val="19"/>
                              </w:rPr>
                              <w:t>6006</w:t>
                            </w:r>
                            <w:r>
                              <w:rPr>
                                <w:spacing w:val="-2"/>
                                <w:sz w:val="19"/>
                              </w:rPr>
                              <w:t xml:space="preserve"> </w:t>
                            </w:r>
                            <w:r>
                              <w:rPr>
                                <w:sz w:val="19"/>
                              </w:rPr>
                              <w:t>or</w:t>
                            </w:r>
                            <w:r>
                              <w:rPr>
                                <w:spacing w:val="-4"/>
                                <w:sz w:val="19"/>
                              </w:rPr>
                              <w:t xml:space="preserve"> </w:t>
                            </w:r>
                            <w:r>
                              <w:rPr>
                                <w:sz w:val="19"/>
                              </w:rPr>
                              <w:t xml:space="preserve">by email at </w:t>
                            </w:r>
                            <w:hyperlink r:id="rId1780">
                              <w:r>
                                <w:rPr>
                                  <w:sz w:val="19"/>
                                  <w:u w:val="single"/>
                                </w:rPr>
                                <w:t>emma.osborne@bmgresearch.co.uk</w:t>
                              </w:r>
                            </w:hyperlink>
                            <w:r>
                              <w:rPr>
                                <w:sz w:val="19"/>
                              </w:rPr>
                              <w:t>.</w:t>
                            </w:r>
                          </w:p>
                        </w:txbxContent>
                      </wps:txbx>
                      <wps:bodyPr wrap="square" lIns="0" tIns="0" rIns="0" bIns="0" rtlCol="0">
                        <a:noAutofit/>
                      </wps:bodyPr>
                    </wps:wsp>
                  </a:graphicData>
                </a:graphic>
              </wp:anchor>
            </w:drawing>
          </mc:Choice>
          <mc:Fallback>
            <w:pict>
              <v:shape w14:anchorId="16219EB6" id="Textbox 1575" o:spid="_x0000_s2558" type="#_x0000_t202" style="position:absolute;margin-left:65.9pt;margin-top:20.55pt;width:456.15pt;height:322.7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" filled="f" strokeweight=".16967mm">
                <v:path arrowok="t"/>
                <v:textbox inset="0,0,0,0">
                  <w:txbxContent>
                    <w:p w14:paraId="7719D77D" w14:textId="77777777" w:rsidR="004E14BB" w:rsidRDefault="004E14BB">
                      <w:pPr>
                        <w:pStyle w:val="BodyText"/>
                        <w:spacing w:before="24"/>
                        <w:rPr>
                          <w:b/>
                          <w:sz w:val="19"/>
                        </w:rPr>
                      </w:pPr>
                    </w:p>
                    <w:p w14:paraId="356CCE99" w14:textId="77777777" w:rsidR="004E14BB" w:rsidRDefault="00000000">
                      <w:pPr>
                        <w:spacing w:line="264" w:lineRule="auto"/>
                        <w:ind w:left="101" w:right="97"/>
                        <w:rPr>
                          <w:sz w:val="19"/>
                        </w:rPr>
                      </w:pPr>
                      <w:r>
                        <w:rPr>
                          <w:sz w:val="19"/>
                        </w:rPr>
                        <w:t>We</w:t>
                      </w:r>
                      <w:r>
                        <w:rPr>
                          <w:spacing w:val="-3"/>
                          <w:sz w:val="19"/>
                        </w:rPr>
                        <w:t xml:space="preserve"> </w:t>
                      </w:r>
                      <w:r>
                        <w:rPr>
                          <w:sz w:val="19"/>
                        </w:rPr>
                        <w:t>are</w:t>
                      </w:r>
                      <w:r>
                        <w:rPr>
                          <w:spacing w:val="-2"/>
                          <w:sz w:val="19"/>
                        </w:rPr>
                        <w:t xml:space="preserve"> </w:t>
                      </w:r>
                      <w:r>
                        <w:rPr>
                          <w:sz w:val="19"/>
                        </w:rPr>
                        <w:t>getting</w:t>
                      </w:r>
                      <w:r>
                        <w:rPr>
                          <w:spacing w:val="-4"/>
                          <w:sz w:val="19"/>
                        </w:rPr>
                        <w:t xml:space="preserve"> </w:t>
                      </w:r>
                      <w:r>
                        <w:rPr>
                          <w:sz w:val="19"/>
                        </w:rPr>
                        <w:t>in</w:t>
                      </w:r>
                      <w:r>
                        <w:rPr>
                          <w:spacing w:val="-3"/>
                          <w:sz w:val="19"/>
                        </w:rPr>
                        <w:t xml:space="preserve"> </w:t>
                      </w:r>
                      <w:r>
                        <w:rPr>
                          <w:sz w:val="19"/>
                        </w:rPr>
                        <w:t>touch</w:t>
                      </w:r>
                      <w:r>
                        <w:rPr>
                          <w:spacing w:val="-2"/>
                          <w:sz w:val="19"/>
                        </w:rPr>
                        <w:t xml:space="preserve"> </w:t>
                      </w:r>
                      <w:r>
                        <w:rPr>
                          <w:sz w:val="19"/>
                        </w:rPr>
                        <w:t>one</w:t>
                      </w:r>
                      <w:r>
                        <w:rPr>
                          <w:spacing w:val="-3"/>
                          <w:sz w:val="19"/>
                        </w:rPr>
                        <w:t xml:space="preserve"> </w:t>
                      </w:r>
                      <w:r>
                        <w:rPr>
                          <w:sz w:val="19"/>
                        </w:rPr>
                        <w:t>last</w:t>
                      </w:r>
                      <w:r>
                        <w:rPr>
                          <w:spacing w:val="-3"/>
                          <w:sz w:val="19"/>
                        </w:rPr>
                        <w:t xml:space="preserve"> </w:t>
                      </w:r>
                      <w:r>
                        <w:rPr>
                          <w:sz w:val="19"/>
                        </w:rPr>
                        <w:t>time</w:t>
                      </w:r>
                      <w:r>
                        <w:rPr>
                          <w:spacing w:val="-3"/>
                          <w:sz w:val="19"/>
                        </w:rPr>
                        <w:t xml:space="preserve"> </w:t>
                      </w:r>
                      <w:r>
                        <w:rPr>
                          <w:sz w:val="19"/>
                        </w:rPr>
                        <w:t>to</w:t>
                      </w:r>
                      <w:r>
                        <w:rPr>
                          <w:spacing w:val="-3"/>
                          <w:sz w:val="19"/>
                        </w:rPr>
                        <w:t xml:space="preserve"> </w:t>
                      </w:r>
                      <w:r>
                        <w:rPr>
                          <w:sz w:val="19"/>
                        </w:rPr>
                        <w:t>request</w:t>
                      </w:r>
                      <w:r>
                        <w:rPr>
                          <w:spacing w:val="-2"/>
                          <w:sz w:val="19"/>
                        </w:rPr>
                        <w:t xml:space="preserve"> </w:t>
                      </w:r>
                      <w:r>
                        <w:rPr>
                          <w:sz w:val="19"/>
                        </w:rPr>
                        <w:t>your</w:t>
                      </w:r>
                      <w:r>
                        <w:rPr>
                          <w:spacing w:val="-4"/>
                          <w:sz w:val="19"/>
                        </w:rPr>
                        <w:t xml:space="preserve"> </w:t>
                      </w:r>
                      <w:r>
                        <w:rPr>
                          <w:sz w:val="19"/>
                        </w:rPr>
                        <w:t>assistance</w:t>
                      </w:r>
                      <w:r>
                        <w:rPr>
                          <w:spacing w:val="-3"/>
                          <w:sz w:val="19"/>
                        </w:rPr>
                        <w:t xml:space="preserve"> </w:t>
                      </w:r>
                      <w:r>
                        <w:rPr>
                          <w:sz w:val="19"/>
                        </w:rPr>
                        <w:t>with</w:t>
                      </w:r>
                      <w:r>
                        <w:rPr>
                          <w:spacing w:val="-3"/>
                          <w:sz w:val="19"/>
                        </w:rPr>
                        <w:t xml:space="preserve"> </w:t>
                      </w:r>
                      <w:r>
                        <w:rPr>
                          <w:sz w:val="19"/>
                        </w:rPr>
                        <w:t>the</w:t>
                      </w:r>
                      <w:r>
                        <w:rPr>
                          <w:spacing w:val="-2"/>
                          <w:sz w:val="19"/>
                        </w:rPr>
                        <w:t xml:space="preserve"> </w:t>
                      </w:r>
                      <w:r>
                        <w:rPr>
                          <w:sz w:val="19"/>
                        </w:rPr>
                        <w:t>important</w:t>
                      </w:r>
                      <w:r>
                        <w:rPr>
                          <w:spacing w:val="-2"/>
                          <w:sz w:val="19"/>
                        </w:rPr>
                        <w:t xml:space="preserve"> </w:t>
                      </w:r>
                      <w:r>
                        <w:rPr>
                          <w:sz w:val="19"/>
                        </w:rPr>
                        <w:t xml:space="preserve">survey we are conducting on behalf of </w:t>
                      </w:r>
                      <w:proofErr w:type="spellStart"/>
                      <w:r>
                        <w:rPr>
                          <w:sz w:val="19"/>
                        </w:rPr>
                        <w:t>Acas</w:t>
                      </w:r>
                      <w:proofErr w:type="spellEnd"/>
                      <w:r>
                        <w:rPr>
                          <w:sz w:val="19"/>
                        </w:rPr>
                        <w:t>.</w:t>
                      </w:r>
                    </w:p>
                    <w:p w14:paraId="2A3E848C" w14:textId="77777777" w:rsidR="004E14BB" w:rsidRDefault="004E14BB">
                      <w:pPr>
                        <w:pStyle w:val="BodyText"/>
                        <w:spacing w:before="23"/>
                        <w:rPr>
                          <w:sz w:val="19"/>
                        </w:rPr>
                      </w:pPr>
                    </w:p>
                    <w:p w14:paraId="3B6FB4D8" w14:textId="77777777" w:rsidR="004E14BB" w:rsidRDefault="00000000">
                      <w:pPr>
                        <w:spacing w:line="264" w:lineRule="auto"/>
                        <w:ind w:left="101" w:right="97"/>
                        <w:rPr>
                          <w:sz w:val="19"/>
                        </w:rPr>
                      </w:pPr>
                      <w:r>
                        <w:rPr>
                          <w:sz w:val="19"/>
                        </w:rPr>
                        <w:t>The</w:t>
                      </w:r>
                      <w:r>
                        <w:rPr>
                          <w:spacing w:val="-3"/>
                          <w:sz w:val="19"/>
                        </w:rPr>
                        <w:t xml:space="preserve"> </w:t>
                      </w:r>
                      <w:r>
                        <w:rPr>
                          <w:sz w:val="19"/>
                        </w:rPr>
                        <w:t>survey</w:t>
                      </w:r>
                      <w:r>
                        <w:rPr>
                          <w:spacing w:val="-2"/>
                          <w:sz w:val="19"/>
                        </w:rPr>
                        <w:t xml:space="preserve"> </w:t>
                      </w:r>
                      <w:r>
                        <w:rPr>
                          <w:sz w:val="19"/>
                        </w:rPr>
                        <w:t>is</w:t>
                      </w:r>
                      <w:r>
                        <w:rPr>
                          <w:spacing w:val="-3"/>
                          <w:sz w:val="19"/>
                        </w:rPr>
                        <w:t xml:space="preserve"> </w:t>
                      </w:r>
                      <w:r>
                        <w:rPr>
                          <w:sz w:val="19"/>
                        </w:rPr>
                        <w:t>about</w:t>
                      </w:r>
                      <w:r>
                        <w:rPr>
                          <w:spacing w:val="-3"/>
                          <w:sz w:val="19"/>
                        </w:rPr>
                        <w:t xml:space="preserve"> </w:t>
                      </w:r>
                      <w:r>
                        <w:rPr>
                          <w:sz w:val="19"/>
                        </w:rPr>
                        <w:t>the</w:t>
                      </w:r>
                      <w:r>
                        <w:rPr>
                          <w:spacing w:val="-2"/>
                          <w:sz w:val="19"/>
                        </w:rPr>
                        <w:t xml:space="preserve"> </w:t>
                      </w:r>
                      <w:r>
                        <w:rPr>
                          <w:sz w:val="19"/>
                        </w:rPr>
                        <w:t>Workplace</w:t>
                      </w:r>
                      <w:r>
                        <w:rPr>
                          <w:spacing w:val="-3"/>
                          <w:sz w:val="19"/>
                        </w:rPr>
                        <w:t xml:space="preserve"> </w:t>
                      </w:r>
                      <w:r>
                        <w:rPr>
                          <w:sz w:val="19"/>
                        </w:rPr>
                        <w:t>Training</w:t>
                      </w:r>
                      <w:r>
                        <w:rPr>
                          <w:spacing w:val="-4"/>
                          <w:sz w:val="19"/>
                        </w:rPr>
                        <w:t xml:space="preserve"> </w:t>
                      </w:r>
                      <w:r>
                        <w:rPr>
                          <w:sz w:val="19"/>
                        </w:rPr>
                        <w:t>that</w:t>
                      </w:r>
                      <w:r>
                        <w:rPr>
                          <w:spacing w:val="-2"/>
                          <w:sz w:val="19"/>
                        </w:rPr>
                        <w:t xml:space="preserve"> </w:t>
                      </w:r>
                      <w:r>
                        <w:rPr>
                          <w:sz w:val="19"/>
                        </w:rPr>
                        <w:t>your</w:t>
                      </w:r>
                      <w:r>
                        <w:rPr>
                          <w:spacing w:val="-4"/>
                          <w:sz w:val="19"/>
                        </w:rPr>
                        <w:t xml:space="preserve"> </w:t>
                      </w:r>
                      <w:proofErr w:type="spellStart"/>
                      <w:r>
                        <w:rPr>
                          <w:sz w:val="19"/>
                        </w:rPr>
                        <w:t>organisation</w:t>
                      </w:r>
                      <w:proofErr w:type="spellEnd"/>
                      <w:r>
                        <w:rPr>
                          <w:spacing w:val="-3"/>
                          <w:sz w:val="19"/>
                        </w:rPr>
                        <w:t xml:space="preserve"> </w:t>
                      </w:r>
                      <w:r>
                        <w:rPr>
                          <w:sz w:val="19"/>
                        </w:rPr>
                        <w:t>commissioned</w:t>
                      </w:r>
                      <w:r>
                        <w:rPr>
                          <w:spacing w:val="-4"/>
                          <w:sz w:val="19"/>
                        </w:rPr>
                        <w:t xml:space="preserve"> </w:t>
                      </w:r>
                      <w:r>
                        <w:rPr>
                          <w:sz w:val="19"/>
                        </w:rPr>
                        <w:t>from</w:t>
                      </w:r>
                      <w:r>
                        <w:rPr>
                          <w:spacing w:val="-3"/>
                          <w:sz w:val="19"/>
                        </w:rPr>
                        <w:t xml:space="preserve"> </w:t>
                      </w:r>
                      <w:proofErr w:type="spellStart"/>
                      <w:r>
                        <w:rPr>
                          <w:sz w:val="19"/>
                        </w:rPr>
                        <w:t>Acas</w:t>
                      </w:r>
                      <w:proofErr w:type="spellEnd"/>
                      <w:r>
                        <w:rPr>
                          <w:sz w:val="19"/>
                        </w:rPr>
                        <w:t xml:space="preserve">. </w:t>
                      </w:r>
                      <w:proofErr w:type="spellStart"/>
                      <w:r>
                        <w:rPr>
                          <w:sz w:val="19"/>
                        </w:rPr>
                        <w:t>Acas</w:t>
                      </w:r>
                      <w:proofErr w:type="spellEnd"/>
                      <w:r>
                        <w:rPr>
                          <w:sz w:val="19"/>
                        </w:rPr>
                        <w:t xml:space="preserve"> want very much to understand if the training met your needs and how it has impacted on your workplace.</w:t>
                      </w:r>
                    </w:p>
                    <w:p w14:paraId="47798EF8" w14:textId="77777777" w:rsidR="004E14BB" w:rsidRDefault="004E14BB">
                      <w:pPr>
                        <w:pStyle w:val="BodyText"/>
                        <w:spacing w:before="24"/>
                        <w:rPr>
                          <w:sz w:val="19"/>
                        </w:rPr>
                      </w:pPr>
                    </w:p>
                    <w:p w14:paraId="1D6EAB65" w14:textId="77777777" w:rsidR="004E14BB" w:rsidRDefault="00000000">
                      <w:pPr>
                        <w:spacing w:line="264" w:lineRule="auto"/>
                        <w:ind w:left="102" w:right="97"/>
                        <w:rPr>
                          <w:sz w:val="19"/>
                        </w:rPr>
                      </w:pPr>
                      <w:r>
                        <w:rPr>
                          <w:sz w:val="19"/>
                        </w:rPr>
                        <w:t>We</w:t>
                      </w:r>
                      <w:r>
                        <w:rPr>
                          <w:spacing w:val="-3"/>
                          <w:sz w:val="19"/>
                        </w:rPr>
                        <w:t xml:space="preserve"> </w:t>
                      </w:r>
                      <w:r>
                        <w:rPr>
                          <w:sz w:val="19"/>
                        </w:rPr>
                        <w:t>would</w:t>
                      </w:r>
                      <w:r>
                        <w:rPr>
                          <w:spacing w:val="-2"/>
                          <w:sz w:val="19"/>
                        </w:rPr>
                        <w:t xml:space="preserve"> </w:t>
                      </w:r>
                      <w:r>
                        <w:rPr>
                          <w:sz w:val="19"/>
                        </w:rPr>
                        <w:t>greatly</w:t>
                      </w:r>
                      <w:r>
                        <w:rPr>
                          <w:spacing w:val="-2"/>
                          <w:sz w:val="19"/>
                        </w:rPr>
                        <w:t xml:space="preserve"> </w:t>
                      </w:r>
                      <w:r>
                        <w:rPr>
                          <w:sz w:val="19"/>
                        </w:rPr>
                        <w:t>appreciate</w:t>
                      </w:r>
                      <w:r>
                        <w:rPr>
                          <w:spacing w:val="-3"/>
                          <w:sz w:val="19"/>
                        </w:rPr>
                        <w:t xml:space="preserve"> </w:t>
                      </w:r>
                      <w:r>
                        <w:rPr>
                          <w:sz w:val="19"/>
                        </w:rPr>
                        <w:t>it</w:t>
                      </w:r>
                      <w:r>
                        <w:rPr>
                          <w:spacing w:val="-3"/>
                          <w:sz w:val="19"/>
                        </w:rPr>
                        <w:t xml:space="preserve"> </w:t>
                      </w:r>
                      <w:r>
                        <w:rPr>
                          <w:sz w:val="19"/>
                        </w:rPr>
                        <w:t>if</w:t>
                      </w:r>
                      <w:r>
                        <w:rPr>
                          <w:spacing w:val="-3"/>
                          <w:sz w:val="19"/>
                        </w:rPr>
                        <w:t xml:space="preserve"> </w:t>
                      </w:r>
                      <w:r>
                        <w:rPr>
                          <w:sz w:val="19"/>
                        </w:rPr>
                        <w:t>you</w:t>
                      </w:r>
                      <w:r>
                        <w:rPr>
                          <w:spacing w:val="-3"/>
                          <w:sz w:val="19"/>
                        </w:rPr>
                        <w:t xml:space="preserve"> </w:t>
                      </w:r>
                      <w:r>
                        <w:rPr>
                          <w:sz w:val="19"/>
                        </w:rPr>
                        <w:t>could</w:t>
                      </w:r>
                      <w:r>
                        <w:rPr>
                          <w:spacing w:val="-4"/>
                          <w:sz w:val="19"/>
                        </w:rPr>
                        <w:t xml:space="preserve"> </w:t>
                      </w:r>
                      <w:r>
                        <w:rPr>
                          <w:sz w:val="19"/>
                        </w:rPr>
                        <w:t>spare</w:t>
                      </w:r>
                      <w:r>
                        <w:rPr>
                          <w:spacing w:val="-3"/>
                          <w:sz w:val="19"/>
                        </w:rPr>
                        <w:t xml:space="preserve"> </w:t>
                      </w:r>
                      <w:r>
                        <w:rPr>
                          <w:sz w:val="19"/>
                        </w:rPr>
                        <w:t>around</w:t>
                      </w:r>
                      <w:r>
                        <w:rPr>
                          <w:spacing w:val="-4"/>
                          <w:sz w:val="19"/>
                        </w:rPr>
                        <w:t xml:space="preserve"> </w:t>
                      </w:r>
                      <w:r>
                        <w:rPr>
                          <w:sz w:val="19"/>
                        </w:rPr>
                        <w:t>15</w:t>
                      </w:r>
                      <w:r>
                        <w:rPr>
                          <w:spacing w:val="-4"/>
                          <w:sz w:val="19"/>
                        </w:rPr>
                        <w:t xml:space="preserve"> </w:t>
                      </w:r>
                      <w:r>
                        <w:rPr>
                          <w:sz w:val="19"/>
                        </w:rPr>
                        <w:t>minutes</w:t>
                      </w:r>
                      <w:r>
                        <w:rPr>
                          <w:spacing w:val="-3"/>
                          <w:sz w:val="19"/>
                        </w:rPr>
                        <w:t xml:space="preserve"> </w:t>
                      </w:r>
                      <w:r>
                        <w:rPr>
                          <w:sz w:val="19"/>
                        </w:rPr>
                        <w:t>to</w:t>
                      </w:r>
                      <w:r>
                        <w:rPr>
                          <w:spacing w:val="-3"/>
                          <w:sz w:val="19"/>
                        </w:rPr>
                        <w:t xml:space="preserve"> </w:t>
                      </w:r>
                      <w:r>
                        <w:rPr>
                          <w:sz w:val="19"/>
                        </w:rPr>
                        <w:t>complete</w:t>
                      </w:r>
                      <w:r>
                        <w:rPr>
                          <w:spacing w:val="-3"/>
                          <w:sz w:val="19"/>
                        </w:rPr>
                        <w:t xml:space="preserve"> </w:t>
                      </w:r>
                      <w:r>
                        <w:rPr>
                          <w:sz w:val="19"/>
                        </w:rPr>
                        <w:t>this</w:t>
                      </w:r>
                      <w:r>
                        <w:rPr>
                          <w:spacing w:val="-2"/>
                          <w:sz w:val="19"/>
                        </w:rPr>
                        <w:t xml:space="preserve"> </w:t>
                      </w:r>
                      <w:r>
                        <w:rPr>
                          <w:sz w:val="19"/>
                        </w:rPr>
                        <w:t>survey online via the link provided below.</w:t>
                      </w:r>
                    </w:p>
                    <w:p w14:paraId="39B1F95D" w14:textId="77777777" w:rsidR="004E14BB" w:rsidRDefault="004E14BB">
                      <w:pPr>
                        <w:pStyle w:val="BodyText"/>
                        <w:spacing w:before="23"/>
                        <w:rPr>
                          <w:sz w:val="19"/>
                        </w:rPr>
                      </w:pPr>
                    </w:p>
                    <w:p w14:paraId="7BB83D0C" w14:textId="77777777" w:rsidR="004E14BB" w:rsidRDefault="00000000">
                      <w:pPr>
                        <w:ind w:left="102"/>
                        <w:rPr>
                          <w:sz w:val="19"/>
                        </w:rPr>
                      </w:pPr>
                      <w:r>
                        <w:rPr>
                          <w:sz w:val="19"/>
                        </w:rPr>
                        <w:t>[SURVEY</w:t>
                      </w:r>
                      <w:r>
                        <w:rPr>
                          <w:spacing w:val="-11"/>
                          <w:sz w:val="19"/>
                        </w:rPr>
                        <w:t xml:space="preserve"> </w:t>
                      </w:r>
                      <w:r>
                        <w:rPr>
                          <w:spacing w:val="-2"/>
                          <w:sz w:val="19"/>
                        </w:rPr>
                        <w:t>LINK]</w:t>
                      </w:r>
                    </w:p>
                    <w:p w14:paraId="660AF483" w14:textId="77777777" w:rsidR="004E14BB" w:rsidRDefault="004E14BB">
                      <w:pPr>
                        <w:pStyle w:val="BodyText"/>
                        <w:spacing w:before="45"/>
                        <w:rPr>
                          <w:sz w:val="19"/>
                        </w:rPr>
                      </w:pPr>
                    </w:p>
                    <w:p w14:paraId="4D5328DF" w14:textId="77777777" w:rsidR="004E14BB" w:rsidRDefault="00000000">
                      <w:pPr>
                        <w:spacing w:before="1"/>
                        <w:ind w:left="102"/>
                        <w:rPr>
                          <w:sz w:val="19"/>
                        </w:rPr>
                      </w:pPr>
                      <w:r>
                        <w:rPr>
                          <w:sz w:val="19"/>
                        </w:rPr>
                        <w:t>The</w:t>
                      </w:r>
                      <w:r>
                        <w:rPr>
                          <w:spacing w:val="-5"/>
                          <w:sz w:val="19"/>
                        </w:rPr>
                        <w:t xml:space="preserve"> </w:t>
                      </w:r>
                      <w:r>
                        <w:rPr>
                          <w:sz w:val="19"/>
                        </w:rPr>
                        <w:t>survey</w:t>
                      </w:r>
                      <w:r>
                        <w:rPr>
                          <w:spacing w:val="-4"/>
                          <w:sz w:val="19"/>
                        </w:rPr>
                        <w:t xml:space="preserve"> </w:t>
                      </w:r>
                      <w:r>
                        <w:rPr>
                          <w:sz w:val="19"/>
                        </w:rPr>
                        <w:t>is</w:t>
                      </w:r>
                      <w:r>
                        <w:rPr>
                          <w:spacing w:val="-5"/>
                          <w:sz w:val="19"/>
                        </w:rPr>
                        <w:t xml:space="preserve"> </w:t>
                      </w:r>
                      <w:r>
                        <w:rPr>
                          <w:sz w:val="19"/>
                        </w:rPr>
                        <w:t>closing</w:t>
                      </w:r>
                      <w:r>
                        <w:rPr>
                          <w:spacing w:val="-6"/>
                          <w:sz w:val="19"/>
                        </w:rPr>
                        <w:t xml:space="preserve"> </w:t>
                      </w:r>
                      <w:r>
                        <w:rPr>
                          <w:sz w:val="19"/>
                        </w:rPr>
                        <w:t>on</w:t>
                      </w:r>
                      <w:r>
                        <w:rPr>
                          <w:spacing w:val="-4"/>
                          <w:sz w:val="19"/>
                        </w:rPr>
                        <w:t xml:space="preserve"> </w:t>
                      </w:r>
                      <w:r>
                        <w:rPr>
                          <w:sz w:val="19"/>
                        </w:rPr>
                        <w:t>Friday,</w:t>
                      </w:r>
                      <w:r>
                        <w:rPr>
                          <w:spacing w:val="-6"/>
                          <w:sz w:val="19"/>
                        </w:rPr>
                        <w:t xml:space="preserve"> </w:t>
                      </w:r>
                      <w:r>
                        <w:rPr>
                          <w:sz w:val="19"/>
                        </w:rPr>
                        <w:t>13</w:t>
                      </w:r>
                      <w:r>
                        <w:rPr>
                          <w:sz w:val="19"/>
                          <w:vertAlign w:val="superscript"/>
                        </w:rPr>
                        <w:t>th</w:t>
                      </w:r>
                      <w:r>
                        <w:rPr>
                          <w:spacing w:val="-6"/>
                          <w:sz w:val="19"/>
                        </w:rPr>
                        <w:t xml:space="preserve"> </w:t>
                      </w:r>
                      <w:r>
                        <w:rPr>
                          <w:sz w:val="19"/>
                        </w:rPr>
                        <w:t>March.</w:t>
                      </w:r>
                      <w:r>
                        <w:rPr>
                          <w:spacing w:val="-4"/>
                          <w:sz w:val="19"/>
                        </w:rPr>
                        <w:t xml:space="preserve"> </w:t>
                      </w:r>
                      <w:r>
                        <w:rPr>
                          <w:sz w:val="19"/>
                        </w:rPr>
                        <w:t>We</w:t>
                      </w:r>
                      <w:r>
                        <w:rPr>
                          <w:spacing w:val="-5"/>
                          <w:sz w:val="19"/>
                        </w:rPr>
                        <w:t xml:space="preserve"> </w:t>
                      </w:r>
                      <w:r>
                        <w:rPr>
                          <w:sz w:val="19"/>
                        </w:rPr>
                        <w:t>hope</w:t>
                      </w:r>
                      <w:r>
                        <w:rPr>
                          <w:spacing w:val="-4"/>
                          <w:sz w:val="19"/>
                        </w:rPr>
                        <w:t xml:space="preserve"> </w:t>
                      </w:r>
                      <w:r>
                        <w:rPr>
                          <w:sz w:val="19"/>
                        </w:rPr>
                        <w:t>that</w:t>
                      </w:r>
                      <w:r>
                        <w:rPr>
                          <w:spacing w:val="-5"/>
                          <w:sz w:val="19"/>
                        </w:rPr>
                        <w:t xml:space="preserve"> </w:t>
                      </w:r>
                      <w:r>
                        <w:rPr>
                          <w:sz w:val="19"/>
                        </w:rPr>
                        <w:t>you</w:t>
                      </w:r>
                      <w:r>
                        <w:rPr>
                          <w:spacing w:val="-5"/>
                          <w:sz w:val="19"/>
                        </w:rPr>
                        <w:t xml:space="preserve"> </w:t>
                      </w:r>
                      <w:r>
                        <w:rPr>
                          <w:sz w:val="19"/>
                        </w:rPr>
                        <w:t>will</w:t>
                      </w:r>
                      <w:r>
                        <w:rPr>
                          <w:spacing w:val="-6"/>
                          <w:sz w:val="19"/>
                        </w:rPr>
                        <w:t xml:space="preserve"> </w:t>
                      </w:r>
                      <w:r>
                        <w:rPr>
                          <w:sz w:val="19"/>
                        </w:rPr>
                        <w:t>be</w:t>
                      </w:r>
                      <w:r>
                        <w:rPr>
                          <w:spacing w:val="-5"/>
                          <w:sz w:val="19"/>
                        </w:rPr>
                        <w:t xml:space="preserve"> </w:t>
                      </w:r>
                      <w:r>
                        <w:rPr>
                          <w:sz w:val="19"/>
                        </w:rPr>
                        <w:t>able</w:t>
                      </w:r>
                      <w:r>
                        <w:rPr>
                          <w:spacing w:val="-4"/>
                          <w:sz w:val="19"/>
                        </w:rPr>
                        <w:t xml:space="preserve"> </w:t>
                      </w:r>
                      <w:r>
                        <w:rPr>
                          <w:sz w:val="19"/>
                        </w:rPr>
                        <w:t>to</w:t>
                      </w:r>
                      <w:r>
                        <w:rPr>
                          <w:spacing w:val="-5"/>
                          <w:sz w:val="19"/>
                        </w:rPr>
                        <w:t xml:space="preserve"> </w:t>
                      </w:r>
                      <w:r>
                        <w:rPr>
                          <w:sz w:val="19"/>
                        </w:rPr>
                        <w:t>help</w:t>
                      </w:r>
                      <w:r>
                        <w:rPr>
                          <w:spacing w:val="-6"/>
                          <w:sz w:val="19"/>
                        </w:rPr>
                        <w:t xml:space="preserve"> </w:t>
                      </w:r>
                      <w:r>
                        <w:rPr>
                          <w:spacing w:val="-5"/>
                          <w:sz w:val="19"/>
                        </w:rPr>
                        <w:t>us.</w:t>
                      </w:r>
                    </w:p>
                    <w:p w14:paraId="0A53C057" w14:textId="77777777" w:rsidR="004E14BB" w:rsidRDefault="004E14BB">
                      <w:pPr>
                        <w:pStyle w:val="BodyText"/>
                        <w:spacing w:before="45"/>
                        <w:rPr>
                          <w:sz w:val="19"/>
                        </w:rPr>
                      </w:pPr>
                    </w:p>
                    <w:p w14:paraId="4A068E77" w14:textId="77777777" w:rsidR="004E14BB" w:rsidRDefault="00000000">
                      <w:pPr>
                        <w:spacing w:line="231" w:lineRule="exact"/>
                        <w:ind w:left="101"/>
                        <w:rPr>
                          <w:sz w:val="19"/>
                        </w:rPr>
                      </w:pPr>
                      <w:r>
                        <w:rPr>
                          <w:sz w:val="19"/>
                        </w:rPr>
                        <w:t>The</w:t>
                      </w:r>
                      <w:r>
                        <w:rPr>
                          <w:spacing w:val="-6"/>
                          <w:sz w:val="19"/>
                        </w:rPr>
                        <w:t xml:space="preserve"> </w:t>
                      </w:r>
                      <w:r>
                        <w:rPr>
                          <w:sz w:val="19"/>
                        </w:rPr>
                        <w:t>answers</w:t>
                      </w:r>
                      <w:r>
                        <w:rPr>
                          <w:spacing w:val="-5"/>
                          <w:sz w:val="19"/>
                        </w:rPr>
                        <w:t xml:space="preserve"> </w:t>
                      </w:r>
                      <w:r>
                        <w:rPr>
                          <w:sz w:val="19"/>
                        </w:rPr>
                        <w:t>you</w:t>
                      </w:r>
                      <w:r>
                        <w:rPr>
                          <w:spacing w:val="-5"/>
                          <w:sz w:val="19"/>
                        </w:rPr>
                        <w:t xml:space="preserve"> </w:t>
                      </w:r>
                      <w:r>
                        <w:rPr>
                          <w:sz w:val="19"/>
                        </w:rPr>
                        <w:t>give</w:t>
                      </w:r>
                      <w:r>
                        <w:rPr>
                          <w:spacing w:val="-6"/>
                          <w:sz w:val="19"/>
                        </w:rPr>
                        <w:t xml:space="preserve"> </w:t>
                      </w:r>
                      <w:r>
                        <w:rPr>
                          <w:sz w:val="19"/>
                        </w:rPr>
                        <w:t>will</w:t>
                      </w:r>
                      <w:r>
                        <w:rPr>
                          <w:spacing w:val="-6"/>
                          <w:sz w:val="19"/>
                        </w:rPr>
                        <w:t xml:space="preserve"> </w:t>
                      </w:r>
                      <w:r>
                        <w:rPr>
                          <w:sz w:val="19"/>
                        </w:rPr>
                        <w:t>be</w:t>
                      </w:r>
                      <w:r>
                        <w:rPr>
                          <w:spacing w:val="-6"/>
                          <w:sz w:val="19"/>
                        </w:rPr>
                        <w:t xml:space="preserve"> </w:t>
                      </w:r>
                      <w:r>
                        <w:rPr>
                          <w:sz w:val="19"/>
                        </w:rPr>
                        <w:t>held</w:t>
                      </w:r>
                      <w:r>
                        <w:rPr>
                          <w:spacing w:val="-6"/>
                          <w:sz w:val="19"/>
                        </w:rPr>
                        <w:t xml:space="preserve"> </w:t>
                      </w:r>
                      <w:r>
                        <w:rPr>
                          <w:sz w:val="19"/>
                        </w:rPr>
                        <w:t>in</w:t>
                      </w:r>
                      <w:r>
                        <w:rPr>
                          <w:spacing w:val="-6"/>
                          <w:sz w:val="19"/>
                        </w:rPr>
                        <w:t xml:space="preserve"> </w:t>
                      </w:r>
                      <w:r>
                        <w:rPr>
                          <w:sz w:val="19"/>
                        </w:rPr>
                        <w:t>the</w:t>
                      </w:r>
                      <w:r>
                        <w:rPr>
                          <w:spacing w:val="-5"/>
                          <w:sz w:val="19"/>
                        </w:rPr>
                        <w:t xml:space="preserve"> </w:t>
                      </w:r>
                      <w:r>
                        <w:rPr>
                          <w:sz w:val="19"/>
                        </w:rPr>
                        <w:t>strictest</w:t>
                      </w:r>
                      <w:r>
                        <w:rPr>
                          <w:spacing w:val="-5"/>
                          <w:sz w:val="19"/>
                        </w:rPr>
                        <w:t xml:space="preserve"> </w:t>
                      </w:r>
                      <w:r>
                        <w:rPr>
                          <w:sz w:val="19"/>
                        </w:rPr>
                        <w:t>confidence</w:t>
                      </w:r>
                      <w:r>
                        <w:rPr>
                          <w:spacing w:val="-5"/>
                          <w:sz w:val="19"/>
                        </w:rPr>
                        <w:t xml:space="preserve"> </w:t>
                      </w:r>
                      <w:r>
                        <w:rPr>
                          <w:sz w:val="19"/>
                        </w:rPr>
                        <w:t>by</w:t>
                      </w:r>
                      <w:r>
                        <w:rPr>
                          <w:spacing w:val="-6"/>
                          <w:sz w:val="19"/>
                        </w:rPr>
                        <w:t xml:space="preserve"> </w:t>
                      </w:r>
                      <w:r>
                        <w:rPr>
                          <w:sz w:val="19"/>
                        </w:rPr>
                        <w:t>BMG.</w:t>
                      </w:r>
                      <w:r>
                        <w:rPr>
                          <w:spacing w:val="-6"/>
                          <w:sz w:val="19"/>
                        </w:rPr>
                        <w:t xml:space="preserve"> </w:t>
                      </w:r>
                      <w:proofErr w:type="spellStart"/>
                      <w:r>
                        <w:rPr>
                          <w:sz w:val="19"/>
                        </w:rPr>
                        <w:t>Acas</w:t>
                      </w:r>
                      <w:proofErr w:type="spellEnd"/>
                      <w:r>
                        <w:rPr>
                          <w:spacing w:val="-5"/>
                          <w:sz w:val="19"/>
                        </w:rPr>
                        <w:t xml:space="preserve"> </w:t>
                      </w:r>
                      <w:r>
                        <w:rPr>
                          <w:sz w:val="19"/>
                        </w:rPr>
                        <w:t>will</w:t>
                      </w:r>
                      <w:r>
                        <w:rPr>
                          <w:spacing w:val="-6"/>
                          <w:sz w:val="19"/>
                        </w:rPr>
                        <w:t xml:space="preserve"> </w:t>
                      </w:r>
                      <w:r>
                        <w:rPr>
                          <w:spacing w:val="-4"/>
                          <w:sz w:val="19"/>
                        </w:rPr>
                        <w:t>only</w:t>
                      </w:r>
                    </w:p>
                    <w:p w14:paraId="7894424B" w14:textId="77777777" w:rsidR="004E14BB" w:rsidRDefault="00000000">
                      <w:pPr>
                        <w:ind w:left="101" w:right="171"/>
                        <w:rPr>
                          <w:sz w:val="19"/>
                        </w:rPr>
                      </w:pPr>
                      <w:r>
                        <w:rPr>
                          <w:sz w:val="19"/>
                        </w:rPr>
                        <w:t>receive</w:t>
                      </w:r>
                      <w:r>
                        <w:rPr>
                          <w:spacing w:val="-3"/>
                          <w:sz w:val="19"/>
                        </w:rPr>
                        <w:t xml:space="preserve"> </w:t>
                      </w:r>
                      <w:proofErr w:type="spellStart"/>
                      <w:r>
                        <w:rPr>
                          <w:sz w:val="19"/>
                        </w:rPr>
                        <w:t>anonymised</w:t>
                      </w:r>
                      <w:proofErr w:type="spellEnd"/>
                      <w:r>
                        <w:rPr>
                          <w:spacing w:val="-4"/>
                          <w:sz w:val="19"/>
                        </w:rPr>
                        <w:t xml:space="preserve"> </w:t>
                      </w:r>
                      <w:r>
                        <w:rPr>
                          <w:sz w:val="19"/>
                        </w:rPr>
                        <w:t>data</w:t>
                      </w:r>
                      <w:r>
                        <w:rPr>
                          <w:spacing w:val="-2"/>
                          <w:sz w:val="19"/>
                        </w:rPr>
                        <w:t xml:space="preserve"> </w:t>
                      </w:r>
                      <w:r>
                        <w:rPr>
                          <w:sz w:val="19"/>
                        </w:rPr>
                        <w:t>from</w:t>
                      </w:r>
                      <w:r>
                        <w:rPr>
                          <w:spacing w:val="-3"/>
                          <w:sz w:val="19"/>
                        </w:rPr>
                        <w:t xml:space="preserve"> </w:t>
                      </w:r>
                      <w:r>
                        <w:rPr>
                          <w:sz w:val="19"/>
                        </w:rPr>
                        <w:t>us</w:t>
                      </w:r>
                      <w:r>
                        <w:rPr>
                          <w:spacing w:val="-3"/>
                          <w:sz w:val="19"/>
                        </w:rPr>
                        <w:t xml:space="preserve"> </w:t>
                      </w:r>
                      <w:r>
                        <w:rPr>
                          <w:sz w:val="19"/>
                        </w:rPr>
                        <w:t>and</w:t>
                      </w:r>
                      <w:r>
                        <w:rPr>
                          <w:spacing w:val="-2"/>
                          <w:sz w:val="19"/>
                        </w:rPr>
                        <w:t xml:space="preserve"> </w:t>
                      </w:r>
                      <w:r>
                        <w:rPr>
                          <w:sz w:val="19"/>
                        </w:rPr>
                        <w:t>it</w:t>
                      </w:r>
                      <w:r>
                        <w:rPr>
                          <w:spacing w:val="-3"/>
                          <w:sz w:val="19"/>
                        </w:rPr>
                        <w:t xml:space="preserve"> </w:t>
                      </w:r>
                      <w:r>
                        <w:rPr>
                          <w:sz w:val="19"/>
                        </w:rPr>
                        <w:t>will</w:t>
                      </w:r>
                      <w:r>
                        <w:rPr>
                          <w:spacing w:val="-4"/>
                          <w:sz w:val="19"/>
                        </w:rPr>
                        <w:t xml:space="preserve"> </w:t>
                      </w:r>
                      <w:r>
                        <w:rPr>
                          <w:sz w:val="19"/>
                        </w:rPr>
                        <w:t>not</w:t>
                      </w:r>
                      <w:r>
                        <w:rPr>
                          <w:spacing w:val="-2"/>
                          <w:sz w:val="19"/>
                        </w:rPr>
                        <w:t xml:space="preserve"> </w:t>
                      </w:r>
                      <w:r>
                        <w:rPr>
                          <w:sz w:val="19"/>
                        </w:rPr>
                        <w:t>be</w:t>
                      </w:r>
                      <w:r>
                        <w:rPr>
                          <w:spacing w:val="-3"/>
                          <w:sz w:val="19"/>
                        </w:rPr>
                        <w:t xml:space="preserve"> </w:t>
                      </w:r>
                      <w:r>
                        <w:rPr>
                          <w:sz w:val="19"/>
                        </w:rPr>
                        <w:t>possible</w:t>
                      </w:r>
                      <w:r>
                        <w:rPr>
                          <w:spacing w:val="-3"/>
                          <w:sz w:val="19"/>
                        </w:rPr>
                        <w:t xml:space="preserve"> </w:t>
                      </w:r>
                      <w:r>
                        <w:rPr>
                          <w:sz w:val="19"/>
                        </w:rPr>
                        <w:t>to</w:t>
                      </w:r>
                      <w:r>
                        <w:rPr>
                          <w:spacing w:val="-2"/>
                          <w:sz w:val="19"/>
                        </w:rPr>
                        <w:t xml:space="preserve"> </w:t>
                      </w:r>
                      <w:r>
                        <w:rPr>
                          <w:sz w:val="19"/>
                        </w:rPr>
                        <w:t>identify</w:t>
                      </w:r>
                      <w:r>
                        <w:rPr>
                          <w:spacing w:val="-2"/>
                          <w:sz w:val="19"/>
                        </w:rPr>
                        <w:t xml:space="preserve"> </w:t>
                      </w:r>
                      <w:r>
                        <w:rPr>
                          <w:sz w:val="19"/>
                        </w:rPr>
                        <w:t>any</w:t>
                      </w:r>
                      <w:r>
                        <w:rPr>
                          <w:spacing w:val="-2"/>
                          <w:sz w:val="19"/>
                        </w:rPr>
                        <w:t xml:space="preserve"> </w:t>
                      </w:r>
                      <w:r>
                        <w:rPr>
                          <w:sz w:val="19"/>
                        </w:rPr>
                        <w:t>individual</w:t>
                      </w:r>
                      <w:r>
                        <w:rPr>
                          <w:spacing w:val="-4"/>
                          <w:sz w:val="19"/>
                        </w:rPr>
                        <w:t xml:space="preserve"> </w:t>
                      </w:r>
                      <w:r>
                        <w:rPr>
                          <w:sz w:val="19"/>
                        </w:rPr>
                        <w:t xml:space="preserve">person or </w:t>
                      </w:r>
                      <w:proofErr w:type="spellStart"/>
                      <w:r>
                        <w:rPr>
                          <w:sz w:val="19"/>
                        </w:rPr>
                        <w:t>organisation</w:t>
                      </w:r>
                      <w:proofErr w:type="spellEnd"/>
                      <w:r>
                        <w:rPr>
                          <w:sz w:val="19"/>
                        </w:rPr>
                        <w:t xml:space="preserve"> from the results. This is an </w:t>
                      </w:r>
                      <w:proofErr w:type="spellStart"/>
                      <w:r>
                        <w:rPr>
                          <w:sz w:val="19"/>
                        </w:rPr>
                        <w:t>Acas</w:t>
                      </w:r>
                      <w:proofErr w:type="spellEnd"/>
                      <w:r>
                        <w:rPr>
                          <w:sz w:val="19"/>
                        </w:rPr>
                        <w:t xml:space="preserve"> </w:t>
                      </w:r>
                      <w:proofErr w:type="gramStart"/>
                      <w:r>
                        <w:rPr>
                          <w:sz w:val="19"/>
                        </w:rPr>
                        <w:t>survey</w:t>
                      </w:r>
                      <w:proofErr w:type="gramEnd"/>
                      <w:r>
                        <w:rPr>
                          <w:sz w:val="19"/>
                        </w:rPr>
                        <w:t xml:space="preserve"> and you can read their privacy notice here: </w:t>
                      </w:r>
                      <w:hyperlink r:id="rId1781">
                        <w:r>
                          <w:rPr>
                            <w:sz w:val="19"/>
                            <w:u w:val="single"/>
                          </w:rPr>
                          <w:t>http://www.acas.org.uk/privacy</w:t>
                        </w:r>
                      </w:hyperlink>
                      <w:r>
                        <w:rPr>
                          <w:sz w:val="19"/>
                          <w:u w:val="single"/>
                        </w:rPr>
                        <w:t>. BMG’s privacy notice can be read here:</w:t>
                      </w:r>
                      <w:r>
                        <w:rPr>
                          <w:sz w:val="19"/>
                        </w:rPr>
                        <w:t xml:space="preserve"> </w:t>
                      </w:r>
                      <w:hyperlink r:id="rId1782">
                        <w:r>
                          <w:rPr>
                            <w:sz w:val="19"/>
                            <w:u w:val="single"/>
                          </w:rPr>
                          <w:t>www.bmgresearch.co.uk/privacy</w:t>
                        </w:r>
                      </w:hyperlink>
                      <w:r>
                        <w:rPr>
                          <w:sz w:val="19"/>
                          <w:u w:val="single"/>
                        </w:rPr>
                        <w:t>. By</w:t>
                      </w:r>
                      <w:r>
                        <w:rPr>
                          <w:sz w:val="19"/>
                        </w:rPr>
                        <w:t xml:space="preserve"> clicking on the survey link you agree to participate in the survey.</w:t>
                      </w:r>
                    </w:p>
                    <w:p w14:paraId="6AC039FE" w14:textId="77777777" w:rsidR="004E14BB" w:rsidRDefault="004E14BB">
                      <w:pPr>
                        <w:pStyle w:val="BodyText"/>
                        <w:spacing w:before="24"/>
                        <w:rPr>
                          <w:sz w:val="19"/>
                        </w:rPr>
                      </w:pPr>
                    </w:p>
                    <w:p w14:paraId="6B7DC420" w14:textId="77777777" w:rsidR="004E14BB" w:rsidRDefault="00000000">
                      <w:pPr>
                        <w:spacing w:before="1" w:line="264" w:lineRule="auto"/>
                        <w:ind w:left="101" w:right="97"/>
                        <w:rPr>
                          <w:sz w:val="19"/>
                        </w:rPr>
                      </w:pPr>
                      <w:r>
                        <w:rPr>
                          <w:sz w:val="19"/>
                        </w:rPr>
                        <w:t>If you would like any more information about the survey, or would prefer not to participate, please</w:t>
                      </w:r>
                      <w:r>
                        <w:rPr>
                          <w:spacing w:val="-3"/>
                          <w:sz w:val="19"/>
                        </w:rPr>
                        <w:t xml:space="preserve"> </w:t>
                      </w:r>
                      <w:r>
                        <w:rPr>
                          <w:sz w:val="19"/>
                        </w:rPr>
                        <w:t>contact</w:t>
                      </w:r>
                      <w:r>
                        <w:rPr>
                          <w:spacing w:val="-3"/>
                          <w:sz w:val="19"/>
                        </w:rPr>
                        <w:t xml:space="preserve"> </w:t>
                      </w:r>
                      <w:r>
                        <w:rPr>
                          <w:sz w:val="19"/>
                        </w:rPr>
                        <w:t>Emma</w:t>
                      </w:r>
                      <w:r>
                        <w:rPr>
                          <w:spacing w:val="-3"/>
                          <w:sz w:val="19"/>
                        </w:rPr>
                        <w:t xml:space="preserve"> </w:t>
                      </w:r>
                      <w:r>
                        <w:rPr>
                          <w:sz w:val="19"/>
                        </w:rPr>
                        <w:t>Osborne,</w:t>
                      </w:r>
                      <w:r>
                        <w:rPr>
                          <w:spacing w:val="-4"/>
                          <w:sz w:val="19"/>
                        </w:rPr>
                        <w:t xml:space="preserve"> </w:t>
                      </w:r>
                      <w:r>
                        <w:rPr>
                          <w:sz w:val="19"/>
                        </w:rPr>
                        <w:t>Associate</w:t>
                      </w:r>
                      <w:r>
                        <w:rPr>
                          <w:spacing w:val="-3"/>
                          <w:sz w:val="19"/>
                        </w:rPr>
                        <w:t xml:space="preserve"> </w:t>
                      </w:r>
                      <w:r>
                        <w:rPr>
                          <w:sz w:val="19"/>
                        </w:rPr>
                        <w:t>Director</w:t>
                      </w:r>
                      <w:r>
                        <w:rPr>
                          <w:spacing w:val="-2"/>
                          <w:sz w:val="19"/>
                        </w:rPr>
                        <w:t xml:space="preserve"> </w:t>
                      </w:r>
                      <w:r>
                        <w:rPr>
                          <w:sz w:val="19"/>
                        </w:rPr>
                        <w:t>at</w:t>
                      </w:r>
                      <w:r>
                        <w:rPr>
                          <w:spacing w:val="-3"/>
                          <w:sz w:val="19"/>
                        </w:rPr>
                        <w:t xml:space="preserve"> </w:t>
                      </w:r>
                      <w:r>
                        <w:rPr>
                          <w:sz w:val="19"/>
                        </w:rPr>
                        <w:t>BMG</w:t>
                      </w:r>
                      <w:r>
                        <w:rPr>
                          <w:spacing w:val="-2"/>
                          <w:sz w:val="19"/>
                        </w:rPr>
                        <w:t xml:space="preserve"> </w:t>
                      </w:r>
                      <w:r>
                        <w:rPr>
                          <w:sz w:val="19"/>
                        </w:rPr>
                        <w:t>Research</w:t>
                      </w:r>
                      <w:r>
                        <w:rPr>
                          <w:spacing w:val="-3"/>
                          <w:sz w:val="19"/>
                        </w:rPr>
                        <w:t xml:space="preserve"> </w:t>
                      </w:r>
                      <w:r>
                        <w:rPr>
                          <w:sz w:val="19"/>
                        </w:rPr>
                        <w:t>on</w:t>
                      </w:r>
                      <w:r>
                        <w:rPr>
                          <w:spacing w:val="-3"/>
                          <w:sz w:val="19"/>
                        </w:rPr>
                        <w:t xml:space="preserve"> </w:t>
                      </w:r>
                      <w:r>
                        <w:rPr>
                          <w:sz w:val="19"/>
                        </w:rPr>
                        <w:t>0121</w:t>
                      </w:r>
                      <w:r>
                        <w:rPr>
                          <w:spacing w:val="-2"/>
                          <w:sz w:val="19"/>
                        </w:rPr>
                        <w:t xml:space="preserve"> </w:t>
                      </w:r>
                      <w:r>
                        <w:rPr>
                          <w:sz w:val="19"/>
                        </w:rPr>
                        <w:t>333</w:t>
                      </w:r>
                      <w:r>
                        <w:rPr>
                          <w:spacing w:val="-4"/>
                          <w:sz w:val="19"/>
                        </w:rPr>
                        <w:t xml:space="preserve"> </w:t>
                      </w:r>
                      <w:r>
                        <w:rPr>
                          <w:sz w:val="19"/>
                        </w:rPr>
                        <w:t>6006</w:t>
                      </w:r>
                      <w:r>
                        <w:rPr>
                          <w:spacing w:val="-2"/>
                          <w:sz w:val="19"/>
                        </w:rPr>
                        <w:t xml:space="preserve"> </w:t>
                      </w:r>
                      <w:r>
                        <w:rPr>
                          <w:sz w:val="19"/>
                        </w:rPr>
                        <w:t>or</w:t>
                      </w:r>
                      <w:r>
                        <w:rPr>
                          <w:spacing w:val="-4"/>
                          <w:sz w:val="19"/>
                        </w:rPr>
                        <w:t xml:space="preserve"> </w:t>
                      </w:r>
                      <w:r>
                        <w:rPr>
                          <w:sz w:val="19"/>
                        </w:rPr>
                        <w:t xml:space="preserve">by email at </w:t>
                      </w:r>
                      <w:hyperlink r:id="rId1783">
                        <w:r>
                          <w:rPr>
                            <w:sz w:val="19"/>
                            <w:u w:val="single"/>
                          </w:rPr>
                          <w:t>emma.osborne@bmgresearch.co.uk</w:t>
                        </w:r>
                      </w:hyperlink>
                      <w:r>
                        <w:rPr>
                          <w:sz w:val="19"/>
                        </w:rPr>
                        <w:t>.</w:t>
                      </w:r>
                    </w:p>
                  </w:txbxContent>
                </v:textbox>
                <w10:wrap type="topAndBottom" anchorx="page"/>
              </v:shape>
            </w:pict>
          </mc:Fallback>
        </mc:AlternateContent>
      </w:r>
    </w:p>
    <w:p w14:paraId="52F1C197" w14:textId="77777777" w:rsidR="004E14BB" w:rsidRDefault="004E14BB">
      <w:pPr>
        <w:pStyle w:val="BodyText"/>
        <w:spacing w:before="5"/>
        <w:rPr>
          <w:b/>
          <w:sz w:val="19"/>
        </w:rPr>
      </w:pPr>
    </w:p>
    <w:p w14:paraId="1F9CAB41" w14:textId="77777777" w:rsidR="004E14BB" w:rsidRDefault="00000000">
      <w:pPr>
        <w:ind w:left="958"/>
        <w:rPr>
          <w:sz w:val="19"/>
        </w:rPr>
      </w:pPr>
      <w:r>
        <w:rPr>
          <w:sz w:val="19"/>
        </w:rPr>
        <w:t>Thank</w:t>
      </w:r>
      <w:r>
        <w:rPr>
          <w:spacing w:val="-6"/>
          <w:sz w:val="19"/>
        </w:rPr>
        <w:t xml:space="preserve"> </w:t>
      </w:r>
      <w:r>
        <w:rPr>
          <w:sz w:val="19"/>
        </w:rPr>
        <w:t>you</w:t>
      </w:r>
      <w:r>
        <w:rPr>
          <w:spacing w:val="-5"/>
          <w:sz w:val="19"/>
        </w:rPr>
        <w:t xml:space="preserve"> </w:t>
      </w:r>
      <w:r>
        <w:rPr>
          <w:sz w:val="19"/>
        </w:rPr>
        <w:t>for</w:t>
      </w:r>
      <w:r>
        <w:rPr>
          <w:spacing w:val="-6"/>
          <w:sz w:val="19"/>
        </w:rPr>
        <w:t xml:space="preserve"> </w:t>
      </w:r>
      <w:r>
        <w:rPr>
          <w:sz w:val="19"/>
        </w:rPr>
        <w:t>agreeing</w:t>
      </w:r>
      <w:r>
        <w:rPr>
          <w:spacing w:val="-6"/>
          <w:sz w:val="19"/>
        </w:rPr>
        <w:t xml:space="preserve"> </w:t>
      </w:r>
      <w:r>
        <w:rPr>
          <w:sz w:val="19"/>
        </w:rPr>
        <w:t>to</w:t>
      </w:r>
      <w:r>
        <w:rPr>
          <w:spacing w:val="-5"/>
          <w:sz w:val="19"/>
        </w:rPr>
        <w:t xml:space="preserve"> </w:t>
      </w:r>
      <w:r>
        <w:rPr>
          <w:spacing w:val="-2"/>
          <w:sz w:val="19"/>
        </w:rPr>
        <w:t>participate.</w:t>
      </w:r>
    </w:p>
    <w:p w14:paraId="58629795" w14:textId="77777777" w:rsidR="004E14BB" w:rsidRDefault="004E14BB">
      <w:pPr>
        <w:pStyle w:val="BodyText"/>
        <w:spacing w:before="47"/>
        <w:rPr>
          <w:sz w:val="19"/>
        </w:rPr>
      </w:pPr>
    </w:p>
    <w:p w14:paraId="595E0718" w14:textId="77777777" w:rsidR="004E14BB" w:rsidRDefault="00000000">
      <w:pPr>
        <w:spacing w:line="264" w:lineRule="auto"/>
        <w:ind w:left="958" w:right="1062"/>
        <w:rPr>
          <w:sz w:val="19"/>
        </w:rPr>
      </w:pPr>
      <w:r>
        <w:rPr>
          <w:sz w:val="19"/>
        </w:rPr>
        <w:t>Just</w:t>
      </w:r>
      <w:r>
        <w:rPr>
          <w:spacing w:val="-3"/>
          <w:sz w:val="19"/>
        </w:rPr>
        <w:t xml:space="preserve"> </w:t>
      </w:r>
      <w:r>
        <w:rPr>
          <w:sz w:val="19"/>
        </w:rPr>
        <w:t>to</w:t>
      </w:r>
      <w:r>
        <w:rPr>
          <w:spacing w:val="-3"/>
          <w:sz w:val="19"/>
        </w:rPr>
        <w:t xml:space="preserve"> </w:t>
      </w:r>
      <w:r>
        <w:rPr>
          <w:sz w:val="19"/>
        </w:rPr>
        <w:t>confirm,</w:t>
      </w:r>
      <w:r>
        <w:rPr>
          <w:spacing w:val="-4"/>
          <w:sz w:val="19"/>
        </w:rPr>
        <w:t xml:space="preserve"> </w:t>
      </w:r>
      <w:r>
        <w:rPr>
          <w:sz w:val="19"/>
        </w:rPr>
        <w:t>your</w:t>
      </w:r>
      <w:r>
        <w:rPr>
          <w:spacing w:val="-2"/>
          <w:sz w:val="19"/>
        </w:rPr>
        <w:t xml:space="preserve"> </w:t>
      </w:r>
      <w:r>
        <w:rPr>
          <w:sz w:val="19"/>
        </w:rPr>
        <w:t>responses</w:t>
      </w:r>
      <w:r>
        <w:rPr>
          <w:spacing w:val="-4"/>
          <w:sz w:val="19"/>
        </w:rPr>
        <w:t xml:space="preserve"> </w:t>
      </w:r>
      <w:r>
        <w:rPr>
          <w:sz w:val="19"/>
        </w:rPr>
        <w:t>will</w:t>
      </w:r>
      <w:r>
        <w:rPr>
          <w:spacing w:val="-4"/>
          <w:sz w:val="19"/>
        </w:rPr>
        <w:t xml:space="preserve"> </w:t>
      </w:r>
      <w:r>
        <w:rPr>
          <w:sz w:val="19"/>
        </w:rPr>
        <w:t>be</w:t>
      </w:r>
      <w:r>
        <w:rPr>
          <w:spacing w:val="-3"/>
          <w:sz w:val="19"/>
        </w:rPr>
        <w:t xml:space="preserve"> </w:t>
      </w:r>
      <w:r>
        <w:rPr>
          <w:sz w:val="19"/>
        </w:rPr>
        <w:t>treated</w:t>
      </w:r>
      <w:r>
        <w:rPr>
          <w:spacing w:val="-4"/>
          <w:sz w:val="19"/>
        </w:rPr>
        <w:t xml:space="preserve"> </w:t>
      </w:r>
      <w:r>
        <w:rPr>
          <w:sz w:val="19"/>
        </w:rPr>
        <w:t>in</w:t>
      </w:r>
      <w:r>
        <w:rPr>
          <w:spacing w:val="-2"/>
          <w:sz w:val="19"/>
        </w:rPr>
        <w:t xml:space="preserve"> </w:t>
      </w:r>
      <w:r>
        <w:rPr>
          <w:sz w:val="19"/>
        </w:rPr>
        <w:t>the</w:t>
      </w:r>
      <w:r>
        <w:rPr>
          <w:spacing w:val="-3"/>
          <w:sz w:val="19"/>
        </w:rPr>
        <w:t xml:space="preserve"> </w:t>
      </w:r>
      <w:r>
        <w:rPr>
          <w:sz w:val="19"/>
        </w:rPr>
        <w:t>strictest</w:t>
      </w:r>
      <w:r>
        <w:rPr>
          <w:spacing w:val="-2"/>
          <w:sz w:val="19"/>
        </w:rPr>
        <w:t xml:space="preserve"> </w:t>
      </w:r>
      <w:r>
        <w:rPr>
          <w:sz w:val="19"/>
        </w:rPr>
        <w:t>confidence.</w:t>
      </w:r>
      <w:r>
        <w:rPr>
          <w:spacing w:val="-2"/>
          <w:sz w:val="19"/>
        </w:rPr>
        <w:t xml:space="preserve"> </w:t>
      </w:r>
      <w:r>
        <w:rPr>
          <w:sz w:val="19"/>
        </w:rPr>
        <w:t>BMG</w:t>
      </w:r>
      <w:r>
        <w:rPr>
          <w:spacing w:val="-3"/>
          <w:sz w:val="19"/>
        </w:rPr>
        <w:t xml:space="preserve"> </w:t>
      </w:r>
      <w:r>
        <w:rPr>
          <w:sz w:val="19"/>
        </w:rPr>
        <w:t xml:space="preserve">Research </w:t>
      </w:r>
      <w:proofErr w:type="gramStart"/>
      <w:r>
        <w:rPr>
          <w:sz w:val="19"/>
        </w:rPr>
        <w:t>abides by the Market Research Society Code of Conduct at all times</w:t>
      </w:r>
      <w:proofErr w:type="gramEnd"/>
      <w:r>
        <w:rPr>
          <w:sz w:val="19"/>
        </w:rPr>
        <w:t>.</w:t>
      </w:r>
    </w:p>
    <w:p w14:paraId="07430701" w14:textId="77777777" w:rsidR="004E14BB" w:rsidRDefault="004E14BB">
      <w:pPr>
        <w:pStyle w:val="BodyText"/>
        <w:spacing w:before="23"/>
        <w:rPr>
          <w:sz w:val="19"/>
        </w:rPr>
      </w:pPr>
    </w:p>
    <w:p w14:paraId="31705854" w14:textId="77777777" w:rsidR="004E14BB" w:rsidRDefault="00000000">
      <w:pPr>
        <w:spacing w:line="264" w:lineRule="auto"/>
        <w:ind w:left="958" w:right="1081"/>
        <w:rPr>
          <w:sz w:val="19"/>
        </w:rPr>
      </w:pPr>
      <w:r>
        <w:rPr>
          <w:sz w:val="19"/>
        </w:rPr>
        <w:t>You</w:t>
      </w:r>
      <w:r>
        <w:rPr>
          <w:spacing w:val="-3"/>
          <w:sz w:val="19"/>
        </w:rPr>
        <w:t xml:space="preserve"> </w:t>
      </w:r>
      <w:r>
        <w:rPr>
          <w:sz w:val="19"/>
        </w:rPr>
        <w:t>can</w:t>
      </w:r>
      <w:r>
        <w:rPr>
          <w:spacing w:val="-3"/>
          <w:sz w:val="19"/>
        </w:rPr>
        <w:t xml:space="preserve"> </w:t>
      </w:r>
      <w:r>
        <w:rPr>
          <w:sz w:val="19"/>
        </w:rPr>
        <w:t>find</w:t>
      </w:r>
      <w:r>
        <w:rPr>
          <w:spacing w:val="-2"/>
          <w:sz w:val="19"/>
        </w:rPr>
        <w:t xml:space="preserve"> </w:t>
      </w:r>
      <w:r>
        <w:rPr>
          <w:sz w:val="19"/>
        </w:rPr>
        <w:t>out</w:t>
      </w:r>
      <w:r>
        <w:rPr>
          <w:spacing w:val="-3"/>
          <w:sz w:val="19"/>
        </w:rPr>
        <w:t xml:space="preserve"> </w:t>
      </w:r>
      <w:r>
        <w:rPr>
          <w:sz w:val="19"/>
        </w:rPr>
        <w:t>more</w:t>
      </w:r>
      <w:r>
        <w:rPr>
          <w:spacing w:val="-3"/>
          <w:sz w:val="19"/>
        </w:rPr>
        <w:t xml:space="preserve"> </w:t>
      </w:r>
      <w:r>
        <w:rPr>
          <w:sz w:val="19"/>
        </w:rPr>
        <w:t>information</w:t>
      </w:r>
      <w:r>
        <w:rPr>
          <w:spacing w:val="-3"/>
          <w:sz w:val="19"/>
        </w:rPr>
        <w:t xml:space="preserve"> </w:t>
      </w:r>
      <w:r>
        <w:rPr>
          <w:sz w:val="19"/>
        </w:rPr>
        <w:t>about</w:t>
      </w:r>
      <w:r>
        <w:rPr>
          <w:spacing w:val="-3"/>
          <w:sz w:val="19"/>
        </w:rPr>
        <w:t xml:space="preserve"> </w:t>
      </w:r>
      <w:r>
        <w:rPr>
          <w:sz w:val="19"/>
        </w:rPr>
        <w:t>our</w:t>
      </w:r>
      <w:r>
        <w:rPr>
          <w:spacing w:val="-4"/>
          <w:sz w:val="19"/>
        </w:rPr>
        <w:t xml:space="preserve"> </w:t>
      </w:r>
      <w:r>
        <w:rPr>
          <w:sz w:val="19"/>
        </w:rPr>
        <w:t>surveys</w:t>
      </w:r>
      <w:r>
        <w:rPr>
          <w:spacing w:val="-3"/>
          <w:sz w:val="19"/>
        </w:rPr>
        <w:t xml:space="preserve"> </w:t>
      </w:r>
      <w:r>
        <w:rPr>
          <w:sz w:val="19"/>
        </w:rPr>
        <w:t>and</w:t>
      </w:r>
      <w:r>
        <w:rPr>
          <w:spacing w:val="-4"/>
          <w:sz w:val="19"/>
        </w:rPr>
        <w:t xml:space="preserve"> </w:t>
      </w:r>
      <w:r>
        <w:rPr>
          <w:sz w:val="19"/>
        </w:rPr>
        <w:t>what</w:t>
      </w:r>
      <w:r>
        <w:rPr>
          <w:spacing w:val="-3"/>
          <w:sz w:val="19"/>
        </w:rPr>
        <w:t xml:space="preserve"> </w:t>
      </w:r>
      <w:r>
        <w:rPr>
          <w:sz w:val="19"/>
        </w:rPr>
        <w:t>we</w:t>
      </w:r>
      <w:r>
        <w:rPr>
          <w:spacing w:val="-3"/>
          <w:sz w:val="19"/>
        </w:rPr>
        <w:t xml:space="preserve"> </w:t>
      </w:r>
      <w:r>
        <w:rPr>
          <w:sz w:val="19"/>
        </w:rPr>
        <w:t>do</w:t>
      </w:r>
      <w:r>
        <w:rPr>
          <w:spacing w:val="-2"/>
          <w:sz w:val="19"/>
        </w:rPr>
        <w:t xml:space="preserve"> </w:t>
      </w:r>
      <w:r>
        <w:rPr>
          <w:sz w:val="19"/>
        </w:rPr>
        <w:t>with</w:t>
      </w:r>
      <w:r>
        <w:rPr>
          <w:spacing w:val="-2"/>
          <w:sz w:val="19"/>
        </w:rPr>
        <w:t xml:space="preserve"> </w:t>
      </w:r>
      <w:r>
        <w:rPr>
          <w:sz w:val="19"/>
        </w:rPr>
        <w:t>the</w:t>
      </w:r>
      <w:r>
        <w:rPr>
          <w:spacing w:val="-3"/>
          <w:sz w:val="19"/>
        </w:rPr>
        <w:t xml:space="preserve"> </w:t>
      </w:r>
      <w:r>
        <w:rPr>
          <w:sz w:val="19"/>
        </w:rPr>
        <w:t>information</w:t>
      </w:r>
      <w:r>
        <w:rPr>
          <w:spacing w:val="-3"/>
          <w:sz w:val="19"/>
        </w:rPr>
        <w:t xml:space="preserve"> </w:t>
      </w:r>
      <w:r>
        <w:rPr>
          <w:sz w:val="19"/>
        </w:rPr>
        <w:t xml:space="preserve">we collect in our Privacy Notice which is here </w:t>
      </w:r>
      <w:hyperlink r:id="rId1784">
        <w:r>
          <w:rPr>
            <w:sz w:val="19"/>
            <w:u w:val="single"/>
          </w:rPr>
          <w:t>www.bmgresearch.co.uk/privacy</w:t>
        </w:r>
      </w:hyperlink>
    </w:p>
    <w:p w14:paraId="3DF95360" w14:textId="77777777" w:rsidR="004E14BB" w:rsidRDefault="004E14BB">
      <w:pPr>
        <w:pStyle w:val="BodyText"/>
        <w:spacing w:before="23"/>
        <w:rPr>
          <w:sz w:val="19"/>
        </w:rPr>
      </w:pPr>
    </w:p>
    <w:p w14:paraId="210060F2" w14:textId="77777777" w:rsidR="004E14BB" w:rsidRDefault="00000000">
      <w:pPr>
        <w:ind w:left="958"/>
        <w:rPr>
          <w:sz w:val="19"/>
        </w:rPr>
      </w:pPr>
      <w:r>
        <w:rPr>
          <w:sz w:val="19"/>
        </w:rPr>
        <w:t>Click</w:t>
      </w:r>
      <w:r>
        <w:rPr>
          <w:spacing w:val="-6"/>
          <w:sz w:val="19"/>
        </w:rPr>
        <w:t xml:space="preserve"> </w:t>
      </w:r>
      <w:r>
        <w:rPr>
          <w:sz w:val="19"/>
        </w:rPr>
        <w:t>here</w:t>
      </w:r>
      <w:r>
        <w:rPr>
          <w:spacing w:val="-6"/>
          <w:sz w:val="19"/>
        </w:rPr>
        <w:t xml:space="preserve"> </w:t>
      </w:r>
      <w:r>
        <w:rPr>
          <w:sz w:val="19"/>
        </w:rPr>
        <w:t>to</w:t>
      </w:r>
      <w:r>
        <w:rPr>
          <w:spacing w:val="-5"/>
          <w:sz w:val="19"/>
        </w:rPr>
        <w:t xml:space="preserve"> </w:t>
      </w:r>
      <w:r>
        <w:rPr>
          <w:sz w:val="19"/>
        </w:rPr>
        <w:t>begin</w:t>
      </w:r>
      <w:r>
        <w:rPr>
          <w:spacing w:val="-6"/>
          <w:sz w:val="19"/>
        </w:rPr>
        <w:t xml:space="preserve"> </w:t>
      </w:r>
      <w:r>
        <w:rPr>
          <w:sz w:val="19"/>
        </w:rPr>
        <w:t>the</w:t>
      </w:r>
      <w:r>
        <w:rPr>
          <w:spacing w:val="-5"/>
          <w:sz w:val="19"/>
        </w:rPr>
        <w:t xml:space="preserve"> </w:t>
      </w:r>
      <w:r>
        <w:rPr>
          <w:sz w:val="19"/>
        </w:rPr>
        <w:t>survey</w:t>
      </w:r>
      <w:r>
        <w:rPr>
          <w:spacing w:val="-5"/>
          <w:sz w:val="19"/>
        </w:rPr>
        <w:t xml:space="preserve"> XXX</w:t>
      </w:r>
    </w:p>
    <w:p w14:paraId="2693D9F0" w14:textId="77777777" w:rsidR="004E14BB" w:rsidRDefault="004E14BB">
      <w:pPr>
        <w:rPr>
          <w:sz w:val="19"/>
        </w:rPr>
        <w:sectPr w:rsidR="004E14BB">
          <w:pgSz w:w="11910" w:h="16840"/>
          <w:pgMar w:top="1740" w:right="380" w:bottom="920" w:left="460" w:header="0" w:footer="730" w:gutter="0"/>
          <w:cols w:space="720"/>
        </w:sectPr>
      </w:pPr>
    </w:p>
    <w:p w14:paraId="111CA49B" w14:textId="77777777" w:rsidR="004E14BB" w:rsidRDefault="00000000">
      <w:pPr>
        <w:pStyle w:val="Heading1"/>
        <w:numPr>
          <w:ilvl w:val="0"/>
          <w:numId w:val="15"/>
        </w:numPr>
        <w:tabs>
          <w:tab w:val="left" w:pos="1676"/>
        </w:tabs>
        <w:ind w:left="1676" w:hanging="718"/>
      </w:pPr>
      <w:bookmarkStart w:id="122" w:name="11._Endnotes"/>
      <w:bookmarkStart w:id="123" w:name="_bookmark54"/>
      <w:bookmarkEnd w:id="122"/>
      <w:bookmarkEnd w:id="123"/>
      <w:r>
        <w:rPr>
          <w:spacing w:val="-2"/>
        </w:rPr>
        <w:lastRenderedPageBreak/>
        <w:t>Endnotes</w:t>
      </w:r>
    </w:p>
    <w:p w14:paraId="12E38EAD" w14:textId="77777777" w:rsidR="004E14BB" w:rsidRDefault="00000000">
      <w:pPr>
        <w:pStyle w:val="BodyText"/>
        <w:spacing w:before="46"/>
        <w:rPr>
          <w:b/>
          <w:sz w:val="20"/>
        </w:rPr>
      </w:pPr>
      <w:r>
        <w:rPr>
          <w:noProof/>
        </w:rPr>
        <mc:AlternateContent>
          <mc:Choice Requires="wps">
            <w:drawing>
              <wp:anchor distT="0" distB="0" distL="0" distR="0" simplePos="0" relativeHeight="487613952" behindDoc="1" locked="0" layoutInCell="1" allowOverlap="1" wp14:anchorId="7ECC17CE" wp14:editId="76BA3AB6">
                <wp:simplePos x="0" y="0"/>
                <wp:positionH relativeFrom="page">
                  <wp:posOffset>900683</wp:posOffset>
                </wp:positionH>
                <wp:positionV relativeFrom="paragraph">
                  <wp:posOffset>199322</wp:posOffset>
                </wp:positionV>
                <wp:extent cx="1828800" cy="9525"/>
                <wp:effectExtent l="0" t="0" r="0" b="0"/>
                <wp:wrapTopAndBottom/>
                <wp:docPr id="1576" name="Graphic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9525"/>
                        </a:xfrm>
                        <a:custGeom>
                          <a:avLst/>
                          <a:gdLst/>
                          <a:ahLst/>
                          <a:cxnLst/>
                          <a:rect l="l" t="t" r="r" b="b"/>
                          <a:pathLst>
                            <a:path w="1828800" h="9525">
                              <a:moveTo>
                                <a:pt x="1828800" y="0"/>
                              </a:moveTo>
                              <a:lnTo>
                                <a:pt x="0" y="0"/>
                              </a:lnTo>
                              <a:lnTo>
                                <a:pt x="0" y="9144"/>
                              </a:lnTo>
                              <a:lnTo>
                                <a:pt x="1828800" y="9144"/>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822196" id="Graphic 1576" o:spid="_x0000_s1026" style="position:absolute;margin-left:70.9pt;margin-top:15.7pt;width:2in;height:.75pt;z-index:-15702528;visibility:visible;mso-wrap-style:square;mso-wrap-distance-left:0;mso-wrap-distance-top:0;mso-wrap-distance-right:0;mso-wrap-distance-bottom:0;mso-position-horizontal:absolute;mso-position-horizontal-relative:page;mso-position-vertical:absolute;mso-position-vertical-relative:text;v-text-anchor:top" coordsize="18288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" path="m1828800,l,,,9144r1828800,l1828800,xe" fillcolor="black" stroked="f">
                <v:path arrowok="t"/>
                <w10:wrap type="topAndBottom" anchorx="page"/>
              </v:shape>
            </w:pict>
          </mc:Fallback>
        </mc:AlternateContent>
      </w:r>
    </w:p>
    <w:p w14:paraId="3EE53773" w14:textId="77777777" w:rsidR="004E14BB" w:rsidRDefault="00000000">
      <w:pPr>
        <w:spacing w:before="100"/>
        <w:ind w:left="958" w:right="1081"/>
        <w:rPr>
          <w:sz w:val="18"/>
        </w:rPr>
      </w:pPr>
      <w:bookmarkStart w:id="124" w:name="_bookmark55"/>
      <w:bookmarkEnd w:id="124"/>
      <w:r>
        <w:rPr>
          <w:position w:val="6"/>
          <w:sz w:val="12"/>
        </w:rPr>
        <w:t>1</w:t>
      </w:r>
      <w:r>
        <w:rPr>
          <w:spacing w:val="18"/>
          <w:position w:val="6"/>
          <w:sz w:val="12"/>
        </w:rPr>
        <w:t xml:space="preserve"> </w:t>
      </w:r>
      <w:r>
        <w:rPr>
          <w:sz w:val="18"/>
        </w:rPr>
        <w:t>Where</w:t>
      </w:r>
      <w:r>
        <w:rPr>
          <w:spacing w:val="-4"/>
          <w:sz w:val="18"/>
        </w:rPr>
        <w:t xml:space="preserve"> </w:t>
      </w:r>
      <w:r>
        <w:rPr>
          <w:sz w:val="18"/>
        </w:rPr>
        <w:t>a</w:t>
      </w:r>
      <w:r>
        <w:rPr>
          <w:spacing w:val="-3"/>
          <w:sz w:val="18"/>
        </w:rPr>
        <w:t xml:space="preserve"> </w:t>
      </w:r>
      <w:r>
        <w:rPr>
          <w:sz w:val="18"/>
        </w:rPr>
        <w:t>call</w:t>
      </w:r>
      <w:r>
        <w:rPr>
          <w:spacing w:val="-3"/>
          <w:sz w:val="18"/>
        </w:rPr>
        <w:t xml:space="preserve"> </w:t>
      </w:r>
      <w:r>
        <w:rPr>
          <w:sz w:val="18"/>
        </w:rPr>
        <w:t>outcome</w:t>
      </w:r>
      <w:r>
        <w:rPr>
          <w:spacing w:val="-4"/>
          <w:sz w:val="18"/>
        </w:rPr>
        <w:t xml:space="preserve"> </w:t>
      </w:r>
      <w:r>
        <w:rPr>
          <w:sz w:val="18"/>
        </w:rPr>
        <w:t>was</w:t>
      </w:r>
      <w:r>
        <w:rPr>
          <w:spacing w:val="-3"/>
          <w:sz w:val="18"/>
        </w:rPr>
        <w:t xml:space="preserve"> </w:t>
      </w:r>
      <w:r>
        <w:rPr>
          <w:sz w:val="18"/>
        </w:rPr>
        <w:t>achieved</w:t>
      </w:r>
      <w:r>
        <w:rPr>
          <w:spacing w:val="-4"/>
          <w:sz w:val="18"/>
        </w:rPr>
        <w:t xml:space="preserve"> </w:t>
      </w:r>
      <w:r>
        <w:rPr>
          <w:sz w:val="18"/>
        </w:rPr>
        <w:t>which</w:t>
      </w:r>
      <w:r>
        <w:rPr>
          <w:spacing w:val="-4"/>
          <w:sz w:val="18"/>
        </w:rPr>
        <w:t xml:space="preserve"> </w:t>
      </w:r>
      <w:r>
        <w:rPr>
          <w:sz w:val="18"/>
        </w:rPr>
        <w:t>included:</w:t>
      </w:r>
      <w:r>
        <w:rPr>
          <w:spacing w:val="-3"/>
          <w:sz w:val="18"/>
        </w:rPr>
        <w:t xml:space="preserve"> </w:t>
      </w:r>
      <w:r>
        <w:rPr>
          <w:sz w:val="18"/>
        </w:rPr>
        <w:t>completed;</w:t>
      </w:r>
      <w:r>
        <w:rPr>
          <w:spacing w:val="-2"/>
          <w:sz w:val="18"/>
        </w:rPr>
        <w:t xml:space="preserve"> </w:t>
      </w:r>
      <w:r>
        <w:rPr>
          <w:sz w:val="18"/>
        </w:rPr>
        <w:t>appointments</w:t>
      </w:r>
      <w:r>
        <w:rPr>
          <w:spacing w:val="-3"/>
          <w:sz w:val="18"/>
        </w:rPr>
        <w:t xml:space="preserve"> </w:t>
      </w:r>
      <w:r>
        <w:rPr>
          <w:sz w:val="18"/>
        </w:rPr>
        <w:t>that</w:t>
      </w:r>
      <w:r>
        <w:rPr>
          <w:spacing w:val="-3"/>
          <w:sz w:val="18"/>
        </w:rPr>
        <w:t xml:space="preserve"> </w:t>
      </w:r>
      <w:r>
        <w:rPr>
          <w:sz w:val="18"/>
        </w:rPr>
        <w:t>were</w:t>
      </w:r>
      <w:r>
        <w:rPr>
          <w:spacing w:val="-4"/>
          <w:sz w:val="18"/>
        </w:rPr>
        <w:t xml:space="preserve"> </w:t>
      </w:r>
      <w:r>
        <w:rPr>
          <w:sz w:val="18"/>
        </w:rPr>
        <w:t>not</w:t>
      </w:r>
      <w:r>
        <w:rPr>
          <w:spacing w:val="-3"/>
          <w:sz w:val="18"/>
        </w:rPr>
        <w:t xml:space="preserve"> </w:t>
      </w:r>
      <w:r>
        <w:rPr>
          <w:sz w:val="18"/>
        </w:rPr>
        <w:t xml:space="preserve">met by prospective respondents or that were outside of the designated fieldwork period; and </w:t>
      </w:r>
      <w:proofErr w:type="gramStart"/>
      <w:r>
        <w:rPr>
          <w:sz w:val="18"/>
        </w:rPr>
        <w:t>refusals</w:t>
      </w:r>
      <w:proofErr w:type="gramEnd"/>
    </w:p>
    <w:p w14:paraId="7A8CFDE2" w14:textId="77777777" w:rsidR="004E14BB" w:rsidRDefault="00000000">
      <w:pPr>
        <w:ind w:left="958" w:right="1081"/>
        <w:rPr>
          <w:sz w:val="18"/>
        </w:rPr>
      </w:pPr>
      <w:bookmarkStart w:id="125" w:name="_bookmark56"/>
      <w:bookmarkEnd w:id="125"/>
      <w:r>
        <w:rPr>
          <w:position w:val="6"/>
          <w:sz w:val="12"/>
        </w:rPr>
        <w:t>2</w:t>
      </w:r>
      <w:r>
        <w:rPr>
          <w:spacing w:val="18"/>
          <w:position w:val="6"/>
          <w:sz w:val="12"/>
        </w:rPr>
        <w:t xml:space="preserve"> </w:t>
      </w:r>
      <w:r>
        <w:rPr>
          <w:sz w:val="18"/>
        </w:rPr>
        <w:t>Where</w:t>
      </w:r>
      <w:r>
        <w:rPr>
          <w:spacing w:val="-4"/>
          <w:sz w:val="18"/>
        </w:rPr>
        <w:t xml:space="preserve"> </w:t>
      </w:r>
      <w:r>
        <w:rPr>
          <w:sz w:val="18"/>
        </w:rPr>
        <w:t>a</w:t>
      </w:r>
      <w:r>
        <w:rPr>
          <w:spacing w:val="-3"/>
          <w:sz w:val="18"/>
        </w:rPr>
        <w:t xml:space="preserve"> </w:t>
      </w:r>
      <w:r>
        <w:rPr>
          <w:sz w:val="18"/>
        </w:rPr>
        <w:t>call</w:t>
      </w:r>
      <w:r>
        <w:rPr>
          <w:spacing w:val="-3"/>
          <w:sz w:val="18"/>
        </w:rPr>
        <w:t xml:space="preserve"> </w:t>
      </w:r>
      <w:r>
        <w:rPr>
          <w:sz w:val="18"/>
        </w:rPr>
        <w:t>outcome</w:t>
      </w:r>
      <w:r>
        <w:rPr>
          <w:spacing w:val="-4"/>
          <w:sz w:val="18"/>
        </w:rPr>
        <w:t xml:space="preserve"> </w:t>
      </w:r>
      <w:r>
        <w:rPr>
          <w:sz w:val="18"/>
        </w:rPr>
        <w:t>was</w:t>
      </w:r>
      <w:r>
        <w:rPr>
          <w:spacing w:val="-3"/>
          <w:sz w:val="18"/>
        </w:rPr>
        <w:t xml:space="preserve"> </w:t>
      </w:r>
      <w:r>
        <w:rPr>
          <w:sz w:val="18"/>
        </w:rPr>
        <w:t>achieved</w:t>
      </w:r>
      <w:r>
        <w:rPr>
          <w:spacing w:val="-4"/>
          <w:sz w:val="18"/>
        </w:rPr>
        <w:t xml:space="preserve"> </w:t>
      </w:r>
      <w:r>
        <w:rPr>
          <w:sz w:val="18"/>
        </w:rPr>
        <w:t>which</w:t>
      </w:r>
      <w:r>
        <w:rPr>
          <w:spacing w:val="-4"/>
          <w:sz w:val="18"/>
        </w:rPr>
        <w:t xml:space="preserve"> </w:t>
      </w:r>
      <w:r>
        <w:rPr>
          <w:sz w:val="18"/>
        </w:rPr>
        <w:t>included:</w:t>
      </w:r>
      <w:r>
        <w:rPr>
          <w:spacing w:val="-3"/>
          <w:sz w:val="18"/>
        </w:rPr>
        <w:t xml:space="preserve"> </w:t>
      </w:r>
      <w:r>
        <w:rPr>
          <w:sz w:val="18"/>
        </w:rPr>
        <w:t>completed;</w:t>
      </w:r>
      <w:r>
        <w:rPr>
          <w:spacing w:val="-2"/>
          <w:sz w:val="18"/>
        </w:rPr>
        <w:t xml:space="preserve"> </w:t>
      </w:r>
      <w:r>
        <w:rPr>
          <w:sz w:val="18"/>
        </w:rPr>
        <w:t>appointments</w:t>
      </w:r>
      <w:r>
        <w:rPr>
          <w:spacing w:val="-3"/>
          <w:sz w:val="18"/>
        </w:rPr>
        <w:t xml:space="preserve"> </w:t>
      </w:r>
      <w:r>
        <w:rPr>
          <w:sz w:val="18"/>
        </w:rPr>
        <w:t>that</w:t>
      </w:r>
      <w:r>
        <w:rPr>
          <w:spacing w:val="-3"/>
          <w:sz w:val="18"/>
        </w:rPr>
        <w:t xml:space="preserve"> </w:t>
      </w:r>
      <w:r>
        <w:rPr>
          <w:sz w:val="18"/>
        </w:rPr>
        <w:t>were</w:t>
      </w:r>
      <w:r>
        <w:rPr>
          <w:spacing w:val="-4"/>
          <w:sz w:val="18"/>
        </w:rPr>
        <w:t xml:space="preserve"> </w:t>
      </w:r>
      <w:r>
        <w:rPr>
          <w:sz w:val="18"/>
        </w:rPr>
        <w:t>not</w:t>
      </w:r>
      <w:r>
        <w:rPr>
          <w:spacing w:val="-3"/>
          <w:sz w:val="18"/>
        </w:rPr>
        <w:t xml:space="preserve"> </w:t>
      </w:r>
      <w:r>
        <w:rPr>
          <w:sz w:val="18"/>
        </w:rPr>
        <w:t xml:space="preserve">met by prospective respondents or that were outside of the designated fieldwork period; and </w:t>
      </w:r>
      <w:proofErr w:type="gramStart"/>
      <w:r>
        <w:rPr>
          <w:sz w:val="18"/>
        </w:rPr>
        <w:t>refusals</w:t>
      </w:r>
      <w:proofErr w:type="gramEnd"/>
    </w:p>
    <w:p w14:paraId="0DF4AF68" w14:textId="77777777" w:rsidR="004E14BB" w:rsidRDefault="00000000">
      <w:pPr>
        <w:ind w:left="958" w:right="1081"/>
        <w:rPr>
          <w:sz w:val="18"/>
        </w:rPr>
      </w:pPr>
      <w:bookmarkStart w:id="126" w:name="_bookmark57"/>
      <w:bookmarkEnd w:id="126"/>
      <w:r>
        <w:rPr>
          <w:position w:val="6"/>
          <w:sz w:val="12"/>
        </w:rPr>
        <w:t>3</w:t>
      </w:r>
      <w:r>
        <w:rPr>
          <w:spacing w:val="19"/>
          <w:position w:val="6"/>
          <w:sz w:val="12"/>
        </w:rPr>
        <w:t xml:space="preserve"> </w:t>
      </w:r>
      <w:r>
        <w:rPr>
          <w:sz w:val="18"/>
        </w:rPr>
        <w:t>It</w:t>
      </w:r>
      <w:r>
        <w:rPr>
          <w:spacing w:val="-2"/>
          <w:sz w:val="18"/>
        </w:rPr>
        <w:t xml:space="preserve"> </w:t>
      </w:r>
      <w:r>
        <w:rPr>
          <w:sz w:val="18"/>
        </w:rPr>
        <w:t>should</w:t>
      </w:r>
      <w:r>
        <w:rPr>
          <w:spacing w:val="-3"/>
          <w:sz w:val="18"/>
        </w:rPr>
        <w:t xml:space="preserve"> </w:t>
      </w:r>
      <w:r>
        <w:rPr>
          <w:sz w:val="18"/>
        </w:rPr>
        <w:t>be</w:t>
      </w:r>
      <w:r>
        <w:rPr>
          <w:spacing w:val="-3"/>
          <w:sz w:val="18"/>
        </w:rPr>
        <w:t xml:space="preserve"> </w:t>
      </w:r>
      <w:r>
        <w:rPr>
          <w:sz w:val="18"/>
        </w:rPr>
        <w:t>noted</w:t>
      </w:r>
      <w:r>
        <w:rPr>
          <w:spacing w:val="-3"/>
          <w:sz w:val="18"/>
        </w:rPr>
        <w:t xml:space="preserve"> </w:t>
      </w:r>
      <w:r>
        <w:rPr>
          <w:sz w:val="18"/>
        </w:rPr>
        <w:t>that</w:t>
      </w:r>
      <w:r>
        <w:rPr>
          <w:spacing w:val="-2"/>
          <w:sz w:val="18"/>
        </w:rPr>
        <w:t xml:space="preserve"> </w:t>
      </w:r>
      <w:r>
        <w:rPr>
          <w:sz w:val="18"/>
        </w:rPr>
        <w:t>this</w:t>
      </w:r>
      <w:r>
        <w:rPr>
          <w:spacing w:val="-2"/>
          <w:sz w:val="18"/>
        </w:rPr>
        <w:t xml:space="preserve"> </w:t>
      </w:r>
      <w:r>
        <w:rPr>
          <w:sz w:val="18"/>
        </w:rPr>
        <w:t>was</w:t>
      </w:r>
      <w:r>
        <w:rPr>
          <w:spacing w:val="-2"/>
          <w:sz w:val="18"/>
        </w:rPr>
        <w:t xml:space="preserve"> </w:t>
      </w:r>
      <w:r>
        <w:rPr>
          <w:sz w:val="18"/>
        </w:rPr>
        <w:t>a</w:t>
      </w:r>
      <w:r>
        <w:rPr>
          <w:spacing w:val="-2"/>
          <w:sz w:val="18"/>
        </w:rPr>
        <w:t xml:space="preserve"> </w:t>
      </w:r>
      <w:r>
        <w:rPr>
          <w:sz w:val="18"/>
        </w:rPr>
        <w:t>top</w:t>
      </w:r>
      <w:r>
        <w:rPr>
          <w:spacing w:val="-4"/>
          <w:sz w:val="18"/>
        </w:rPr>
        <w:t xml:space="preserve"> </w:t>
      </w:r>
      <w:r>
        <w:rPr>
          <w:sz w:val="18"/>
        </w:rPr>
        <w:t>up</w:t>
      </w:r>
      <w:r>
        <w:rPr>
          <w:spacing w:val="-3"/>
          <w:sz w:val="18"/>
        </w:rPr>
        <w:t xml:space="preserve"> </w:t>
      </w:r>
      <w:r>
        <w:rPr>
          <w:sz w:val="18"/>
        </w:rPr>
        <w:t>sample</w:t>
      </w:r>
      <w:r>
        <w:rPr>
          <w:spacing w:val="-3"/>
          <w:sz w:val="18"/>
        </w:rPr>
        <w:t xml:space="preserve"> </w:t>
      </w:r>
      <w:r>
        <w:rPr>
          <w:sz w:val="18"/>
        </w:rPr>
        <w:t>and</w:t>
      </w:r>
      <w:r>
        <w:rPr>
          <w:spacing w:val="-3"/>
          <w:sz w:val="18"/>
        </w:rPr>
        <w:t xml:space="preserve"> </w:t>
      </w:r>
      <w:r>
        <w:rPr>
          <w:sz w:val="18"/>
        </w:rPr>
        <w:t>sent</w:t>
      </w:r>
      <w:r>
        <w:rPr>
          <w:spacing w:val="-2"/>
          <w:sz w:val="18"/>
        </w:rPr>
        <w:t xml:space="preserve"> </w:t>
      </w:r>
      <w:r>
        <w:rPr>
          <w:sz w:val="18"/>
        </w:rPr>
        <w:t>to</w:t>
      </w:r>
      <w:r>
        <w:rPr>
          <w:spacing w:val="-2"/>
          <w:sz w:val="18"/>
        </w:rPr>
        <w:t xml:space="preserve"> </w:t>
      </w:r>
      <w:r>
        <w:rPr>
          <w:sz w:val="18"/>
        </w:rPr>
        <w:t>contacts</w:t>
      </w:r>
      <w:r>
        <w:rPr>
          <w:spacing w:val="-2"/>
          <w:sz w:val="18"/>
        </w:rPr>
        <w:t xml:space="preserve"> </w:t>
      </w:r>
      <w:r>
        <w:rPr>
          <w:sz w:val="18"/>
        </w:rPr>
        <w:t>who</w:t>
      </w:r>
      <w:r>
        <w:rPr>
          <w:spacing w:val="-2"/>
          <w:sz w:val="18"/>
        </w:rPr>
        <w:t xml:space="preserve"> </w:t>
      </w:r>
      <w:r>
        <w:rPr>
          <w:sz w:val="18"/>
        </w:rPr>
        <w:t>had</w:t>
      </w:r>
      <w:r>
        <w:rPr>
          <w:spacing w:val="-3"/>
          <w:sz w:val="18"/>
        </w:rPr>
        <w:t xml:space="preserve"> </w:t>
      </w:r>
      <w:r>
        <w:rPr>
          <w:sz w:val="18"/>
        </w:rPr>
        <w:t>already</w:t>
      </w:r>
      <w:r>
        <w:rPr>
          <w:spacing w:val="-2"/>
          <w:sz w:val="18"/>
        </w:rPr>
        <w:t xml:space="preserve"> </w:t>
      </w:r>
      <w:r>
        <w:rPr>
          <w:sz w:val="18"/>
        </w:rPr>
        <w:t>proven</w:t>
      </w:r>
      <w:r>
        <w:rPr>
          <w:spacing w:val="-2"/>
          <w:sz w:val="18"/>
        </w:rPr>
        <w:t xml:space="preserve"> </w:t>
      </w:r>
      <w:r>
        <w:rPr>
          <w:sz w:val="18"/>
        </w:rPr>
        <w:t xml:space="preserve">to be hard to reach by </w:t>
      </w:r>
      <w:proofErr w:type="gramStart"/>
      <w:r>
        <w:rPr>
          <w:sz w:val="18"/>
        </w:rPr>
        <w:t>telephone</w:t>
      </w:r>
      <w:proofErr w:type="gramEnd"/>
    </w:p>
    <w:p w14:paraId="7EF9D642" w14:textId="77777777" w:rsidR="004E14BB" w:rsidRDefault="00000000">
      <w:pPr>
        <w:ind w:left="958" w:right="1081"/>
        <w:rPr>
          <w:sz w:val="18"/>
        </w:rPr>
      </w:pPr>
      <w:bookmarkStart w:id="127" w:name="_bookmark58"/>
      <w:bookmarkEnd w:id="127"/>
      <w:r>
        <w:rPr>
          <w:position w:val="6"/>
          <w:sz w:val="12"/>
        </w:rPr>
        <w:t>4</w:t>
      </w:r>
      <w:r>
        <w:rPr>
          <w:spacing w:val="17"/>
          <w:position w:val="6"/>
          <w:sz w:val="12"/>
        </w:rPr>
        <w:t xml:space="preserve"> </w:t>
      </w:r>
      <w:r>
        <w:rPr>
          <w:sz w:val="18"/>
        </w:rPr>
        <w:t>Although</w:t>
      </w:r>
      <w:r>
        <w:rPr>
          <w:spacing w:val="-4"/>
          <w:sz w:val="18"/>
        </w:rPr>
        <w:t xml:space="preserve"> </w:t>
      </w:r>
      <w:r>
        <w:rPr>
          <w:sz w:val="18"/>
        </w:rPr>
        <w:t>many</w:t>
      </w:r>
      <w:r>
        <w:rPr>
          <w:spacing w:val="-4"/>
          <w:sz w:val="18"/>
        </w:rPr>
        <w:t xml:space="preserve"> </w:t>
      </w:r>
      <w:r>
        <w:rPr>
          <w:sz w:val="18"/>
        </w:rPr>
        <w:t>respondents</w:t>
      </w:r>
      <w:r>
        <w:rPr>
          <w:spacing w:val="-4"/>
          <w:sz w:val="18"/>
        </w:rPr>
        <w:t xml:space="preserve"> </w:t>
      </w:r>
      <w:r>
        <w:rPr>
          <w:sz w:val="18"/>
        </w:rPr>
        <w:t>represent</w:t>
      </w:r>
      <w:r>
        <w:rPr>
          <w:spacing w:val="-3"/>
          <w:sz w:val="18"/>
        </w:rPr>
        <w:t xml:space="preserve"> </w:t>
      </w:r>
      <w:proofErr w:type="spellStart"/>
      <w:r>
        <w:rPr>
          <w:sz w:val="18"/>
        </w:rPr>
        <w:t>organisations</w:t>
      </w:r>
      <w:proofErr w:type="spellEnd"/>
      <w:r>
        <w:rPr>
          <w:spacing w:val="-4"/>
          <w:sz w:val="18"/>
        </w:rPr>
        <w:t xml:space="preserve"> </w:t>
      </w:r>
      <w:r>
        <w:rPr>
          <w:sz w:val="18"/>
        </w:rPr>
        <w:t>that</w:t>
      </w:r>
      <w:r>
        <w:rPr>
          <w:spacing w:val="-4"/>
          <w:sz w:val="18"/>
        </w:rPr>
        <w:t xml:space="preserve"> </w:t>
      </w:r>
      <w:r>
        <w:rPr>
          <w:sz w:val="18"/>
        </w:rPr>
        <w:t>have</w:t>
      </w:r>
      <w:r>
        <w:rPr>
          <w:spacing w:val="-5"/>
          <w:sz w:val="18"/>
        </w:rPr>
        <w:t xml:space="preserve"> </w:t>
      </w:r>
      <w:r>
        <w:rPr>
          <w:sz w:val="18"/>
        </w:rPr>
        <w:t>commissioned</w:t>
      </w:r>
      <w:r>
        <w:rPr>
          <w:spacing w:val="-5"/>
          <w:sz w:val="18"/>
        </w:rPr>
        <w:t xml:space="preserve"> </w:t>
      </w:r>
      <w:r>
        <w:rPr>
          <w:sz w:val="18"/>
        </w:rPr>
        <w:t>multiple</w:t>
      </w:r>
      <w:r>
        <w:rPr>
          <w:spacing w:val="-5"/>
          <w:sz w:val="18"/>
        </w:rPr>
        <w:t xml:space="preserve"> </w:t>
      </w:r>
      <w:r>
        <w:rPr>
          <w:sz w:val="18"/>
        </w:rPr>
        <w:t xml:space="preserve">Workplace Training events from </w:t>
      </w:r>
      <w:proofErr w:type="spellStart"/>
      <w:r>
        <w:rPr>
          <w:sz w:val="18"/>
        </w:rPr>
        <w:t>Acas</w:t>
      </w:r>
      <w:proofErr w:type="spellEnd"/>
      <w:r>
        <w:rPr>
          <w:sz w:val="18"/>
        </w:rPr>
        <w:t xml:space="preserve">, they were asked to focus on </w:t>
      </w:r>
      <w:proofErr w:type="gramStart"/>
      <w:r>
        <w:rPr>
          <w:sz w:val="18"/>
        </w:rPr>
        <w:t>one in particular</w:t>
      </w:r>
      <w:proofErr w:type="gramEnd"/>
      <w:r>
        <w:rPr>
          <w:sz w:val="18"/>
        </w:rPr>
        <w:t>.</w:t>
      </w:r>
    </w:p>
    <w:p w14:paraId="519DABFE" w14:textId="77777777" w:rsidR="004E14BB" w:rsidRDefault="00000000">
      <w:pPr>
        <w:ind w:left="958" w:right="1060"/>
        <w:rPr>
          <w:sz w:val="18"/>
        </w:rPr>
      </w:pPr>
      <w:bookmarkStart w:id="128" w:name="_bookmark59"/>
      <w:bookmarkEnd w:id="128"/>
      <w:r>
        <w:rPr>
          <w:position w:val="6"/>
          <w:sz w:val="12"/>
        </w:rPr>
        <w:t>5</w:t>
      </w:r>
      <w:r>
        <w:rPr>
          <w:spacing w:val="30"/>
          <w:position w:val="6"/>
          <w:sz w:val="12"/>
        </w:rPr>
        <w:t xml:space="preserve"> </w:t>
      </w:r>
      <w:r>
        <w:rPr>
          <w:sz w:val="18"/>
        </w:rPr>
        <w:t xml:space="preserve">Previously this information was taken from </w:t>
      </w:r>
      <w:proofErr w:type="spellStart"/>
      <w:r>
        <w:rPr>
          <w:sz w:val="18"/>
        </w:rPr>
        <w:t>Acas</w:t>
      </w:r>
      <w:proofErr w:type="spellEnd"/>
      <w:r>
        <w:rPr>
          <w:sz w:val="18"/>
        </w:rPr>
        <w:t xml:space="preserve"> management information, collected in line with the UK Standard Industrial Classification of Economic Activities 2003 – SIC 2003). In addition to this</w:t>
      </w:r>
      <w:r>
        <w:rPr>
          <w:spacing w:val="-2"/>
          <w:sz w:val="18"/>
        </w:rPr>
        <w:t xml:space="preserve"> </w:t>
      </w:r>
      <w:r>
        <w:rPr>
          <w:sz w:val="18"/>
        </w:rPr>
        <w:t>change</w:t>
      </w:r>
      <w:r>
        <w:rPr>
          <w:spacing w:val="-3"/>
          <w:sz w:val="18"/>
        </w:rPr>
        <w:t xml:space="preserve"> </w:t>
      </w:r>
      <w:r>
        <w:rPr>
          <w:sz w:val="18"/>
        </w:rPr>
        <w:t>to</w:t>
      </w:r>
      <w:r>
        <w:rPr>
          <w:spacing w:val="-2"/>
          <w:sz w:val="18"/>
        </w:rPr>
        <w:t xml:space="preserve"> </w:t>
      </w:r>
      <w:r>
        <w:rPr>
          <w:sz w:val="18"/>
        </w:rPr>
        <w:t>the</w:t>
      </w:r>
      <w:r>
        <w:rPr>
          <w:spacing w:val="-3"/>
          <w:sz w:val="18"/>
        </w:rPr>
        <w:t xml:space="preserve"> </w:t>
      </w:r>
      <w:r>
        <w:rPr>
          <w:sz w:val="18"/>
        </w:rPr>
        <w:t>format</w:t>
      </w:r>
      <w:r>
        <w:rPr>
          <w:spacing w:val="-4"/>
          <w:sz w:val="18"/>
        </w:rPr>
        <w:t xml:space="preserve"> </w:t>
      </w:r>
      <w:r>
        <w:rPr>
          <w:sz w:val="18"/>
        </w:rPr>
        <w:t>of</w:t>
      </w:r>
      <w:r>
        <w:rPr>
          <w:spacing w:val="-2"/>
          <w:sz w:val="18"/>
        </w:rPr>
        <w:t xml:space="preserve"> </w:t>
      </w:r>
      <w:r>
        <w:rPr>
          <w:sz w:val="18"/>
        </w:rPr>
        <w:t>the</w:t>
      </w:r>
      <w:r>
        <w:rPr>
          <w:spacing w:val="-3"/>
          <w:sz w:val="18"/>
        </w:rPr>
        <w:t xml:space="preserve"> </w:t>
      </w:r>
      <w:r>
        <w:rPr>
          <w:sz w:val="18"/>
        </w:rPr>
        <w:t>survey</w:t>
      </w:r>
      <w:r>
        <w:rPr>
          <w:spacing w:val="-2"/>
          <w:sz w:val="18"/>
        </w:rPr>
        <w:t xml:space="preserve"> </w:t>
      </w:r>
      <w:r>
        <w:rPr>
          <w:sz w:val="18"/>
        </w:rPr>
        <w:t>in</w:t>
      </w:r>
      <w:r>
        <w:rPr>
          <w:spacing w:val="-2"/>
          <w:sz w:val="18"/>
        </w:rPr>
        <w:t xml:space="preserve"> </w:t>
      </w:r>
      <w:r>
        <w:rPr>
          <w:sz w:val="18"/>
        </w:rPr>
        <w:t>this</w:t>
      </w:r>
      <w:r>
        <w:rPr>
          <w:spacing w:val="-2"/>
          <w:sz w:val="18"/>
        </w:rPr>
        <w:t xml:space="preserve"> </w:t>
      </w:r>
      <w:r>
        <w:rPr>
          <w:sz w:val="18"/>
        </w:rPr>
        <w:t>respect,</w:t>
      </w:r>
      <w:r>
        <w:rPr>
          <w:spacing w:val="-2"/>
          <w:sz w:val="18"/>
        </w:rPr>
        <w:t xml:space="preserve"> </w:t>
      </w:r>
      <w:r>
        <w:rPr>
          <w:sz w:val="18"/>
        </w:rPr>
        <w:t>this</w:t>
      </w:r>
      <w:r>
        <w:rPr>
          <w:spacing w:val="-4"/>
          <w:sz w:val="18"/>
        </w:rPr>
        <w:t xml:space="preserve"> </w:t>
      </w:r>
      <w:r>
        <w:rPr>
          <w:sz w:val="18"/>
        </w:rPr>
        <w:t>information,</w:t>
      </w:r>
      <w:r>
        <w:rPr>
          <w:spacing w:val="-3"/>
          <w:sz w:val="18"/>
        </w:rPr>
        <w:t xml:space="preserve"> </w:t>
      </w:r>
      <w:r>
        <w:rPr>
          <w:sz w:val="18"/>
        </w:rPr>
        <w:t>now</w:t>
      </w:r>
      <w:r>
        <w:rPr>
          <w:spacing w:val="-3"/>
          <w:sz w:val="18"/>
        </w:rPr>
        <w:t xml:space="preserve"> </w:t>
      </w:r>
      <w:r>
        <w:rPr>
          <w:sz w:val="18"/>
        </w:rPr>
        <w:t>given</w:t>
      </w:r>
      <w:r>
        <w:rPr>
          <w:spacing w:val="-2"/>
          <w:sz w:val="18"/>
        </w:rPr>
        <w:t xml:space="preserve"> </w:t>
      </w:r>
      <w:r>
        <w:rPr>
          <w:sz w:val="18"/>
        </w:rPr>
        <w:t>by</w:t>
      </w:r>
      <w:r>
        <w:rPr>
          <w:spacing w:val="-2"/>
          <w:sz w:val="18"/>
        </w:rPr>
        <w:t xml:space="preserve"> </w:t>
      </w:r>
      <w:r>
        <w:rPr>
          <w:sz w:val="18"/>
        </w:rPr>
        <w:t>respondents, is reported in line with the UK Standard Industrial Classification of Economic Activities 2007.</w:t>
      </w:r>
    </w:p>
    <w:p w14:paraId="28DC1F98" w14:textId="77777777" w:rsidR="004E14BB" w:rsidRDefault="00000000">
      <w:pPr>
        <w:ind w:left="958" w:right="1081"/>
        <w:rPr>
          <w:sz w:val="18"/>
        </w:rPr>
      </w:pPr>
      <w:bookmarkStart w:id="129" w:name="_bookmark60"/>
      <w:bookmarkEnd w:id="129"/>
      <w:r>
        <w:rPr>
          <w:position w:val="6"/>
          <w:sz w:val="12"/>
        </w:rPr>
        <w:t>6</w:t>
      </w:r>
      <w:r>
        <w:rPr>
          <w:spacing w:val="21"/>
          <w:position w:val="6"/>
          <w:sz w:val="12"/>
        </w:rPr>
        <w:t xml:space="preserve"> </w:t>
      </w:r>
      <w:r>
        <w:rPr>
          <w:sz w:val="18"/>
        </w:rPr>
        <w:t>The</w:t>
      </w:r>
      <w:r>
        <w:rPr>
          <w:spacing w:val="-1"/>
          <w:sz w:val="18"/>
        </w:rPr>
        <w:t xml:space="preserve"> </w:t>
      </w:r>
      <w:r>
        <w:rPr>
          <w:sz w:val="18"/>
        </w:rPr>
        <w:t>considerable</w:t>
      </w:r>
      <w:r>
        <w:rPr>
          <w:spacing w:val="-1"/>
          <w:sz w:val="18"/>
        </w:rPr>
        <w:t xml:space="preserve"> </w:t>
      </w:r>
      <w:r>
        <w:rPr>
          <w:sz w:val="18"/>
        </w:rPr>
        <w:t>differences between 2008</w:t>
      </w:r>
      <w:r>
        <w:rPr>
          <w:spacing w:val="-1"/>
          <w:sz w:val="18"/>
        </w:rPr>
        <w:t xml:space="preserve"> </w:t>
      </w:r>
      <w:r>
        <w:rPr>
          <w:sz w:val="18"/>
        </w:rPr>
        <w:t>and</w:t>
      </w:r>
      <w:r>
        <w:rPr>
          <w:spacing w:val="-1"/>
          <w:sz w:val="18"/>
        </w:rPr>
        <w:t xml:space="preserve"> </w:t>
      </w:r>
      <w:r>
        <w:rPr>
          <w:sz w:val="18"/>
        </w:rPr>
        <w:t>2013, and</w:t>
      </w:r>
      <w:r>
        <w:rPr>
          <w:spacing w:val="-1"/>
          <w:sz w:val="18"/>
        </w:rPr>
        <w:t xml:space="preserve"> </w:t>
      </w:r>
      <w:r>
        <w:rPr>
          <w:sz w:val="18"/>
        </w:rPr>
        <w:t>the</w:t>
      </w:r>
      <w:r>
        <w:rPr>
          <w:spacing w:val="-1"/>
          <w:sz w:val="18"/>
        </w:rPr>
        <w:t xml:space="preserve"> </w:t>
      </w:r>
      <w:r>
        <w:rPr>
          <w:sz w:val="18"/>
        </w:rPr>
        <w:t>extent to which</w:t>
      </w:r>
      <w:r>
        <w:rPr>
          <w:spacing w:val="-1"/>
          <w:sz w:val="18"/>
        </w:rPr>
        <w:t xml:space="preserve"> </w:t>
      </w:r>
      <w:r>
        <w:rPr>
          <w:sz w:val="18"/>
        </w:rPr>
        <w:t>2019</w:t>
      </w:r>
      <w:r>
        <w:rPr>
          <w:spacing w:val="-1"/>
          <w:sz w:val="18"/>
        </w:rPr>
        <w:t xml:space="preserve"> </w:t>
      </w:r>
      <w:r>
        <w:rPr>
          <w:sz w:val="18"/>
        </w:rPr>
        <w:t>percentages are in line with those in 2008, strongly suggests that in 2013 respondents were prompted with possible</w:t>
      </w:r>
      <w:r>
        <w:rPr>
          <w:spacing w:val="-3"/>
          <w:sz w:val="18"/>
        </w:rPr>
        <w:t xml:space="preserve"> </w:t>
      </w:r>
      <w:r>
        <w:rPr>
          <w:sz w:val="18"/>
        </w:rPr>
        <w:t>responses,</w:t>
      </w:r>
      <w:r>
        <w:rPr>
          <w:spacing w:val="-2"/>
          <w:sz w:val="18"/>
        </w:rPr>
        <w:t xml:space="preserve"> </w:t>
      </w:r>
      <w:r>
        <w:rPr>
          <w:sz w:val="18"/>
        </w:rPr>
        <w:t>so</w:t>
      </w:r>
      <w:r>
        <w:rPr>
          <w:spacing w:val="-2"/>
          <w:sz w:val="18"/>
        </w:rPr>
        <w:t xml:space="preserve"> </w:t>
      </w:r>
      <w:r>
        <w:rPr>
          <w:sz w:val="18"/>
        </w:rPr>
        <w:t>comparisons</w:t>
      </w:r>
      <w:r>
        <w:rPr>
          <w:spacing w:val="-2"/>
          <w:sz w:val="18"/>
        </w:rPr>
        <w:t xml:space="preserve"> </w:t>
      </w:r>
      <w:r>
        <w:rPr>
          <w:sz w:val="18"/>
        </w:rPr>
        <w:t>between</w:t>
      </w:r>
      <w:r>
        <w:rPr>
          <w:spacing w:val="-2"/>
          <w:sz w:val="18"/>
        </w:rPr>
        <w:t xml:space="preserve"> </w:t>
      </w:r>
      <w:r>
        <w:rPr>
          <w:sz w:val="18"/>
        </w:rPr>
        <w:t>2008</w:t>
      </w:r>
      <w:r>
        <w:rPr>
          <w:spacing w:val="-3"/>
          <w:sz w:val="18"/>
        </w:rPr>
        <w:t xml:space="preserve"> </w:t>
      </w:r>
      <w:r>
        <w:rPr>
          <w:sz w:val="18"/>
        </w:rPr>
        <w:t>and</w:t>
      </w:r>
      <w:r>
        <w:rPr>
          <w:spacing w:val="-3"/>
          <w:sz w:val="18"/>
        </w:rPr>
        <w:t xml:space="preserve"> </w:t>
      </w:r>
      <w:r>
        <w:rPr>
          <w:sz w:val="18"/>
        </w:rPr>
        <w:t>2013</w:t>
      </w:r>
      <w:r>
        <w:rPr>
          <w:spacing w:val="-3"/>
          <w:sz w:val="18"/>
        </w:rPr>
        <w:t xml:space="preserve"> </w:t>
      </w:r>
      <w:r>
        <w:rPr>
          <w:sz w:val="18"/>
        </w:rPr>
        <w:t>and</w:t>
      </w:r>
      <w:r>
        <w:rPr>
          <w:spacing w:val="-3"/>
          <w:sz w:val="18"/>
        </w:rPr>
        <w:t xml:space="preserve"> </w:t>
      </w:r>
      <w:r>
        <w:rPr>
          <w:sz w:val="18"/>
        </w:rPr>
        <w:t>2013</w:t>
      </w:r>
      <w:r>
        <w:rPr>
          <w:spacing w:val="-3"/>
          <w:sz w:val="18"/>
        </w:rPr>
        <w:t xml:space="preserve"> </w:t>
      </w:r>
      <w:r>
        <w:rPr>
          <w:sz w:val="18"/>
        </w:rPr>
        <w:t>and</w:t>
      </w:r>
      <w:r>
        <w:rPr>
          <w:spacing w:val="-3"/>
          <w:sz w:val="18"/>
        </w:rPr>
        <w:t xml:space="preserve"> </w:t>
      </w:r>
      <w:r>
        <w:rPr>
          <w:sz w:val="18"/>
        </w:rPr>
        <w:t>2019</w:t>
      </w:r>
      <w:r>
        <w:rPr>
          <w:spacing w:val="-3"/>
          <w:sz w:val="18"/>
        </w:rPr>
        <w:t xml:space="preserve"> </w:t>
      </w:r>
      <w:r>
        <w:rPr>
          <w:sz w:val="18"/>
        </w:rPr>
        <w:t>should</w:t>
      </w:r>
      <w:r>
        <w:rPr>
          <w:spacing w:val="-3"/>
          <w:sz w:val="18"/>
        </w:rPr>
        <w:t xml:space="preserve"> </w:t>
      </w:r>
      <w:r>
        <w:rPr>
          <w:sz w:val="18"/>
        </w:rPr>
        <w:t>be</w:t>
      </w:r>
      <w:r>
        <w:rPr>
          <w:spacing w:val="-3"/>
          <w:sz w:val="18"/>
        </w:rPr>
        <w:t xml:space="preserve"> </w:t>
      </w:r>
      <w:r>
        <w:rPr>
          <w:sz w:val="18"/>
        </w:rPr>
        <w:t>treated with caution.</w:t>
      </w:r>
    </w:p>
    <w:p w14:paraId="1FB4C869" w14:textId="77777777" w:rsidR="004E14BB" w:rsidRDefault="00000000">
      <w:pPr>
        <w:spacing w:line="218" w:lineRule="exact"/>
        <w:ind w:left="958"/>
        <w:rPr>
          <w:sz w:val="18"/>
        </w:rPr>
      </w:pPr>
      <w:bookmarkStart w:id="130" w:name="_bookmark61"/>
      <w:bookmarkEnd w:id="130"/>
      <w:r>
        <w:rPr>
          <w:position w:val="6"/>
          <w:sz w:val="12"/>
        </w:rPr>
        <w:t>7</w:t>
      </w:r>
      <w:r>
        <w:rPr>
          <w:spacing w:val="18"/>
          <w:position w:val="6"/>
          <w:sz w:val="12"/>
        </w:rPr>
        <w:t xml:space="preserve"> </w:t>
      </w:r>
      <w:r>
        <w:rPr>
          <w:sz w:val="18"/>
        </w:rPr>
        <w:t>Significance</w:t>
      </w:r>
      <w:r>
        <w:rPr>
          <w:spacing w:val="-4"/>
          <w:sz w:val="18"/>
        </w:rPr>
        <w:t xml:space="preserve"> </w:t>
      </w:r>
      <w:r>
        <w:rPr>
          <w:sz w:val="18"/>
        </w:rPr>
        <w:t>testing</w:t>
      </w:r>
      <w:r>
        <w:rPr>
          <w:spacing w:val="-3"/>
          <w:sz w:val="18"/>
        </w:rPr>
        <w:t xml:space="preserve"> </w:t>
      </w:r>
      <w:r>
        <w:rPr>
          <w:sz w:val="18"/>
        </w:rPr>
        <w:t>is</w:t>
      </w:r>
      <w:r>
        <w:rPr>
          <w:spacing w:val="-3"/>
          <w:sz w:val="18"/>
        </w:rPr>
        <w:t xml:space="preserve"> </w:t>
      </w:r>
      <w:r>
        <w:rPr>
          <w:sz w:val="18"/>
        </w:rPr>
        <w:t>against</w:t>
      </w:r>
      <w:r>
        <w:rPr>
          <w:spacing w:val="-2"/>
          <w:sz w:val="18"/>
        </w:rPr>
        <w:t xml:space="preserve"> </w:t>
      </w:r>
      <w:r>
        <w:rPr>
          <w:sz w:val="18"/>
        </w:rPr>
        <w:t>the</w:t>
      </w:r>
      <w:r>
        <w:rPr>
          <w:spacing w:val="-3"/>
          <w:sz w:val="18"/>
        </w:rPr>
        <w:t xml:space="preserve"> </w:t>
      </w:r>
      <w:r>
        <w:rPr>
          <w:sz w:val="18"/>
        </w:rPr>
        <w:t>total</w:t>
      </w:r>
      <w:r>
        <w:rPr>
          <w:spacing w:val="-4"/>
          <w:sz w:val="18"/>
        </w:rPr>
        <w:t xml:space="preserve"> </w:t>
      </w:r>
      <w:r>
        <w:rPr>
          <w:sz w:val="18"/>
        </w:rPr>
        <w:t>(average)</w:t>
      </w:r>
      <w:r>
        <w:rPr>
          <w:spacing w:val="-3"/>
          <w:sz w:val="18"/>
        </w:rPr>
        <w:t xml:space="preserve"> </w:t>
      </w:r>
      <w:r>
        <w:rPr>
          <w:sz w:val="18"/>
        </w:rPr>
        <w:t>minus</w:t>
      </w:r>
      <w:r>
        <w:rPr>
          <w:spacing w:val="-2"/>
          <w:sz w:val="18"/>
        </w:rPr>
        <w:t xml:space="preserve"> </w:t>
      </w:r>
      <w:r>
        <w:rPr>
          <w:sz w:val="18"/>
        </w:rPr>
        <w:t>the</w:t>
      </w:r>
      <w:r>
        <w:rPr>
          <w:spacing w:val="-3"/>
          <w:sz w:val="18"/>
        </w:rPr>
        <w:t xml:space="preserve"> </w:t>
      </w:r>
      <w:r>
        <w:rPr>
          <w:sz w:val="18"/>
        </w:rPr>
        <w:t>sub-group</w:t>
      </w:r>
      <w:r>
        <w:rPr>
          <w:spacing w:val="-3"/>
          <w:sz w:val="18"/>
        </w:rPr>
        <w:t xml:space="preserve"> </w:t>
      </w:r>
      <w:proofErr w:type="gramStart"/>
      <w:r>
        <w:rPr>
          <w:spacing w:val="-2"/>
          <w:sz w:val="18"/>
        </w:rPr>
        <w:t>tested</w:t>
      </w:r>
      <w:proofErr w:type="gramEnd"/>
    </w:p>
    <w:p w14:paraId="757934D7" w14:textId="77777777" w:rsidR="004E14BB" w:rsidRDefault="00000000">
      <w:pPr>
        <w:ind w:left="957" w:right="1056"/>
        <w:jc w:val="both"/>
        <w:rPr>
          <w:i/>
          <w:sz w:val="18"/>
        </w:rPr>
      </w:pPr>
      <w:bookmarkStart w:id="131" w:name="_bookmark62"/>
      <w:bookmarkEnd w:id="131"/>
      <w:r>
        <w:rPr>
          <w:position w:val="6"/>
          <w:sz w:val="12"/>
        </w:rPr>
        <w:t>8</w:t>
      </w:r>
      <w:r>
        <w:rPr>
          <w:spacing w:val="12"/>
          <w:position w:val="6"/>
          <w:sz w:val="12"/>
        </w:rPr>
        <w:t xml:space="preserve"> </w:t>
      </w:r>
      <w:r>
        <w:rPr>
          <w:sz w:val="18"/>
        </w:rPr>
        <w:t>Logistic</w:t>
      </w:r>
      <w:r>
        <w:rPr>
          <w:spacing w:val="-10"/>
          <w:sz w:val="18"/>
        </w:rPr>
        <w:t xml:space="preserve"> </w:t>
      </w:r>
      <w:r>
        <w:rPr>
          <w:sz w:val="18"/>
        </w:rPr>
        <w:t>regression</w:t>
      </w:r>
      <w:r>
        <w:rPr>
          <w:spacing w:val="-10"/>
          <w:sz w:val="18"/>
        </w:rPr>
        <w:t xml:space="preserve"> </w:t>
      </w:r>
      <w:r>
        <w:rPr>
          <w:sz w:val="18"/>
        </w:rPr>
        <w:t>is</w:t>
      </w:r>
      <w:r>
        <w:rPr>
          <w:spacing w:val="-10"/>
          <w:sz w:val="18"/>
        </w:rPr>
        <w:t xml:space="preserve"> </w:t>
      </w:r>
      <w:r>
        <w:rPr>
          <w:sz w:val="18"/>
        </w:rPr>
        <w:t>a</w:t>
      </w:r>
      <w:r>
        <w:rPr>
          <w:spacing w:val="-9"/>
          <w:sz w:val="18"/>
        </w:rPr>
        <w:t xml:space="preserve"> </w:t>
      </w:r>
      <w:r>
        <w:rPr>
          <w:sz w:val="18"/>
        </w:rPr>
        <w:t>mathematical</w:t>
      </w:r>
      <w:r>
        <w:rPr>
          <w:spacing w:val="-10"/>
          <w:sz w:val="18"/>
        </w:rPr>
        <w:t xml:space="preserve"> </w:t>
      </w:r>
      <w:r>
        <w:rPr>
          <w:sz w:val="18"/>
        </w:rPr>
        <w:t>model</w:t>
      </w:r>
      <w:r>
        <w:rPr>
          <w:spacing w:val="-8"/>
          <w:sz w:val="18"/>
        </w:rPr>
        <w:t xml:space="preserve"> </w:t>
      </w:r>
      <w:r>
        <w:rPr>
          <w:sz w:val="18"/>
        </w:rPr>
        <w:t>used</w:t>
      </w:r>
      <w:r>
        <w:rPr>
          <w:spacing w:val="-10"/>
          <w:sz w:val="18"/>
        </w:rPr>
        <w:t xml:space="preserve"> </w:t>
      </w:r>
      <w:r>
        <w:rPr>
          <w:sz w:val="18"/>
        </w:rPr>
        <w:t>in</w:t>
      </w:r>
      <w:r>
        <w:rPr>
          <w:spacing w:val="-3"/>
          <w:sz w:val="18"/>
        </w:rPr>
        <w:t xml:space="preserve"> </w:t>
      </w:r>
      <w:hyperlink r:id="rId1785">
        <w:r>
          <w:rPr>
            <w:sz w:val="18"/>
          </w:rPr>
          <w:t>statistics</w:t>
        </w:r>
      </w:hyperlink>
      <w:r>
        <w:rPr>
          <w:spacing w:val="-3"/>
          <w:sz w:val="18"/>
        </w:rPr>
        <w:t xml:space="preserve"> </w:t>
      </w:r>
      <w:r>
        <w:rPr>
          <w:sz w:val="18"/>
        </w:rPr>
        <w:t>to</w:t>
      </w:r>
      <w:r>
        <w:rPr>
          <w:spacing w:val="-11"/>
          <w:sz w:val="18"/>
        </w:rPr>
        <w:t xml:space="preserve"> </w:t>
      </w:r>
      <w:r>
        <w:rPr>
          <w:sz w:val="18"/>
        </w:rPr>
        <w:t>estimate</w:t>
      </w:r>
      <w:r>
        <w:rPr>
          <w:spacing w:val="-10"/>
          <w:sz w:val="18"/>
        </w:rPr>
        <w:t xml:space="preserve"> </w:t>
      </w:r>
      <w:r>
        <w:rPr>
          <w:sz w:val="18"/>
        </w:rPr>
        <w:t>(or</w:t>
      </w:r>
      <w:r>
        <w:rPr>
          <w:spacing w:val="-11"/>
          <w:sz w:val="18"/>
        </w:rPr>
        <w:t xml:space="preserve"> </w:t>
      </w:r>
      <w:r>
        <w:rPr>
          <w:sz w:val="18"/>
        </w:rPr>
        <w:t>guess)</w:t>
      </w:r>
      <w:r>
        <w:rPr>
          <w:spacing w:val="-10"/>
          <w:sz w:val="18"/>
        </w:rPr>
        <w:t xml:space="preserve"> </w:t>
      </w:r>
      <w:r>
        <w:rPr>
          <w:sz w:val="18"/>
        </w:rPr>
        <w:t>the</w:t>
      </w:r>
      <w:r>
        <w:rPr>
          <w:spacing w:val="-10"/>
          <w:sz w:val="18"/>
        </w:rPr>
        <w:t xml:space="preserve"> </w:t>
      </w:r>
      <w:r>
        <w:rPr>
          <w:sz w:val="18"/>
        </w:rPr>
        <w:t>probability of an event occurring based on previous data. Logistic regression works with</w:t>
      </w:r>
      <w:r>
        <w:rPr>
          <w:spacing w:val="-2"/>
          <w:sz w:val="18"/>
        </w:rPr>
        <w:t xml:space="preserve"> </w:t>
      </w:r>
      <w:hyperlink r:id="rId1786">
        <w:r>
          <w:rPr>
            <w:sz w:val="18"/>
          </w:rPr>
          <w:t>binary</w:t>
        </w:r>
      </w:hyperlink>
      <w:r>
        <w:rPr>
          <w:spacing w:val="-2"/>
          <w:sz w:val="18"/>
        </w:rPr>
        <w:t xml:space="preserve"> </w:t>
      </w:r>
      <w:r>
        <w:rPr>
          <w:sz w:val="18"/>
        </w:rPr>
        <w:t>data, where either the event happens (1</w:t>
      </w:r>
      <w:proofErr w:type="gramStart"/>
      <w:r>
        <w:rPr>
          <w:sz w:val="18"/>
        </w:rPr>
        <w:t>)</w:t>
      </w:r>
      <w:proofErr w:type="gramEnd"/>
      <w:r>
        <w:rPr>
          <w:sz w:val="18"/>
        </w:rPr>
        <w:t xml:space="preserve"> or the event does not happen (0). So given some feature</w:t>
      </w:r>
      <w:r>
        <w:rPr>
          <w:spacing w:val="-2"/>
          <w:sz w:val="18"/>
        </w:rPr>
        <w:t xml:space="preserve"> </w:t>
      </w:r>
      <w:r>
        <w:rPr>
          <w:sz w:val="18"/>
        </w:rPr>
        <w:t>x</w:t>
      </w:r>
      <w:r>
        <w:rPr>
          <w:spacing w:val="-2"/>
          <w:sz w:val="18"/>
        </w:rPr>
        <w:t xml:space="preserve"> </w:t>
      </w:r>
      <w:r>
        <w:rPr>
          <w:sz w:val="18"/>
        </w:rPr>
        <w:t>it tries to find out whether some event</w:t>
      </w:r>
      <w:r>
        <w:rPr>
          <w:spacing w:val="-2"/>
          <w:sz w:val="18"/>
        </w:rPr>
        <w:t xml:space="preserve"> </w:t>
      </w:r>
      <w:r>
        <w:rPr>
          <w:sz w:val="18"/>
        </w:rPr>
        <w:t>y</w:t>
      </w:r>
      <w:r>
        <w:rPr>
          <w:spacing w:val="-2"/>
          <w:sz w:val="18"/>
        </w:rPr>
        <w:t xml:space="preserve"> </w:t>
      </w:r>
      <w:r>
        <w:rPr>
          <w:sz w:val="18"/>
        </w:rPr>
        <w:t>happens or not. P</w:t>
      </w:r>
      <w:r>
        <w:rPr>
          <w:i/>
          <w:sz w:val="18"/>
        </w:rPr>
        <w:t>lease note, regression analysis can only measure associations, not causation.</w:t>
      </w:r>
    </w:p>
    <w:p w14:paraId="45ED0DFF" w14:textId="77777777" w:rsidR="004E14BB" w:rsidRDefault="00000000">
      <w:pPr>
        <w:ind w:left="958" w:right="1198"/>
        <w:rPr>
          <w:sz w:val="18"/>
        </w:rPr>
      </w:pPr>
      <w:bookmarkStart w:id="132" w:name="_bookmark63"/>
      <w:bookmarkEnd w:id="132"/>
      <w:r>
        <w:rPr>
          <w:position w:val="6"/>
          <w:sz w:val="12"/>
        </w:rPr>
        <w:t>9</w:t>
      </w:r>
      <w:r>
        <w:rPr>
          <w:spacing w:val="18"/>
          <w:position w:val="6"/>
          <w:sz w:val="12"/>
        </w:rPr>
        <w:t xml:space="preserve"> </w:t>
      </w:r>
      <w:r>
        <w:rPr>
          <w:sz w:val="18"/>
        </w:rPr>
        <w:t>The</w:t>
      </w:r>
      <w:r>
        <w:rPr>
          <w:spacing w:val="-4"/>
          <w:sz w:val="18"/>
        </w:rPr>
        <w:t xml:space="preserve"> </w:t>
      </w:r>
      <w:r>
        <w:rPr>
          <w:sz w:val="18"/>
        </w:rPr>
        <w:t>model</w:t>
      </w:r>
      <w:r>
        <w:rPr>
          <w:spacing w:val="-2"/>
          <w:sz w:val="18"/>
        </w:rPr>
        <w:t xml:space="preserve"> </w:t>
      </w:r>
      <w:r>
        <w:rPr>
          <w:sz w:val="18"/>
        </w:rPr>
        <w:t>only</w:t>
      </w:r>
      <w:r>
        <w:rPr>
          <w:spacing w:val="-4"/>
          <w:sz w:val="18"/>
        </w:rPr>
        <w:t xml:space="preserve"> </w:t>
      </w:r>
      <w:r>
        <w:rPr>
          <w:sz w:val="18"/>
        </w:rPr>
        <w:t>includes</w:t>
      </w:r>
      <w:r>
        <w:rPr>
          <w:spacing w:val="-3"/>
          <w:sz w:val="18"/>
        </w:rPr>
        <w:t xml:space="preserve"> </w:t>
      </w:r>
      <w:r>
        <w:rPr>
          <w:sz w:val="18"/>
        </w:rPr>
        <w:t>variables</w:t>
      </w:r>
      <w:r>
        <w:rPr>
          <w:spacing w:val="-3"/>
          <w:sz w:val="18"/>
        </w:rPr>
        <w:t xml:space="preserve"> </w:t>
      </w:r>
      <w:r>
        <w:rPr>
          <w:sz w:val="18"/>
        </w:rPr>
        <w:t>with</w:t>
      </w:r>
      <w:r>
        <w:rPr>
          <w:spacing w:val="-3"/>
          <w:sz w:val="18"/>
        </w:rPr>
        <w:t xml:space="preserve"> </w:t>
      </w:r>
      <w:r>
        <w:rPr>
          <w:sz w:val="18"/>
        </w:rPr>
        <w:t>a</w:t>
      </w:r>
      <w:r>
        <w:rPr>
          <w:spacing w:val="-3"/>
          <w:sz w:val="18"/>
        </w:rPr>
        <w:t xml:space="preserve"> </w:t>
      </w:r>
      <w:r>
        <w:rPr>
          <w:sz w:val="18"/>
        </w:rPr>
        <w:t>significant</w:t>
      </w:r>
      <w:r>
        <w:rPr>
          <w:spacing w:val="-3"/>
          <w:sz w:val="18"/>
        </w:rPr>
        <w:t xml:space="preserve"> </w:t>
      </w:r>
      <w:r>
        <w:rPr>
          <w:sz w:val="18"/>
        </w:rPr>
        <w:t>impact</w:t>
      </w:r>
      <w:r>
        <w:rPr>
          <w:spacing w:val="-3"/>
          <w:sz w:val="18"/>
        </w:rPr>
        <w:t xml:space="preserve"> </w:t>
      </w:r>
      <w:r>
        <w:rPr>
          <w:sz w:val="18"/>
        </w:rPr>
        <w:t>on</w:t>
      </w:r>
      <w:r>
        <w:rPr>
          <w:spacing w:val="-3"/>
          <w:sz w:val="18"/>
        </w:rPr>
        <w:t xml:space="preserve"> </w:t>
      </w:r>
      <w:r>
        <w:rPr>
          <w:sz w:val="18"/>
        </w:rPr>
        <w:t>satisfaction.</w:t>
      </w:r>
      <w:r>
        <w:rPr>
          <w:spacing w:val="-3"/>
          <w:sz w:val="18"/>
        </w:rPr>
        <w:t xml:space="preserve"> </w:t>
      </w:r>
      <w:r>
        <w:rPr>
          <w:sz w:val="18"/>
        </w:rPr>
        <w:t>Detail</w:t>
      </w:r>
      <w:r>
        <w:rPr>
          <w:spacing w:val="-2"/>
          <w:sz w:val="18"/>
        </w:rPr>
        <w:t xml:space="preserve"> </w:t>
      </w:r>
      <w:r>
        <w:rPr>
          <w:sz w:val="18"/>
        </w:rPr>
        <w:t>of</w:t>
      </w:r>
      <w:r>
        <w:rPr>
          <w:spacing w:val="-3"/>
          <w:sz w:val="18"/>
        </w:rPr>
        <w:t xml:space="preserve"> </w:t>
      </w:r>
      <w:r>
        <w:rPr>
          <w:sz w:val="18"/>
        </w:rPr>
        <w:t xml:space="preserve">other variables tested for their relationship with satisfaction is available in the </w:t>
      </w:r>
      <w:proofErr w:type="gramStart"/>
      <w:r>
        <w:rPr>
          <w:sz w:val="18"/>
        </w:rPr>
        <w:t>Appendix</w:t>
      </w:r>
      <w:proofErr w:type="gramEnd"/>
    </w:p>
    <w:p w14:paraId="323ECD13" w14:textId="77777777" w:rsidR="004E14BB" w:rsidRDefault="00000000">
      <w:pPr>
        <w:spacing w:line="218" w:lineRule="exact"/>
        <w:ind w:left="958"/>
        <w:rPr>
          <w:sz w:val="18"/>
        </w:rPr>
      </w:pPr>
      <w:bookmarkStart w:id="133" w:name="_bookmark64"/>
      <w:bookmarkEnd w:id="133"/>
      <w:r>
        <w:rPr>
          <w:position w:val="6"/>
          <w:sz w:val="12"/>
        </w:rPr>
        <w:t>10</w:t>
      </w:r>
      <w:r>
        <w:rPr>
          <w:spacing w:val="19"/>
          <w:position w:val="6"/>
          <w:sz w:val="12"/>
        </w:rPr>
        <w:t xml:space="preserve"> </w:t>
      </w:r>
      <w:r>
        <w:rPr>
          <w:sz w:val="18"/>
        </w:rPr>
        <w:t>Significant</w:t>
      </w:r>
      <w:r>
        <w:rPr>
          <w:spacing w:val="-1"/>
          <w:sz w:val="18"/>
        </w:rPr>
        <w:t xml:space="preserve"> </w:t>
      </w:r>
      <w:r>
        <w:rPr>
          <w:sz w:val="18"/>
        </w:rPr>
        <w:t>=</w:t>
      </w:r>
      <w:r>
        <w:rPr>
          <w:spacing w:val="-3"/>
          <w:sz w:val="18"/>
        </w:rPr>
        <w:t xml:space="preserve"> </w:t>
      </w:r>
      <w:r>
        <w:rPr>
          <w:sz w:val="18"/>
        </w:rPr>
        <w:t>p&lt;=</w:t>
      </w:r>
      <w:r>
        <w:rPr>
          <w:spacing w:val="-1"/>
          <w:sz w:val="18"/>
        </w:rPr>
        <w:t xml:space="preserve"> </w:t>
      </w:r>
      <w:r>
        <w:rPr>
          <w:sz w:val="18"/>
        </w:rPr>
        <w:t>0.0074;</w:t>
      </w:r>
      <w:r>
        <w:rPr>
          <w:spacing w:val="-1"/>
          <w:sz w:val="18"/>
        </w:rPr>
        <w:t xml:space="preserve"> </w:t>
      </w:r>
      <w:r>
        <w:rPr>
          <w:sz w:val="18"/>
        </w:rPr>
        <w:t>insignificant</w:t>
      </w:r>
      <w:r>
        <w:rPr>
          <w:spacing w:val="-3"/>
          <w:sz w:val="18"/>
        </w:rPr>
        <w:t xml:space="preserve"> </w:t>
      </w:r>
      <w:r>
        <w:rPr>
          <w:sz w:val="18"/>
        </w:rPr>
        <w:t>=</w:t>
      </w:r>
      <w:r>
        <w:rPr>
          <w:spacing w:val="-1"/>
          <w:sz w:val="18"/>
        </w:rPr>
        <w:t xml:space="preserve"> </w:t>
      </w:r>
      <w:r>
        <w:rPr>
          <w:sz w:val="18"/>
        </w:rPr>
        <w:t>p&gt;</w:t>
      </w:r>
      <w:r>
        <w:rPr>
          <w:spacing w:val="-1"/>
          <w:sz w:val="18"/>
        </w:rPr>
        <w:t xml:space="preserve"> </w:t>
      </w:r>
      <w:r>
        <w:rPr>
          <w:spacing w:val="-2"/>
          <w:sz w:val="18"/>
        </w:rPr>
        <w:t>0.0074</w:t>
      </w:r>
    </w:p>
    <w:p w14:paraId="2E4E18C9" w14:textId="77777777" w:rsidR="004E14BB" w:rsidRDefault="00000000">
      <w:pPr>
        <w:spacing w:before="1" w:line="219" w:lineRule="exact"/>
        <w:ind w:left="958"/>
        <w:rPr>
          <w:sz w:val="18"/>
        </w:rPr>
      </w:pPr>
      <w:bookmarkStart w:id="134" w:name="_bookmark65"/>
      <w:bookmarkEnd w:id="134"/>
      <w:r>
        <w:rPr>
          <w:position w:val="6"/>
          <w:sz w:val="12"/>
        </w:rPr>
        <w:t>11</w:t>
      </w:r>
      <w:r>
        <w:rPr>
          <w:spacing w:val="20"/>
          <w:position w:val="6"/>
          <w:sz w:val="12"/>
        </w:rPr>
        <w:t xml:space="preserve"> </w:t>
      </w:r>
      <w:r>
        <w:rPr>
          <w:sz w:val="18"/>
        </w:rPr>
        <w:t>This</w:t>
      </w:r>
      <w:r>
        <w:rPr>
          <w:spacing w:val="-3"/>
          <w:sz w:val="18"/>
        </w:rPr>
        <w:t xml:space="preserve"> </w:t>
      </w:r>
      <w:r>
        <w:rPr>
          <w:sz w:val="18"/>
        </w:rPr>
        <w:t>is</w:t>
      </w:r>
      <w:r>
        <w:rPr>
          <w:spacing w:val="-1"/>
          <w:sz w:val="18"/>
        </w:rPr>
        <w:t xml:space="preserve"> </w:t>
      </w:r>
      <w:r>
        <w:rPr>
          <w:sz w:val="18"/>
        </w:rPr>
        <w:t>based</w:t>
      </w:r>
      <w:r>
        <w:rPr>
          <w:spacing w:val="-2"/>
          <w:sz w:val="18"/>
        </w:rPr>
        <w:t xml:space="preserve"> </w:t>
      </w:r>
      <w:r>
        <w:rPr>
          <w:sz w:val="18"/>
        </w:rPr>
        <w:t>on</w:t>
      </w:r>
      <w:r>
        <w:rPr>
          <w:spacing w:val="-1"/>
          <w:sz w:val="18"/>
        </w:rPr>
        <w:t xml:space="preserve"> </w:t>
      </w:r>
      <w:r>
        <w:rPr>
          <w:sz w:val="18"/>
        </w:rPr>
        <w:t>just</w:t>
      </w:r>
      <w:r>
        <w:rPr>
          <w:spacing w:val="-1"/>
          <w:sz w:val="18"/>
        </w:rPr>
        <w:t xml:space="preserve"> </w:t>
      </w:r>
      <w:r>
        <w:rPr>
          <w:sz w:val="18"/>
        </w:rPr>
        <w:t>six</w:t>
      </w:r>
      <w:r>
        <w:rPr>
          <w:spacing w:val="-2"/>
          <w:sz w:val="18"/>
        </w:rPr>
        <w:t xml:space="preserve"> </w:t>
      </w:r>
      <w:proofErr w:type="gramStart"/>
      <w:r>
        <w:rPr>
          <w:spacing w:val="-2"/>
          <w:sz w:val="18"/>
        </w:rPr>
        <w:t>respondents</w:t>
      </w:r>
      <w:proofErr w:type="gramEnd"/>
    </w:p>
    <w:p w14:paraId="0519AA6B" w14:textId="77777777" w:rsidR="004E14BB" w:rsidRDefault="00000000">
      <w:pPr>
        <w:ind w:left="958" w:right="1081"/>
        <w:rPr>
          <w:sz w:val="18"/>
        </w:rPr>
      </w:pPr>
      <w:bookmarkStart w:id="135" w:name="_bookmark66"/>
      <w:bookmarkEnd w:id="135"/>
      <w:r>
        <w:rPr>
          <w:position w:val="6"/>
          <w:sz w:val="12"/>
        </w:rPr>
        <w:t>12</w:t>
      </w:r>
      <w:r>
        <w:rPr>
          <w:spacing w:val="18"/>
          <w:position w:val="6"/>
          <w:sz w:val="12"/>
        </w:rPr>
        <w:t xml:space="preserve"> </w:t>
      </w:r>
      <w:r>
        <w:rPr>
          <w:sz w:val="18"/>
        </w:rPr>
        <w:t>Where</w:t>
      </w:r>
      <w:r>
        <w:rPr>
          <w:spacing w:val="-4"/>
          <w:sz w:val="18"/>
        </w:rPr>
        <w:t xml:space="preserve"> </w:t>
      </w:r>
      <w:r>
        <w:rPr>
          <w:sz w:val="18"/>
        </w:rPr>
        <w:t>a</w:t>
      </w:r>
      <w:r>
        <w:rPr>
          <w:spacing w:val="-3"/>
          <w:sz w:val="18"/>
        </w:rPr>
        <w:t xml:space="preserve"> </w:t>
      </w:r>
      <w:r>
        <w:rPr>
          <w:sz w:val="18"/>
        </w:rPr>
        <w:t>call</w:t>
      </w:r>
      <w:r>
        <w:rPr>
          <w:spacing w:val="-3"/>
          <w:sz w:val="18"/>
        </w:rPr>
        <w:t xml:space="preserve"> </w:t>
      </w:r>
      <w:r>
        <w:rPr>
          <w:sz w:val="18"/>
        </w:rPr>
        <w:t>outcome</w:t>
      </w:r>
      <w:r>
        <w:rPr>
          <w:spacing w:val="-4"/>
          <w:sz w:val="18"/>
        </w:rPr>
        <w:t xml:space="preserve"> </w:t>
      </w:r>
      <w:r>
        <w:rPr>
          <w:sz w:val="18"/>
        </w:rPr>
        <w:t>was</w:t>
      </w:r>
      <w:r>
        <w:rPr>
          <w:spacing w:val="-3"/>
          <w:sz w:val="18"/>
        </w:rPr>
        <w:t xml:space="preserve"> </w:t>
      </w:r>
      <w:r>
        <w:rPr>
          <w:sz w:val="18"/>
        </w:rPr>
        <w:t>achieved</w:t>
      </w:r>
      <w:r>
        <w:rPr>
          <w:spacing w:val="-4"/>
          <w:sz w:val="18"/>
        </w:rPr>
        <w:t xml:space="preserve"> </w:t>
      </w:r>
      <w:r>
        <w:rPr>
          <w:sz w:val="18"/>
        </w:rPr>
        <w:t>which</w:t>
      </w:r>
      <w:r>
        <w:rPr>
          <w:spacing w:val="-4"/>
          <w:sz w:val="18"/>
        </w:rPr>
        <w:t xml:space="preserve"> </w:t>
      </w:r>
      <w:r>
        <w:rPr>
          <w:sz w:val="18"/>
        </w:rPr>
        <w:t>included:</w:t>
      </w:r>
      <w:r>
        <w:rPr>
          <w:spacing w:val="-3"/>
          <w:sz w:val="18"/>
        </w:rPr>
        <w:t xml:space="preserve"> </w:t>
      </w:r>
      <w:r>
        <w:rPr>
          <w:sz w:val="18"/>
        </w:rPr>
        <w:t>completed;</w:t>
      </w:r>
      <w:r>
        <w:rPr>
          <w:spacing w:val="-2"/>
          <w:sz w:val="18"/>
        </w:rPr>
        <w:t xml:space="preserve"> </w:t>
      </w:r>
      <w:r>
        <w:rPr>
          <w:sz w:val="18"/>
        </w:rPr>
        <w:t>appointments</w:t>
      </w:r>
      <w:r>
        <w:rPr>
          <w:spacing w:val="-3"/>
          <w:sz w:val="18"/>
        </w:rPr>
        <w:t xml:space="preserve"> </w:t>
      </w:r>
      <w:r>
        <w:rPr>
          <w:sz w:val="18"/>
        </w:rPr>
        <w:t>that</w:t>
      </w:r>
      <w:r>
        <w:rPr>
          <w:spacing w:val="-3"/>
          <w:sz w:val="18"/>
        </w:rPr>
        <w:t xml:space="preserve"> </w:t>
      </w:r>
      <w:r>
        <w:rPr>
          <w:sz w:val="18"/>
        </w:rPr>
        <w:t>were</w:t>
      </w:r>
      <w:r>
        <w:rPr>
          <w:spacing w:val="-4"/>
          <w:sz w:val="18"/>
        </w:rPr>
        <w:t xml:space="preserve"> </w:t>
      </w:r>
      <w:r>
        <w:rPr>
          <w:sz w:val="18"/>
        </w:rPr>
        <w:t>not</w:t>
      </w:r>
      <w:r>
        <w:rPr>
          <w:spacing w:val="-3"/>
          <w:sz w:val="18"/>
        </w:rPr>
        <w:t xml:space="preserve"> </w:t>
      </w:r>
      <w:r>
        <w:rPr>
          <w:sz w:val="18"/>
        </w:rPr>
        <w:t xml:space="preserve">met by prospective respondents or that were outside of the designated fieldwork period; and </w:t>
      </w:r>
      <w:proofErr w:type="gramStart"/>
      <w:r>
        <w:rPr>
          <w:sz w:val="18"/>
        </w:rPr>
        <w:t>refusals</w:t>
      </w:r>
      <w:proofErr w:type="gramEnd"/>
    </w:p>
    <w:p w14:paraId="44AB84B7" w14:textId="77777777" w:rsidR="004E14BB" w:rsidRDefault="00000000">
      <w:pPr>
        <w:spacing w:before="1"/>
        <w:ind w:left="958" w:right="1081"/>
        <w:rPr>
          <w:sz w:val="18"/>
        </w:rPr>
      </w:pPr>
      <w:bookmarkStart w:id="136" w:name="_bookmark67"/>
      <w:bookmarkEnd w:id="136"/>
      <w:r>
        <w:rPr>
          <w:position w:val="6"/>
          <w:sz w:val="12"/>
        </w:rPr>
        <w:t>13</w:t>
      </w:r>
      <w:r>
        <w:rPr>
          <w:spacing w:val="29"/>
          <w:position w:val="6"/>
          <w:sz w:val="12"/>
        </w:rPr>
        <w:t xml:space="preserve"> </w:t>
      </w:r>
      <w:r>
        <w:rPr>
          <w:sz w:val="18"/>
        </w:rPr>
        <w:t>The increase in the number of call attempts compared with previously was significant and may have</w:t>
      </w:r>
      <w:r>
        <w:rPr>
          <w:spacing w:val="-3"/>
          <w:sz w:val="18"/>
        </w:rPr>
        <w:t xml:space="preserve"> </w:t>
      </w:r>
      <w:r>
        <w:rPr>
          <w:sz w:val="18"/>
        </w:rPr>
        <w:t>resulted</w:t>
      </w:r>
      <w:r>
        <w:rPr>
          <w:spacing w:val="-3"/>
          <w:sz w:val="18"/>
        </w:rPr>
        <w:t xml:space="preserve"> </w:t>
      </w:r>
      <w:r>
        <w:rPr>
          <w:sz w:val="18"/>
        </w:rPr>
        <w:t>in</w:t>
      </w:r>
      <w:r>
        <w:rPr>
          <w:spacing w:val="-2"/>
          <w:sz w:val="18"/>
        </w:rPr>
        <w:t xml:space="preserve"> </w:t>
      </w:r>
      <w:r>
        <w:rPr>
          <w:sz w:val="18"/>
        </w:rPr>
        <w:t>an</w:t>
      </w:r>
      <w:r>
        <w:rPr>
          <w:spacing w:val="-3"/>
          <w:sz w:val="18"/>
        </w:rPr>
        <w:t xml:space="preserve"> </w:t>
      </w:r>
      <w:r>
        <w:rPr>
          <w:sz w:val="18"/>
        </w:rPr>
        <w:t>increase</w:t>
      </w:r>
      <w:r>
        <w:rPr>
          <w:spacing w:val="-3"/>
          <w:sz w:val="18"/>
        </w:rPr>
        <w:t xml:space="preserve"> </w:t>
      </w:r>
      <w:r>
        <w:rPr>
          <w:sz w:val="18"/>
        </w:rPr>
        <w:t>in</w:t>
      </w:r>
      <w:r>
        <w:rPr>
          <w:spacing w:val="-2"/>
          <w:sz w:val="18"/>
        </w:rPr>
        <w:t xml:space="preserve"> </w:t>
      </w:r>
      <w:r>
        <w:rPr>
          <w:sz w:val="18"/>
        </w:rPr>
        <w:t>the</w:t>
      </w:r>
      <w:r>
        <w:rPr>
          <w:spacing w:val="-3"/>
          <w:sz w:val="18"/>
        </w:rPr>
        <w:t xml:space="preserve"> </w:t>
      </w:r>
      <w:r>
        <w:rPr>
          <w:sz w:val="18"/>
        </w:rPr>
        <w:t>number</w:t>
      </w:r>
      <w:r>
        <w:rPr>
          <w:spacing w:val="-2"/>
          <w:sz w:val="18"/>
        </w:rPr>
        <w:t xml:space="preserve"> </w:t>
      </w:r>
      <w:r>
        <w:rPr>
          <w:sz w:val="18"/>
        </w:rPr>
        <w:t>of</w:t>
      </w:r>
      <w:r>
        <w:rPr>
          <w:spacing w:val="-2"/>
          <w:sz w:val="18"/>
        </w:rPr>
        <w:t xml:space="preserve"> </w:t>
      </w:r>
      <w:r>
        <w:rPr>
          <w:sz w:val="18"/>
        </w:rPr>
        <w:t>complaints.</w:t>
      </w:r>
      <w:r>
        <w:rPr>
          <w:spacing w:val="40"/>
          <w:sz w:val="18"/>
        </w:rPr>
        <w:t xml:space="preserve"> </w:t>
      </w:r>
      <w:r>
        <w:rPr>
          <w:sz w:val="18"/>
        </w:rPr>
        <w:t>The</w:t>
      </w:r>
      <w:r>
        <w:rPr>
          <w:spacing w:val="-4"/>
          <w:sz w:val="18"/>
        </w:rPr>
        <w:t xml:space="preserve"> </w:t>
      </w:r>
      <w:r>
        <w:rPr>
          <w:sz w:val="18"/>
        </w:rPr>
        <w:t>number</w:t>
      </w:r>
      <w:r>
        <w:rPr>
          <w:spacing w:val="-2"/>
          <w:sz w:val="18"/>
        </w:rPr>
        <w:t xml:space="preserve"> </w:t>
      </w:r>
      <w:r>
        <w:rPr>
          <w:sz w:val="18"/>
        </w:rPr>
        <w:t>of</w:t>
      </w:r>
      <w:r>
        <w:rPr>
          <w:spacing w:val="-2"/>
          <w:sz w:val="18"/>
        </w:rPr>
        <w:t xml:space="preserve"> </w:t>
      </w:r>
      <w:r>
        <w:rPr>
          <w:sz w:val="18"/>
        </w:rPr>
        <w:t>complaints</w:t>
      </w:r>
      <w:r>
        <w:rPr>
          <w:spacing w:val="-2"/>
          <w:sz w:val="18"/>
        </w:rPr>
        <w:t xml:space="preserve"> </w:t>
      </w:r>
      <w:r>
        <w:rPr>
          <w:sz w:val="18"/>
        </w:rPr>
        <w:t>received</w:t>
      </w:r>
      <w:r>
        <w:rPr>
          <w:spacing w:val="-3"/>
          <w:sz w:val="18"/>
        </w:rPr>
        <w:t xml:space="preserve"> </w:t>
      </w:r>
      <w:r>
        <w:rPr>
          <w:sz w:val="18"/>
        </w:rPr>
        <w:t xml:space="preserve">was not significant however, and we do not know how many complaints were received in 2008 and </w:t>
      </w:r>
      <w:r>
        <w:rPr>
          <w:spacing w:val="-2"/>
          <w:sz w:val="18"/>
        </w:rPr>
        <w:t>2013.</w:t>
      </w:r>
    </w:p>
    <w:sectPr w:rsidR="004E14BB">
      <w:pgSz w:w="11910" w:h="16840"/>
      <w:pgMar w:top="1740" w:right="380" w:bottom="920" w:left="460" w:header="0" w:footer="7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BC3F92" w14:textId="77777777" w:rsidR="00704059" w:rsidRDefault="00704059">
      <w:r>
        <w:separator/>
      </w:r>
    </w:p>
  </w:endnote>
  <w:endnote w:type="continuationSeparator" w:id="0">
    <w:p w14:paraId="57F82695" w14:textId="77777777" w:rsidR="00704059" w:rsidRDefault="00704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6FE93" w14:textId="77777777" w:rsidR="004E14BB" w:rsidRDefault="00000000">
    <w:pPr>
      <w:pStyle w:val="BodyText"/>
      <w:spacing w:line="14" w:lineRule="auto"/>
      <w:rPr>
        <w:sz w:val="20"/>
      </w:rPr>
    </w:pPr>
    <w:r>
      <w:rPr>
        <w:noProof/>
      </w:rPr>
      <mc:AlternateContent>
        <mc:Choice Requires="wps">
          <w:drawing>
            <wp:anchor distT="0" distB="0" distL="0" distR="0" simplePos="0" relativeHeight="481110016" behindDoc="1" locked="0" layoutInCell="1" allowOverlap="1" wp14:anchorId="6481E800" wp14:editId="66AE455A">
              <wp:simplePos x="0" y="0"/>
              <wp:positionH relativeFrom="page">
                <wp:posOffset>3629405</wp:posOffset>
              </wp:positionH>
              <wp:positionV relativeFrom="page">
                <wp:posOffset>10088943</wp:posOffset>
              </wp:positionV>
              <wp:extent cx="301625" cy="1651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100"/>
                      </a:xfrm>
                      <a:prstGeom prst="rect">
                        <a:avLst/>
                      </a:prstGeom>
                    </wps:spPr>
                    <wps:txbx>
                      <w:txbxContent>
                        <w:p w14:paraId="7219C355" w14:textId="77777777" w:rsidR="004E14BB" w:rsidRDefault="00000000">
                          <w:pPr>
                            <w:pStyle w:val="BodyText"/>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w14:anchorId="6481E800" id="_x0000_t202" coordsize="21600,21600" o:spt="202" path="m,l,21600r21600,l21600,xe">
              <v:stroke joinstyle="miter"/>
              <v:path gradientshapeok="t" o:connecttype="rect"/>
            </v:shapetype>
            <v:shape id="Textbox 5" o:spid="_x0000_s2559" type="#_x0000_t202" style="position:absolute;margin-left:285.8pt;margin-top:794.4pt;width:23.75pt;height:13pt;z-index:-222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" filled="f" stroked="f">
              <v:textbox inset="0,0,0,0">
                <w:txbxContent>
                  <w:p w14:paraId="7219C355" w14:textId="77777777" w:rsidR="004E14BB" w:rsidRDefault="00000000">
                    <w:pPr>
                      <w:pStyle w:val="BodyText"/>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759C8" w14:textId="77777777" w:rsidR="00704059" w:rsidRDefault="00704059">
      <w:r>
        <w:separator/>
      </w:r>
    </w:p>
  </w:footnote>
  <w:footnote w:type="continuationSeparator" w:id="0">
    <w:p w14:paraId="37F000AC" w14:textId="77777777" w:rsidR="00704059" w:rsidRDefault="007040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6565C"/>
    <w:multiLevelType w:val="hybridMultilevel"/>
    <w:tmpl w:val="BCCED71A"/>
    <w:lvl w:ilvl="0" w:tplc="821277C6">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437C74C2">
      <w:numFmt w:val="bullet"/>
      <w:lvlText w:val="•"/>
      <w:lvlJc w:val="left"/>
      <w:pPr>
        <w:ind w:left="2600" w:hanging="425"/>
      </w:pPr>
      <w:rPr>
        <w:rFonts w:hint="default"/>
        <w:lang w:val="en-US" w:eastAsia="en-US" w:bidi="ar-SA"/>
      </w:rPr>
    </w:lvl>
    <w:lvl w:ilvl="2" w:tplc="9546362E">
      <w:numFmt w:val="bullet"/>
      <w:lvlText w:val="•"/>
      <w:lvlJc w:val="left"/>
      <w:pPr>
        <w:ind w:left="3541" w:hanging="425"/>
      </w:pPr>
      <w:rPr>
        <w:rFonts w:hint="default"/>
        <w:lang w:val="en-US" w:eastAsia="en-US" w:bidi="ar-SA"/>
      </w:rPr>
    </w:lvl>
    <w:lvl w:ilvl="3" w:tplc="E56C0144">
      <w:numFmt w:val="bullet"/>
      <w:lvlText w:val="•"/>
      <w:lvlJc w:val="left"/>
      <w:pPr>
        <w:ind w:left="4482" w:hanging="425"/>
      </w:pPr>
      <w:rPr>
        <w:rFonts w:hint="default"/>
        <w:lang w:val="en-US" w:eastAsia="en-US" w:bidi="ar-SA"/>
      </w:rPr>
    </w:lvl>
    <w:lvl w:ilvl="4" w:tplc="E26CCA3E">
      <w:numFmt w:val="bullet"/>
      <w:lvlText w:val="•"/>
      <w:lvlJc w:val="left"/>
      <w:pPr>
        <w:ind w:left="5423" w:hanging="425"/>
      </w:pPr>
      <w:rPr>
        <w:rFonts w:hint="default"/>
        <w:lang w:val="en-US" w:eastAsia="en-US" w:bidi="ar-SA"/>
      </w:rPr>
    </w:lvl>
    <w:lvl w:ilvl="5" w:tplc="2F80C148">
      <w:numFmt w:val="bullet"/>
      <w:lvlText w:val="•"/>
      <w:lvlJc w:val="left"/>
      <w:pPr>
        <w:ind w:left="6363" w:hanging="425"/>
      </w:pPr>
      <w:rPr>
        <w:rFonts w:hint="default"/>
        <w:lang w:val="en-US" w:eastAsia="en-US" w:bidi="ar-SA"/>
      </w:rPr>
    </w:lvl>
    <w:lvl w:ilvl="6" w:tplc="632E3C3E">
      <w:numFmt w:val="bullet"/>
      <w:lvlText w:val="•"/>
      <w:lvlJc w:val="left"/>
      <w:pPr>
        <w:ind w:left="7304" w:hanging="425"/>
      </w:pPr>
      <w:rPr>
        <w:rFonts w:hint="default"/>
        <w:lang w:val="en-US" w:eastAsia="en-US" w:bidi="ar-SA"/>
      </w:rPr>
    </w:lvl>
    <w:lvl w:ilvl="7" w:tplc="7300495A">
      <w:numFmt w:val="bullet"/>
      <w:lvlText w:val="•"/>
      <w:lvlJc w:val="left"/>
      <w:pPr>
        <w:ind w:left="8245" w:hanging="425"/>
      </w:pPr>
      <w:rPr>
        <w:rFonts w:hint="default"/>
        <w:lang w:val="en-US" w:eastAsia="en-US" w:bidi="ar-SA"/>
      </w:rPr>
    </w:lvl>
    <w:lvl w:ilvl="8" w:tplc="890043BC">
      <w:numFmt w:val="bullet"/>
      <w:lvlText w:val="•"/>
      <w:lvlJc w:val="left"/>
      <w:pPr>
        <w:ind w:left="9186" w:hanging="425"/>
      </w:pPr>
      <w:rPr>
        <w:rFonts w:hint="default"/>
        <w:lang w:val="en-US" w:eastAsia="en-US" w:bidi="ar-SA"/>
      </w:rPr>
    </w:lvl>
  </w:abstractNum>
  <w:abstractNum w:abstractNumId="1" w15:restartNumberingAfterBreak="0">
    <w:nsid w:val="06AA605D"/>
    <w:multiLevelType w:val="hybridMultilevel"/>
    <w:tmpl w:val="3990CAFC"/>
    <w:lvl w:ilvl="0" w:tplc="CBC62A2E">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A3382C10">
      <w:numFmt w:val="bullet"/>
      <w:lvlText w:val="•"/>
      <w:lvlJc w:val="left"/>
      <w:pPr>
        <w:ind w:left="2600" w:hanging="425"/>
      </w:pPr>
      <w:rPr>
        <w:rFonts w:hint="default"/>
        <w:lang w:val="en-US" w:eastAsia="en-US" w:bidi="ar-SA"/>
      </w:rPr>
    </w:lvl>
    <w:lvl w:ilvl="2" w:tplc="C088D480">
      <w:numFmt w:val="bullet"/>
      <w:lvlText w:val="•"/>
      <w:lvlJc w:val="left"/>
      <w:pPr>
        <w:ind w:left="3541" w:hanging="425"/>
      </w:pPr>
      <w:rPr>
        <w:rFonts w:hint="default"/>
        <w:lang w:val="en-US" w:eastAsia="en-US" w:bidi="ar-SA"/>
      </w:rPr>
    </w:lvl>
    <w:lvl w:ilvl="3" w:tplc="ED0A166C">
      <w:numFmt w:val="bullet"/>
      <w:lvlText w:val="•"/>
      <w:lvlJc w:val="left"/>
      <w:pPr>
        <w:ind w:left="4482" w:hanging="425"/>
      </w:pPr>
      <w:rPr>
        <w:rFonts w:hint="default"/>
        <w:lang w:val="en-US" w:eastAsia="en-US" w:bidi="ar-SA"/>
      </w:rPr>
    </w:lvl>
    <w:lvl w:ilvl="4" w:tplc="B414FE24">
      <w:numFmt w:val="bullet"/>
      <w:lvlText w:val="•"/>
      <w:lvlJc w:val="left"/>
      <w:pPr>
        <w:ind w:left="5423" w:hanging="425"/>
      </w:pPr>
      <w:rPr>
        <w:rFonts w:hint="default"/>
        <w:lang w:val="en-US" w:eastAsia="en-US" w:bidi="ar-SA"/>
      </w:rPr>
    </w:lvl>
    <w:lvl w:ilvl="5" w:tplc="75909AE8">
      <w:numFmt w:val="bullet"/>
      <w:lvlText w:val="•"/>
      <w:lvlJc w:val="left"/>
      <w:pPr>
        <w:ind w:left="6363" w:hanging="425"/>
      </w:pPr>
      <w:rPr>
        <w:rFonts w:hint="default"/>
        <w:lang w:val="en-US" w:eastAsia="en-US" w:bidi="ar-SA"/>
      </w:rPr>
    </w:lvl>
    <w:lvl w:ilvl="6" w:tplc="5F222066">
      <w:numFmt w:val="bullet"/>
      <w:lvlText w:val="•"/>
      <w:lvlJc w:val="left"/>
      <w:pPr>
        <w:ind w:left="7304" w:hanging="425"/>
      </w:pPr>
      <w:rPr>
        <w:rFonts w:hint="default"/>
        <w:lang w:val="en-US" w:eastAsia="en-US" w:bidi="ar-SA"/>
      </w:rPr>
    </w:lvl>
    <w:lvl w:ilvl="7" w:tplc="6F24581C">
      <w:numFmt w:val="bullet"/>
      <w:lvlText w:val="•"/>
      <w:lvlJc w:val="left"/>
      <w:pPr>
        <w:ind w:left="8245" w:hanging="425"/>
      </w:pPr>
      <w:rPr>
        <w:rFonts w:hint="default"/>
        <w:lang w:val="en-US" w:eastAsia="en-US" w:bidi="ar-SA"/>
      </w:rPr>
    </w:lvl>
    <w:lvl w:ilvl="8" w:tplc="A29EFEB2">
      <w:numFmt w:val="bullet"/>
      <w:lvlText w:val="•"/>
      <w:lvlJc w:val="left"/>
      <w:pPr>
        <w:ind w:left="9186" w:hanging="425"/>
      </w:pPr>
      <w:rPr>
        <w:rFonts w:hint="default"/>
        <w:lang w:val="en-US" w:eastAsia="en-US" w:bidi="ar-SA"/>
      </w:rPr>
    </w:lvl>
  </w:abstractNum>
  <w:abstractNum w:abstractNumId="2" w15:restartNumberingAfterBreak="0">
    <w:nsid w:val="08EB4095"/>
    <w:multiLevelType w:val="hybridMultilevel"/>
    <w:tmpl w:val="A3F2ECAE"/>
    <w:lvl w:ilvl="0" w:tplc="7E8C36F8">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323446DC">
      <w:numFmt w:val="bullet"/>
      <w:lvlText w:val="•"/>
      <w:lvlJc w:val="left"/>
      <w:pPr>
        <w:ind w:left="2600" w:hanging="425"/>
      </w:pPr>
      <w:rPr>
        <w:rFonts w:hint="default"/>
        <w:lang w:val="en-US" w:eastAsia="en-US" w:bidi="ar-SA"/>
      </w:rPr>
    </w:lvl>
    <w:lvl w:ilvl="2" w:tplc="CEA8B3C2">
      <w:numFmt w:val="bullet"/>
      <w:lvlText w:val="•"/>
      <w:lvlJc w:val="left"/>
      <w:pPr>
        <w:ind w:left="3541" w:hanging="425"/>
      </w:pPr>
      <w:rPr>
        <w:rFonts w:hint="default"/>
        <w:lang w:val="en-US" w:eastAsia="en-US" w:bidi="ar-SA"/>
      </w:rPr>
    </w:lvl>
    <w:lvl w:ilvl="3" w:tplc="A0683E20">
      <w:numFmt w:val="bullet"/>
      <w:lvlText w:val="•"/>
      <w:lvlJc w:val="left"/>
      <w:pPr>
        <w:ind w:left="4482" w:hanging="425"/>
      </w:pPr>
      <w:rPr>
        <w:rFonts w:hint="default"/>
        <w:lang w:val="en-US" w:eastAsia="en-US" w:bidi="ar-SA"/>
      </w:rPr>
    </w:lvl>
    <w:lvl w:ilvl="4" w:tplc="C082C08E">
      <w:numFmt w:val="bullet"/>
      <w:lvlText w:val="•"/>
      <w:lvlJc w:val="left"/>
      <w:pPr>
        <w:ind w:left="5423" w:hanging="425"/>
      </w:pPr>
      <w:rPr>
        <w:rFonts w:hint="default"/>
        <w:lang w:val="en-US" w:eastAsia="en-US" w:bidi="ar-SA"/>
      </w:rPr>
    </w:lvl>
    <w:lvl w:ilvl="5" w:tplc="9790070A">
      <w:numFmt w:val="bullet"/>
      <w:lvlText w:val="•"/>
      <w:lvlJc w:val="left"/>
      <w:pPr>
        <w:ind w:left="6363" w:hanging="425"/>
      </w:pPr>
      <w:rPr>
        <w:rFonts w:hint="default"/>
        <w:lang w:val="en-US" w:eastAsia="en-US" w:bidi="ar-SA"/>
      </w:rPr>
    </w:lvl>
    <w:lvl w:ilvl="6" w:tplc="4F6EB15E">
      <w:numFmt w:val="bullet"/>
      <w:lvlText w:val="•"/>
      <w:lvlJc w:val="left"/>
      <w:pPr>
        <w:ind w:left="7304" w:hanging="425"/>
      </w:pPr>
      <w:rPr>
        <w:rFonts w:hint="default"/>
        <w:lang w:val="en-US" w:eastAsia="en-US" w:bidi="ar-SA"/>
      </w:rPr>
    </w:lvl>
    <w:lvl w:ilvl="7" w:tplc="19AE7F1A">
      <w:numFmt w:val="bullet"/>
      <w:lvlText w:val="•"/>
      <w:lvlJc w:val="left"/>
      <w:pPr>
        <w:ind w:left="8245" w:hanging="425"/>
      </w:pPr>
      <w:rPr>
        <w:rFonts w:hint="default"/>
        <w:lang w:val="en-US" w:eastAsia="en-US" w:bidi="ar-SA"/>
      </w:rPr>
    </w:lvl>
    <w:lvl w:ilvl="8" w:tplc="A71ED3B0">
      <w:numFmt w:val="bullet"/>
      <w:lvlText w:val="•"/>
      <w:lvlJc w:val="left"/>
      <w:pPr>
        <w:ind w:left="9186" w:hanging="425"/>
      </w:pPr>
      <w:rPr>
        <w:rFonts w:hint="default"/>
        <w:lang w:val="en-US" w:eastAsia="en-US" w:bidi="ar-SA"/>
      </w:rPr>
    </w:lvl>
  </w:abstractNum>
  <w:abstractNum w:abstractNumId="3" w15:restartNumberingAfterBreak="0">
    <w:nsid w:val="1AD33A1B"/>
    <w:multiLevelType w:val="hybridMultilevel"/>
    <w:tmpl w:val="D57202CC"/>
    <w:lvl w:ilvl="0" w:tplc="A6022A38">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26968A34">
      <w:numFmt w:val="bullet"/>
      <w:lvlText w:val="•"/>
      <w:lvlJc w:val="left"/>
      <w:pPr>
        <w:ind w:left="2600" w:hanging="425"/>
      </w:pPr>
      <w:rPr>
        <w:rFonts w:hint="default"/>
        <w:lang w:val="en-US" w:eastAsia="en-US" w:bidi="ar-SA"/>
      </w:rPr>
    </w:lvl>
    <w:lvl w:ilvl="2" w:tplc="7BAE3E68">
      <w:numFmt w:val="bullet"/>
      <w:lvlText w:val="•"/>
      <w:lvlJc w:val="left"/>
      <w:pPr>
        <w:ind w:left="3541" w:hanging="425"/>
      </w:pPr>
      <w:rPr>
        <w:rFonts w:hint="default"/>
        <w:lang w:val="en-US" w:eastAsia="en-US" w:bidi="ar-SA"/>
      </w:rPr>
    </w:lvl>
    <w:lvl w:ilvl="3" w:tplc="8E446FD6">
      <w:numFmt w:val="bullet"/>
      <w:lvlText w:val="•"/>
      <w:lvlJc w:val="left"/>
      <w:pPr>
        <w:ind w:left="4482" w:hanging="425"/>
      </w:pPr>
      <w:rPr>
        <w:rFonts w:hint="default"/>
        <w:lang w:val="en-US" w:eastAsia="en-US" w:bidi="ar-SA"/>
      </w:rPr>
    </w:lvl>
    <w:lvl w:ilvl="4" w:tplc="D8C6BCF6">
      <w:numFmt w:val="bullet"/>
      <w:lvlText w:val="•"/>
      <w:lvlJc w:val="left"/>
      <w:pPr>
        <w:ind w:left="5423" w:hanging="425"/>
      </w:pPr>
      <w:rPr>
        <w:rFonts w:hint="default"/>
        <w:lang w:val="en-US" w:eastAsia="en-US" w:bidi="ar-SA"/>
      </w:rPr>
    </w:lvl>
    <w:lvl w:ilvl="5" w:tplc="B9688238">
      <w:numFmt w:val="bullet"/>
      <w:lvlText w:val="•"/>
      <w:lvlJc w:val="left"/>
      <w:pPr>
        <w:ind w:left="6363" w:hanging="425"/>
      </w:pPr>
      <w:rPr>
        <w:rFonts w:hint="default"/>
        <w:lang w:val="en-US" w:eastAsia="en-US" w:bidi="ar-SA"/>
      </w:rPr>
    </w:lvl>
    <w:lvl w:ilvl="6" w:tplc="FE4441FA">
      <w:numFmt w:val="bullet"/>
      <w:lvlText w:val="•"/>
      <w:lvlJc w:val="left"/>
      <w:pPr>
        <w:ind w:left="7304" w:hanging="425"/>
      </w:pPr>
      <w:rPr>
        <w:rFonts w:hint="default"/>
        <w:lang w:val="en-US" w:eastAsia="en-US" w:bidi="ar-SA"/>
      </w:rPr>
    </w:lvl>
    <w:lvl w:ilvl="7" w:tplc="AA226A20">
      <w:numFmt w:val="bullet"/>
      <w:lvlText w:val="•"/>
      <w:lvlJc w:val="left"/>
      <w:pPr>
        <w:ind w:left="8245" w:hanging="425"/>
      </w:pPr>
      <w:rPr>
        <w:rFonts w:hint="default"/>
        <w:lang w:val="en-US" w:eastAsia="en-US" w:bidi="ar-SA"/>
      </w:rPr>
    </w:lvl>
    <w:lvl w:ilvl="8" w:tplc="CD9ED758">
      <w:numFmt w:val="bullet"/>
      <w:lvlText w:val="•"/>
      <w:lvlJc w:val="left"/>
      <w:pPr>
        <w:ind w:left="9186" w:hanging="425"/>
      </w:pPr>
      <w:rPr>
        <w:rFonts w:hint="default"/>
        <w:lang w:val="en-US" w:eastAsia="en-US" w:bidi="ar-SA"/>
      </w:rPr>
    </w:lvl>
  </w:abstractNum>
  <w:abstractNum w:abstractNumId="4" w15:restartNumberingAfterBreak="0">
    <w:nsid w:val="232574C9"/>
    <w:multiLevelType w:val="hybridMultilevel"/>
    <w:tmpl w:val="317E0A4E"/>
    <w:lvl w:ilvl="0" w:tplc="A2F055C6">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1AF69B66">
      <w:numFmt w:val="bullet"/>
      <w:lvlText w:val="•"/>
      <w:lvlJc w:val="left"/>
      <w:pPr>
        <w:ind w:left="2600" w:hanging="425"/>
      </w:pPr>
      <w:rPr>
        <w:rFonts w:hint="default"/>
        <w:lang w:val="en-US" w:eastAsia="en-US" w:bidi="ar-SA"/>
      </w:rPr>
    </w:lvl>
    <w:lvl w:ilvl="2" w:tplc="0158DD56">
      <w:numFmt w:val="bullet"/>
      <w:lvlText w:val="•"/>
      <w:lvlJc w:val="left"/>
      <w:pPr>
        <w:ind w:left="3541" w:hanging="425"/>
      </w:pPr>
      <w:rPr>
        <w:rFonts w:hint="default"/>
        <w:lang w:val="en-US" w:eastAsia="en-US" w:bidi="ar-SA"/>
      </w:rPr>
    </w:lvl>
    <w:lvl w:ilvl="3" w:tplc="E2E29B84">
      <w:numFmt w:val="bullet"/>
      <w:lvlText w:val="•"/>
      <w:lvlJc w:val="left"/>
      <w:pPr>
        <w:ind w:left="4482" w:hanging="425"/>
      </w:pPr>
      <w:rPr>
        <w:rFonts w:hint="default"/>
        <w:lang w:val="en-US" w:eastAsia="en-US" w:bidi="ar-SA"/>
      </w:rPr>
    </w:lvl>
    <w:lvl w:ilvl="4" w:tplc="C1E27310">
      <w:numFmt w:val="bullet"/>
      <w:lvlText w:val="•"/>
      <w:lvlJc w:val="left"/>
      <w:pPr>
        <w:ind w:left="5423" w:hanging="425"/>
      </w:pPr>
      <w:rPr>
        <w:rFonts w:hint="default"/>
        <w:lang w:val="en-US" w:eastAsia="en-US" w:bidi="ar-SA"/>
      </w:rPr>
    </w:lvl>
    <w:lvl w:ilvl="5" w:tplc="B7167FCC">
      <w:numFmt w:val="bullet"/>
      <w:lvlText w:val="•"/>
      <w:lvlJc w:val="left"/>
      <w:pPr>
        <w:ind w:left="6363" w:hanging="425"/>
      </w:pPr>
      <w:rPr>
        <w:rFonts w:hint="default"/>
        <w:lang w:val="en-US" w:eastAsia="en-US" w:bidi="ar-SA"/>
      </w:rPr>
    </w:lvl>
    <w:lvl w:ilvl="6" w:tplc="3BB0408E">
      <w:numFmt w:val="bullet"/>
      <w:lvlText w:val="•"/>
      <w:lvlJc w:val="left"/>
      <w:pPr>
        <w:ind w:left="7304" w:hanging="425"/>
      </w:pPr>
      <w:rPr>
        <w:rFonts w:hint="default"/>
        <w:lang w:val="en-US" w:eastAsia="en-US" w:bidi="ar-SA"/>
      </w:rPr>
    </w:lvl>
    <w:lvl w:ilvl="7" w:tplc="FAC4C5C6">
      <w:numFmt w:val="bullet"/>
      <w:lvlText w:val="•"/>
      <w:lvlJc w:val="left"/>
      <w:pPr>
        <w:ind w:left="8245" w:hanging="425"/>
      </w:pPr>
      <w:rPr>
        <w:rFonts w:hint="default"/>
        <w:lang w:val="en-US" w:eastAsia="en-US" w:bidi="ar-SA"/>
      </w:rPr>
    </w:lvl>
    <w:lvl w:ilvl="8" w:tplc="DEE82C72">
      <w:numFmt w:val="bullet"/>
      <w:lvlText w:val="•"/>
      <w:lvlJc w:val="left"/>
      <w:pPr>
        <w:ind w:left="9186" w:hanging="425"/>
      </w:pPr>
      <w:rPr>
        <w:rFonts w:hint="default"/>
        <w:lang w:val="en-US" w:eastAsia="en-US" w:bidi="ar-SA"/>
      </w:rPr>
    </w:lvl>
  </w:abstractNum>
  <w:abstractNum w:abstractNumId="5" w15:restartNumberingAfterBreak="0">
    <w:nsid w:val="2AA95DDB"/>
    <w:multiLevelType w:val="hybridMultilevel"/>
    <w:tmpl w:val="B8ECE24C"/>
    <w:lvl w:ilvl="0" w:tplc="360496F2">
      <w:numFmt w:val="bullet"/>
      <w:lvlText w:val="-"/>
      <w:lvlJc w:val="left"/>
      <w:pPr>
        <w:ind w:left="957" w:hanging="194"/>
      </w:pPr>
      <w:rPr>
        <w:rFonts w:ascii="Verdana" w:eastAsia="Verdana" w:hAnsi="Verdana" w:cs="Verdana" w:hint="default"/>
        <w:b w:val="0"/>
        <w:bCs w:val="0"/>
        <w:i w:val="0"/>
        <w:iCs w:val="0"/>
        <w:spacing w:val="0"/>
        <w:w w:val="99"/>
        <w:sz w:val="22"/>
        <w:szCs w:val="22"/>
        <w:lang w:val="en-US" w:eastAsia="en-US" w:bidi="ar-SA"/>
      </w:rPr>
    </w:lvl>
    <w:lvl w:ilvl="1" w:tplc="49084B62">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2" w:tplc="3CF01D78">
      <w:numFmt w:val="bullet"/>
      <w:lvlText w:val="•"/>
      <w:lvlJc w:val="left"/>
      <w:pPr>
        <w:ind w:left="2705" w:hanging="425"/>
      </w:pPr>
      <w:rPr>
        <w:rFonts w:hint="default"/>
        <w:lang w:val="en-US" w:eastAsia="en-US" w:bidi="ar-SA"/>
      </w:rPr>
    </w:lvl>
    <w:lvl w:ilvl="3" w:tplc="FEB28890">
      <w:numFmt w:val="bullet"/>
      <w:lvlText w:val="•"/>
      <w:lvlJc w:val="left"/>
      <w:pPr>
        <w:ind w:left="3750" w:hanging="425"/>
      </w:pPr>
      <w:rPr>
        <w:rFonts w:hint="default"/>
        <w:lang w:val="en-US" w:eastAsia="en-US" w:bidi="ar-SA"/>
      </w:rPr>
    </w:lvl>
    <w:lvl w:ilvl="4" w:tplc="93CEDD2E">
      <w:numFmt w:val="bullet"/>
      <w:lvlText w:val="•"/>
      <w:lvlJc w:val="left"/>
      <w:pPr>
        <w:ind w:left="4795" w:hanging="425"/>
      </w:pPr>
      <w:rPr>
        <w:rFonts w:hint="default"/>
        <w:lang w:val="en-US" w:eastAsia="en-US" w:bidi="ar-SA"/>
      </w:rPr>
    </w:lvl>
    <w:lvl w:ilvl="5" w:tplc="E3BE913C">
      <w:numFmt w:val="bullet"/>
      <w:lvlText w:val="•"/>
      <w:lvlJc w:val="left"/>
      <w:pPr>
        <w:ind w:left="5841" w:hanging="425"/>
      </w:pPr>
      <w:rPr>
        <w:rFonts w:hint="default"/>
        <w:lang w:val="en-US" w:eastAsia="en-US" w:bidi="ar-SA"/>
      </w:rPr>
    </w:lvl>
    <w:lvl w:ilvl="6" w:tplc="431E4624">
      <w:numFmt w:val="bullet"/>
      <w:lvlText w:val="•"/>
      <w:lvlJc w:val="left"/>
      <w:pPr>
        <w:ind w:left="6886" w:hanging="425"/>
      </w:pPr>
      <w:rPr>
        <w:rFonts w:hint="default"/>
        <w:lang w:val="en-US" w:eastAsia="en-US" w:bidi="ar-SA"/>
      </w:rPr>
    </w:lvl>
    <w:lvl w:ilvl="7" w:tplc="23668600">
      <w:numFmt w:val="bullet"/>
      <w:lvlText w:val="•"/>
      <w:lvlJc w:val="left"/>
      <w:pPr>
        <w:ind w:left="7931" w:hanging="425"/>
      </w:pPr>
      <w:rPr>
        <w:rFonts w:hint="default"/>
        <w:lang w:val="en-US" w:eastAsia="en-US" w:bidi="ar-SA"/>
      </w:rPr>
    </w:lvl>
    <w:lvl w:ilvl="8" w:tplc="4DB0EA5C">
      <w:numFmt w:val="bullet"/>
      <w:lvlText w:val="•"/>
      <w:lvlJc w:val="left"/>
      <w:pPr>
        <w:ind w:left="8977" w:hanging="425"/>
      </w:pPr>
      <w:rPr>
        <w:rFonts w:hint="default"/>
        <w:lang w:val="en-US" w:eastAsia="en-US" w:bidi="ar-SA"/>
      </w:rPr>
    </w:lvl>
  </w:abstractNum>
  <w:abstractNum w:abstractNumId="6" w15:restartNumberingAfterBreak="0">
    <w:nsid w:val="2C2F4D0D"/>
    <w:multiLevelType w:val="hybridMultilevel"/>
    <w:tmpl w:val="808E28E4"/>
    <w:lvl w:ilvl="0" w:tplc="06C4E4DE">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A77CAEFA">
      <w:numFmt w:val="bullet"/>
      <w:lvlText w:val="•"/>
      <w:lvlJc w:val="left"/>
      <w:pPr>
        <w:ind w:left="2600" w:hanging="425"/>
      </w:pPr>
      <w:rPr>
        <w:rFonts w:hint="default"/>
        <w:lang w:val="en-US" w:eastAsia="en-US" w:bidi="ar-SA"/>
      </w:rPr>
    </w:lvl>
    <w:lvl w:ilvl="2" w:tplc="37B68F6C">
      <w:numFmt w:val="bullet"/>
      <w:lvlText w:val="•"/>
      <w:lvlJc w:val="left"/>
      <w:pPr>
        <w:ind w:left="3541" w:hanging="425"/>
      </w:pPr>
      <w:rPr>
        <w:rFonts w:hint="default"/>
        <w:lang w:val="en-US" w:eastAsia="en-US" w:bidi="ar-SA"/>
      </w:rPr>
    </w:lvl>
    <w:lvl w:ilvl="3" w:tplc="A274C3B6">
      <w:numFmt w:val="bullet"/>
      <w:lvlText w:val="•"/>
      <w:lvlJc w:val="left"/>
      <w:pPr>
        <w:ind w:left="4482" w:hanging="425"/>
      </w:pPr>
      <w:rPr>
        <w:rFonts w:hint="default"/>
        <w:lang w:val="en-US" w:eastAsia="en-US" w:bidi="ar-SA"/>
      </w:rPr>
    </w:lvl>
    <w:lvl w:ilvl="4" w:tplc="AA7CD79A">
      <w:numFmt w:val="bullet"/>
      <w:lvlText w:val="•"/>
      <w:lvlJc w:val="left"/>
      <w:pPr>
        <w:ind w:left="5423" w:hanging="425"/>
      </w:pPr>
      <w:rPr>
        <w:rFonts w:hint="default"/>
        <w:lang w:val="en-US" w:eastAsia="en-US" w:bidi="ar-SA"/>
      </w:rPr>
    </w:lvl>
    <w:lvl w:ilvl="5" w:tplc="C0BC9A72">
      <w:numFmt w:val="bullet"/>
      <w:lvlText w:val="•"/>
      <w:lvlJc w:val="left"/>
      <w:pPr>
        <w:ind w:left="6363" w:hanging="425"/>
      </w:pPr>
      <w:rPr>
        <w:rFonts w:hint="default"/>
        <w:lang w:val="en-US" w:eastAsia="en-US" w:bidi="ar-SA"/>
      </w:rPr>
    </w:lvl>
    <w:lvl w:ilvl="6" w:tplc="8AB6D664">
      <w:numFmt w:val="bullet"/>
      <w:lvlText w:val="•"/>
      <w:lvlJc w:val="left"/>
      <w:pPr>
        <w:ind w:left="7304" w:hanging="425"/>
      </w:pPr>
      <w:rPr>
        <w:rFonts w:hint="default"/>
        <w:lang w:val="en-US" w:eastAsia="en-US" w:bidi="ar-SA"/>
      </w:rPr>
    </w:lvl>
    <w:lvl w:ilvl="7" w:tplc="36966B9C">
      <w:numFmt w:val="bullet"/>
      <w:lvlText w:val="•"/>
      <w:lvlJc w:val="left"/>
      <w:pPr>
        <w:ind w:left="8245" w:hanging="425"/>
      </w:pPr>
      <w:rPr>
        <w:rFonts w:hint="default"/>
        <w:lang w:val="en-US" w:eastAsia="en-US" w:bidi="ar-SA"/>
      </w:rPr>
    </w:lvl>
    <w:lvl w:ilvl="8" w:tplc="E0F26858">
      <w:numFmt w:val="bullet"/>
      <w:lvlText w:val="•"/>
      <w:lvlJc w:val="left"/>
      <w:pPr>
        <w:ind w:left="9186" w:hanging="425"/>
      </w:pPr>
      <w:rPr>
        <w:rFonts w:hint="default"/>
        <w:lang w:val="en-US" w:eastAsia="en-US" w:bidi="ar-SA"/>
      </w:rPr>
    </w:lvl>
  </w:abstractNum>
  <w:abstractNum w:abstractNumId="7" w15:restartNumberingAfterBreak="0">
    <w:nsid w:val="347A5A8C"/>
    <w:multiLevelType w:val="hybridMultilevel"/>
    <w:tmpl w:val="0A04A77A"/>
    <w:lvl w:ilvl="0" w:tplc="9B1E3C6C">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828EFC8A">
      <w:numFmt w:val="bullet"/>
      <w:lvlText w:val="•"/>
      <w:lvlJc w:val="left"/>
      <w:pPr>
        <w:ind w:left="2600" w:hanging="425"/>
      </w:pPr>
      <w:rPr>
        <w:rFonts w:hint="default"/>
        <w:lang w:val="en-US" w:eastAsia="en-US" w:bidi="ar-SA"/>
      </w:rPr>
    </w:lvl>
    <w:lvl w:ilvl="2" w:tplc="E2A80A74">
      <w:numFmt w:val="bullet"/>
      <w:lvlText w:val="•"/>
      <w:lvlJc w:val="left"/>
      <w:pPr>
        <w:ind w:left="3541" w:hanging="425"/>
      </w:pPr>
      <w:rPr>
        <w:rFonts w:hint="default"/>
        <w:lang w:val="en-US" w:eastAsia="en-US" w:bidi="ar-SA"/>
      </w:rPr>
    </w:lvl>
    <w:lvl w:ilvl="3" w:tplc="445E1B92">
      <w:numFmt w:val="bullet"/>
      <w:lvlText w:val="•"/>
      <w:lvlJc w:val="left"/>
      <w:pPr>
        <w:ind w:left="4482" w:hanging="425"/>
      </w:pPr>
      <w:rPr>
        <w:rFonts w:hint="default"/>
        <w:lang w:val="en-US" w:eastAsia="en-US" w:bidi="ar-SA"/>
      </w:rPr>
    </w:lvl>
    <w:lvl w:ilvl="4" w:tplc="EE72210E">
      <w:numFmt w:val="bullet"/>
      <w:lvlText w:val="•"/>
      <w:lvlJc w:val="left"/>
      <w:pPr>
        <w:ind w:left="5423" w:hanging="425"/>
      </w:pPr>
      <w:rPr>
        <w:rFonts w:hint="default"/>
        <w:lang w:val="en-US" w:eastAsia="en-US" w:bidi="ar-SA"/>
      </w:rPr>
    </w:lvl>
    <w:lvl w:ilvl="5" w:tplc="710EA5F6">
      <w:numFmt w:val="bullet"/>
      <w:lvlText w:val="•"/>
      <w:lvlJc w:val="left"/>
      <w:pPr>
        <w:ind w:left="6363" w:hanging="425"/>
      </w:pPr>
      <w:rPr>
        <w:rFonts w:hint="default"/>
        <w:lang w:val="en-US" w:eastAsia="en-US" w:bidi="ar-SA"/>
      </w:rPr>
    </w:lvl>
    <w:lvl w:ilvl="6" w:tplc="761C74E4">
      <w:numFmt w:val="bullet"/>
      <w:lvlText w:val="•"/>
      <w:lvlJc w:val="left"/>
      <w:pPr>
        <w:ind w:left="7304" w:hanging="425"/>
      </w:pPr>
      <w:rPr>
        <w:rFonts w:hint="default"/>
        <w:lang w:val="en-US" w:eastAsia="en-US" w:bidi="ar-SA"/>
      </w:rPr>
    </w:lvl>
    <w:lvl w:ilvl="7" w:tplc="AA3A2694">
      <w:numFmt w:val="bullet"/>
      <w:lvlText w:val="•"/>
      <w:lvlJc w:val="left"/>
      <w:pPr>
        <w:ind w:left="8245" w:hanging="425"/>
      </w:pPr>
      <w:rPr>
        <w:rFonts w:hint="default"/>
        <w:lang w:val="en-US" w:eastAsia="en-US" w:bidi="ar-SA"/>
      </w:rPr>
    </w:lvl>
    <w:lvl w:ilvl="8" w:tplc="7626148A">
      <w:numFmt w:val="bullet"/>
      <w:lvlText w:val="•"/>
      <w:lvlJc w:val="left"/>
      <w:pPr>
        <w:ind w:left="9186" w:hanging="425"/>
      </w:pPr>
      <w:rPr>
        <w:rFonts w:hint="default"/>
        <w:lang w:val="en-US" w:eastAsia="en-US" w:bidi="ar-SA"/>
      </w:rPr>
    </w:lvl>
  </w:abstractNum>
  <w:abstractNum w:abstractNumId="8" w15:restartNumberingAfterBreak="0">
    <w:nsid w:val="3EB44187"/>
    <w:multiLevelType w:val="hybridMultilevel"/>
    <w:tmpl w:val="16366672"/>
    <w:lvl w:ilvl="0" w:tplc="851E4948">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9DC2BE20">
      <w:numFmt w:val="bullet"/>
      <w:lvlText w:val="•"/>
      <w:lvlJc w:val="left"/>
      <w:pPr>
        <w:ind w:left="2600" w:hanging="425"/>
      </w:pPr>
      <w:rPr>
        <w:rFonts w:hint="default"/>
        <w:lang w:val="en-US" w:eastAsia="en-US" w:bidi="ar-SA"/>
      </w:rPr>
    </w:lvl>
    <w:lvl w:ilvl="2" w:tplc="63C28794">
      <w:numFmt w:val="bullet"/>
      <w:lvlText w:val="•"/>
      <w:lvlJc w:val="left"/>
      <w:pPr>
        <w:ind w:left="3541" w:hanging="425"/>
      </w:pPr>
      <w:rPr>
        <w:rFonts w:hint="default"/>
        <w:lang w:val="en-US" w:eastAsia="en-US" w:bidi="ar-SA"/>
      </w:rPr>
    </w:lvl>
    <w:lvl w:ilvl="3" w:tplc="D0284CE8">
      <w:numFmt w:val="bullet"/>
      <w:lvlText w:val="•"/>
      <w:lvlJc w:val="left"/>
      <w:pPr>
        <w:ind w:left="4482" w:hanging="425"/>
      </w:pPr>
      <w:rPr>
        <w:rFonts w:hint="default"/>
        <w:lang w:val="en-US" w:eastAsia="en-US" w:bidi="ar-SA"/>
      </w:rPr>
    </w:lvl>
    <w:lvl w:ilvl="4" w:tplc="E160B6FA">
      <w:numFmt w:val="bullet"/>
      <w:lvlText w:val="•"/>
      <w:lvlJc w:val="left"/>
      <w:pPr>
        <w:ind w:left="5423" w:hanging="425"/>
      </w:pPr>
      <w:rPr>
        <w:rFonts w:hint="default"/>
        <w:lang w:val="en-US" w:eastAsia="en-US" w:bidi="ar-SA"/>
      </w:rPr>
    </w:lvl>
    <w:lvl w:ilvl="5" w:tplc="45CC00D4">
      <w:numFmt w:val="bullet"/>
      <w:lvlText w:val="•"/>
      <w:lvlJc w:val="left"/>
      <w:pPr>
        <w:ind w:left="6363" w:hanging="425"/>
      </w:pPr>
      <w:rPr>
        <w:rFonts w:hint="default"/>
        <w:lang w:val="en-US" w:eastAsia="en-US" w:bidi="ar-SA"/>
      </w:rPr>
    </w:lvl>
    <w:lvl w:ilvl="6" w:tplc="35FA3250">
      <w:numFmt w:val="bullet"/>
      <w:lvlText w:val="•"/>
      <w:lvlJc w:val="left"/>
      <w:pPr>
        <w:ind w:left="7304" w:hanging="425"/>
      </w:pPr>
      <w:rPr>
        <w:rFonts w:hint="default"/>
        <w:lang w:val="en-US" w:eastAsia="en-US" w:bidi="ar-SA"/>
      </w:rPr>
    </w:lvl>
    <w:lvl w:ilvl="7" w:tplc="90FEE362">
      <w:numFmt w:val="bullet"/>
      <w:lvlText w:val="•"/>
      <w:lvlJc w:val="left"/>
      <w:pPr>
        <w:ind w:left="8245" w:hanging="425"/>
      </w:pPr>
      <w:rPr>
        <w:rFonts w:hint="default"/>
        <w:lang w:val="en-US" w:eastAsia="en-US" w:bidi="ar-SA"/>
      </w:rPr>
    </w:lvl>
    <w:lvl w:ilvl="8" w:tplc="A4D06BF8">
      <w:numFmt w:val="bullet"/>
      <w:lvlText w:val="•"/>
      <w:lvlJc w:val="left"/>
      <w:pPr>
        <w:ind w:left="9186" w:hanging="425"/>
      </w:pPr>
      <w:rPr>
        <w:rFonts w:hint="default"/>
        <w:lang w:val="en-US" w:eastAsia="en-US" w:bidi="ar-SA"/>
      </w:rPr>
    </w:lvl>
  </w:abstractNum>
  <w:abstractNum w:abstractNumId="9" w15:restartNumberingAfterBreak="0">
    <w:nsid w:val="56605A30"/>
    <w:multiLevelType w:val="hybridMultilevel"/>
    <w:tmpl w:val="46D4929A"/>
    <w:lvl w:ilvl="0" w:tplc="94F02A48">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8C2E5208">
      <w:numFmt w:val="bullet"/>
      <w:lvlText w:val="•"/>
      <w:lvlJc w:val="left"/>
      <w:pPr>
        <w:ind w:left="2600" w:hanging="425"/>
      </w:pPr>
      <w:rPr>
        <w:rFonts w:hint="default"/>
        <w:lang w:val="en-US" w:eastAsia="en-US" w:bidi="ar-SA"/>
      </w:rPr>
    </w:lvl>
    <w:lvl w:ilvl="2" w:tplc="682E21C0">
      <w:numFmt w:val="bullet"/>
      <w:lvlText w:val="•"/>
      <w:lvlJc w:val="left"/>
      <w:pPr>
        <w:ind w:left="3541" w:hanging="425"/>
      </w:pPr>
      <w:rPr>
        <w:rFonts w:hint="default"/>
        <w:lang w:val="en-US" w:eastAsia="en-US" w:bidi="ar-SA"/>
      </w:rPr>
    </w:lvl>
    <w:lvl w:ilvl="3" w:tplc="11A0752E">
      <w:numFmt w:val="bullet"/>
      <w:lvlText w:val="•"/>
      <w:lvlJc w:val="left"/>
      <w:pPr>
        <w:ind w:left="4482" w:hanging="425"/>
      </w:pPr>
      <w:rPr>
        <w:rFonts w:hint="default"/>
        <w:lang w:val="en-US" w:eastAsia="en-US" w:bidi="ar-SA"/>
      </w:rPr>
    </w:lvl>
    <w:lvl w:ilvl="4" w:tplc="E422A594">
      <w:numFmt w:val="bullet"/>
      <w:lvlText w:val="•"/>
      <w:lvlJc w:val="left"/>
      <w:pPr>
        <w:ind w:left="5423" w:hanging="425"/>
      </w:pPr>
      <w:rPr>
        <w:rFonts w:hint="default"/>
        <w:lang w:val="en-US" w:eastAsia="en-US" w:bidi="ar-SA"/>
      </w:rPr>
    </w:lvl>
    <w:lvl w:ilvl="5" w:tplc="97F2BE60">
      <w:numFmt w:val="bullet"/>
      <w:lvlText w:val="•"/>
      <w:lvlJc w:val="left"/>
      <w:pPr>
        <w:ind w:left="6363" w:hanging="425"/>
      </w:pPr>
      <w:rPr>
        <w:rFonts w:hint="default"/>
        <w:lang w:val="en-US" w:eastAsia="en-US" w:bidi="ar-SA"/>
      </w:rPr>
    </w:lvl>
    <w:lvl w:ilvl="6" w:tplc="064E4594">
      <w:numFmt w:val="bullet"/>
      <w:lvlText w:val="•"/>
      <w:lvlJc w:val="left"/>
      <w:pPr>
        <w:ind w:left="7304" w:hanging="425"/>
      </w:pPr>
      <w:rPr>
        <w:rFonts w:hint="default"/>
        <w:lang w:val="en-US" w:eastAsia="en-US" w:bidi="ar-SA"/>
      </w:rPr>
    </w:lvl>
    <w:lvl w:ilvl="7" w:tplc="ADE46F36">
      <w:numFmt w:val="bullet"/>
      <w:lvlText w:val="•"/>
      <w:lvlJc w:val="left"/>
      <w:pPr>
        <w:ind w:left="8245" w:hanging="425"/>
      </w:pPr>
      <w:rPr>
        <w:rFonts w:hint="default"/>
        <w:lang w:val="en-US" w:eastAsia="en-US" w:bidi="ar-SA"/>
      </w:rPr>
    </w:lvl>
    <w:lvl w:ilvl="8" w:tplc="C45688AE">
      <w:numFmt w:val="bullet"/>
      <w:lvlText w:val="•"/>
      <w:lvlJc w:val="left"/>
      <w:pPr>
        <w:ind w:left="9186" w:hanging="425"/>
      </w:pPr>
      <w:rPr>
        <w:rFonts w:hint="default"/>
        <w:lang w:val="en-US" w:eastAsia="en-US" w:bidi="ar-SA"/>
      </w:rPr>
    </w:lvl>
  </w:abstractNum>
  <w:abstractNum w:abstractNumId="10" w15:restartNumberingAfterBreak="0">
    <w:nsid w:val="58602AC6"/>
    <w:multiLevelType w:val="hybridMultilevel"/>
    <w:tmpl w:val="6A3886D4"/>
    <w:lvl w:ilvl="0" w:tplc="F7CAA6DA">
      <w:numFmt w:val="bullet"/>
      <w:lvlText w:val=""/>
      <w:lvlJc w:val="left"/>
      <w:pPr>
        <w:ind w:left="106" w:hanging="285"/>
      </w:pPr>
      <w:rPr>
        <w:rFonts w:ascii="Symbol" w:eastAsia="Symbol" w:hAnsi="Symbol" w:cs="Symbol" w:hint="default"/>
        <w:b w:val="0"/>
        <w:bCs w:val="0"/>
        <w:i w:val="0"/>
        <w:iCs w:val="0"/>
        <w:spacing w:val="0"/>
        <w:w w:val="100"/>
        <w:sz w:val="18"/>
        <w:szCs w:val="18"/>
        <w:lang w:val="en-US" w:eastAsia="en-US" w:bidi="ar-SA"/>
      </w:rPr>
    </w:lvl>
    <w:lvl w:ilvl="1" w:tplc="9D8CA4C6">
      <w:numFmt w:val="bullet"/>
      <w:lvlText w:val="•"/>
      <w:lvlJc w:val="left"/>
      <w:pPr>
        <w:ind w:left="995" w:hanging="285"/>
      </w:pPr>
      <w:rPr>
        <w:rFonts w:hint="default"/>
        <w:lang w:val="en-US" w:eastAsia="en-US" w:bidi="ar-SA"/>
      </w:rPr>
    </w:lvl>
    <w:lvl w:ilvl="2" w:tplc="ACD0265A">
      <w:numFmt w:val="bullet"/>
      <w:lvlText w:val="•"/>
      <w:lvlJc w:val="left"/>
      <w:pPr>
        <w:ind w:left="1891" w:hanging="285"/>
      </w:pPr>
      <w:rPr>
        <w:rFonts w:hint="default"/>
        <w:lang w:val="en-US" w:eastAsia="en-US" w:bidi="ar-SA"/>
      </w:rPr>
    </w:lvl>
    <w:lvl w:ilvl="3" w:tplc="BE0C8AD6">
      <w:numFmt w:val="bullet"/>
      <w:lvlText w:val="•"/>
      <w:lvlJc w:val="left"/>
      <w:pPr>
        <w:ind w:left="2786" w:hanging="285"/>
      </w:pPr>
      <w:rPr>
        <w:rFonts w:hint="default"/>
        <w:lang w:val="en-US" w:eastAsia="en-US" w:bidi="ar-SA"/>
      </w:rPr>
    </w:lvl>
    <w:lvl w:ilvl="4" w:tplc="C046CA80">
      <w:numFmt w:val="bullet"/>
      <w:lvlText w:val="•"/>
      <w:lvlJc w:val="left"/>
      <w:pPr>
        <w:ind w:left="3682" w:hanging="285"/>
      </w:pPr>
      <w:rPr>
        <w:rFonts w:hint="default"/>
        <w:lang w:val="en-US" w:eastAsia="en-US" w:bidi="ar-SA"/>
      </w:rPr>
    </w:lvl>
    <w:lvl w:ilvl="5" w:tplc="1108D21E">
      <w:numFmt w:val="bullet"/>
      <w:lvlText w:val="•"/>
      <w:lvlJc w:val="left"/>
      <w:pPr>
        <w:ind w:left="4577" w:hanging="285"/>
      </w:pPr>
      <w:rPr>
        <w:rFonts w:hint="default"/>
        <w:lang w:val="en-US" w:eastAsia="en-US" w:bidi="ar-SA"/>
      </w:rPr>
    </w:lvl>
    <w:lvl w:ilvl="6" w:tplc="6E7CF4B2">
      <w:numFmt w:val="bullet"/>
      <w:lvlText w:val="•"/>
      <w:lvlJc w:val="left"/>
      <w:pPr>
        <w:ind w:left="5473" w:hanging="285"/>
      </w:pPr>
      <w:rPr>
        <w:rFonts w:hint="default"/>
        <w:lang w:val="en-US" w:eastAsia="en-US" w:bidi="ar-SA"/>
      </w:rPr>
    </w:lvl>
    <w:lvl w:ilvl="7" w:tplc="D37CB6CC">
      <w:numFmt w:val="bullet"/>
      <w:lvlText w:val="•"/>
      <w:lvlJc w:val="left"/>
      <w:pPr>
        <w:ind w:left="6368" w:hanging="285"/>
      </w:pPr>
      <w:rPr>
        <w:rFonts w:hint="default"/>
        <w:lang w:val="en-US" w:eastAsia="en-US" w:bidi="ar-SA"/>
      </w:rPr>
    </w:lvl>
    <w:lvl w:ilvl="8" w:tplc="365EFC90">
      <w:numFmt w:val="bullet"/>
      <w:lvlText w:val="•"/>
      <w:lvlJc w:val="left"/>
      <w:pPr>
        <w:ind w:left="7264" w:hanging="285"/>
      </w:pPr>
      <w:rPr>
        <w:rFonts w:hint="default"/>
        <w:lang w:val="en-US" w:eastAsia="en-US" w:bidi="ar-SA"/>
      </w:rPr>
    </w:lvl>
  </w:abstractNum>
  <w:abstractNum w:abstractNumId="11" w15:restartNumberingAfterBreak="0">
    <w:nsid w:val="65EA0441"/>
    <w:multiLevelType w:val="hybridMultilevel"/>
    <w:tmpl w:val="DC7C0130"/>
    <w:lvl w:ilvl="0" w:tplc="E47C2FE6">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E7EA77CE">
      <w:numFmt w:val="bullet"/>
      <w:lvlText w:val="•"/>
      <w:lvlJc w:val="left"/>
      <w:pPr>
        <w:ind w:left="2600" w:hanging="425"/>
      </w:pPr>
      <w:rPr>
        <w:rFonts w:hint="default"/>
        <w:lang w:val="en-US" w:eastAsia="en-US" w:bidi="ar-SA"/>
      </w:rPr>
    </w:lvl>
    <w:lvl w:ilvl="2" w:tplc="A9940B64">
      <w:numFmt w:val="bullet"/>
      <w:lvlText w:val="•"/>
      <w:lvlJc w:val="left"/>
      <w:pPr>
        <w:ind w:left="3541" w:hanging="425"/>
      </w:pPr>
      <w:rPr>
        <w:rFonts w:hint="default"/>
        <w:lang w:val="en-US" w:eastAsia="en-US" w:bidi="ar-SA"/>
      </w:rPr>
    </w:lvl>
    <w:lvl w:ilvl="3" w:tplc="34F85BD4">
      <w:numFmt w:val="bullet"/>
      <w:lvlText w:val="•"/>
      <w:lvlJc w:val="left"/>
      <w:pPr>
        <w:ind w:left="4482" w:hanging="425"/>
      </w:pPr>
      <w:rPr>
        <w:rFonts w:hint="default"/>
        <w:lang w:val="en-US" w:eastAsia="en-US" w:bidi="ar-SA"/>
      </w:rPr>
    </w:lvl>
    <w:lvl w:ilvl="4" w:tplc="5366027C">
      <w:numFmt w:val="bullet"/>
      <w:lvlText w:val="•"/>
      <w:lvlJc w:val="left"/>
      <w:pPr>
        <w:ind w:left="5423" w:hanging="425"/>
      </w:pPr>
      <w:rPr>
        <w:rFonts w:hint="default"/>
        <w:lang w:val="en-US" w:eastAsia="en-US" w:bidi="ar-SA"/>
      </w:rPr>
    </w:lvl>
    <w:lvl w:ilvl="5" w:tplc="947A6EF2">
      <w:numFmt w:val="bullet"/>
      <w:lvlText w:val="•"/>
      <w:lvlJc w:val="left"/>
      <w:pPr>
        <w:ind w:left="6363" w:hanging="425"/>
      </w:pPr>
      <w:rPr>
        <w:rFonts w:hint="default"/>
        <w:lang w:val="en-US" w:eastAsia="en-US" w:bidi="ar-SA"/>
      </w:rPr>
    </w:lvl>
    <w:lvl w:ilvl="6" w:tplc="932EE518">
      <w:numFmt w:val="bullet"/>
      <w:lvlText w:val="•"/>
      <w:lvlJc w:val="left"/>
      <w:pPr>
        <w:ind w:left="7304" w:hanging="425"/>
      </w:pPr>
      <w:rPr>
        <w:rFonts w:hint="default"/>
        <w:lang w:val="en-US" w:eastAsia="en-US" w:bidi="ar-SA"/>
      </w:rPr>
    </w:lvl>
    <w:lvl w:ilvl="7" w:tplc="76B0C002">
      <w:numFmt w:val="bullet"/>
      <w:lvlText w:val="•"/>
      <w:lvlJc w:val="left"/>
      <w:pPr>
        <w:ind w:left="8245" w:hanging="425"/>
      </w:pPr>
      <w:rPr>
        <w:rFonts w:hint="default"/>
        <w:lang w:val="en-US" w:eastAsia="en-US" w:bidi="ar-SA"/>
      </w:rPr>
    </w:lvl>
    <w:lvl w:ilvl="8" w:tplc="B6B82E16">
      <w:numFmt w:val="bullet"/>
      <w:lvlText w:val="•"/>
      <w:lvlJc w:val="left"/>
      <w:pPr>
        <w:ind w:left="9186" w:hanging="425"/>
      </w:pPr>
      <w:rPr>
        <w:rFonts w:hint="default"/>
        <w:lang w:val="en-US" w:eastAsia="en-US" w:bidi="ar-SA"/>
      </w:rPr>
    </w:lvl>
  </w:abstractNum>
  <w:abstractNum w:abstractNumId="12" w15:restartNumberingAfterBreak="0">
    <w:nsid w:val="70CC1474"/>
    <w:multiLevelType w:val="multilevel"/>
    <w:tmpl w:val="AEA2F84C"/>
    <w:lvl w:ilvl="0">
      <w:start w:val="1"/>
      <w:numFmt w:val="decimal"/>
      <w:lvlText w:val="%1."/>
      <w:lvlJc w:val="left"/>
      <w:pPr>
        <w:ind w:left="1383" w:hanging="425"/>
        <w:jc w:val="left"/>
      </w:pPr>
      <w:rPr>
        <w:rFonts w:ascii="Verdana" w:eastAsia="Verdana" w:hAnsi="Verdana" w:cs="Verdana" w:hint="default"/>
        <w:b/>
        <w:bCs/>
        <w:i w:val="0"/>
        <w:iCs w:val="0"/>
        <w:spacing w:val="0"/>
        <w:w w:val="100"/>
        <w:sz w:val="32"/>
        <w:szCs w:val="32"/>
        <w:lang w:val="en-US" w:eastAsia="en-US" w:bidi="ar-SA"/>
      </w:rPr>
    </w:lvl>
    <w:lvl w:ilvl="1">
      <w:start w:val="1"/>
      <w:numFmt w:val="decimal"/>
      <w:lvlText w:val="%1.%2"/>
      <w:lvlJc w:val="left"/>
      <w:pPr>
        <w:ind w:left="1526" w:hanging="568"/>
        <w:jc w:val="left"/>
      </w:pPr>
      <w:rPr>
        <w:rFonts w:ascii="Verdana" w:eastAsia="Verdana" w:hAnsi="Verdana" w:cs="Verdana" w:hint="default"/>
        <w:b/>
        <w:bCs/>
        <w:i w:val="0"/>
        <w:iCs w:val="0"/>
        <w:spacing w:val="-1"/>
        <w:w w:val="100"/>
        <w:sz w:val="24"/>
        <w:szCs w:val="24"/>
        <w:lang w:val="en-US" w:eastAsia="en-US" w:bidi="ar-SA"/>
      </w:rPr>
    </w:lvl>
    <w:lvl w:ilvl="2">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3">
      <w:numFmt w:val="bullet"/>
      <w:lvlText w:val="•"/>
      <w:lvlJc w:val="left"/>
      <w:pPr>
        <w:ind w:left="1680" w:hanging="425"/>
      </w:pPr>
      <w:rPr>
        <w:rFonts w:hint="default"/>
        <w:lang w:val="en-US" w:eastAsia="en-US" w:bidi="ar-SA"/>
      </w:rPr>
    </w:lvl>
    <w:lvl w:ilvl="4">
      <w:numFmt w:val="bullet"/>
      <w:lvlText w:val="•"/>
      <w:lvlJc w:val="left"/>
      <w:pPr>
        <w:ind w:left="3021" w:hanging="425"/>
      </w:pPr>
      <w:rPr>
        <w:rFonts w:hint="default"/>
        <w:lang w:val="en-US" w:eastAsia="en-US" w:bidi="ar-SA"/>
      </w:rPr>
    </w:lvl>
    <w:lvl w:ilvl="5">
      <w:numFmt w:val="bullet"/>
      <w:lvlText w:val="•"/>
      <w:lvlJc w:val="left"/>
      <w:pPr>
        <w:ind w:left="4362" w:hanging="425"/>
      </w:pPr>
      <w:rPr>
        <w:rFonts w:hint="default"/>
        <w:lang w:val="en-US" w:eastAsia="en-US" w:bidi="ar-SA"/>
      </w:rPr>
    </w:lvl>
    <w:lvl w:ilvl="6">
      <w:numFmt w:val="bullet"/>
      <w:lvlText w:val="•"/>
      <w:lvlJc w:val="left"/>
      <w:pPr>
        <w:ind w:left="5703" w:hanging="425"/>
      </w:pPr>
      <w:rPr>
        <w:rFonts w:hint="default"/>
        <w:lang w:val="en-US" w:eastAsia="en-US" w:bidi="ar-SA"/>
      </w:rPr>
    </w:lvl>
    <w:lvl w:ilvl="7">
      <w:numFmt w:val="bullet"/>
      <w:lvlText w:val="•"/>
      <w:lvlJc w:val="left"/>
      <w:pPr>
        <w:ind w:left="7044" w:hanging="425"/>
      </w:pPr>
      <w:rPr>
        <w:rFonts w:hint="default"/>
        <w:lang w:val="en-US" w:eastAsia="en-US" w:bidi="ar-SA"/>
      </w:rPr>
    </w:lvl>
    <w:lvl w:ilvl="8">
      <w:numFmt w:val="bullet"/>
      <w:lvlText w:val="•"/>
      <w:lvlJc w:val="left"/>
      <w:pPr>
        <w:ind w:left="8385" w:hanging="425"/>
      </w:pPr>
      <w:rPr>
        <w:rFonts w:hint="default"/>
        <w:lang w:val="en-US" w:eastAsia="en-US" w:bidi="ar-SA"/>
      </w:rPr>
    </w:lvl>
  </w:abstractNum>
  <w:abstractNum w:abstractNumId="13" w15:restartNumberingAfterBreak="0">
    <w:nsid w:val="73780F8D"/>
    <w:multiLevelType w:val="hybridMultilevel"/>
    <w:tmpl w:val="81B80D26"/>
    <w:lvl w:ilvl="0" w:tplc="E2E62F9E">
      <w:numFmt w:val="bullet"/>
      <w:lvlText w:val=""/>
      <w:lvlJc w:val="left"/>
      <w:pPr>
        <w:ind w:left="1667" w:hanging="425"/>
      </w:pPr>
      <w:rPr>
        <w:rFonts w:ascii="Symbol" w:eastAsia="Symbol" w:hAnsi="Symbol" w:cs="Symbol" w:hint="default"/>
        <w:b w:val="0"/>
        <w:bCs w:val="0"/>
        <w:i w:val="0"/>
        <w:iCs w:val="0"/>
        <w:spacing w:val="0"/>
        <w:w w:val="99"/>
        <w:sz w:val="22"/>
        <w:szCs w:val="22"/>
        <w:lang w:val="en-US" w:eastAsia="en-US" w:bidi="ar-SA"/>
      </w:rPr>
    </w:lvl>
    <w:lvl w:ilvl="1" w:tplc="20104DCE">
      <w:numFmt w:val="bullet"/>
      <w:lvlText w:val="•"/>
      <w:lvlJc w:val="left"/>
      <w:pPr>
        <w:ind w:left="2600" w:hanging="425"/>
      </w:pPr>
      <w:rPr>
        <w:rFonts w:hint="default"/>
        <w:lang w:val="en-US" w:eastAsia="en-US" w:bidi="ar-SA"/>
      </w:rPr>
    </w:lvl>
    <w:lvl w:ilvl="2" w:tplc="2DCC46F2">
      <w:numFmt w:val="bullet"/>
      <w:lvlText w:val="•"/>
      <w:lvlJc w:val="left"/>
      <w:pPr>
        <w:ind w:left="3541" w:hanging="425"/>
      </w:pPr>
      <w:rPr>
        <w:rFonts w:hint="default"/>
        <w:lang w:val="en-US" w:eastAsia="en-US" w:bidi="ar-SA"/>
      </w:rPr>
    </w:lvl>
    <w:lvl w:ilvl="3" w:tplc="07186B90">
      <w:numFmt w:val="bullet"/>
      <w:lvlText w:val="•"/>
      <w:lvlJc w:val="left"/>
      <w:pPr>
        <w:ind w:left="4482" w:hanging="425"/>
      </w:pPr>
      <w:rPr>
        <w:rFonts w:hint="default"/>
        <w:lang w:val="en-US" w:eastAsia="en-US" w:bidi="ar-SA"/>
      </w:rPr>
    </w:lvl>
    <w:lvl w:ilvl="4" w:tplc="05CE0678">
      <w:numFmt w:val="bullet"/>
      <w:lvlText w:val="•"/>
      <w:lvlJc w:val="left"/>
      <w:pPr>
        <w:ind w:left="5423" w:hanging="425"/>
      </w:pPr>
      <w:rPr>
        <w:rFonts w:hint="default"/>
        <w:lang w:val="en-US" w:eastAsia="en-US" w:bidi="ar-SA"/>
      </w:rPr>
    </w:lvl>
    <w:lvl w:ilvl="5" w:tplc="AD343608">
      <w:numFmt w:val="bullet"/>
      <w:lvlText w:val="•"/>
      <w:lvlJc w:val="left"/>
      <w:pPr>
        <w:ind w:left="6363" w:hanging="425"/>
      </w:pPr>
      <w:rPr>
        <w:rFonts w:hint="default"/>
        <w:lang w:val="en-US" w:eastAsia="en-US" w:bidi="ar-SA"/>
      </w:rPr>
    </w:lvl>
    <w:lvl w:ilvl="6" w:tplc="2FE0F27A">
      <w:numFmt w:val="bullet"/>
      <w:lvlText w:val="•"/>
      <w:lvlJc w:val="left"/>
      <w:pPr>
        <w:ind w:left="7304" w:hanging="425"/>
      </w:pPr>
      <w:rPr>
        <w:rFonts w:hint="default"/>
        <w:lang w:val="en-US" w:eastAsia="en-US" w:bidi="ar-SA"/>
      </w:rPr>
    </w:lvl>
    <w:lvl w:ilvl="7" w:tplc="DCC033AC">
      <w:numFmt w:val="bullet"/>
      <w:lvlText w:val="•"/>
      <w:lvlJc w:val="left"/>
      <w:pPr>
        <w:ind w:left="8245" w:hanging="425"/>
      </w:pPr>
      <w:rPr>
        <w:rFonts w:hint="default"/>
        <w:lang w:val="en-US" w:eastAsia="en-US" w:bidi="ar-SA"/>
      </w:rPr>
    </w:lvl>
    <w:lvl w:ilvl="8" w:tplc="BA32C102">
      <w:numFmt w:val="bullet"/>
      <w:lvlText w:val="•"/>
      <w:lvlJc w:val="left"/>
      <w:pPr>
        <w:ind w:left="9186" w:hanging="425"/>
      </w:pPr>
      <w:rPr>
        <w:rFonts w:hint="default"/>
        <w:lang w:val="en-US" w:eastAsia="en-US" w:bidi="ar-SA"/>
      </w:rPr>
    </w:lvl>
  </w:abstractNum>
  <w:abstractNum w:abstractNumId="14" w15:restartNumberingAfterBreak="0">
    <w:nsid w:val="77BB1924"/>
    <w:multiLevelType w:val="hybridMultilevel"/>
    <w:tmpl w:val="83F6D3B8"/>
    <w:lvl w:ilvl="0" w:tplc="FA88F892">
      <w:numFmt w:val="bullet"/>
      <w:lvlText w:val=""/>
      <w:lvlJc w:val="left"/>
      <w:pPr>
        <w:ind w:left="1684" w:hanging="361"/>
      </w:pPr>
      <w:rPr>
        <w:rFonts w:ascii="Symbol" w:eastAsia="Symbol" w:hAnsi="Symbol" w:cs="Symbol" w:hint="default"/>
        <w:b w:val="0"/>
        <w:bCs w:val="0"/>
        <w:i w:val="0"/>
        <w:iCs w:val="0"/>
        <w:spacing w:val="0"/>
        <w:w w:val="99"/>
        <w:sz w:val="19"/>
        <w:szCs w:val="19"/>
        <w:lang w:val="en-US" w:eastAsia="en-US" w:bidi="ar-SA"/>
      </w:rPr>
    </w:lvl>
    <w:lvl w:ilvl="1" w:tplc="B2982268">
      <w:numFmt w:val="bullet"/>
      <w:lvlText w:val="•"/>
      <w:lvlJc w:val="left"/>
      <w:pPr>
        <w:ind w:left="2618" w:hanging="361"/>
      </w:pPr>
      <w:rPr>
        <w:rFonts w:hint="default"/>
        <w:lang w:val="en-US" w:eastAsia="en-US" w:bidi="ar-SA"/>
      </w:rPr>
    </w:lvl>
    <w:lvl w:ilvl="2" w:tplc="5F304BC6">
      <w:numFmt w:val="bullet"/>
      <w:lvlText w:val="•"/>
      <w:lvlJc w:val="left"/>
      <w:pPr>
        <w:ind w:left="3557" w:hanging="361"/>
      </w:pPr>
      <w:rPr>
        <w:rFonts w:hint="default"/>
        <w:lang w:val="en-US" w:eastAsia="en-US" w:bidi="ar-SA"/>
      </w:rPr>
    </w:lvl>
    <w:lvl w:ilvl="3" w:tplc="642444C0">
      <w:numFmt w:val="bullet"/>
      <w:lvlText w:val="•"/>
      <w:lvlJc w:val="left"/>
      <w:pPr>
        <w:ind w:left="4496" w:hanging="361"/>
      </w:pPr>
      <w:rPr>
        <w:rFonts w:hint="default"/>
        <w:lang w:val="en-US" w:eastAsia="en-US" w:bidi="ar-SA"/>
      </w:rPr>
    </w:lvl>
    <w:lvl w:ilvl="4" w:tplc="EA647EC8">
      <w:numFmt w:val="bullet"/>
      <w:lvlText w:val="•"/>
      <w:lvlJc w:val="left"/>
      <w:pPr>
        <w:ind w:left="5435" w:hanging="361"/>
      </w:pPr>
      <w:rPr>
        <w:rFonts w:hint="default"/>
        <w:lang w:val="en-US" w:eastAsia="en-US" w:bidi="ar-SA"/>
      </w:rPr>
    </w:lvl>
    <w:lvl w:ilvl="5" w:tplc="4F76C042">
      <w:numFmt w:val="bullet"/>
      <w:lvlText w:val="•"/>
      <w:lvlJc w:val="left"/>
      <w:pPr>
        <w:ind w:left="6373" w:hanging="361"/>
      </w:pPr>
      <w:rPr>
        <w:rFonts w:hint="default"/>
        <w:lang w:val="en-US" w:eastAsia="en-US" w:bidi="ar-SA"/>
      </w:rPr>
    </w:lvl>
    <w:lvl w:ilvl="6" w:tplc="58B81B8E">
      <w:numFmt w:val="bullet"/>
      <w:lvlText w:val="•"/>
      <w:lvlJc w:val="left"/>
      <w:pPr>
        <w:ind w:left="7312" w:hanging="361"/>
      </w:pPr>
      <w:rPr>
        <w:rFonts w:hint="default"/>
        <w:lang w:val="en-US" w:eastAsia="en-US" w:bidi="ar-SA"/>
      </w:rPr>
    </w:lvl>
    <w:lvl w:ilvl="7" w:tplc="81A662DA">
      <w:numFmt w:val="bullet"/>
      <w:lvlText w:val="•"/>
      <w:lvlJc w:val="left"/>
      <w:pPr>
        <w:ind w:left="8251" w:hanging="361"/>
      </w:pPr>
      <w:rPr>
        <w:rFonts w:hint="default"/>
        <w:lang w:val="en-US" w:eastAsia="en-US" w:bidi="ar-SA"/>
      </w:rPr>
    </w:lvl>
    <w:lvl w:ilvl="8" w:tplc="BB3CA754">
      <w:numFmt w:val="bullet"/>
      <w:lvlText w:val="•"/>
      <w:lvlJc w:val="left"/>
      <w:pPr>
        <w:ind w:left="9190" w:hanging="361"/>
      </w:pPr>
      <w:rPr>
        <w:rFonts w:hint="default"/>
        <w:lang w:val="en-US" w:eastAsia="en-US" w:bidi="ar-SA"/>
      </w:rPr>
    </w:lvl>
  </w:abstractNum>
  <w:abstractNum w:abstractNumId="15" w15:restartNumberingAfterBreak="0">
    <w:nsid w:val="7CE41A3A"/>
    <w:multiLevelType w:val="multilevel"/>
    <w:tmpl w:val="C336833C"/>
    <w:lvl w:ilvl="0">
      <w:start w:val="1"/>
      <w:numFmt w:val="decimal"/>
      <w:lvlText w:val="%1."/>
      <w:lvlJc w:val="left"/>
      <w:pPr>
        <w:ind w:left="1398" w:hanging="441"/>
        <w:jc w:val="left"/>
      </w:pPr>
      <w:rPr>
        <w:rFonts w:ascii="Verdana" w:eastAsia="Verdana" w:hAnsi="Verdana" w:cs="Verdana" w:hint="default"/>
        <w:b/>
        <w:bCs/>
        <w:i w:val="0"/>
        <w:iCs w:val="0"/>
        <w:spacing w:val="-1"/>
        <w:w w:val="99"/>
        <w:sz w:val="22"/>
        <w:szCs w:val="22"/>
        <w:lang w:val="en-US" w:eastAsia="en-US" w:bidi="ar-SA"/>
      </w:rPr>
    </w:lvl>
    <w:lvl w:ilvl="1">
      <w:start w:val="1"/>
      <w:numFmt w:val="decimal"/>
      <w:lvlText w:val="%1.%2"/>
      <w:lvlJc w:val="left"/>
      <w:pPr>
        <w:ind w:left="1837" w:hanging="660"/>
        <w:jc w:val="left"/>
      </w:pPr>
      <w:rPr>
        <w:rFonts w:ascii="Verdana" w:eastAsia="Verdana" w:hAnsi="Verdana" w:cs="Verdana" w:hint="default"/>
        <w:b w:val="0"/>
        <w:bCs w:val="0"/>
        <w:i w:val="0"/>
        <w:iCs w:val="0"/>
        <w:spacing w:val="-1"/>
        <w:w w:val="99"/>
        <w:sz w:val="22"/>
        <w:szCs w:val="22"/>
        <w:lang w:val="en-US" w:eastAsia="en-US" w:bidi="ar-SA"/>
      </w:rPr>
    </w:lvl>
    <w:lvl w:ilvl="2">
      <w:numFmt w:val="bullet"/>
      <w:lvlText w:val="•"/>
      <w:lvlJc w:val="left"/>
      <w:pPr>
        <w:ind w:left="2060" w:hanging="660"/>
      </w:pPr>
      <w:rPr>
        <w:rFonts w:hint="default"/>
        <w:lang w:val="en-US" w:eastAsia="en-US" w:bidi="ar-SA"/>
      </w:rPr>
    </w:lvl>
    <w:lvl w:ilvl="3">
      <w:numFmt w:val="bullet"/>
      <w:lvlText w:val="•"/>
      <w:lvlJc w:val="left"/>
      <w:pPr>
        <w:ind w:left="3185" w:hanging="660"/>
      </w:pPr>
      <w:rPr>
        <w:rFonts w:hint="default"/>
        <w:lang w:val="en-US" w:eastAsia="en-US" w:bidi="ar-SA"/>
      </w:rPr>
    </w:lvl>
    <w:lvl w:ilvl="4">
      <w:numFmt w:val="bullet"/>
      <w:lvlText w:val="•"/>
      <w:lvlJc w:val="left"/>
      <w:pPr>
        <w:ind w:left="4311" w:hanging="660"/>
      </w:pPr>
      <w:rPr>
        <w:rFonts w:hint="default"/>
        <w:lang w:val="en-US" w:eastAsia="en-US" w:bidi="ar-SA"/>
      </w:rPr>
    </w:lvl>
    <w:lvl w:ilvl="5">
      <w:numFmt w:val="bullet"/>
      <w:lvlText w:val="•"/>
      <w:lvlJc w:val="left"/>
      <w:pPr>
        <w:ind w:left="5437" w:hanging="660"/>
      </w:pPr>
      <w:rPr>
        <w:rFonts w:hint="default"/>
        <w:lang w:val="en-US" w:eastAsia="en-US" w:bidi="ar-SA"/>
      </w:rPr>
    </w:lvl>
    <w:lvl w:ilvl="6">
      <w:numFmt w:val="bullet"/>
      <w:lvlText w:val="•"/>
      <w:lvlJc w:val="left"/>
      <w:pPr>
        <w:ind w:left="6563" w:hanging="660"/>
      </w:pPr>
      <w:rPr>
        <w:rFonts w:hint="default"/>
        <w:lang w:val="en-US" w:eastAsia="en-US" w:bidi="ar-SA"/>
      </w:rPr>
    </w:lvl>
    <w:lvl w:ilvl="7">
      <w:numFmt w:val="bullet"/>
      <w:lvlText w:val="•"/>
      <w:lvlJc w:val="left"/>
      <w:pPr>
        <w:ind w:left="7689" w:hanging="660"/>
      </w:pPr>
      <w:rPr>
        <w:rFonts w:hint="default"/>
        <w:lang w:val="en-US" w:eastAsia="en-US" w:bidi="ar-SA"/>
      </w:rPr>
    </w:lvl>
    <w:lvl w:ilvl="8">
      <w:numFmt w:val="bullet"/>
      <w:lvlText w:val="•"/>
      <w:lvlJc w:val="left"/>
      <w:pPr>
        <w:ind w:left="8815" w:hanging="660"/>
      </w:pPr>
      <w:rPr>
        <w:rFonts w:hint="default"/>
        <w:lang w:val="en-US" w:eastAsia="en-US" w:bidi="ar-SA"/>
      </w:rPr>
    </w:lvl>
  </w:abstractNum>
  <w:num w:numId="1" w16cid:durableId="1130779286">
    <w:abstractNumId w:val="10"/>
  </w:num>
  <w:num w:numId="2" w16cid:durableId="418141029">
    <w:abstractNumId w:val="14"/>
  </w:num>
  <w:num w:numId="3" w16cid:durableId="207185378">
    <w:abstractNumId w:val="8"/>
  </w:num>
  <w:num w:numId="4" w16cid:durableId="925459889">
    <w:abstractNumId w:val="11"/>
  </w:num>
  <w:num w:numId="5" w16cid:durableId="1268999131">
    <w:abstractNumId w:val="13"/>
  </w:num>
  <w:num w:numId="6" w16cid:durableId="24911571">
    <w:abstractNumId w:val="2"/>
  </w:num>
  <w:num w:numId="7" w16cid:durableId="1711176744">
    <w:abstractNumId w:val="1"/>
  </w:num>
  <w:num w:numId="8" w16cid:durableId="981543720">
    <w:abstractNumId w:val="7"/>
  </w:num>
  <w:num w:numId="9" w16cid:durableId="41713204">
    <w:abstractNumId w:val="9"/>
  </w:num>
  <w:num w:numId="10" w16cid:durableId="1179538000">
    <w:abstractNumId w:val="6"/>
  </w:num>
  <w:num w:numId="11" w16cid:durableId="411129208">
    <w:abstractNumId w:val="4"/>
  </w:num>
  <w:num w:numId="12" w16cid:durableId="285892614">
    <w:abstractNumId w:val="5"/>
  </w:num>
  <w:num w:numId="13" w16cid:durableId="2102213629">
    <w:abstractNumId w:val="3"/>
  </w:num>
  <w:num w:numId="14" w16cid:durableId="251202704">
    <w:abstractNumId w:val="0"/>
  </w:num>
  <w:num w:numId="15" w16cid:durableId="1440099873">
    <w:abstractNumId w:val="12"/>
  </w:num>
  <w:num w:numId="16" w16cid:durableId="118856795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E14BB"/>
    <w:rsid w:val="002C7530"/>
    <w:rsid w:val="004E14BB"/>
    <w:rsid w:val="007040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E47B0"/>
  <w15:docId w15:val="{2303CB78-6ED9-4B27-95B9-C782441F6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before="84"/>
      <w:ind w:left="1524" w:hanging="566"/>
      <w:outlineLvl w:val="0"/>
    </w:pPr>
    <w:rPr>
      <w:b/>
      <w:bCs/>
      <w:sz w:val="32"/>
      <w:szCs w:val="32"/>
    </w:rPr>
  </w:style>
  <w:style w:type="paragraph" w:styleId="Heading2">
    <w:name w:val="heading 2"/>
    <w:basedOn w:val="Normal"/>
    <w:uiPriority w:val="9"/>
    <w:unhideWhenUsed/>
    <w:qFormat/>
    <w:pPr>
      <w:spacing w:before="85"/>
      <w:ind w:left="958"/>
      <w:outlineLvl w:val="1"/>
    </w:pPr>
    <w:rPr>
      <w:b/>
      <w:bCs/>
      <w:sz w:val="28"/>
      <w:szCs w:val="28"/>
    </w:rPr>
  </w:style>
  <w:style w:type="paragraph" w:styleId="Heading3">
    <w:name w:val="heading 3"/>
    <w:basedOn w:val="Normal"/>
    <w:uiPriority w:val="9"/>
    <w:unhideWhenUsed/>
    <w:qFormat/>
    <w:pPr>
      <w:spacing w:before="83"/>
      <w:ind w:left="1678" w:hanging="720"/>
      <w:outlineLvl w:val="2"/>
    </w:pPr>
    <w:rPr>
      <w:b/>
      <w:bCs/>
      <w:sz w:val="24"/>
      <w:szCs w:val="24"/>
    </w:rPr>
  </w:style>
  <w:style w:type="paragraph" w:styleId="Heading4">
    <w:name w:val="heading 4"/>
    <w:basedOn w:val="Normal"/>
    <w:uiPriority w:val="9"/>
    <w:unhideWhenUsed/>
    <w:qFormat/>
    <w:pPr>
      <w:spacing w:before="85"/>
      <w:ind w:left="958"/>
      <w:outlineLvl w:val="3"/>
    </w:pPr>
    <w:rPr>
      <w:b/>
      <w:bCs/>
    </w:rPr>
  </w:style>
  <w:style w:type="paragraph" w:styleId="Heading5">
    <w:name w:val="heading 5"/>
    <w:basedOn w:val="Normal"/>
    <w:uiPriority w:val="9"/>
    <w:unhideWhenUsed/>
    <w:qFormat/>
    <w:pPr>
      <w:spacing w:before="119"/>
      <w:ind w:left="958"/>
      <w:outlineLvl w:val="4"/>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68"/>
      <w:ind w:left="1398" w:hanging="440"/>
    </w:pPr>
    <w:rPr>
      <w:b/>
      <w:bCs/>
    </w:rPr>
  </w:style>
  <w:style w:type="paragraph" w:styleId="TOC2">
    <w:name w:val="toc 2"/>
    <w:basedOn w:val="Normal"/>
    <w:uiPriority w:val="1"/>
    <w:qFormat/>
    <w:pPr>
      <w:ind w:left="1837" w:hanging="660"/>
    </w:pPr>
  </w:style>
  <w:style w:type="paragraph" w:styleId="TOC3">
    <w:name w:val="toc 3"/>
    <w:basedOn w:val="Normal"/>
    <w:uiPriority w:val="1"/>
    <w:qFormat/>
    <w:pPr>
      <w:ind w:left="1837" w:hanging="660"/>
    </w:pPr>
    <w:rPr>
      <w:sz w:val="21"/>
      <w:szCs w:val="21"/>
    </w:rPr>
  </w:style>
  <w:style w:type="paragraph" w:styleId="TOC4">
    <w:name w:val="toc 4"/>
    <w:basedOn w:val="Normal"/>
    <w:uiPriority w:val="1"/>
    <w:qFormat/>
    <w:pPr>
      <w:ind w:left="1398"/>
    </w:pPr>
  </w:style>
  <w:style w:type="paragraph" w:styleId="BodyText">
    <w:name w:val="Body Text"/>
    <w:basedOn w:val="Normal"/>
    <w:uiPriority w:val="1"/>
    <w:qFormat/>
  </w:style>
  <w:style w:type="paragraph" w:styleId="Title">
    <w:name w:val="Title"/>
    <w:basedOn w:val="Normal"/>
    <w:uiPriority w:val="10"/>
    <w:qFormat/>
    <w:pPr>
      <w:spacing w:before="1"/>
      <w:ind w:left="165" w:right="2272"/>
    </w:pPr>
    <w:rPr>
      <w:rFonts w:ascii="Century Gothic" w:eastAsia="Century Gothic" w:hAnsi="Century Gothic" w:cs="Century Gothic"/>
      <w:sz w:val="96"/>
      <w:szCs w:val="96"/>
    </w:rPr>
  </w:style>
  <w:style w:type="paragraph" w:styleId="ListParagraph">
    <w:name w:val="List Paragraph"/>
    <w:basedOn w:val="Normal"/>
    <w:uiPriority w:val="1"/>
    <w:qFormat/>
    <w:pPr>
      <w:ind w:left="1667" w:hanging="425"/>
    </w:pPr>
  </w:style>
  <w:style w:type="paragraph" w:customStyle="1" w:styleId="TableParagraph">
    <w:name w:val="Table Paragraph"/>
    <w:basedOn w:val="Normal"/>
    <w:uiPriority w:val="1"/>
    <w:qFormat/>
    <w:pPr>
      <w:ind w:left="10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522" Type="http://schemas.openxmlformats.org/officeDocument/2006/relationships/image" Target="media/image1510.png"/><Relationship Id="rId21" Type="http://schemas.openxmlformats.org/officeDocument/2006/relationships/image" Target="media/image11.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image" Target="media/image465.png"/><Relationship Id="rId682" Type="http://schemas.openxmlformats.org/officeDocument/2006/relationships/image" Target="media/image672.png"/><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987" Type="http://schemas.openxmlformats.org/officeDocument/2006/relationships/image" Target="media/image977.png"/><Relationship Id="rId1172" Type="http://schemas.openxmlformats.org/officeDocument/2006/relationships/image" Target="media/image1162.png"/><Relationship Id="rId402" Type="http://schemas.openxmlformats.org/officeDocument/2006/relationships/image" Target="media/image392.png"/><Relationship Id="rId847" Type="http://schemas.openxmlformats.org/officeDocument/2006/relationships/image" Target="media/image837.png"/><Relationship Id="rId1032" Type="http://schemas.openxmlformats.org/officeDocument/2006/relationships/image" Target="media/image1022.png"/><Relationship Id="rId1477" Type="http://schemas.openxmlformats.org/officeDocument/2006/relationships/image" Target="media/image1465.png"/><Relationship Id="rId1684" Type="http://schemas.openxmlformats.org/officeDocument/2006/relationships/image" Target="media/image1672.png"/><Relationship Id="rId707" Type="http://schemas.openxmlformats.org/officeDocument/2006/relationships/image" Target="media/image697.png"/><Relationship Id="rId914" Type="http://schemas.openxmlformats.org/officeDocument/2006/relationships/image" Target="media/image904.png"/><Relationship Id="rId1337" Type="http://schemas.openxmlformats.org/officeDocument/2006/relationships/image" Target="media/image1327.png"/><Relationship Id="rId1544" Type="http://schemas.openxmlformats.org/officeDocument/2006/relationships/image" Target="media/image1532.png"/><Relationship Id="rId1751" Type="http://schemas.openxmlformats.org/officeDocument/2006/relationships/image" Target="media/image1739.png"/><Relationship Id="rId43" Type="http://schemas.openxmlformats.org/officeDocument/2006/relationships/image" Target="media/image33.png"/><Relationship Id="rId1404" Type="http://schemas.openxmlformats.org/officeDocument/2006/relationships/image" Target="media/image1394.png"/><Relationship Id="rId1611" Type="http://schemas.openxmlformats.org/officeDocument/2006/relationships/image" Target="media/image1599.png"/><Relationship Id="rId192" Type="http://schemas.openxmlformats.org/officeDocument/2006/relationships/image" Target="media/image182.png"/><Relationship Id="rId1709" Type="http://schemas.openxmlformats.org/officeDocument/2006/relationships/image" Target="media/image1697.png"/><Relationship Id="rId497" Type="http://schemas.openxmlformats.org/officeDocument/2006/relationships/image" Target="media/image487.png"/><Relationship Id="rId357" Type="http://schemas.openxmlformats.org/officeDocument/2006/relationships/image" Target="media/image347.png"/><Relationship Id="rId1194" Type="http://schemas.openxmlformats.org/officeDocument/2006/relationships/image" Target="media/image1184.png"/><Relationship Id="rId217" Type="http://schemas.openxmlformats.org/officeDocument/2006/relationships/image" Target="media/image207.png"/><Relationship Id="rId564" Type="http://schemas.openxmlformats.org/officeDocument/2006/relationships/image" Target="media/image554.png"/><Relationship Id="rId771" Type="http://schemas.openxmlformats.org/officeDocument/2006/relationships/image" Target="media/image761.png"/><Relationship Id="rId869" Type="http://schemas.openxmlformats.org/officeDocument/2006/relationships/image" Target="media/image859.png"/><Relationship Id="rId1499" Type="http://schemas.openxmlformats.org/officeDocument/2006/relationships/image" Target="media/image1487.png"/><Relationship Id="rId424" Type="http://schemas.openxmlformats.org/officeDocument/2006/relationships/image" Target="media/image414.png"/><Relationship Id="rId631" Type="http://schemas.openxmlformats.org/officeDocument/2006/relationships/image" Target="media/image621.png"/><Relationship Id="rId729" Type="http://schemas.openxmlformats.org/officeDocument/2006/relationships/image" Target="media/image719.png"/><Relationship Id="rId1054" Type="http://schemas.openxmlformats.org/officeDocument/2006/relationships/image" Target="media/image1044.png"/><Relationship Id="rId1261" Type="http://schemas.openxmlformats.org/officeDocument/2006/relationships/image" Target="media/image1251.png"/><Relationship Id="rId1359" Type="http://schemas.openxmlformats.org/officeDocument/2006/relationships/image" Target="media/image1349.png"/><Relationship Id="rId936" Type="http://schemas.openxmlformats.org/officeDocument/2006/relationships/image" Target="media/image926.png"/><Relationship Id="rId1121" Type="http://schemas.openxmlformats.org/officeDocument/2006/relationships/image" Target="media/image1111.png"/><Relationship Id="rId1219" Type="http://schemas.openxmlformats.org/officeDocument/2006/relationships/image" Target="media/image1209.png"/><Relationship Id="rId1566" Type="http://schemas.openxmlformats.org/officeDocument/2006/relationships/image" Target="media/image1554.png"/><Relationship Id="rId1773" Type="http://schemas.openxmlformats.org/officeDocument/2006/relationships/hyperlink" Target="mailto:cferguson@acas.org.uk" TargetMode="External"/><Relationship Id="rId65" Type="http://schemas.openxmlformats.org/officeDocument/2006/relationships/image" Target="media/image55.png"/><Relationship Id="rId1426" Type="http://schemas.openxmlformats.org/officeDocument/2006/relationships/image" Target="media/image1416.png"/><Relationship Id="rId1633" Type="http://schemas.openxmlformats.org/officeDocument/2006/relationships/image" Target="media/image1621.png"/><Relationship Id="rId1700" Type="http://schemas.openxmlformats.org/officeDocument/2006/relationships/image" Target="media/image1688.png"/><Relationship Id="rId281" Type="http://schemas.openxmlformats.org/officeDocument/2006/relationships/image" Target="media/image271.png"/><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93" Type="http://schemas.openxmlformats.org/officeDocument/2006/relationships/image" Target="media/image783.png"/><Relationship Id="rId7" Type="http://schemas.openxmlformats.org/officeDocument/2006/relationships/image" Target="media/image1.png"/><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1076" Type="http://schemas.openxmlformats.org/officeDocument/2006/relationships/image" Target="media/image1066.png"/><Relationship Id="rId1283" Type="http://schemas.openxmlformats.org/officeDocument/2006/relationships/image" Target="media/image1273.png"/><Relationship Id="rId1490" Type="http://schemas.openxmlformats.org/officeDocument/2006/relationships/image" Target="media/image1478.png"/><Relationship Id="rId306" Type="http://schemas.openxmlformats.org/officeDocument/2006/relationships/image" Target="media/image296.png"/><Relationship Id="rId860" Type="http://schemas.openxmlformats.org/officeDocument/2006/relationships/image" Target="media/image850.png"/><Relationship Id="rId958" Type="http://schemas.openxmlformats.org/officeDocument/2006/relationships/image" Target="media/image948.png"/><Relationship Id="rId1143" Type="http://schemas.openxmlformats.org/officeDocument/2006/relationships/image" Target="media/image1133.png"/><Relationship Id="rId1588" Type="http://schemas.openxmlformats.org/officeDocument/2006/relationships/image" Target="media/image1576.png"/><Relationship Id="rId87" Type="http://schemas.openxmlformats.org/officeDocument/2006/relationships/image" Target="media/image77.png"/><Relationship Id="rId513" Type="http://schemas.openxmlformats.org/officeDocument/2006/relationships/image" Target="media/image503.png"/><Relationship Id="rId720" Type="http://schemas.openxmlformats.org/officeDocument/2006/relationships/image" Target="media/image710.png"/><Relationship Id="rId818" Type="http://schemas.openxmlformats.org/officeDocument/2006/relationships/image" Target="media/image808.png"/><Relationship Id="rId1350" Type="http://schemas.openxmlformats.org/officeDocument/2006/relationships/image" Target="media/image1340.png"/><Relationship Id="rId1448" Type="http://schemas.openxmlformats.org/officeDocument/2006/relationships/image" Target="media/image1438.png"/><Relationship Id="rId1655" Type="http://schemas.openxmlformats.org/officeDocument/2006/relationships/image" Target="media/image1643.png"/><Relationship Id="rId1003" Type="http://schemas.openxmlformats.org/officeDocument/2006/relationships/image" Target="media/image993.png"/><Relationship Id="rId1210" Type="http://schemas.openxmlformats.org/officeDocument/2006/relationships/image" Target="media/image1200.png"/><Relationship Id="rId1308" Type="http://schemas.openxmlformats.org/officeDocument/2006/relationships/image" Target="media/image1298.png"/><Relationship Id="rId1515" Type="http://schemas.openxmlformats.org/officeDocument/2006/relationships/image" Target="media/image1503.png"/><Relationship Id="rId1722" Type="http://schemas.openxmlformats.org/officeDocument/2006/relationships/image" Target="media/image1710.png"/><Relationship Id="rId14" Type="http://schemas.openxmlformats.org/officeDocument/2006/relationships/image" Target="media/image4.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882" Type="http://schemas.openxmlformats.org/officeDocument/2006/relationships/image" Target="media/image872.png"/><Relationship Id="rId1098" Type="http://schemas.openxmlformats.org/officeDocument/2006/relationships/image" Target="media/image1088.png"/><Relationship Id="rId328" Type="http://schemas.openxmlformats.org/officeDocument/2006/relationships/image" Target="media/image318.png"/><Relationship Id="rId535" Type="http://schemas.openxmlformats.org/officeDocument/2006/relationships/image" Target="media/image525.png"/><Relationship Id="rId742" Type="http://schemas.openxmlformats.org/officeDocument/2006/relationships/image" Target="media/image732.png"/><Relationship Id="rId1165" Type="http://schemas.openxmlformats.org/officeDocument/2006/relationships/image" Target="media/image1155.png"/><Relationship Id="rId1372" Type="http://schemas.openxmlformats.org/officeDocument/2006/relationships/image" Target="media/image1362.png"/><Relationship Id="rId602" Type="http://schemas.openxmlformats.org/officeDocument/2006/relationships/image" Target="media/image592.png"/><Relationship Id="rId1025" Type="http://schemas.openxmlformats.org/officeDocument/2006/relationships/image" Target="media/image1015.png"/><Relationship Id="rId1232" Type="http://schemas.openxmlformats.org/officeDocument/2006/relationships/image" Target="media/image1222.png"/><Relationship Id="rId1677" Type="http://schemas.openxmlformats.org/officeDocument/2006/relationships/image" Target="media/image1665.png"/><Relationship Id="rId907" Type="http://schemas.openxmlformats.org/officeDocument/2006/relationships/image" Target="media/image897.png"/><Relationship Id="rId1537" Type="http://schemas.openxmlformats.org/officeDocument/2006/relationships/image" Target="media/image1525.png"/><Relationship Id="rId1744" Type="http://schemas.openxmlformats.org/officeDocument/2006/relationships/image" Target="media/image1732.png"/><Relationship Id="rId36" Type="http://schemas.openxmlformats.org/officeDocument/2006/relationships/image" Target="media/image26.png"/><Relationship Id="rId1604" Type="http://schemas.openxmlformats.org/officeDocument/2006/relationships/image" Target="media/image1592.png"/><Relationship Id="rId185" Type="http://schemas.openxmlformats.org/officeDocument/2006/relationships/image" Target="media/image175.png"/><Relationship Id="rId392" Type="http://schemas.openxmlformats.org/officeDocument/2006/relationships/image" Target="media/image382.png"/><Relationship Id="rId697" Type="http://schemas.openxmlformats.org/officeDocument/2006/relationships/image" Target="media/image687.png"/><Relationship Id="rId252" Type="http://schemas.openxmlformats.org/officeDocument/2006/relationships/image" Target="media/image242.png"/><Relationship Id="rId1187" Type="http://schemas.openxmlformats.org/officeDocument/2006/relationships/image" Target="media/image1177.png"/><Relationship Id="rId112" Type="http://schemas.openxmlformats.org/officeDocument/2006/relationships/image" Target="media/image102.png"/><Relationship Id="rId557" Type="http://schemas.openxmlformats.org/officeDocument/2006/relationships/image" Target="media/image547.png"/><Relationship Id="rId764" Type="http://schemas.openxmlformats.org/officeDocument/2006/relationships/image" Target="media/image754.png"/><Relationship Id="rId971" Type="http://schemas.openxmlformats.org/officeDocument/2006/relationships/image" Target="media/image961.png"/><Relationship Id="rId1394" Type="http://schemas.openxmlformats.org/officeDocument/2006/relationships/image" Target="media/image1384.png"/><Relationship Id="rId1699" Type="http://schemas.openxmlformats.org/officeDocument/2006/relationships/image" Target="media/image1687.png"/><Relationship Id="rId417" Type="http://schemas.openxmlformats.org/officeDocument/2006/relationships/image" Target="media/image407.png"/><Relationship Id="rId624" Type="http://schemas.openxmlformats.org/officeDocument/2006/relationships/image" Target="media/image614.png"/><Relationship Id="rId831" Type="http://schemas.openxmlformats.org/officeDocument/2006/relationships/image" Target="media/image821.png"/><Relationship Id="rId1047" Type="http://schemas.openxmlformats.org/officeDocument/2006/relationships/image" Target="media/image1037.png"/><Relationship Id="rId1254" Type="http://schemas.openxmlformats.org/officeDocument/2006/relationships/image" Target="media/image1244.png"/><Relationship Id="rId1461" Type="http://schemas.openxmlformats.org/officeDocument/2006/relationships/image" Target="media/image1449.png"/><Relationship Id="rId929" Type="http://schemas.openxmlformats.org/officeDocument/2006/relationships/image" Target="media/image919.png"/><Relationship Id="rId1114" Type="http://schemas.openxmlformats.org/officeDocument/2006/relationships/image" Target="media/image1104.png"/><Relationship Id="rId1321" Type="http://schemas.openxmlformats.org/officeDocument/2006/relationships/image" Target="media/image1311.png"/><Relationship Id="rId1559" Type="http://schemas.openxmlformats.org/officeDocument/2006/relationships/image" Target="media/image1547.png"/><Relationship Id="rId1766" Type="http://schemas.openxmlformats.org/officeDocument/2006/relationships/image" Target="media/image1754.png"/><Relationship Id="rId58" Type="http://schemas.openxmlformats.org/officeDocument/2006/relationships/image" Target="media/image48.png"/><Relationship Id="rId1419" Type="http://schemas.openxmlformats.org/officeDocument/2006/relationships/image" Target="media/image1409.png"/><Relationship Id="rId1626" Type="http://schemas.openxmlformats.org/officeDocument/2006/relationships/image" Target="media/image1614.png"/><Relationship Id="rId274" Type="http://schemas.openxmlformats.org/officeDocument/2006/relationships/image" Target="media/image264.png"/><Relationship Id="rId481" Type="http://schemas.openxmlformats.org/officeDocument/2006/relationships/image" Target="media/image471.png"/><Relationship Id="rId134" Type="http://schemas.openxmlformats.org/officeDocument/2006/relationships/image" Target="media/image124.png"/><Relationship Id="rId579" Type="http://schemas.openxmlformats.org/officeDocument/2006/relationships/image" Target="media/image569.png"/><Relationship Id="rId786" Type="http://schemas.openxmlformats.org/officeDocument/2006/relationships/image" Target="media/image776.png"/><Relationship Id="rId993" Type="http://schemas.openxmlformats.org/officeDocument/2006/relationships/image" Target="media/image983.png"/><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36.png"/><Relationship Id="rId1069" Type="http://schemas.openxmlformats.org/officeDocument/2006/relationships/image" Target="media/image1059.png"/><Relationship Id="rId1276" Type="http://schemas.openxmlformats.org/officeDocument/2006/relationships/image" Target="media/image1266.png"/><Relationship Id="rId1483" Type="http://schemas.openxmlformats.org/officeDocument/2006/relationships/image" Target="media/image1471.png"/><Relationship Id="rId201" Type="http://schemas.openxmlformats.org/officeDocument/2006/relationships/image" Target="media/image191.png"/><Relationship Id="rId506" Type="http://schemas.openxmlformats.org/officeDocument/2006/relationships/image" Target="media/image496.png"/><Relationship Id="rId853" Type="http://schemas.openxmlformats.org/officeDocument/2006/relationships/image" Target="media/image843.png"/><Relationship Id="rId1136" Type="http://schemas.openxmlformats.org/officeDocument/2006/relationships/image" Target="media/image1126.png"/><Relationship Id="rId1690" Type="http://schemas.openxmlformats.org/officeDocument/2006/relationships/image" Target="media/image1678.png"/><Relationship Id="rId1788" Type="http://schemas.openxmlformats.org/officeDocument/2006/relationships/theme" Target="theme/theme1.xml"/><Relationship Id="rId713" Type="http://schemas.openxmlformats.org/officeDocument/2006/relationships/image" Target="media/image703.png"/><Relationship Id="rId920" Type="http://schemas.openxmlformats.org/officeDocument/2006/relationships/image" Target="media/image910.png"/><Relationship Id="rId1343" Type="http://schemas.openxmlformats.org/officeDocument/2006/relationships/image" Target="media/image1333.png"/><Relationship Id="rId1550" Type="http://schemas.openxmlformats.org/officeDocument/2006/relationships/image" Target="media/image1538.png"/><Relationship Id="rId1648" Type="http://schemas.openxmlformats.org/officeDocument/2006/relationships/image" Target="media/image1636.png"/><Relationship Id="rId1203" Type="http://schemas.openxmlformats.org/officeDocument/2006/relationships/image" Target="media/image1193.png"/><Relationship Id="rId1410" Type="http://schemas.openxmlformats.org/officeDocument/2006/relationships/image" Target="media/image1400.png"/><Relationship Id="rId1508" Type="http://schemas.openxmlformats.org/officeDocument/2006/relationships/image" Target="media/image1496.png"/><Relationship Id="rId1715" Type="http://schemas.openxmlformats.org/officeDocument/2006/relationships/image" Target="media/image1703.png"/><Relationship Id="rId296" Type="http://schemas.openxmlformats.org/officeDocument/2006/relationships/image" Target="media/image286.png"/><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875" Type="http://schemas.openxmlformats.org/officeDocument/2006/relationships/image" Target="media/image865.png"/><Relationship Id="rId1060" Type="http://schemas.openxmlformats.org/officeDocument/2006/relationships/image" Target="media/image1050.png"/><Relationship Id="rId1298" Type="http://schemas.openxmlformats.org/officeDocument/2006/relationships/image" Target="media/image1288.png"/><Relationship Id="rId528" Type="http://schemas.openxmlformats.org/officeDocument/2006/relationships/image" Target="media/image518.png"/><Relationship Id="rId735" Type="http://schemas.openxmlformats.org/officeDocument/2006/relationships/image" Target="media/image725.png"/><Relationship Id="rId942" Type="http://schemas.openxmlformats.org/officeDocument/2006/relationships/image" Target="media/image932.png"/><Relationship Id="rId1158" Type="http://schemas.openxmlformats.org/officeDocument/2006/relationships/image" Target="media/image1148.png"/><Relationship Id="rId1365" Type="http://schemas.openxmlformats.org/officeDocument/2006/relationships/image" Target="media/image1355.png"/><Relationship Id="rId1572" Type="http://schemas.openxmlformats.org/officeDocument/2006/relationships/image" Target="media/image1560.png"/><Relationship Id="rId1018" Type="http://schemas.openxmlformats.org/officeDocument/2006/relationships/image" Target="media/image1008.png"/><Relationship Id="rId1225" Type="http://schemas.openxmlformats.org/officeDocument/2006/relationships/image" Target="media/image1215.png"/><Relationship Id="rId1432" Type="http://schemas.openxmlformats.org/officeDocument/2006/relationships/image" Target="media/image1422.png"/><Relationship Id="rId71" Type="http://schemas.openxmlformats.org/officeDocument/2006/relationships/image" Target="media/image61.png"/><Relationship Id="rId802" Type="http://schemas.openxmlformats.org/officeDocument/2006/relationships/image" Target="media/image792.png"/><Relationship Id="rId1737" Type="http://schemas.openxmlformats.org/officeDocument/2006/relationships/image" Target="media/image1725.png"/><Relationship Id="rId29" Type="http://schemas.openxmlformats.org/officeDocument/2006/relationships/image" Target="media/image19.png"/><Relationship Id="rId178" Type="http://schemas.openxmlformats.org/officeDocument/2006/relationships/image" Target="media/image168.png"/><Relationship Id="rId385" Type="http://schemas.openxmlformats.org/officeDocument/2006/relationships/image" Target="media/image375.png"/><Relationship Id="rId592" Type="http://schemas.openxmlformats.org/officeDocument/2006/relationships/image" Target="media/image582.png"/><Relationship Id="rId245" Type="http://schemas.openxmlformats.org/officeDocument/2006/relationships/image" Target="media/image235.png"/><Relationship Id="rId452" Type="http://schemas.openxmlformats.org/officeDocument/2006/relationships/image" Target="media/image442.png"/><Relationship Id="rId897" Type="http://schemas.openxmlformats.org/officeDocument/2006/relationships/image" Target="media/image887.png"/><Relationship Id="rId1082" Type="http://schemas.openxmlformats.org/officeDocument/2006/relationships/image" Target="media/image1072.png"/><Relationship Id="rId105" Type="http://schemas.openxmlformats.org/officeDocument/2006/relationships/image" Target="media/image95.png"/><Relationship Id="rId312" Type="http://schemas.openxmlformats.org/officeDocument/2006/relationships/image" Target="media/image302.png"/><Relationship Id="rId757" Type="http://schemas.openxmlformats.org/officeDocument/2006/relationships/image" Target="media/image747.png"/><Relationship Id="rId964" Type="http://schemas.openxmlformats.org/officeDocument/2006/relationships/image" Target="media/image954.png"/><Relationship Id="rId1387" Type="http://schemas.openxmlformats.org/officeDocument/2006/relationships/image" Target="media/image1377.png"/><Relationship Id="rId1594" Type="http://schemas.openxmlformats.org/officeDocument/2006/relationships/image" Target="media/image1582.png"/><Relationship Id="rId93" Type="http://schemas.openxmlformats.org/officeDocument/2006/relationships/image" Target="media/image83.png"/><Relationship Id="rId617" Type="http://schemas.openxmlformats.org/officeDocument/2006/relationships/image" Target="media/image607.png"/><Relationship Id="rId824" Type="http://schemas.openxmlformats.org/officeDocument/2006/relationships/image" Target="media/image814.png"/><Relationship Id="rId1247" Type="http://schemas.openxmlformats.org/officeDocument/2006/relationships/image" Target="media/image1237.png"/><Relationship Id="rId1454" Type="http://schemas.openxmlformats.org/officeDocument/2006/relationships/image" Target="media/image1442.png"/><Relationship Id="rId1661" Type="http://schemas.openxmlformats.org/officeDocument/2006/relationships/image" Target="media/image1649.png"/><Relationship Id="rId1107" Type="http://schemas.openxmlformats.org/officeDocument/2006/relationships/image" Target="media/image1097.png"/><Relationship Id="rId1314" Type="http://schemas.openxmlformats.org/officeDocument/2006/relationships/image" Target="media/image1304.png"/><Relationship Id="rId1521" Type="http://schemas.openxmlformats.org/officeDocument/2006/relationships/image" Target="media/image1509.png"/><Relationship Id="rId1759" Type="http://schemas.openxmlformats.org/officeDocument/2006/relationships/image" Target="media/image1747.png"/><Relationship Id="rId1619" Type="http://schemas.openxmlformats.org/officeDocument/2006/relationships/image" Target="media/image1607.png"/><Relationship Id="rId20" Type="http://schemas.openxmlformats.org/officeDocument/2006/relationships/image" Target="media/image10.png"/><Relationship Id="rId267" Type="http://schemas.openxmlformats.org/officeDocument/2006/relationships/image" Target="media/image257.png"/><Relationship Id="rId474" Type="http://schemas.openxmlformats.org/officeDocument/2006/relationships/image" Target="media/image464.png"/><Relationship Id="rId127" Type="http://schemas.openxmlformats.org/officeDocument/2006/relationships/image" Target="media/image117.png"/><Relationship Id="rId681" Type="http://schemas.openxmlformats.org/officeDocument/2006/relationships/image" Target="media/image671.png"/><Relationship Id="rId779" Type="http://schemas.openxmlformats.org/officeDocument/2006/relationships/image" Target="media/image769.png"/><Relationship Id="rId986" Type="http://schemas.openxmlformats.org/officeDocument/2006/relationships/image" Target="media/image976.png"/><Relationship Id="rId334" Type="http://schemas.openxmlformats.org/officeDocument/2006/relationships/image" Target="media/image324.png"/><Relationship Id="rId541" Type="http://schemas.openxmlformats.org/officeDocument/2006/relationships/image" Target="media/image531.png"/><Relationship Id="rId639" Type="http://schemas.openxmlformats.org/officeDocument/2006/relationships/image" Target="media/image629.png"/><Relationship Id="rId1171" Type="http://schemas.openxmlformats.org/officeDocument/2006/relationships/image" Target="media/image1161.png"/><Relationship Id="rId1269" Type="http://schemas.openxmlformats.org/officeDocument/2006/relationships/image" Target="media/image1259.png"/><Relationship Id="rId1476" Type="http://schemas.openxmlformats.org/officeDocument/2006/relationships/image" Target="media/image1464.png"/><Relationship Id="rId401" Type="http://schemas.openxmlformats.org/officeDocument/2006/relationships/image" Target="media/image391.png"/><Relationship Id="rId846" Type="http://schemas.openxmlformats.org/officeDocument/2006/relationships/image" Target="media/image836.png"/><Relationship Id="rId1031" Type="http://schemas.openxmlformats.org/officeDocument/2006/relationships/image" Target="media/image1021.png"/><Relationship Id="rId1129" Type="http://schemas.openxmlformats.org/officeDocument/2006/relationships/image" Target="media/image1119.png"/><Relationship Id="rId1683" Type="http://schemas.openxmlformats.org/officeDocument/2006/relationships/image" Target="media/image1671.png"/><Relationship Id="rId706" Type="http://schemas.openxmlformats.org/officeDocument/2006/relationships/image" Target="media/image696.png"/><Relationship Id="rId913" Type="http://schemas.openxmlformats.org/officeDocument/2006/relationships/image" Target="media/image903.png"/><Relationship Id="rId1336" Type="http://schemas.openxmlformats.org/officeDocument/2006/relationships/image" Target="media/image1326.png"/><Relationship Id="rId1543" Type="http://schemas.openxmlformats.org/officeDocument/2006/relationships/image" Target="media/image1531.png"/><Relationship Id="rId1750" Type="http://schemas.openxmlformats.org/officeDocument/2006/relationships/image" Target="media/image1738.png"/><Relationship Id="rId42" Type="http://schemas.openxmlformats.org/officeDocument/2006/relationships/image" Target="media/image32.png"/><Relationship Id="rId1403" Type="http://schemas.openxmlformats.org/officeDocument/2006/relationships/image" Target="media/image1393.png"/><Relationship Id="rId1610" Type="http://schemas.openxmlformats.org/officeDocument/2006/relationships/image" Target="media/image1598.png"/><Relationship Id="rId191" Type="http://schemas.openxmlformats.org/officeDocument/2006/relationships/image" Target="media/image181.png"/><Relationship Id="rId1708" Type="http://schemas.openxmlformats.org/officeDocument/2006/relationships/image" Target="media/image1696.png"/><Relationship Id="rId289" Type="http://schemas.openxmlformats.org/officeDocument/2006/relationships/image" Target="media/image279.png"/><Relationship Id="rId496" Type="http://schemas.openxmlformats.org/officeDocument/2006/relationships/image" Target="media/image486.png"/><Relationship Id="rId149" Type="http://schemas.openxmlformats.org/officeDocument/2006/relationships/image" Target="media/image139.png"/><Relationship Id="rId356" Type="http://schemas.openxmlformats.org/officeDocument/2006/relationships/image" Target="media/image346.png"/><Relationship Id="rId563" Type="http://schemas.openxmlformats.org/officeDocument/2006/relationships/image" Target="media/image553.png"/><Relationship Id="rId770" Type="http://schemas.openxmlformats.org/officeDocument/2006/relationships/image" Target="media/image760.png"/><Relationship Id="rId1193" Type="http://schemas.openxmlformats.org/officeDocument/2006/relationships/image" Target="media/image1183.png"/><Relationship Id="rId216" Type="http://schemas.openxmlformats.org/officeDocument/2006/relationships/image" Target="media/image206.png"/><Relationship Id="rId423" Type="http://schemas.openxmlformats.org/officeDocument/2006/relationships/image" Target="media/image413.png"/><Relationship Id="rId868" Type="http://schemas.openxmlformats.org/officeDocument/2006/relationships/image" Target="media/image858.png"/><Relationship Id="rId1053" Type="http://schemas.openxmlformats.org/officeDocument/2006/relationships/image" Target="media/image1043.png"/><Relationship Id="rId1260" Type="http://schemas.openxmlformats.org/officeDocument/2006/relationships/image" Target="media/image1250.png"/><Relationship Id="rId1498" Type="http://schemas.openxmlformats.org/officeDocument/2006/relationships/image" Target="media/image1486.png"/><Relationship Id="rId630" Type="http://schemas.openxmlformats.org/officeDocument/2006/relationships/image" Target="media/image620.png"/><Relationship Id="rId728" Type="http://schemas.openxmlformats.org/officeDocument/2006/relationships/image" Target="media/image718.png"/><Relationship Id="rId935" Type="http://schemas.openxmlformats.org/officeDocument/2006/relationships/image" Target="media/image925.png"/><Relationship Id="rId1358" Type="http://schemas.openxmlformats.org/officeDocument/2006/relationships/image" Target="media/image1348.png"/><Relationship Id="rId1565" Type="http://schemas.openxmlformats.org/officeDocument/2006/relationships/image" Target="media/image1553.png"/><Relationship Id="rId1772" Type="http://schemas.openxmlformats.org/officeDocument/2006/relationships/hyperlink" Target="mailto:emma.osborne@bmgresearch.co.uk" TargetMode="External"/><Relationship Id="rId64" Type="http://schemas.openxmlformats.org/officeDocument/2006/relationships/image" Target="media/image54.png"/><Relationship Id="rId1120" Type="http://schemas.openxmlformats.org/officeDocument/2006/relationships/image" Target="media/image1110.png"/><Relationship Id="rId1218" Type="http://schemas.openxmlformats.org/officeDocument/2006/relationships/image" Target="media/image1208.png"/><Relationship Id="rId1425" Type="http://schemas.openxmlformats.org/officeDocument/2006/relationships/image" Target="media/image1415.png"/><Relationship Id="rId1632" Type="http://schemas.openxmlformats.org/officeDocument/2006/relationships/image" Target="media/image1620.png"/><Relationship Id="rId280" Type="http://schemas.openxmlformats.org/officeDocument/2006/relationships/image" Target="media/image270.png"/><Relationship Id="rId140" Type="http://schemas.openxmlformats.org/officeDocument/2006/relationships/image" Target="media/image130.png"/><Relationship Id="rId378" Type="http://schemas.openxmlformats.org/officeDocument/2006/relationships/image" Target="media/image368.png"/><Relationship Id="rId585" Type="http://schemas.openxmlformats.org/officeDocument/2006/relationships/image" Target="media/image575.png"/><Relationship Id="rId792" Type="http://schemas.openxmlformats.org/officeDocument/2006/relationships/image" Target="media/image782.png"/><Relationship Id="rId6" Type="http://schemas.openxmlformats.org/officeDocument/2006/relationships/endnotes" Target="endnotes.xml"/><Relationship Id="rId238" Type="http://schemas.openxmlformats.org/officeDocument/2006/relationships/image" Target="media/image228.png"/><Relationship Id="rId445" Type="http://schemas.openxmlformats.org/officeDocument/2006/relationships/image" Target="media/image435.png"/><Relationship Id="rId652" Type="http://schemas.openxmlformats.org/officeDocument/2006/relationships/image" Target="media/image642.png"/><Relationship Id="rId1075" Type="http://schemas.openxmlformats.org/officeDocument/2006/relationships/image" Target="media/image1065.png"/><Relationship Id="rId1282" Type="http://schemas.openxmlformats.org/officeDocument/2006/relationships/image" Target="media/image1272.png"/><Relationship Id="rId305" Type="http://schemas.openxmlformats.org/officeDocument/2006/relationships/image" Target="media/image295.png"/><Relationship Id="rId512" Type="http://schemas.openxmlformats.org/officeDocument/2006/relationships/image" Target="media/image502.png"/><Relationship Id="rId957" Type="http://schemas.openxmlformats.org/officeDocument/2006/relationships/image" Target="media/image947.png"/><Relationship Id="rId1142" Type="http://schemas.openxmlformats.org/officeDocument/2006/relationships/image" Target="media/image1132.png"/><Relationship Id="rId1587" Type="http://schemas.openxmlformats.org/officeDocument/2006/relationships/image" Target="media/image1575.png"/><Relationship Id="rId86" Type="http://schemas.openxmlformats.org/officeDocument/2006/relationships/image" Target="media/image76.png"/><Relationship Id="rId817" Type="http://schemas.openxmlformats.org/officeDocument/2006/relationships/image" Target="media/image807.png"/><Relationship Id="rId1002" Type="http://schemas.openxmlformats.org/officeDocument/2006/relationships/image" Target="media/image992.png"/><Relationship Id="rId1447" Type="http://schemas.openxmlformats.org/officeDocument/2006/relationships/image" Target="media/image1437.png"/><Relationship Id="rId1654" Type="http://schemas.openxmlformats.org/officeDocument/2006/relationships/image" Target="media/image1642.png"/><Relationship Id="rId1307" Type="http://schemas.openxmlformats.org/officeDocument/2006/relationships/image" Target="media/image1297.png"/><Relationship Id="rId1514" Type="http://schemas.openxmlformats.org/officeDocument/2006/relationships/image" Target="media/image1502.png"/><Relationship Id="rId1721" Type="http://schemas.openxmlformats.org/officeDocument/2006/relationships/image" Target="media/image1709.png"/><Relationship Id="rId13" Type="http://schemas.openxmlformats.org/officeDocument/2006/relationships/image" Target="media/image3.png"/><Relationship Id="rId162" Type="http://schemas.openxmlformats.org/officeDocument/2006/relationships/image" Target="media/image152.png"/><Relationship Id="rId467" Type="http://schemas.openxmlformats.org/officeDocument/2006/relationships/image" Target="media/image457.png"/><Relationship Id="rId1097" Type="http://schemas.openxmlformats.org/officeDocument/2006/relationships/image" Target="media/image1087.png"/><Relationship Id="rId674" Type="http://schemas.openxmlformats.org/officeDocument/2006/relationships/image" Target="media/image664.png"/><Relationship Id="rId881" Type="http://schemas.openxmlformats.org/officeDocument/2006/relationships/image" Target="media/image871.png"/><Relationship Id="rId979" Type="http://schemas.openxmlformats.org/officeDocument/2006/relationships/image" Target="media/image969.png"/><Relationship Id="rId327" Type="http://schemas.openxmlformats.org/officeDocument/2006/relationships/image" Target="media/image317.png"/><Relationship Id="rId534" Type="http://schemas.openxmlformats.org/officeDocument/2006/relationships/image" Target="media/image524.png"/><Relationship Id="rId741" Type="http://schemas.openxmlformats.org/officeDocument/2006/relationships/image" Target="media/image731.png"/><Relationship Id="rId839" Type="http://schemas.openxmlformats.org/officeDocument/2006/relationships/image" Target="media/image829.png"/><Relationship Id="rId1164" Type="http://schemas.openxmlformats.org/officeDocument/2006/relationships/image" Target="media/image1154.png"/><Relationship Id="rId1371" Type="http://schemas.openxmlformats.org/officeDocument/2006/relationships/image" Target="media/image1361.png"/><Relationship Id="rId1469" Type="http://schemas.openxmlformats.org/officeDocument/2006/relationships/image" Target="media/image1457.png"/><Relationship Id="rId601" Type="http://schemas.openxmlformats.org/officeDocument/2006/relationships/image" Target="media/image591.png"/><Relationship Id="rId1024" Type="http://schemas.openxmlformats.org/officeDocument/2006/relationships/image" Target="media/image1014.png"/><Relationship Id="rId1231" Type="http://schemas.openxmlformats.org/officeDocument/2006/relationships/image" Target="media/image1221.png"/><Relationship Id="rId1676" Type="http://schemas.openxmlformats.org/officeDocument/2006/relationships/image" Target="media/image1664.png"/><Relationship Id="rId906" Type="http://schemas.openxmlformats.org/officeDocument/2006/relationships/image" Target="media/image896.png"/><Relationship Id="rId1329" Type="http://schemas.openxmlformats.org/officeDocument/2006/relationships/image" Target="media/image1319.png"/><Relationship Id="rId1536" Type="http://schemas.openxmlformats.org/officeDocument/2006/relationships/image" Target="media/image1524.png"/><Relationship Id="rId1743" Type="http://schemas.openxmlformats.org/officeDocument/2006/relationships/image" Target="media/image1731.png"/><Relationship Id="rId35" Type="http://schemas.openxmlformats.org/officeDocument/2006/relationships/image" Target="media/image25.png"/><Relationship Id="rId1603" Type="http://schemas.openxmlformats.org/officeDocument/2006/relationships/image" Target="media/image1591.png"/><Relationship Id="rId184" Type="http://schemas.openxmlformats.org/officeDocument/2006/relationships/image" Target="media/image174.png"/><Relationship Id="rId391" Type="http://schemas.openxmlformats.org/officeDocument/2006/relationships/image" Target="media/image381.png"/><Relationship Id="rId251" Type="http://schemas.openxmlformats.org/officeDocument/2006/relationships/image" Target="media/image241.png"/><Relationship Id="rId489" Type="http://schemas.openxmlformats.org/officeDocument/2006/relationships/image" Target="media/image479.png"/><Relationship Id="rId696" Type="http://schemas.openxmlformats.org/officeDocument/2006/relationships/image" Target="media/image686.png"/><Relationship Id="rId349" Type="http://schemas.openxmlformats.org/officeDocument/2006/relationships/image" Target="media/image339.png"/><Relationship Id="rId556" Type="http://schemas.openxmlformats.org/officeDocument/2006/relationships/image" Target="media/image546.png"/><Relationship Id="rId763" Type="http://schemas.openxmlformats.org/officeDocument/2006/relationships/image" Target="media/image753.png"/><Relationship Id="rId1186" Type="http://schemas.openxmlformats.org/officeDocument/2006/relationships/image" Target="media/image1176.png"/><Relationship Id="rId1393" Type="http://schemas.openxmlformats.org/officeDocument/2006/relationships/image" Target="media/image1383.png"/><Relationship Id="rId111" Type="http://schemas.openxmlformats.org/officeDocument/2006/relationships/image" Target="media/image101.png"/><Relationship Id="rId209" Type="http://schemas.openxmlformats.org/officeDocument/2006/relationships/image" Target="media/image199.png"/><Relationship Id="rId416" Type="http://schemas.openxmlformats.org/officeDocument/2006/relationships/image" Target="media/image406.png"/><Relationship Id="rId970" Type="http://schemas.openxmlformats.org/officeDocument/2006/relationships/image" Target="media/image960.png"/><Relationship Id="rId1046" Type="http://schemas.openxmlformats.org/officeDocument/2006/relationships/image" Target="media/image1036.png"/><Relationship Id="rId1253" Type="http://schemas.openxmlformats.org/officeDocument/2006/relationships/image" Target="media/image1243.png"/><Relationship Id="rId1698" Type="http://schemas.openxmlformats.org/officeDocument/2006/relationships/image" Target="media/image1686.png"/><Relationship Id="rId623" Type="http://schemas.openxmlformats.org/officeDocument/2006/relationships/image" Target="media/image613.png"/><Relationship Id="rId830" Type="http://schemas.openxmlformats.org/officeDocument/2006/relationships/image" Target="media/image820.png"/><Relationship Id="rId928" Type="http://schemas.openxmlformats.org/officeDocument/2006/relationships/image" Target="media/image918.png"/><Relationship Id="rId1460" Type="http://schemas.openxmlformats.org/officeDocument/2006/relationships/image" Target="media/image1448.png"/><Relationship Id="rId1558" Type="http://schemas.openxmlformats.org/officeDocument/2006/relationships/image" Target="media/image1546.png"/><Relationship Id="rId1765" Type="http://schemas.openxmlformats.org/officeDocument/2006/relationships/image" Target="media/image1753.png"/><Relationship Id="rId57" Type="http://schemas.openxmlformats.org/officeDocument/2006/relationships/image" Target="media/image47.png"/><Relationship Id="rId1113" Type="http://schemas.openxmlformats.org/officeDocument/2006/relationships/image" Target="media/image1103.png"/><Relationship Id="rId1320" Type="http://schemas.openxmlformats.org/officeDocument/2006/relationships/image" Target="media/image1310.png"/><Relationship Id="rId1418" Type="http://schemas.openxmlformats.org/officeDocument/2006/relationships/image" Target="media/image1408.png"/><Relationship Id="rId1625" Type="http://schemas.openxmlformats.org/officeDocument/2006/relationships/image" Target="media/image1613.png"/><Relationship Id="rId273" Type="http://schemas.openxmlformats.org/officeDocument/2006/relationships/image" Target="media/image263.png"/><Relationship Id="rId480" Type="http://schemas.openxmlformats.org/officeDocument/2006/relationships/image" Target="media/image470.png"/><Relationship Id="rId133" Type="http://schemas.openxmlformats.org/officeDocument/2006/relationships/image" Target="media/image123.png"/><Relationship Id="rId340" Type="http://schemas.openxmlformats.org/officeDocument/2006/relationships/image" Target="media/image330.png"/><Relationship Id="rId578" Type="http://schemas.openxmlformats.org/officeDocument/2006/relationships/image" Target="media/image568.png"/><Relationship Id="rId785" Type="http://schemas.openxmlformats.org/officeDocument/2006/relationships/image" Target="media/image775.png"/><Relationship Id="rId992" Type="http://schemas.openxmlformats.org/officeDocument/2006/relationships/image" Target="media/image982.png"/><Relationship Id="rId200" Type="http://schemas.openxmlformats.org/officeDocument/2006/relationships/image" Target="media/image190.png"/><Relationship Id="rId438" Type="http://schemas.openxmlformats.org/officeDocument/2006/relationships/image" Target="media/image428.png"/><Relationship Id="rId645" Type="http://schemas.openxmlformats.org/officeDocument/2006/relationships/image" Target="media/image635.png"/><Relationship Id="rId852" Type="http://schemas.openxmlformats.org/officeDocument/2006/relationships/image" Target="media/image842.png"/><Relationship Id="rId1068" Type="http://schemas.openxmlformats.org/officeDocument/2006/relationships/image" Target="media/image1058.png"/><Relationship Id="rId1275" Type="http://schemas.openxmlformats.org/officeDocument/2006/relationships/image" Target="media/image1265.png"/><Relationship Id="rId1482" Type="http://schemas.openxmlformats.org/officeDocument/2006/relationships/image" Target="media/image1470.png"/><Relationship Id="rId505" Type="http://schemas.openxmlformats.org/officeDocument/2006/relationships/image" Target="media/image495.png"/><Relationship Id="rId712" Type="http://schemas.openxmlformats.org/officeDocument/2006/relationships/image" Target="media/image702.png"/><Relationship Id="rId1135" Type="http://schemas.openxmlformats.org/officeDocument/2006/relationships/image" Target="media/image1125.png"/><Relationship Id="rId1342" Type="http://schemas.openxmlformats.org/officeDocument/2006/relationships/image" Target="media/image1332.png"/><Relationship Id="rId1787" Type="http://schemas.openxmlformats.org/officeDocument/2006/relationships/fontTable" Target="fontTable.xml"/><Relationship Id="rId79" Type="http://schemas.openxmlformats.org/officeDocument/2006/relationships/image" Target="media/image69.png"/><Relationship Id="rId1202" Type="http://schemas.openxmlformats.org/officeDocument/2006/relationships/image" Target="media/image1192.png"/><Relationship Id="rId1647" Type="http://schemas.openxmlformats.org/officeDocument/2006/relationships/image" Target="media/image1635.png"/><Relationship Id="rId1507" Type="http://schemas.openxmlformats.org/officeDocument/2006/relationships/image" Target="media/image1495.png"/><Relationship Id="rId1714" Type="http://schemas.openxmlformats.org/officeDocument/2006/relationships/image" Target="media/image1702.png"/><Relationship Id="rId295" Type="http://schemas.openxmlformats.org/officeDocument/2006/relationships/image" Target="media/image285.png"/><Relationship Id="rId155" Type="http://schemas.openxmlformats.org/officeDocument/2006/relationships/image" Target="media/image145.png"/><Relationship Id="rId362" Type="http://schemas.openxmlformats.org/officeDocument/2006/relationships/image" Target="media/image352.png"/><Relationship Id="rId1297" Type="http://schemas.openxmlformats.org/officeDocument/2006/relationships/image" Target="media/image1287.png"/><Relationship Id="rId222" Type="http://schemas.openxmlformats.org/officeDocument/2006/relationships/image" Target="media/image212.png"/><Relationship Id="rId667" Type="http://schemas.openxmlformats.org/officeDocument/2006/relationships/image" Target="media/image657.png"/><Relationship Id="rId874" Type="http://schemas.openxmlformats.org/officeDocument/2006/relationships/image" Target="media/image864.png"/><Relationship Id="rId527" Type="http://schemas.openxmlformats.org/officeDocument/2006/relationships/image" Target="media/image517.png"/><Relationship Id="rId734" Type="http://schemas.openxmlformats.org/officeDocument/2006/relationships/image" Target="media/image724.png"/><Relationship Id="rId941" Type="http://schemas.openxmlformats.org/officeDocument/2006/relationships/image" Target="media/image931.png"/><Relationship Id="rId1157" Type="http://schemas.openxmlformats.org/officeDocument/2006/relationships/image" Target="media/image1147.png"/><Relationship Id="rId1364" Type="http://schemas.openxmlformats.org/officeDocument/2006/relationships/image" Target="media/image1354.png"/><Relationship Id="rId1571" Type="http://schemas.openxmlformats.org/officeDocument/2006/relationships/image" Target="media/image1559.png"/><Relationship Id="rId70" Type="http://schemas.openxmlformats.org/officeDocument/2006/relationships/image" Target="media/image60.png"/><Relationship Id="rId801" Type="http://schemas.openxmlformats.org/officeDocument/2006/relationships/image" Target="media/image791.png"/><Relationship Id="rId1017" Type="http://schemas.openxmlformats.org/officeDocument/2006/relationships/image" Target="media/image1007.png"/><Relationship Id="rId1224" Type="http://schemas.openxmlformats.org/officeDocument/2006/relationships/image" Target="media/image1214.png"/><Relationship Id="rId1431" Type="http://schemas.openxmlformats.org/officeDocument/2006/relationships/image" Target="media/image1421.png"/><Relationship Id="rId1669" Type="http://schemas.openxmlformats.org/officeDocument/2006/relationships/image" Target="media/image1657.png"/><Relationship Id="rId1529" Type="http://schemas.openxmlformats.org/officeDocument/2006/relationships/image" Target="media/image1517.png"/><Relationship Id="rId1736" Type="http://schemas.openxmlformats.org/officeDocument/2006/relationships/image" Target="media/image1724.png"/><Relationship Id="rId28" Type="http://schemas.openxmlformats.org/officeDocument/2006/relationships/image" Target="media/image18.png"/><Relationship Id="rId177" Type="http://schemas.openxmlformats.org/officeDocument/2006/relationships/image" Target="media/image167.png"/><Relationship Id="rId384" Type="http://schemas.openxmlformats.org/officeDocument/2006/relationships/image" Target="media/image374.png"/><Relationship Id="rId591" Type="http://schemas.openxmlformats.org/officeDocument/2006/relationships/image" Target="media/image581.png"/><Relationship Id="rId244" Type="http://schemas.openxmlformats.org/officeDocument/2006/relationships/image" Target="media/image234.png"/><Relationship Id="rId689" Type="http://schemas.openxmlformats.org/officeDocument/2006/relationships/image" Target="media/image679.png"/><Relationship Id="rId896" Type="http://schemas.openxmlformats.org/officeDocument/2006/relationships/image" Target="media/image886.png"/><Relationship Id="rId1081" Type="http://schemas.openxmlformats.org/officeDocument/2006/relationships/image" Target="media/image1071.png"/><Relationship Id="rId451" Type="http://schemas.openxmlformats.org/officeDocument/2006/relationships/image" Target="media/image441.png"/><Relationship Id="rId549" Type="http://schemas.openxmlformats.org/officeDocument/2006/relationships/image" Target="media/image539.png"/><Relationship Id="rId756" Type="http://schemas.openxmlformats.org/officeDocument/2006/relationships/image" Target="media/image746.png"/><Relationship Id="rId1179" Type="http://schemas.openxmlformats.org/officeDocument/2006/relationships/image" Target="media/image1169.png"/><Relationship Id="rId1386" Type="http://schemas.openxmlformats.org/officeDocument/2006/relationships/image" Target="media/image1376.png"/><Relationship Id="rId1593" Type="http://schemas.openxmlformats.org/officeDocument/2006/relationships/image" Target="media/image1581.png"/><Relationship Id="rId104" Type="http://schemas.openxmlformats.org/officeDocument/2006/relationships/image" Target="media/image94.png"/><Relationship Id="rId311" Type="http://schemas.openxmlformats.org/officeDocument/2006/relationships/image" Target="media/image301.png"/><Relationship Id="rId409" Type="http://schemas.openxmlformats.org/officeDocument/2006/relationships/image" Target="media/image399.png"/><Relationship Id="rId963" Type="http://schemas.openxmlformats.org/officeDocument/2006/relationships/image" Target="media/image953.png"/><Relationship Id="rId1039" Type="http://schemas.openxmlformats.org/officeDocument/2006/relationships/image" Target="media/image1029.png"/><Relationship Id="rId1246" Type="http://schemas.openxmlformats.org/officeDocument/2006/relationships/image" Target="media/image1236.png"/><Relationship Id="rId92" Type="http://schemas.openxmlformats.org/officeDocument/2006/relationships/image" Target="media/image82.png"/><Relationship Id="rId616" Type="http://schemas.openxmlformats.org/officeDocument/2006/relationships/image" Target="media/image606.png"/><Relationship Id="rId823" Type="http://schemas.openxmlformats.org/officeDocument/2006/relationships/image" Target="media/image813.png"/><Relationship Id="rId1453" Type="http://schemas.openxmlformats.org/officeDocument/2006/relationships/hyperlink" Target="https://simple.wikipedia.org/wiki/Binary" TargetMode="External"/><Relationship Id="rId1660" Type="http://schemas.openxmlformats.org/officeDocument/2006/relationships/image" Target="media/image1648.png"/><Relationship Id="rId1758" Type="http://schemas.openxmlformats.org/officeDocument/2006/relationships/image" Target="media/image1746.png"/><Relationship Id="rId1106" Type="http://schemas.openxmlformats.org/officeDocument/2006/relationships/image" Target="media/image1096.png"/><Relationship Id="rId1313" Type="http://schemas.openxmlformats.org/officeDocument/2006/relationships/image" Target="media/image1303.png"/><Relationship Id="rId1520" Type="http://schemas.openxmlformats.org/officeDocument/2006/relationships/image" Target="media/image1508.png"/><Relationship Id="rId1618" Type="http://schemas.openxmlformats.org/officeDocument/2006/relationships/image" Target="media/image1606.png"/><Relationship Id="rId199" Type="http://schemas.openxmlformats.org/officeDocument/2006/relationships/image" Target="media/image189.png"/><Relationship Id="rId266" Type="http://schemas.openxmlformats.org/officeDocument/2006/relationships/image" Target="media/image256.png"/><Relationship Id="rId473" Type="http://schemas.openxmlformats.org/officeDocument/2006/relationships/image" Target="media/image463.png"/><Relationship Id="rId680" Type="http://schemas.openxmlformats.org/officeDocument/2006/relationships/image" Target="media/image670.png"/><Relationship Id="rId126" Type="http://schemas.openxmlformats.org/officeDocument/2006/relationships/image" Target="media/image116.png"/><Relationship Id="rId333" Type="http://schemas.openxmlformats.org/officeDocument/2006/relationships/image" Target="media/image323.png"/><Relationship Id="rId540" Type="http://schemas.openxmlformats.org/officeDocument/2006/relationships/image" Target="media/image530.png"/><Relationship Id="rId778" Type="http://schemas.openxmlformats.org/officeDocument/2006/relationships/image" Target="media/image768.png"/><Relationship Id="rId985" Type="http://schemas.openxmlformats.org/officeDocument/2006/relationships/image" Target="media/image975.png"/><Relationship Id="rId1170" Type="http://schemas.openxmlformats.org/officeDocument/2006/relationships/image" Target="media/image1160.png"/><Relationship Id="rId638" Type="http://schemas.openxmlformats.org/officeDocument/2006/relationships/image" Target="media/image628.png"/><Relationship Id="rId845" Type="http://schemas.openxmlformats.org/officeDocument/2006/relationships/image" Target="media/image835.png"/><Relationship Id="rId1030" Type="http://schemas.openxmlformats.org/officeDocument/2006/relationships/image" Target="media/image1020.png"/><Relationship Id="rId1268" Type="http://schemas.openxmlformats.org/officeDocument/2006/relationships/image" Target="media/image1258.png"/><Relationship Id="rId1475" Type="http://schemas.openxmlformats.org/officeDocument/2006/relationships/image" Target="media/image1463.png"/><Relationship Id="rId1682" Type="http://schemas.openxmlformats.org/officeDocument/2006/relationships/image" Target="media/image1670.png"/><Relationship Id="rId400" Type="http://schemas.openxmlformats.org/officeDocument/2006/relationships/image" Target="media/image390.png"/><Relationship Id="rId705" Type="http://schemas.openxmlformats.org/officeDocument/2006/relationships/image" Target="media/image695.png"/><Relationship Id="rId1128" Type="http://schemas.openxmlformats.org/officeDocument/2006/relationships/image" Target="media/image1118.png"/><Relationship Id="rId1335" Type="http://schemas.openxmlformats.org/officeDocument/2006/relationships/image" Target="media/image1325.png"/><Relationship Id="rId1542" Type="http://schemas.openxmlformats.org/officeDocument/2006/relationships/image" Target="media/image1530.png"/><Relationship Id="rId912" Type="http://schemas.openxmlformats.org/officeDocument/2006/relationships/image" Target="media/image902.png"/><Relationship Id="rId41" Type="http://schemas.openxmlformats.org/officeDocument/2006/relationships/image" Target="media/image31.png"/><Relationship Id="rId1402" Type="http://schemas.openxmlformats.org/officeDocument/2006/relationships/image" Target="media/image1392.png"/><Relationship Id="rId1707" Type="http://schemas.openxmlformats.org/officeDocument/2006/relationships/image" Target="media/image1695.png"/><Relationship Id="rId190" Type="http://schemas.openxmlformats.org/officeDocument/2006/relationships/image" Target="media/image180.png"/><Relationship Id="rId288" Type="http://schemas.openxmlformats.org/officeDocument/2006/relationships/image" Target="media/image278.png"/><Relationship Id="rId495" Type="http://schemas.openxmlformats.org/officeDocument/2006/relationships/image" Target="media/image485.png"/><Relationship Id="rId148" Type="http://schemas.openxmlformats.org/officeDocument/2006/relationships/image" Target="media/image138.png"/><Relationship Id="rId355" Type="http://schemas.openxmlformats.org/officeDocument/2006/relationships/image" Target="media/image345.png"/><Relationship Id="rId562" Type="http://schemas.openxmlformats.org/officeDocument/2006/relationships/image" Target="media/image552.png"/><Relationship Id="rId1192" Type="http://schemas.openxmlformats.org/officeDocument/2006/relationships/image" Target="media/image1182.png"/><Relationship Id="rId215" Type="http://schemas.openxmlformats.org/officeDocument/2006/relationships/image" Target="media/image205.png"/><Relationship Id="rId422" Type="http://schemas.openxmlformats.org/officeDocument/2006/relationships/image" Target="media/image412.png"/><Relationship Id="rId867" Type="http://schemas.openxmlformats.org/officeDocument/2006/relationships/image" Target="media/image857.png"/><Relationship Id="rId1052" Type="http://schemas.openxmlformats.org/officeDocument/2006/relationships/image" Target="media/image1042.png"/><Relationship Id="rId1497" Type="http://schemas.openxmlformats.org/officeDocument/2006/relationships/image" Target="media/image1485.png"/><Relationship Id="rId727" Type="http://schemas.openxmlformats.org/officeDocument/2006/relationships/image" Target="media/image717.png"/><Relationship Id="rId934" Type="http://schemas.openxmlformats.org/officeDocument/2006/relationships/image" Target="media/image924.png"/><Relationship Id="rId1357" Type="http://schemas.openxmlformats.org/officeDocument/2006/relationships/image" Target="media/image1347.png"/><Relationship Id="rId1564" Type="http://schemas.openxmlformats.org/officeDocument/2006/relationships/image" Target="media/image1552.png"/><Relationship Id="rId1771" Type="http://schemas.openxmlformats.org/officeDocument/2006/relationships/hyperlink" Target="http://www.bmgresearch.co.uk/privacy" TargetMode="External"/><Relationship Id="rId63" Type="http://schemas.openxmlformats.org/officeDocument/2006/relationships/image" Target="media/image53.png"/><Relationship Id="rId1217" Type="http://schemas.openxmlformats.org/officeDocument/2006/relationships/image" Target="media/image1207.png"/><Relationship Id="rId1424" Type="http://schemas.openxmlformats.org/officeDocument/2006/relationships/image" Target="media/image1414.png"/><Relationship Id="rId1631" Type="http://schemas.openxmlformats.org/officeDocument/2006/relationships/image" Target="media/image1619.png"/><Relationship Id="rId1729" Type="http://schemas.openxmlformats.org/officeDocument/2006/relationships/image" Target="media/image1717.png"/><Relationship Id="rId377" Type="http://schemas.openxmlformats.org/officeDocument/2006/relationships/image" Target="media/image367.png"/><Relationship Id="rId584" Type="http://schemas.openxmlformats.org/officeDocument/2006/relationships/image" Target="media/image574.png"/><Relationship Id="rId5" Type="http://schemas.openxmlformats.org/officeDocument/2006/relationships/footnotes" Target="footnotes.xml"/><Relationship Id="rId237" Type="http://schemas.openxmlformats.org/officeDocument/2006/relationships/image" Target="media/image227.png"/><Relationship Id="rId791" Type="http://schemas.openxmlformats.org/officeDocument/2006/relationships/image" Target="media/image781.png"/><Relationship Id="rId889" Type="http://schemas.openxmlformats.org/officeDocument/2006/relationships/image" Target="media/image879.png"/><Relationship Id="rId1074" Type="http://schemas.openxmlformats.org/officeDocument/2006/relationships/image" Target="media/image1064.png"/><Relationship Id="rId444" Type="http://schemas.openxmlformats.org/officeDocument/2006/relationships/image" Target="media/image434.png"/><Relationship Id="rId651" Type="http://schemas.openxmlformats.org/officeDocument/2006/relationships/image" Target="media/image641.png"/><Relationship Id="rId749" Type="http://schemas.openxmlformats.org/officeDocument/2006/relationships/image" Target="media/image739.png"/><Relationship Id="rId1281" Type="http://schemas.openxmlformats.org/officeDocument/2006/relationships/image" Target="media/image1271.png"/><Relationship Id="rId1379" Type="http://schemas.openxmlformats.org/officeDocument/2006/relationships/image" Target="media/image1369.png"/><Relationship Id="rId1586" Type="http://schemas.openxmlformats.org/officeDocument/2006/relationships/image" Target="media/image1574.png"/><Relationship Id="rId304" Type="http://schemas.openxmlformats.org/officeDocument/2006/relationships/image" Target="media/image294.png"/><Relationship Id="rId511" Type="http://schemas.openxmlformats.org/officeDocument/2006/relationships/image" Target="media/image501.png"/><Relationship Id="rId609" Type="http://schemas.openxmlformats.org/officeDocument/2006/relationships/image" Target="media/image599.png"/><Relationship Id="rId956" Type="http://schemas.openxmlformats.org/officeDocument/2006/relationships/image" Target="media/image946.png"/><Relationship Id="rId1141" Type="http://schemas.openxmlformats.org/officeDocument/2006/relationships/image" Target="media/image1131.png"/><Relationship Id="rId1239" Type="http://schemas.openxmlformats.org/officeDocument/2006/relationships/image" Target="media/image1229.png"/><Relationship Id="rId85" Type="http://schemas.openxmlformats.org/officeDocument/2006/relationships/image" Target="media/image75.png"/><Relationship Id="rId816" Type="http://schemas.openxmlformats.org/officeDocument/2006/relationships/image" Target="media/image806.png"/><Relationship Id="rId1001" Type="http://schemas.openxmlformats.org/officeDocument/2006/relationships/image" Target="media/image991.png"/><Relationship Id="rId1446" Type="http://schemas.openxmlformats.org/officeDocument/2006/relationships/image" Target="media/image1436.png"/><Relationship Id="rId1653" Type="http://schemas.openxmlformats.org/officeDocument/2006/relationships/image" Target="media/image1641.png"/><Relationship Id="rId1306" Type="http://schemas.openxmlformats.org/officeDocument/2006/relationships/image" Target="media/image1296.png"/><Relationship Id="rId1513" Type="http://schemas.openxmlformats.org/officeDocument/2006/relationships/image" Target="media/image1501.png"/><Relationship Id="rId1720" Type="http://schemas.openxmlformats.org/officeDocument/2006/relationships/image" Target="media/image1708.png"/><Relationship Id="rId12" Type="http://schemas.openxmlformats.org/officeDocument/2006/relationships/image" Target="media/image2.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673" Type="http://schemas.openxmlformats.org/officeDocument/2006/relationships/image" Target="media/image663.png"/><Relationship Id="rId880" Type="http://schemas.openxmlformats.org/officeDocument/2006/relationships/image" Target="media/image870.png"/><Relationship Id="rId1096" Type="http://schemas.openxmlformats.org/officeDocument/2006/relationships/image" Target="media/image1086.png"/><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978" Type="http://schemas.openxmlformats.org/officeDocument/2006/relationships/image" Target="media/image968.png"/><Relationship Id="rId1163" Type="http://schemas.openxmlformats.org/officeDocument/2006/relationships/image" Target="media/image1153.png"/><Relationship Id="rId1370" Type="http://schemas.openxmlformats.org/officeDocument/2006/relationships/image" Target="media/image1360.png"/><Relationship Id="rId740" Type="http://schemas.openxmlformats.org/officeDocument/2006/relationships/image" Target="media/image730.png"/><Relationship Id="rId838" Type="http://schemas.openxmlformats.org/officeDocument/2006/relationships/image" Target="media/image828.png"/><Relationship Id="rId1023" Type="http://schemas.openxmlformats.org/officeDocument/2006/relationships/image" Target="media/image1013.png"/><Relationship Id="rId1468" Type="http://schemas.openxmlformats.org/officeDocument/2006/relationships/image" Target="media/image1456.png"/><Relationship Id="rId1675" Type="http://schemas.openxmlformats.org/officeDocument/2006/relationships/image" Target="media/image1663.png"/><Relationship Id="rId600" Type="http://schemas.openxmlformats.org/officeDocument/2006/relationships/image" Target="media/image590.png"/><Relationship Id="rId1230" Type="http://schemas.openxmlformats.org/officeDocument/2006/relationships/image" Target="media/image1220.png"/><Relationship Id="rId1328" Type="http://schemas.openxmlformats.org/officeDocument/2006/relationships/image" Target="media/image1318.png"/><Relationship Id="rId1535" Type="http://schemas.openxmlformats.org/officeDocument/2006/relationships/image" Target="media/image1523.png"/><Relationship Id="rId905" Type="http://schemas.openxmlformats.org/officeDocument/2006/relationships/image" Target="media/image895.png"/><Relationship Id="rId1742" Type="http://schemas.openxmlformats.org/officeDocument/2006/relationships/image" Target="media/image1730.png"/><Relationship Id="rId34" Type="http://schemas.openxmlformats.org/officeDocument/2006/relationships/image" Target="media/image24.png"/><Relationship Id="rId1602" Type="http://schemas.openxmlformats.org/officeDocument/2006/relationships/image" Target="media/image1590.png"/><Relationship Id="rId183" Type="http://schemas.openxmlformats.org/officeDocument/2006/relationships/image" Target="media/image173.png"/><Relationship Id="rId390" Type="http://schemas.openxmlformats.org/officeDocument/2006/relationships/image" Target="media/image380.png"/><Relationship Id="rId250" Type="http://schemas.openxmlformats.org/officeDocument/2006/relationships/image" Target="media/image240.png"/><Relationship Id="rId488" Type="http://schemas.openxmlformats.org/officeDocument/2006/relationships/image" Target="media/image478.png"/><Relationship Id="rId695" Type="http://schemas.openxmlformats.org/officeDocument/2006/relationships/image" Target="media/image685.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762" Type="http://schemas.openxmlformats.org/officeDocument/2006/relationships/image" Target="media/image752.png"/><Relationship Id="rId1185" Type="http://schemas.openxmlformats.org/officeDocument/2006/relationships/image" Target="media/image1175.png"/><Relationship Id="rId1392" Type="http://schemas.openxmlformats.org/officeDocument/2006/relationships/image" Target="media/image1382.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1045" Type="http://schemas.openxmlformats.org/officeDocument/2006/relationships/image" Target="media/image1035.png"/><Relationship Id="rId1252" Type="http://schemas.openxmlformats.org/officeDocument/2006/relationships/image" Target="media/image1242.png"/><Relationship Id="rId1697" Type="http://schemas.openxmlformats.org/officeDocument/2006/relationships/image" Target="media/image1685.png"/><Relationship Id="rId927" Type="http://schemas.openxmlformats.org/officeDocument/2006/relationships/image" Target="media/image917.png"/><Relationship Id="rId1112" Type="http://schemas.openxmlformats.org/officeDocument/2006/relationships/image" Target="media/image1102.png"/><Relationship Id="rId1557" Type="http://schemas.openxmlformats.org/officeDocument/2006/relationships/image" Target="media/image1545.png"/><Relationship Id="rId1764" Type="http://schemas.openxmlformats.org/officeDocument/2006/relationships/image" Target="media/image1752.png"/><Relationship Id="rId56" Type="http://schemas.openxmlformats.org/officeDocument/2006/relationships/image" Target="media/image46.png"/><Relationship Id="rId1417" Type="http://schemas.openxmlformats.org/officeDocument/2006/relationships/image" Target="media/image1407.png"/><Relationship Id="rId1624" Type="http://schemas.openxmlformats.org/officeDocument/2006/relationships/image" Target="media/image1612.png"/><Relationship Id="rId272" Type="http://schemas.openxmlformats.org/officeDocument/2006/relationships/image" Target="media/image262.png"/><Relationship Id="rId577" Type="http://schemas.openxmlformats.org/officeDocument/2006/relationships/image" Target="media/image567.png"/><Relationship Id="rId132" Type="http://schemas.openxmlformats.org/officeDocument/2006/relationships/image" Target="media/image122.png"/><Relationship Id="rId784" Type="http://schemas.openxmlformats.org/officeDocument/2006/relationships/image" Target="media/image774.png"/><Relationship Id="rId991" Type="http://schemas.openxmlformats.org/officeDocument/2006/relationships/image" Target="media/image981.png"/><Relationship Id="rId1067" Type="http://schemas.openxmlformats.org/officeDocument/2006/relationships/image" Target="media/image1057.png"/><Relationship Id="rId437" Type="http://schemas.openxmlformats.org/officeDocument/2006/relationships/image" Target="media/image427.png"/><Relationship Id="rId644" Type="http://schemas.openxmlformats.org/officeDocument/2006/relationships/image" Target="media/image634.png"/><Relationship Id="rId851" Type="http://schemas.openxmlformats.org/officeDocument/2006/relationships/image" Target="media/image841.png"/><Relationship Id="rId1274" Type="http://schemas.openxmlformats.org/officeDocument/2006/relationships/image" Target="media/image1264.png"/><Relationship Id="rId1481" Type="http://schemas.openxmlformats.org/officeDocument/2006/relationships/image" Target="media/image1469.png"/><Relationship Id="rId1579" Type="http://schemas.openxmlformats.org/officeDocument/2006/relationships/image" Target="media/image1567.png"/><Relationship Id="rId504" Type="http://schemas.openxmlformats.org/officeDocument/2006/relationships/image" Target="media/image494.png"/><Relationship Id="rId711" Type="http://schemas.openxmlformats.org/officeDocument/2006/relationships/image" Target="media/image701.png"/><Relationship Id="rId949" Type="http://schemas.openxmlformats.org/officeDocument/2006/relationships/image" Target="media/image939.png"/><Relationship Id="rId1134" Type="http://schemas.openxmlformats.org/officeDocument/2006/relationships/image" Target="media/image1124.png"/><Relationship Id="rId1341" Type="http://schemas.openxmlformats.org/officeDocument/2006/relationships/image" Target="media/image1331.png"/><Relationship Id="rId1786" Type="http://schemas.openxmlformats.org/officeDocument/2006/relationships/hyperlink" Target="https://simple.wikipedia.org/wiki/Binary" TargetMode="External"/><Relationship Id="rId78" Type="http://schemas.openxmlformats.org/officeDocument/2006/relationships/image" Target="media/image68.png"/><Relationship Id="rId809" Type="http://schemas.openxmlformats.org/officeDocument/2006/relationships/image" Target="media/image799.png"/><Relationship Id="rId1201" Type="http://schemas.openxmlformats.org/officeDocument/2006/relationships/image" Target="media/image1191.png"/><Relationship Id="rId1439" Type="http://schemas.openxmlformats.org/officeDocument/2006/relationships/image" Target="media/image1429.png"/><Relationship Id="rId1646" Type="http://schemas.openxmlformats.org/officeDocument/2006/relationships/image" Target="media/image1634.png"/><Relationship Id="rId1506" Type="http://schemas.openxmlformats.org/officeDocument/2006/relationships/image" Target="media/image1494.png"/><Relationship Id="rId1713" Type="http://schemas.openxmlformats.org/officeDocument/2006/relationships/image" Target="media/image1701.png"/><Relationship Id="rId294" Type="http://schemas.openxmlformats.org/officeDocument/2006/relationships/image" Target="media/image284.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873" Type="http://schemas.openxmlformats.org/officeDocument/2006/relationships/image" Target="media/image863.png"/><Relationship Id="rId1089" Type="http://schemas.openxmlformats.org/officeDocument/2006/relationships/image" Target="media/image1079.png"/><Relationship Id="rId1296" Type="http://schemas.openxmlformats.org/officeDocument/2006/relationships/image" Target="media/image1286.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1156" Type="http://schemas.openxmlformats.org/officeDocument/2006/relationships/image" Target="media/image1146.png"/><Relationship Id="rId1363" Type="http://schemas.openxmlformats.org/officeDocument/2006/relationships/image" Target="media/image1353.png"/><Relationship Id="rId733" Type="http://schemas.openxmlformats.org/officeDocument/2006/relationships/image" Target="media/image723.png"/><Relationship Id="rId940" Type="http://schemas.openxmlformats.org/officeDocument/2006/relationships/image" Target="media/image930.png"/><Relationship Id="rId1016" Type="http://schemas.openxmlformats.org/officeDocument/2006/relationships/image" Target="media/image1006.png"/><Relationship Id="rId1570" Type="http://schemas.openxmlformats.org/officeDocument/2006/relationships/image" Target="media/image1558.png"/><Relationship Id="rId1668" Type="http://schemas.openxmlformats.org/officeDocument/2006/relationships/image" Target="media/image1656.png"/><Relationship Id="rId800" Type="http://schemas.openxmlformats.org/officeDocument/2006/relationships/image" Target="media/image790.png"/><Relationship Id="rId1223" Type="http://schemas.openxmlformats.org/officeDocument/2006/relationships/image" Target="media/image1213.png"/><Relationship Id="rId1430" Type="http://schemas.openxmlformats.org/officeDocument/2006/relationships/image" Target="media/image1420.png"/><Relationship Id="rId1528" Type="http://schemas.openxmlformats.org/officeDocument/2006/relationships/image" Target="media/image1516.png"/><Relationship Id="rId1735" Type="http://schemas.openxmlformats.org/officeDocument/2006/relationships/image" Target="media/image1723.png"/><Relationship Id="rId27" Type="http://schemas.openxmlformats.org/officeDocument/2006/relationships/image" Target="media/image17.png"/><Relationship Id="rId176" Type="http://schemas.openxmlformats.org/officeDocument/2006/relationships/image" Target="media/image166.png"/><Relationship Id="rId383" Type="http://schemas.openxmlformats.org/officeDocument/2006/relationships/image" Target="media/image373.png"/><Relationship Id="rId590" Type="http://schemas.openxmlformats.org/officeDocument/2006/relationships/image" Target="media/image580.png"/><Relationship Id="rId243" Type="http://schemas.openxmlformats.org/officeDocument/2006/relationships/image" Target="media/image233.png"/><Relationship Id="rId450" Type="http://schemas.openxmlformats.org/officeDocument/2006/relationships/image" Target="media/image440.png"/><Relationship Id="rId688" Type="http://schemas.openxmlformats.org/officeDocument/2006/relationships/image" Target="media/image678.png"/><Relationship Id="rId895" Type="http://schemas.openxmlformats.org/officeDocument/2006/relationships/image" Target="media/image885.png"/><Relationship Id="rId1080" Type="http://schemas.openxmlformats.org/officeDocument/2006/relationships/image" Target="media/image1070.png"/><Relationship Id="rId103" Type="http://schemas.openxmlformats.org/officeDocument/2006/relationships/image" Target="media/image93.png"/><Relationship Id="rId310" Type="http://schemas.openxmlformats.org/officeDocument/2006/relationships/image" Target="media/image300.png"/><Relationship Id="rId548" Type="http://schemas.openxmlformats.org/officeDocument/2006/relationships/image" Target="media/image538.png"/><Relationship Id="rId755" Type="http://schemas.openxmlformats.org/officeDocument/2006/relationships/image" Target="media/image745.png"/><Relationship Id="rId962" Type="http://schemas.openxmlformats.org/officeDocument/2006/relationships/image" Target="media/image952.png"/><Relationship Id="rId1178" Type="http://schemas.openxmlformats.org/officeDocument/2006/relationships/image" Target="media/image1168.png"/><Relationship Id="rId1385" Type="http://schemas.openxmlformats.org/officeDocument/2006/relationships/image" Target="media/image1375.png"/><Relationship Id="rId1592" Type="http://schemas.openxmlformats.org/officeDocument/2006/relationships/image" Target="media/image1580.png"/><Relationship Id="rId91" Type="http://schemas.openxmlformats.org/officeDocument/2006/relationships/image" Target="media/image81.png"/><Relationship Id="rId408" Type="http://schemas.openxmlformats.org/officeDocument/2006/relationships/image" Target="media/image398.png"/><Relationship Id="rId615" Type="http://schemas.openxmlformats.org/officeDocument/2006/relationships/image" Target="media/image605.png"/><Relationship Id="rId822" Type="http://schemas.openxmlformats.org/officeDocument/2006/relationships/image" Target="media/image812.png"/><Relationship Id="rId1038" Type="http://schemas.openxmlformats.org/officeDocument/2006/relationships/image" Target="media/image1028.png"/><Relationship Id="rId1245" Type="http://schemas.openxmlformats.org/officeDocument/2006/relationships/image" Target="media/image1235.png"/><Relationship Id="rId1452" Type="http://schemas.openxmlformats.org/officeDocument/2006/relationships/hyperlink" Target="https://simple.wikipedia.org/wiki/Statistics" TargetMode="External"/><Relationship Id="rId1105" Type="http://schemas.openxmlformats.org/officeDocument/2006/relationships/image" Target="media/image1095.png"/><Relationship Id="rId1312" Type="http://schemas.openxmlformats.org/officeDocument/2006/relationships/image" Target="media/image1302.png"/><Relationship Id="rId1757" Type="http://schemas.openxmlformats.org/officeDocument/2006/relationships/image" Target="media/image1745.png"/><Relationship Id="rId49" Type="http://schemas.openxmlformats.org/officeDocument/2006/relationships/image" Target="media/image39.png"/><Relationship Id="rId1617" Type="http://schemas.openxmlformats.org/officeDocument/2006/relationships/image" Target="media/image1605.png"/><Relationship Id="rId198" Type="http://schemas.openxmlformats.org/officeDocument/2006/relationships/image" Target="media/image188.png"/><Relationship Id="rId265" Type="http://schemas.openxmlformats.org/officeDocument/2006/relationships/image" Target="media/image255.png"/><Relationship Id="rId472" Type="http://schemas.openxmlformats.org/officeDocument/2006/relationships/image" Target="media/image462.png"/><Relationship Id="rId125" Type="http://schemas.openxmlformats.org/officeDocument/2006/relationships/image" Target="media/image115.png"/><Relationship Id="rId332" Type="http://schemas.openxmlformats.org/officeDocument/2006/relationships/image" Target="media/image322.png"/><Relationship Id="rId777" Type="http://schemas.openxmlformats.org/officeDocument/2006/relationships/image" Target="media/image767.png"/><Relationship Id="rId984" Type="http://schemas.openxmlformats.org/officeDocument/2006/relationships/image" Target="media/image974.png"/><Relationship Id="rId637" Type="http://schemas.openxmlformats.org/officeDocument/2006/relationships/image" Target="media/image627.png"/><Relationship Id="rId844" Type="http://schemas.openxmlformats.org/officeDocument/2006/relationships/image" Target="media/image834.png"/><Relationship Id="rId1267" Type="http://schemas.openxmlformats.org/officeDocument/2006/relationships/image" Target="media/image1257.png"/><Relationship Id="rId1474" Type="http://schemas.openxmlformats.org/officeDocument/2006/relationships/image" Target="media/image1462.png"/><Relationship Id="rId1681" Type="http://schemas.openxmlformats.org/officeDocument/2006/relationships/image" Target="media/image1669.png"/><Relationship Id="rId704" Type="http://schemas.openxmlformats.org/officeDocument/2006/relationships/image" Target="media/image694.png"/><Relationship Id="rId911" Type="http://schemas.openxmlformats.org/officeDocument/2006/relationships/image" Target="media/image901.png"/><Relationship Id="rId1127" Type="http://schemas.openxmlformats.org/officeDocument/2006/relationships/image" Target="media/image1117.png"/><Relationship Id="rId1334" Type="http://schemas.openxmlformats.org/officeDocument/2006/relationships/image" Target="media/image1324.png"/><Relationship Id="rId1541" Type="http://schemas.openxmlformats.org/officeDocument/2006/relationships/image" Target="media/image1529.png"/><Relationship Id="rId1779" Type="http://schemas.openxmlformats.org/officeDocument/2006/relationships/hyperlink" Target="http://www.bmgresearch.co.uk/privacy" TargetMode="External"/><Relationship Id="rId40" Type="http://schemas.openxmlformats.org/officeDocument/2006/relationships/image" Target="media/image30.png"/><Relationship Id="rId1401" Type="http://schemas.openxmlformats.org/officeDocument/2006/relationships/image" Target="media/image1391.png"/><Relationship Id="rId1639" Type="http://schemas.openxmlformats.org/officeDocument/2006/relationships/image" Target="media/image1627.png"/><Relationship Id="rId1706" Type="http://schemas.openxmlformats.org/officeDocument/2006/relationships/image" Target="media/image1694.png"/><Relationship Id="rId287" Type="http://schemas.openxmlformats.org/officeDocument/2006/relationships/image" Target="media/image277.png"/><Relationship Id="rId494" Type="http://schemas.openxmlformats.org/officeDocument/2006/relationships/image" Target="media/image484.png"/><Relationship Id="rId147" Type="http://schemas.openxmlformats.org/officeDocument/2006/relationships/image" Target="media/image137.png"/><Relationship Id="rId354" Type="http://schemas.openxmlformats.org/officeDocument/2006/relationships/image" Target="media/image344.png"/><Relationship Id="rId799" Type="http://schemas.openxmlformats.org/officeDocument/2006/relationships/image" Target="media/image789.png"/><Relationship Id="rId1191" Type="http://schemas.openxmlformats.org/officeDocument/2006/relationships/image" Target="media/image1181.png"/><Relationship Id="rId561" Type="http://schemas.openxmlformats.org/officeDocument/2006/relationships/image" Target="media/image551.png"/><Relationship Id="rId659" Type="http://schemas.openxmlformats.org/officeDocument/2006/relationships/image" Target="media/image649.png"/><Relationship Id="rId866" Type="http://schemas.openxmlformats.org/officeDocument/2006/relationships/image" Target="media/image856.png"/><Relationship Id="rId1289" Type="http://schemas.openxmlformats.org/officeDocument/2006/relationships/image" Target="media/image1279.png"/><Relationship Id="rId1496" Type="http://schemas.openxmlformats.org/officeDocument/2006/relationships/image" Target="media/image1484.png"/><Relationship Id="rId214" Type="http://schemas.openxmlformats.org/officeDocument/2006/relationships/image" Target="media/image204.png"/><Relationship Id="rId421" Type="http://schemas.openxmlformats.org/officeDocument/2006/relationships/image" Target="media/image411.png"/><Relationship Id="rId519" Type="http://schemas.openxmlformats.org/officeDocument/2006/relationships/image" Target="media/image509.png"/><Relationship Id="rId1051" Type="http://schemas.openxmlformats.org/officeDocument/2006/relationships/image" Target="media/image1041.png"/><Relationship Id="rId1149" Type="http://schemas.openxmlformats.org/officeDocument/2006/relationships/image" Target="media/image1139.png"/><Relationship Id="rId1356" Type="http://schemas.openxmlformats.org/officeDocument/2006/relationships/image" Target="media/image1346.png"/><Relationship Id="rId726" Type="http://schemas.openxmlformats.org/officeDocument/2006/relationships/image" Target="media/image716.png"/><Relationship Id="rId933" Type="http://schemas.openxmlformats.org/officeDocument/2006/relationships/image" Target="media/image923.png"/><Relationship Id="rId1009" Type="http://schemas.openxmlformats.org/officeDocument/2006/relationships/image" Target="media/image999.png"/><Relationship Id="rId1563" Type="http://schemas.openxmlformats.org/officeDocument/2006/relationships/image" Target="media/image1551.png"/><Relationship Id="rId1770" Type="http://schemas.openxmlformats.org/officeDocument/2006/relationships/image" Target="media/image1758.png"/><Relationship Id="rId62" Type="http://schemas.openxmlformats.org/officeDocument/2006/relationships/image" Target="media/image52.png"/><Relationship Id="rId1216" Type="http://schemas.openxmlformats.org/officeDocument/2006/relationships/image" Target="media/image1206.png"/><Relationship Id="rId1423" Type="http://schemas.openxmlformats.org/officeDocument/2006/relationships/image" Target="media/image1413.png"/><Relationship Id="rId1630" Type="http://schemas.openxmlformats.org/officeDocument/2006/relationships/image" Target="media/image1618.png"/><Relationship Id="rId1728" Type="http://schemas.openxmlformats.org/officeDocument/2006/relationships/image" Target="media/image1716.png"/><Relationship Id="rId169" Type="http://schemas.openxmlformats.org/officeDocument/2006/relationships/image" Target="media/image159.png"/><Relationship Id="rId376" Type="http://schemas.openxmlformats.org/officeDocument/2006/relationships/image" Target="media/image366.png"/><Relationship Id="rId583" Type="http://schemas.openxmlformats.org/officeDocument/2006/relationships/image" Target="media/image573.png"/><Relationship Id="rId790" Type="http://schemas.openxmlformats.org/officeDocument/2006/relationships/image" Target="media/image780.png"/><Relationship Id="rId4" Type="http://schemas.openxmlformats.org/officeDocument/2006/relationships/webSettings" Target="webSettings.xml"/><Relationship Id="rId236" Type="http://schemas.openxmlformats.org/officeDocument/2006/relationships/image" Target="media/image226.png"/><Relationship Id="rId443" Type="http://schemas.openxmlformats.org/officeDocument/2006/relationships/image" Target="media/image433.png"/><Relationship Id="rId650" Type="http://schemas.openxmlformats.org/officeDocument/2006/relationships/image" Target="media/image640.png"/><Relationship Id="rId888" Type="http://schemas.openxmlformats.org/officeDocument/2006/relationships/image" Target="media/image878.png"/><Relationship Id="rId1073" Type="http://schemas.openxmlformats.org/officeDocument/2006/relationships/image" Target="media/image1063.png"/><Relationship Id="rId1280" Type="http://schemas.openxmlformats.org/officeDocument/2006/relationships/image" Target="media/image1270.png"/><Relationship Id="rId1501" Type="http://schemas.openxmlformats.org/officeDocument/2006/relationships/image" Target="media/image1489.png"/><Relationship Id="rId1739" Type="http://schemas.openxmlformats.org/officeDocument/2006/relationships/image" Target="media/image1727.png"/><Relationship Id="rId303" Type="http://schemas.openxmlformats.org/officeDocument/2006/relationships/image" Target="media/image293.png"/><Relationship Id="rId748" Type="http://schemas.openxmlformats.org/officeDocument/2006/relationships/image" Target="media/image738.png"/><Relationship Id="rId955" Type="http://schemas.openxmlformats.org/officeDocument/2006/relationships/image" Target="media/image945.png"/><Relationship Id="rId1140" Type="http://schemas.openxmlformats.org/officeDocument/2006/relationships/image" Target="media/image1130.png"/><Relationship Id="rId1378" Type="http://schemas.openxmlformats.org/officeDocument/2006/relationships/image" Target="media/image1368.png"/><Relationship Id="rId1585" Type="http://schemas.openxmlformats.org/officeDocument/2006/relationships/image" Target="media/image1573.png"/><Relationship Id="rId84" Type="http://schemas.openxmlformats.org/officeDocument/2006/relationships/image" Target="media/image74.png"/><Relationship Id="rId387" Type="http://schemas.openxmlformats.org/officeDocument/2006/relationships/image" Target="media/image377.png"/><Relationship Id="rId510" Type="http://schemas.openxmlformats.org/officeDocument/2006/relationships/image" Target="media/image500.png"/><Relationship Id="rId594" Type="http://schemas.openxmlformats.org/officeDocument/2006/relationships/image" Target="media/image584.png"/><Relationship Id="rId608" Type="http://schemas.openxmlformats.org/officeDocument/2006/relationships/image" Target="media/image598.png"/><Relationship Id="rId815" Type="http://schemas.openxmlformats.org/officeDocument/2006/relationships/image" Target="media/image805.png"/><Relationship Id="rId1238" Type="http://schemas.openxmlformats.org/officeDocument/2006/relationships/image" Target="media/image1228.png"/><Relationship Id="rId1445" Type="http://schemas.openxmlformats.org/officeDocument/2006/relationships/image" Target="media/image1435.png"/><Relationship Id="rId1652" Type="http://schemas.openxmlformats.org/officeDocument/2006/relationships/image" Target="media/image1640.png"/><Relationship Id="rId247" Type="http://schemas.openxmlformats.org/officeDocument/2006/relationships/image" Target="media/image237.png"/><Relationship Id="rId899" Type="http://schemas.openxmlformats.org/officeDocument/2006/relationships/image" Target="media/image889.png"/><Relationship Id="rId1000" Type="http://schemas.openxmlformats.org/officeDocument/2006/relationships/image" Target="media/image990.png"/><Relationship Id="rId1084" Type="http://schemas.openxmlformats.org/officeDocument/2006/relationships/image" Target="media/image1074.png"/><Relationship Id="rId1305" Type="http://schemas.openxmlformats.org/officeDocument/2006/relationships/image" Target="media/image1295.png"/><Relationship Id="rId107" Type="http://schemas.openxmlformats.org/officeDocument/2006/relationships/image" Target="media/image97.png"/><Relationship Id="rId454" Type="http://schemas.openxmlformats.org/officeDocument/2006/relationships/image" Target="media/image444.png"/><Relationship Id="rId661" Type="http://schemas.openxmlformats.org/officeDocument/2006/relationships/image" Target="media/image651.png"/><Relationship Id="rId759" Type="http://schemas.openxmlformats.org/officeDocument/2006/relationships/image" Target="media/image749.png"/><Relationship Id="rId966" Type="http://schemas.openxmlformats.org/officeDocument/2006/relationships/image" Target="media/image956.png"/><Relationship Id="rId1291" Type="http://schemas.openxmlformats.org/officeDocument/2006/relationships/image" Target="media/image1281.png"/><Relationship Id="rId1389" Type="http://schemas.openxmlformats.org/officeDocument/2006/relationships/image" Target="media/image1379.png"/><Relationship Id="rId1512" Type="http://schemas.openxmlformats.org/officeDocument/2006/relationships/image" Target="media/image1500.png"/><Relationship Id="rId1596" Type="http://schemas.openxmlformats.org/officeDocument/2006/relationships/image" Target="media/image1584.png"/><Relationship Id="rId11" Type="http://schemas.openxmlformats.org/officeDocument/2006/relationships/footer" Target="footer1.xml"/><Relationship Id="rId314" Type="http://schemas.openxmlformats.org/officeDocument/2006/relationships/image" Target="media/image304.png"/><Relationship Id="rId398" Type="http://schemas.openxmlformats.org/officeDocument/2006/relationships/image" Target="media/image388.png"/><Relationship Id="rId521" Type="http://schemas.openxmlformats.org/officeDocument/2006/relationships/image" Target="media/image511.png"/><Relationship Id="rId619" Type="http://schemas.openxmlformats.org/officeDocument/2006/relationships/image" Target="media/image609.png"/><Relationship Id="rId1151" Type="http://schemas.openxmlformats.org/officeDocument/2006/relationships/image" Target="media/image1141.png"/><Relationship Id="rId1249" Type="http://schemas.openxmlformats.org/officeDocument/2006/relationships/image" Target="media/image1239.png"/><Relationship Id="rId95" Type="http://schemas.openxmlformats.org/officeDocument/2006/relationships/image" Target="media/image85.png"/><Relationship Id="rId160" Type="http://schemas.openxmlformats.org/officeDocument/2006/relationships/image" Target="media/image150.png"/><Relationship Id="rId826" Type="http://schemas.openxmlformats.org/officeDocument/2006/relationships/image" Target="media/image816.png"/><Relationship Id="rId1011" Type="http://schemas.openxmlformats.org/officeDocument/2006/relationships/image" Target="media/image1001.png"/><Relationship Id="rId1109" Type="http://schemas.openxmlformats.org/officeDocument/2006/relationships/image" Target="media/image1099.png"/><Relationship Id="rId1456" Type="http://schemas.openxmlformats.org/officeDocument/2006/relationships/image" Target="media/image1444.png"/><Relationship Id="rId1663" Type="http://schemas.openxmlformats.org/officeDocument/2006/relationships/image" Target="media/image1651.png"/><Relationship Id="rId258" Type="http://schemas.openxmlformats.org/officeDocument/2006/relationships/image" Target="media/image248.png"/><Relationship Id="rId465" Type="http://schemas.openxmlformats.org/officeDocument/2006/relationships/image" Target="media/image455.png"/><Relationship Id="rId672" Type="http://schemas.openxmlformats.org/officeDocument/2006/relationships/image" Target="media/image662.png"/><Relationship Id="rId1095" Type="http://schemas.openxmlformats.org/officeDocument/2006/relationships/image" Target="media/image1085.png"/><Relationship Id="rId1316" Type="http://schemas.openxmlformats.org/officeDocument/2006/relationships/image" Target="media/image1306.png"/><Relationship Id="rId1523" Type="http://schemas.openxmlformats.org/officeDocument/2006/relationships/image" Target="media/image1511.png"/><Relationship Id="rId1730" Type="http://schemas.openxmlformats.org/officeDocument/2006/relationships/image" Target="media/image1718.png"/><Relationship Id="rId22" Type="http://schemas.openxmlformats.org/officeDocument/2006/relationships/image" Target="media/image12.png"/><Relationship Id="rId118" Type="http://schemas.openxmlformats.org/officeDocument/2006/relationships/image" Target="media/image108.png"/><Relationship Id="rId325" Type="http://schemas.openxmlformats.org/officeDocument/2006/relationships/image" Target="media/image315.png"/><Relationship Id="rId532" Type="http://schemas.openxmlformats.org/officeDocument/2006/relationships/image" Target="media/image522.png"/><Relationship Id="rId977" Type="http://schemas.openxmlformats.org/officeDocument/2006/relationships/image" Target="media/image967.png"/><Relationship Id="rId1162" Type="http://schemas.openxmlformats.org/officeDocument/2006/relationships/image" Target="media/image1152.png"/><Relationship Id="rId171" Type="http://schemas.openxmlformats.org/officeDocument/2006/relationships/image" Target="media/image161.png"/><Relationship Id="rId837" Type="http://schemas.openxmlformats.org/officeDocument/2006/relationships/image" Target="media/image827.png"/><Relationship Id="rId1022" Type="http://schemas.openxmlformats.org/officeDocument/2006/relationships/image" Target="media/image1012.png"/><Relationship Id="rId1467" Type="http://schemas.openxmlformats.org/officeDocument/2006/relationships/image" Target="media/image1455.png"/><Relationship Id="rId1674" Type="http://schemas.openxmlformats.org/officeDocument/2006/relationships/image" Target="media/image1662.png"/><Relationship Id="rId269" Type="http://schemas.openxmlformats.org/officeDocument/2006/relationships/image" Target="media/image259.png"/><Relationship Id="rId476" Type="http://schemas.openxmlformats.org/officeDocument/2006/relationships/image" Target="media/image466.png"/><Relationship Id="rId683" Type="http://schemas.openxmlformats.org/officeDocument/2006/relationships/image" Target="media/image673.png"/><Relationship Id="rId890" Type="http://schemas.openxmlformats.org/officeDocument/2006/relationships/image" Target="media/image880.png"/><Relationship Id="rId904" Type="http://schemas.openxmlformats.org/officeDocument/2006/relationships/image" Target="media/image894.png"/><Relationship Id="rId1327" Type="http://schemas.openxmlformats.org/officeDocument/2006/relationships/image" Target="media/image1317.png"/><Relationship Id="rId1534" Type="http://schemas.openxmlformats.org/officeDocument/2006/relationships/image" Target="media/image1522.png"/><Relationship Id="rId1741" Type="http://schemas.openxmlformats.org/officeDocument/2006/relationships/image" Target="media/image1729.png"/><Relationship Id="rId33" Type="http://schemas.openxmlformats.org/officeDocument/2006/relationships/image" Target="media/image23.png"/><Relationship Id="rId129" Type="http://schemas.openxmlformats.org/officeDocument/2006/relationships/image" Target="media/image119.png"/><Relationship Id="rId336" Type="http://schemas.openxmlformats.org/officeDocument/2006/relationships/image" Target="media/image326.png"/><Relationship Id="rId543" Type="http://schemas.openxmlformats.org/officeDocument/2006/relationships/image" Target="media/image533.png"/><Relationship Id="rId988" Type="http://schemas.openxmlformats.org/officeDocument/2006/relationships/image" Target="media/image978.png"/><Relationship Id="rId1173" Type="http://schemas.openxmlformats.org/officeDocument/2006/relationships/image" Target="media/image1163.png"/><Relationship Id="rId1380" Type="http://schemas.openxmlformats.org/officeDocument/2006/relationships/image" Target="media/image1370.png"/><Relationship Id="rId1601" Type="http://schemas.openxmlformats.org/officeDocument/2006/relationships/image" Target="media/image1589.png"/><Relationship Id="rId182" Type="http://schemas.openxmlformats.org/officeDocument/2006/relationships/image" Target="media/image172.png"/><Relationship Id="rId403" Type="http://schemas.openxmlformats.org/officeDocument/2006/relationships/image" Target="media/image393.png"/><Relationship Id="rId750" Type="http://schemas.openxmlformats.org/officeDocument/2006/relationships/image" Target="media/image740.png"/><Relationship Id="rId848" Type="http://schemas.openxmlformats.org/officeDocument/2006/relationships/image" Target="media/image838.png"/><Relationship Id="rId1033" Type="http://schemas.openxmlformats.org/officeDocument/2006/relationships/image" Target="media/image1023.png"/><Relationship Id="rId1478" Type="http://schemas.openxmlformats.org/officeDocument/2006/relationships/image" Target="media/image1466.png"/><Relationship Id="rId1685" Type="http://schemas.openxmlformats.org/officeDocument/2006/relationships/image" Target="media/image1673.png"/><Relationship Id="rId487" Type="http://schemas.openxmlformats.org/officeDocument/2006/relationships/image" Target="media/image477.png"/><Relationship Id="rId610" Type="http://schemas.openxmlformats.org/officeDocument/2006/relationships/image" Target="media/image600.png"/><Relationship Id="rId694" Type="http://schemas.openxmlformats.org/officeDocument/2006/relationships/image" Target="media/image684.png"/><Relationship Id="rId708" Type="http://schemas.openxmlformats.org/officeDocument/2006/relationships/image" Target="media/image698.png"/><Relationship Id="rId915" Type="http://schemas.openxmlformats.org/officeDocument/2006/relationships/image" Target="media/image905.png"/><Relationship Id="rId1240" Type="http://schemas.openxmlformats.org/officeDocument/2006/relationships/image" Target="media/image1230.png"/><Relationship Id="rId1338" Type="http://schemas.openxmlformats.org/officeDocument/2006/relationships/image" Target="media/image1328.png"/><Relationship Id="rId1545" Type="http://schemas.openxmlformats.org/officeDocument/2006/relationships/image" Target="media/image1533.png"/><Relationship Id="rId347" Type="http://schemas.openxmlformats.org/officeDocument/2006/relationships/image" Target="media/image337.png"/><Relationship Id="rId999" Type="http://schemas.openxmlformats.org/officeDocument/2006/relationships/image" Target="media/image989.png"/><Relationship Id="rId1100" Type="http://schemas.openxmlformats.org/officeDocument/2006/relationships/image" Target="media/image1090.png"/><Relationship Id="rId1184" Type="http://schemas.openxmlformats.org/officeDocument/2006/relationships/image" Target="media/image1174.png"/><Relationship Id="rId1405" Type="http://schemas.openxmlformats.org/officeDocument/2006/relationships/image" Target="media/image1395.png"/><Relationship Id="rId1752" Type="http://schemas.openxmlformats.org/officeDocument/2006/relationships/image" Target="media/image1740.png"/><Relationship Id="rId44" Type="http://schemas.openxmlformats.org/officeDocument/2006/relationships/image" Target="media/image34.png"/><Relationship Id="rId554" Type="http://schemas.openxmlformats.org/officeDocument/2006/relationships/image" Target="media/image544.png"/><Relationship Id="rId761" Type="http://schemas.openxmlformats.org/officeDocument/2006/relationships/image" Target="media/image751.png"/><Relationship Id="rId859" Type="http://schemas.openxmlformats.org/officeDocument/2006/relationships/image" Target="media/image849.png"/><Relationship Id="rId1391" Type="http://schemas.openxmlformats.org/officeDocument/2006/relationships/image" Target="media/image1381.png"/><Relationship Id="rId1489" Type="http://schemas.openxmlformats.org/officeDocument/2006/relationships/image" Target="media/image1477.png"/><Relationship Id="rId1612" Type="http://schemas.openxmlformats.org/officeDocument/2006/relationships/image" Target="media/image1600.png"/><Relationship Id="rId1696" Type="http://schemas.openxmlformats.org/officeDocument/2006/relationships/image" Target="media/image1684.png"/><Relationship Id="rId193" Type="http://schemas.openxmlformats.org/officeDocument/2006/relationships/image" Target="media/image183.png"/><Relationship Id="rId207" Type="http://schemas.openxmlformats.org/officeDocument/2006/relationships/image" Target="media/image197.png"/><Relationship Id="rId414" Type="http://schemas.openxmlformats.org/officeDocument/2006/relationships/image" Target="media/image404.png"/><Relationship Id="rId498" Type="http://schemas.openxmlformats.org/officeDocument/2006/relationships/image" Target="media/image488.png"/><Relationship Id="rId621" Type="http://schemas.openxmlformats.org/officeDocument/2006/relationships/image" Target="media/image611.png"/><Relationship Id="rId1044" Type="http://schemas.openxmlformats.org/officeDocument/2006/relationships/image" Target="media/image1034.png"/><Relationship Id="rId1251" Type="http://schemas.openxmlformats.org/officeDocument/2006/relationships/image" Target="media/image1241.png"/><Relationship Id="rId1349" Type="http://schemas.openxmlformats.org/officeDocument/2006/relationships/image" Target="media/image1339.png"/><Relationship Id="rId260" Type="http://schemas.openxmlformats.org/officeDocument/2006/relationships/image" Target="media/image250.png"/><Relationship Id="rId719" Type="http://schemas.openxmlformats.org/officeDocument/2006/relationships/image" Target="media/image709.png"/><Relationship Id="rId926" Type="http://schemas.openxmlformats.org/officeDocument/2006/relationships/image" Target="media/image916.png"/><Relationship Id="rId1111" Type="http://schemas.openxmlformats.org/officeDocument/2006/relationships/image" Target="media/image1101.png"/><Relationship Id="rId1556" Type="http://schemas.openxmlformats.org/officeDocument/2006/relationships/image" Target="media/image1544.png"/><Relationship Id="rId1763" Type="http://schemas.openxmlformats.org/officeDocument/2006/relationships/image" Target="media/image1751.png"/><Relationship Id="rId55" Type="http://schemas.openxmlformats.org/officeDocument/2006/relationships/image" Target="media/image45.png"/><Relationship Id="rId120" Type="http://schemas.openxmlformats.org/officeDocument/2006/relationships/image" Target="media/image110.png"/><Relationship Id="rId358" Type="http://schemas.openxmlformats.org/officeDocument/2006/relationships/image" Target="media/image348.png"/><Relationship Id="rId565" Type="http://schemas.openxmlformats.org/officeDocument/2006/relationships/image" Target="media/image555.png"/><Relationship Id="rId772" Type="http://schemas.openxmlformats.org/officeDocument/2006/relationships/image" Target="media/image762.png"/><Relationship Id="rId1195" Type="http://schemas.openxmlformats.org/officeDocument/2006/relationships/image" Target="media/image1185.png"/><Relationship Id="rId1209" Type="http://schemas.openxmlformats.org/officeDocument/2006/relationships/image" Target="media/image1199.png"/><Relationship Id="rId1416" Type="http://schemas.openxmlformats.org/officeDocument/2006/relationships/image" Target="media/image1406.png"/><Relationship Id="rId1623" Type="http://schemas.openxmlformats.org/officeDocument/2006/relationships/image" Target="media/image1611.png"/><Relationship Id="rId218" Type="http://schemas.openxmlformats.org/officeDocument/2006/relationships/image" Target="media/image208.png"/><Relationship Id="rId425" Type="http://schemas.openxmlformats.org/officeDocument/2006/relationships/image" Target="media/image415.png"/><Relationship Id="rId632" Type="http://schemas.openxmlformats.org/officeDocument/2006/relationships/image" Target="media/image622.png"/><Relationship Id="rId1055" Type="http://schemas.openxmlformats.org/officeDocument/2006/relationships/image" Target="media/image1045.png"/><Relationship Id="rId1262" Type="http://schemas.openxmlformats.org/officeDocument/2006/relationships/image" Target="media/image1252.png"/><Relationship Id="rId271" Type="http://schemas.openxmlformats.org/officeDocument/2006/relationships/image" Target="media/image261.png"/><Relationship Id="rId937" Type="http://schemas.openxmlformats.org/officeDocument/2006/relationships/image" Target="media/image927.png"/><Relationship Id="rId1122" Type="http://schemas.openxmlformats.org/officeDocument/2006/relationships/image" Target="media/image1112.png"/><Relationship Id="rId1567" Type="http://schemas.openxmlformats.org/officeDocument/2006/relationships/image" Target="media/image1555.png"/><Relationship Id="rId1774" Type="http://schemas.openxmlformats.org/officeDocument/2006/relationships/hyperlink" Target="http://www.acas.org.uk/privacy" TargetMode="External"/><Relationship Id="rId66" Type="http://schemas.openxmlformats.org/officeDocument/2006/relationships/image" Target="media/image56.png"/><Relationship Id="rId131" Type="http://schemas.openxmlformats.org/officeDocument/2006/relationships/image" Target="media/image121.png"/><Relationship Id="rId369" Type="http://schemas.openxmlformats.org/officeDocument/2006/relationships/image" Target="media/image359.png"/><Relationship Id="rId576" Type="http://schemas.openxmlformats.org/officeDocument/2006/relationships/image" Target="media/image566.png"/><Relationship Id="rId783" Type="http://schemas.openxmlformats.org/officeDocument/2006/relationships/image" Target="media/image773.png"/><Relationship Id="rId990" Type="http://schemas.openxmlformats.org/officeDocument/2006/relationships/image" Target="media/image980.png"/><Relationship Id="rId1427" Type="http://schemas.openxmlformats.org/officeDocument/2006/relationships/image" Target="media/image1417.png"/><Relationship Id="rId1634" Type="http://schemas.openxmlformats.org/officeDocument/2006/relationships/image" Target="media/image1622.png"/><Relationship Id="rId229" Type="http://schemas.openxmlformats.org/officeDocument/2006/relationships/image" Target="media/image219.png"/><Relationship Id="rId436" Type="http://schemas.openxmlformats.org/officeDocument/2006/relationships/image" Target="media/image426.png"/><Relationship Id="rId643" Type="http://schemas.openxmlformats.org/officeDocument/2006/relationships/image" Target="media/image633.png"/><Relationship Id="rId1066" Type="http://schemas.openxmlformats.org/officeDocument/2006/relationships/image" Target="media/image1056.png"/><Relationship Id="rId1273" Type="http://schemas.openxmlformats.org/officeDocument/2006/relationships/image" Target="media/image1263.png"/><Relationship Id="rId1480" Type="http://schemas.openxmlformats.org/officeDocument/2006/relationships/image" Target="media/image1468.png"/><Relationship Id="rId850" Type="http://schemas.openxmlformats.org/officeDocument/2006/relationships/image" Target="media/image840.png"/><Relationship Id="rId948" Type="http://schemas.openxmlformats.org/officeDocument/2006/relationships/image" Target="media/image938.png"/><Relationship Id="rId1133" Type="http://schemas.openxmlformats.org/officeDocument/2006/relationships/image" Target="media/image1123.png"/><Relationship Id="rId1578" Type="http://schemas.openxmlformats.org/officeDocument/2006/relationships/image" Target="media/image1566.png"/><Relationship Id="rId1701" Type="http://schemas.openxmlformats.org/officeDocument/2006/relationships/image" Target="media/image1689.png"/><Relationship Id="rId1785" Type="http://schemas.openxmlformats.org/officeDocument/2006/relationships/hyperlink" Target="https://simple.wikipedia.org/wiki/Statistics" TargetMode="External"/><Relationship Id="rId77" Type="http://schemas.openxmlformats.org/officeDocument/2006/relationships/image" Target="media/image67.png"/><Relationship Id="rId282" Type="http://schemas.openxmlformats.org/officeDocument/2006/relationships/image" Target="media/image272.png"/><Relationship Id="rId503" Type="http://schemas.openxmlformats.org/officeDocument/2006/relationships/image" Target="media/image493.png"/><Relationship Id="rId587" Type="http://schemas.openxmlformats.org/officeDocument/2006/relationships/image" Target="media/image577.png"/><Relationship Id="rId710" Type="http://schemas.openxmlformats.org/officeDocument/2006/relationships/image" Target="media/image700.png"/><Relationship Id="rId808" Type="http://schemas.openxmlformats.org/officeDocument/2006/relationships/image" Target="media/image798.png"/><Relationship Id="rId1340" Type="http://schemas.openxmlformats.org/officeDocument/2006/relationships/image" Target="media/image1330.png"/><Relationship Id="rId1438" Type="http://schemas.openxmlformats.org/officeDocument/2006/relationships/image" Target="media/image1428.png"/><Relationship Id="rId1645" Type="http://schemas.openxmlformats.org/officeDocument/2006/relationships/image" Target="media/image1633.png"/><Relationship Id="rId8" Type="http://schemas.openxmlformats.org/officeDocument/2006/relationships/hyperlink" Target="mailto:research@acas.org.uk" TargetMode="External"/><Relationship Id="rId142" Type="http://schemas.openxmlformats.org/officeDocument/2006/relationships/image" Target="media/image132.png"/><Relationship Id="rId447" Type="http://schemas.openxmlformats.org/officeDocument/2006/relationships/image" Target="media/image437.png"/><Relationship Id="rId794" Type="http://schemas.openxmlformats.org/officeDocument/2006/relationships/image" Target="media/image784.png"/><Relationship Id="rId1077" Type="http://schemas.openxmlformats.org/officeDocument/2006/relationships/image" Target="media/image1067.png"/><Relationship Id="rId1200" Type="http://schemas.openxmlformats.org/officeDocument/2006/relationships/image" Target="media/image1190.png"/><Relationship Id="rId654" Type="http://schemas.openxmlformats.org/officeDocument/2006/relationships/image" Target="media/image644.png"/><Relationship Id="rId861" Type="http://schemas.openxmlformats.org/officeDocument/2006/relationships/image" Target="media/image851.png"/><Relationship Id="rId959" Type="http://schemas.openxmlformats.org/officeDocument/2006/relationships/image" Target="media/image949.png"/><Relationship Id="rId1284" Type="http://schemas.openxmlformats.org/officeDocument/2006/relationships/image" Target="media/image1274.png"/><Relationship Id="rId1491" Type="http://schemas.openxmlformats.org/officeDocument/2006/relationships/image" Target="media/image1479.png"/><Relationship Id="rId1505" Type="http://schemas.openxmlformats.org/officeDocument/2006/relationships/image" Target="media/image1493.png"/><Relationship Id="rId1589" Type="http://schemas.openxmlformats.org/officeDocument/2006/relationships/image" Target="media/image1577.png"/><Relationship Id="rId1712" Type="http://schemas.openxmlformats.org/officeDocument/2006/relationships/image" Target="media/image1700.png"/><Relationship Id="rId293" Type="http://schemas.openxmlformats.org/officeDocument/2006/relationships/image" Target="media/image283.png"/><Relationship Id="rId307" Type="http://schemas.openxmlformats.org/officeDocument/2006/relationships/image" Target="media/image297.png"/><Relationship Id="rId514" Type="http://schemas.openxmlformats.org/officeDocument/2006/relationships/image" Target="media/image504.png"/><Relationship Id="rId721" Type="http://schemas.openxmlformats.org/officeDocument/2006/relationships/image" Target="media/image711.png"/><Relationship Id="rId1144" Type="http://schemas.openxmlformats.org/officeDocument/2006/relationships/image" Target="media/image1134.png"/><Relationship Id="rId1351" Type="http://schemas.openxmlformats.org/officeDocument/2006/relationships/image" Target="media/image1341.png"/><Relationship Id="rId1449" Type="http://schemas.openxmlformats.org/officeDocument/2006/relationships/image" Target="media/image1439.png"/><Relationship Id="rId88" Type="http://schemas.openxmlformats.org/officeDocument/2006/relationships/image" Target="media/image78.png"/><Relationship Id="rId153" Type="http://schemas.openxmlformats.org/officeDocument/2006/relationships/image" Target="media/image143.png"/><Relationship Id="rId360" Type="http://schemas.openxmlformats.org/officeDocument/2006/relationships/image" Target="media/image350.png"/><Relationship Id="rId598" Type="http://schemas.openxmlformats.org/officeDocument/2006/relationships/image" Target="media/image588.png"/><Relationship Id="rId819" Type="http://schemas.openxmlformats.org/officeDocument/2006/relationships/image" Target="media/image809.png"/><Relationship Id="rId1004" Type="http://schemas.openxmlformats.org/officeDocument/2006/relationships/image" Target="media/image994.png"/><Relationship Id="rId1211" Type="http://schemas.openxmlformats.org/officeDocument/2006/relationships/image" Target="media/image1201.png"/><Relationship Id="rId1656" Type="http://schemas.openxmlformats.org/officeDocument/2006/relationships/image" Target="media/image1644.png"/><Relationship Id="rId220" Type="http://schemas.openxmlformats.org/officeDocument/2006/relationships/image" Target="media/image210.png"/><Relationship Id="rId458" Type="http://schemas.openxmlformats.org/officeDocument/2006/relationships/image" Target="media/image448.png"/><Relationship Id="rId665" Type="http://schemas.openxmlformats.org/officeDocument/2006/relationships/image" Target="media/image655.png"/><Relationship Id="rId872" Type="http://schemas.openxmlformats.org/officeDocument/2006/relationships/image" Target="media/image862.png"/><Relationship Id="rId1088" Type="http://schemas.openxmlformats.org/officeDocument/2006/relationships/image" Target="media/image1078.png"/><Relationship Id="rId1295" Type="http://schemas.openxmlformats.org/officeDocument/2006/relationships/image" Target="media/image1285.png"/><Relationship Id="rId1309" Type="http://schemas.openxmlformats.org/officeDocument/2006/relationships/image" Target="media/image1299.png"/><Relationship Id="rId1516" Type="http://schemas.openxmlformats.org/officeDocument/2006/relationships/image" Target="media/image1504.png"/><Relationship Id="rId1723" Type="http://schemas.openxmlformats.org/officeDocument/2006/relationships/image" Target="media/image1711.png"/><Relationship Id="rId15" Type="http://schemas.openxmlformats.org/officeDocument/2006/relationships/image" Target="media/image5.png"/><Relationship Id="rId318" Type="http://schemas.openxmlformats.org/officeDocument/2006/relationships/image" Target="media/image308.png"/><Relationship Id="rId525" Type="http://schemas.openxmlformats.org/officeDocument/2006/relationships/image" Target="media/image515.png"/><Relationship Id="rId732" Type="http://schemas.openxmlformats.org/officeDocument/2006/relationships/image" Target="media/image722.png"/><Relationship Id="rId1155" Type="http://schemas.openxmlformats.org/officeDocument/2006/relationships/image" Target="media/image1145.png"/><Relationship Id="rId1362" Type="http://schemas.openxmlformats.org/officeDocument/2006/relationships/image" Target="media/image1352.png"/><Relationship Id="rId99" Type="http://schemas.openxmlformats.org/officeDocument/2006/relationships/image" Target="media/image89.png"/><Relationship Id="rId164" Type="http://schemas.openxmlformats.org/officeDocument/2006/relationships/image" Target="media/image154.png"/><Relationship Id="rId371" Type="http://schemas.openxmlformats.org/officeDocument/2006/relationships/image" Target="media/image361.png"/><Relationship Id="rId1015" Type="http://schemas.openxmlformats.org/officeDocument/2006/relationships/image" Target="media/image1005.png"/><Relationship Id="rId1222" Type="http://schemas.openxmlformats.org/officeDocument/2006/relationships/image" Target="media/image1212.png"/><Relationship Id="rId1667" Type="http://schemas.openxmlformats.org/officeDocument/2006/relationships/image" Target="media/image1655.png"/><Relationship Id="rId469" Type="http://schemas.openxmlformats.org/officeDocument/2006/relationships/image" Target="media/image459.png"/><Relationship Id="rId676" Type="http://schemas.openxmlformats.org/officeDocument/2006/relationships/image" Target="media/image666.png"/><Relationship Id="rId883" Type="http://schemas.openxmlformats.org/officeDocument/2006/relationships/image" Target="media/image873.png"/><Relationship Id="rId1099" Type="http://schemas.openxmlformats.org/officeDocument/2006/relationships/image" Target="media/image1089.png"/><Relationship Id="rId1527" Type="http://schemas.openxmlformats.org/officeDocument/2006/relationships/image" Target="media/image1515.png"/><Relationship Id="rId1734" Type="http://schemas.openxmlformats.org/officeDocument/2006/relationships/image" Target="media/image1722.png"/><Relationship Id="rId26" Type="http://schemas.openxmlformats.org/officeDocument/2006/relationships/image" Target="media/image16.png"/><Relationship Id="rId231" Type="http://schemas.openxmlformats.org/officeDocument/2006/relationships/image" Target="media/image221.png"/><Relationship Id="rId329" Type="http://schemas.openxmlformats.org/officeDocument/2006/relationships/image" Target="media/image319.png"/><Relationship Id="rId536" Type="http://schemas.openxmlformats.org/officeDocument/2006/relationships/image" Target="media/image526.png"/><Relationship Id="rId1166" Type="http://schemas.openxmlformats.org/officeDocument/2006/relationships/image" Target="media/image1156.png"/><Relationship Id="rId1373" Type="http://schemas.openxmlformats.org/officeDocument/2006/relationships/image" Target="media/image1363.png"/><Relationship Id="rId175" Type="http://schemas.openxmlformats.org/officeDocument/2006/relationships/image" Target="media/image165.png"/><Relationship Id="rId743" Type="http://schemas.openxmlformats.org/officeDocument/2006/relationships/image" Target="media/image733.png"/><Relationship Id="rId950" Type="http://schemas.openxmlformats.org/officeDocument/2006/relationships/image" Target="media/image940.png"/><Relationship Id="rId1026" Type="http://schemas.openxmlformats.org/officeDocument/2006/relationships/image" Target="media/image1016.png"/><Relationship Id="rId1580" Type="http://schemas.openxmlformats.org/officeDocument/2006/relationships/image" Target="media/image1568.png"/><Relationship Id="rId1678" Type="http://schemas.openxmlformats.org/officeDocument/2006/relationships/image" Target="media/image1666.png"/><Relationship Id="rId382" Type="http://schemas.openxmlformats.org/officeDocument/2006/relationships/image" Target="media/image372.png"/><Relationship Id="rId603" Type="http://schemas.openxmlformats.org/officeDocument/2006/relationships/image" Target="media/image593.png"/><Relationship Id="rId687" Type="http://schemas.openxmlformats.org/officeDocument/2006/relationships/image" Target="media/image677.png"/><Relationship Id="rId810" Type="http://schemas.openxmlformats.org/officeDocument/2006/relationships/image" Target="media/image800.png"/><Relationship Id="rId908" Type="http://schemas.openxmlformats.org/officeDocument/2006/relationships/image" Target="media/image898.png"/><Relationship Id="rId1233" Type="http://schemas.openxmlformats.org/officeDocument/2006/relationships/image" Target="media/image1223.png"/><Relationship Id="rId1440" Type="http://schemas.openxmlformats.org/officeDocument/2006/relationships/image" Target="media/image1430.png"/><Relationship Id="rId1538" Type="http://schemas.openxmlformats.org/officeDocument/2006/relationships/image" Target="media/image1526.png"/><Relationship Id="rId242" Type="http://schemas.openxmlformats.org/officeDocument/2006/relationships/image" Target="media/image232.png"/><Relationship Id="rId894" Type="http://schemas.openxmlformats.org/officeDocument/2006/relationships/image" Target="media/image884.png"/><Relationship Id="rId1177" Type="http://schemas.openxmlformats.org/officeDocument/2006/relationships/image" Target="media/image1167.png"/><Relationship Id="rId1300" Type="http://schemas.openxmlformats.org/officeDocument/2006/relationships/image" Target="media/image1290.png"/><Relationship Id="rId1745" Type="http://schemas.openxmlformats.org/officeDocument/2006/relationships/image" Target="media/image1733.png"/><Relationship Id="rId37" Type="http://schemas.openxmlformats.org/officeDocument/2006/relationships/image" Target="media/image27.png"/><Relationship Id="rId102" Type="http://schemas.openxmlformats.org/officeDocument/2006/relationships/image" Target="media/image92.png"/><Relationship Id="rId547" Type="http://schemas.openxmlformats.org/officeDocument/2006/relationships/image" Target="media/image537.png"/><Relationship Id="rId754" Type="http://schemas.openxmlformats.org/officeDocument/2006/relationships/image" Target="media/image744.png"/><Relationship Id="rId961" Type="http://schemas.openxmlformats.org/officeDocument/2006/relationships/image" Target="media/image951.png"/><Relationship Id="rId1384" Type="http://schemas.openxmlformats.org/officeDocument/2006/relationships/image" Target="media/image1374.png"/><Relationship Id="rId1591" Type="http://schemas.openxmlformats.org/officeDocument/2006/relationships/image" Target="media/image1579.png"/><Relationship Id="rId1605" Type="http://schemas.openxmlformats.org/officeDocument/2006/relationships/image" Target="media/image1593.png"/><Relationship Id="rId1689" Type="http://schemas.openxmlformats.org/officeDocument/2006/relationships/image" Target="media/image1677.png"/><Relationship Id="rId90" Type="http://schemas.openxmlformats.org/officeDocument/2006/relationships/image" Target="media/image80.png"/><Relationship Id="rId186" Type="http://schemas.openxmlformats.org/officeDocument/2006/relationships/image" Target="media/image176.png"/><Relationship Id="rId393" Type="http://schemas.openxmlformats.org/officeDocument/2006/relationships/image" Target="media/image383.png"/><Relationship Id="rId407" Type="http://schemas.openxmlformats.org/officeDocument/2006/relationships/image" Target="media/image397.png"/><Relationship Id="rId614" Type="http://schemas.openxmlformats.org/officeDocument/2006/relationships/image" Target="media/image604.png"/><Relationship Id="rId821" Type="http://schemas.openxmlformats.org/officeDocument/2006/relationships/image" Target="media/image811.png"/><Relationship Id="rId1037" Type="http://schemas.openxmlformats.org/officeDocument/2006/relationships/image" Target="media/image1027.png"/><Relationship Id="rId1244" Type="http://schemas.openxmlformats.org/officeDocument/2006/relationships/image" Target="media/image1234.png"/><Relationship Id="rId1451" Type="http://schemas.openxmlformats.org/officeDocument/2006/relationships/image" Target="media/image1441.png"/><Relationship Id="rId253" Type="http://schemas.openxmlformats.org/officeDocument/2006/relationships/image" Target="media/image243.png"/><Relationship Id="rId460" Type="http://schemas.openxmlformats.org/officeDocument/2006/relationships/image" Target="media/image450.png"/><Relationship Id="rId698" Type="http://schemas.openxmlformats.org/officeDocument/2006/relationships/image" Target="media/image688.png"/><Relationship Id="rId919" Type="http://schemas.openxmlformats.org/officeDocument/2006/relationships/image" Target="media/image909.png"/><Relationship Id="rId1090" Type="http://schemas.openxmlformats.org/officeDocument/2006/relationships/image" Target="media/image1080.png"/><Relationship Id="rId1104" Type="http://schemas.openxmlformats.org/officeDocument/2006/relationships/image" Target="media/image1094.png"/><Relationship Id="rId1311" Type="http://schemas.openxmlformats.org/officeDocument/2006/relationships/image" Target="media/image1301.png"/><Relationship Id="rId1549" Type="http://schemas.openxmlformats.org/officeDocument/2006/relationships/image" Target="media/image1537.png"/><Relationship Id="rId1756" Type="http://schemas.openxmlformats.org/officeDocument/2006/relationships/image" Target="media/image1744.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765" Type="http://schemas.openxmlformats.org/officeDocument/2006/relationships/image" Target="media/image755.png"/><Relationship Id="rId972" Type="http://schemas.openxmlformats.org/officeDocument/2006/relationships/image" Target="media/image962.png"/><Relationship Id="rId1188" Type="http://schemas.openxmlformats.org/officeDocument/2006/relationships/image" Target="media/image1178.png"/><Relationship Id="rId1395" Type="http://schemas.openxmlformats.org/officeDocument/2006/relationships/image" Target="media/image1385.png"/><Relationship Id="rId1409" Type="http://schemas.openxmlformats.org/officeDocument/2006/relationships/image" Target="media/image1399.png"/><Relationship Id="rId1616" Type="http://schemas.openxmlformats.org/officeDocument/2006/relationships/image" Target="media/image1604.png"/><Relationship Id="rId197" Type="http://schemas.openxmlformats.org/officeDocument/2006/relationships/image" Target="media/image187.png"/><Relationship Id="rId418" Type="http://schemas.openxmlformats.org/officeDocument/2006/relationships/image" Target="media/image408.png"/><Relationship Id="rId625" Type="http://schemas.openxmlformats.org/officeDocument/2006/relationships/image" Target="media/image615.png"/><Relationship Id="rId832" Type="http://schemas.openxmlformats.org/officeDocument/2006/relationships/image" Target="media/image822.png"/><Relationship Id="rId1048" Type="http://schemas.openxmlformats.org/officeDocument/2006/relationships/image" Target="media/image1038.png"/><Relationship Id="rId1255" Type="http://schemas.openxmlformats.org/officeDocument/2006/relationships/image" Target="media/image1245.png"/><Relationship Id="rId1462" Type="http://schemas.openxmlformats.org/officeDocument/2006/relationships/image" Target="media/image1450.png"/><Relationship Id="rId264" Type="http://schemas.openxmlformats.org/officeDocument/2006/relationships/image" Target="media/image254.png"/><Relationship Id="rId471" Type="http://schemas.openxmlformats.org/officeDocument/2006/relationships/image" Target="media/image461.png"/><Relationship Id="rId1115" Type="http://schemas.openxmlformats.org/officeDocument/2006/relationships/image" Target="media/image1105.png"/><Relationship Id="rId1322" Type="http://schemas.openxmlformats.org/officeDocument/2006/relationships/image" Target="media/image1312.png"/><Relationship Id="rId1767" Type="http://schemas.openxmlformats.org/officeDocument/2006/relationships/image" Target="media/image1755.png"/><Relationship Id="rId59" Type="http://schemas.openxmlformats.org/officeDocument/2006/relationships/image" Target="media/image49.png"/><Relationship Id="rId124" Type="http://schemas.openxmlformats.org/officeDocument/2006/relationships/image" Target="media/image114.png"/><Relationship Id="rId569" Type="http://schemas.openxmlformats.org/officeDocument/2006/relationships/image" Target="media/image559.png"/><Relationship Id="rId776" Type="http://schemas.openxmlformats.org/officeDocument/2006/relationships/image" Target="media/image766.png"/><Relationship Id="rId983" Type="http://schemas.openxmlformats.org/officeDocument/2006/relationships/image" Target="media/image973.png"/><Relationship Id="rId1199" Type="http://schemas.openxmlformats.org/officeDocument/2006/relationships/image" Target="media/image1189.png"/><Relationship Id="rId1627" Type="http://schemas.openxmlformats.org/officeDocument/2006/relationships/image" Target="media/image1615.png"/><Relationship Id="rId331" Type="http://schemas.openxmlformats.org/officeDocument/2006/relationships/image" Target="media/image321.png"/><Relationship Id="rId429" Type="http://schemas.openxmlformats.org/officeDocument/2006/relationships/image" Target="media/image419.png"/><Relationship Id="rId636" Type="http://schemas.openxmlformats.org/officeDocument/2006/relationships/image" Target="media/image626.png"/><Relationship Id="rId1059" Type="http://schemas.openxmlformats.org/officeDocument/2006/relationships/image" Target="media/image1049.png"/><Relationship Id="rId1266" Type="http://schemas.openxmlformats.org/officeDocument/2006/relationships/image" Target="media/image1256.png"/><Relationship Id="rId1473" Type="http://schemas.openxmlformats.org/officeDocument/2006/relationships/image" Target="media/image1461.png"/><Relationship Id="rId843" Type="http://schemas.openxmlformats.org/officeDocument/2006/relationships/image" Target="media/image833.png"/><Relationship Id="rId1126" Type="http://schemas.openxmlformats.org/officeDocument/2006/relationships/image" Target="media/image1116.png"/><Relationship Id="rId1680" Type="http://schemas.openxmlformats.org/officeDocument/2006/relationships/image" Target="media/image1668.png"/><Relationship Id="rId1778" Type="http://schemas.openxmlformats.org/officeDocument/2006/relationships/hyperlink" Target="http://www.acas.org.uk/privacy" TargetMode="External"/><Relationship Id="rId275" Type="http://schemas.openxmlformats.org/officeDocument/2006/relationships/image" Target="media/image265.png"/><Relationship Id="rId482" Type="http://schemas.openxmlformats.org/officeDocument/2006/relationships/image" Target="media/image472.png"/><Relationship Id="rId703" Type="http://schemas.openxmlformats.org/officeDocument/2006/relationships/image" Target="media/image693.png"/><Relationship Id="rId910" Type="http://schemas.openxmlformats.org/officeDocument/2006/relationships/image" Target="media/image900.png"/><Relationship Id="rId1333" Type="http://schemas.openxmlformats.org/officeDocument/2006/relationships/image" Target="media/image1323.png"/><Relationship Id="rId1540" Type="http://schemas.openxmlformats.org/officeDocument/2006/relationships/image" Target="media/image1528.png"/><Relationship Id="rId1638" Type="http://schemas.openxmlformats.org/officeDocument/2006/relationships/image" Target="media/image1626.png"/><Relationship Id="rId135" Type="http://schemas.openxmlformats.org/officeDocument/2006/relationships/image" Target="media/image125.png"/><Relationship Id="rId342" Type="http://schemas.openxmlformats.org/officeDocument/2006/relationships/image" Target="media/image332.png"/><Relationship Id="rId787" Type="http://schemas.openxmlformats.org/officeDocument/2006/relationships/image" Target="media/image777.png"/><Relationship Id="rId994" Type="http://schemas.openxmlformats.org/officeDocument/2006/relationships/image" Target="media/image984.png"/><Relationship Id="rId1400" Type="http://schemas.openxmlformats.org/officeDocument/2006/relationships/image" Target="media/image1390.png"/><Relationship Id="rId202" Type="http://schemas.openxmlformats.org/officeDocument/2006/relationships/image" Target="media/image192.png"/><Relationship Id="rId647" Type="http://schemas.openxmlformats.org/officeDocument/2006/relationships/image" Target="media/image637.png"/><Relationship Id="rId854" Type="http://schemas.openxmlformats.org/officeDocument/2006/relationships/image" Target="media/image844.png"/><Relationship Id="rId1277" Type="http://schemas.openxmlformats.org/officeDocument/2006/relationships/image" Target="media/image1267.png"/><Relationship Id="rId1484" Type="http://schemas.openxmlformats.org/officeDocument/2006/relationships/image" Target="media/image1472.png"/><Relationship Id="rId1691" Type="http://schemas.openxmlformats.org/officeDocument/2006/relationships/image" Target="media/image1679.png"/><Relationship Id="rId1705" Type="http://schemas.openxmlformats.org/officeDocument/2006/relationships/image" Target="media/image1693.png"/><Relationship Id="rId286" Type="http://schemas.openxmlformats.org/officeDocument/2006/relationships/image" Target="media/image276.png"/><Relationship Id="rId493" Type="http://schemas.openxmlformats.org/officeDocument/2006/relationships/image" Target="media/image483.png"/><Relationship Id="rId507" Type="http://schemas.openxmlformats.org/officeDocument/2006/relationships/image" Target="media/image497.png"/><Relationship Id="rId714" Type="http://schemas.openxmlformats.org/officeDocument/2006/relationships/image" Target="media/image704.png"/><Relationship Id="rId921" Type="http://schemas.openxmlformats.org/officeDocument/2006/relationships/image" Target="media/image911.png"/><Relationship Id="rId1137" Type="http://schemas.openxmlformats.org/officeDocument/2006/relationships/image" Target="media/image1127.png"/><Relationship Id="rId1344" Type="http://schemas.openxmlformats.org/officeDocument/2006/relationships/image" Target="media/image1334.png"/><Relationship Id="rId1551" Type="http://schemas.openxmlformats.org/officeDocument/2006/relationships/image" Target="media/image1539.png"/><Relationship Id="rId50" Type="http://schemas.openxmlformats.org/officeDocument/2006/relationships/image" Target="media/image40.png"/><Relationship Id="rId146" Type="http://schemas.openxmlformats.org/officeDocument/2006/relationships/image" Target="media/image136.png"/><Relationship Id="rId353" Type="http://schemas.openxmlformats.org/officeDocument/2006/relationships/image" Target="media/image343.png"/><Relationship Id="rId560" Type="http://schemas.openxmlformats.org/officeDocument/2006/relationships/image" Target="media/image550.png"/><Relationship Id="rId798" Type="http://schemas.openxmlformats.org/officeDocument/2006/relationships/image" Target="media/image788.png"/><Relationship Id="rId1190" Type="http://schemas.openxmlformats.org/officeDocument/2006/relationships/image" Target="media/image1180.png"/><Relationship Id="rId1204" Type="http://schemas.openxmlformats.org/officeDocument/2006/relationships/image" Target="media/image1194.png"/><Relationship Id="rId1411" Type="http://schemas.openxmlformats.org/officeDocument/2006/relationships/image" Target="media/image1401.png"/><Relationship Id="rId1649" Type="http://schemas.openxmlformats.org/officeDocument/2006/relationships/image" Target="media/image1637.png"/><Relationship Id="rId213" Type="http://schemas.openxmlformats.org/officeDocument/2006/relationships/image" Target="media/image203.png"/><Relationship Id="rId420" Type="http://schemas.openxmlformats.org/officeDocument/2006/relationships/image" Target="media/image410.png"/><Relationship Id="rId658" Type="http://schemas.openxmlformats.org/officeDocument/2006/relationships/image" Target="media/image648.png"/><Relationship Id="rId865" Type="http://schemas.openxmlformats.org/officeDocument/2006/relationships/image" Target="media/image855.png"/><Relationship Id="rId1050" Type="http://schemas.openxmlformats.org/officeDocument/2006/relationships/image" Target="media/image1040.png"/><Relationship Id="rId1288" Type="http://schemas.openxmlformats.org/officeDocument/2006/relationships/image" Target="media/image1278.png"/><Relationship Id="rId1495" Type="http://schemas.openxmlformats.org/officeDocument/2006/relationships/image" Target="media/image1483.png"/><Relationship Id="rId1509" Type="http://schemas.openxmlformats.org/officeDocument/2006/relationships/image" Target="media/image1497.png"/><Relationship Id="rId1716" Type="http://schemas.openxmlformats.org/officeDocument/2006/relationships/image" Target="media/image1704.png"/><Relationship Id="rId297" Type="http://schemas.openxmlformats.org/officeDocument/2006/relationships/image" Target="media/image287.png"/><Relationship Id="rId518" Type="http://schemas.openxmlformats.org/officeDocument/2006/relationships/image" Target="media/image508.png"/><Relationship Id="rId725" Type="http://schemas.openxmlformats.org/officeDocument/2006/relationships/image" Target="media/image715.png"/><Relationship Id="rId932" Type="http://schemas.openxmlformats.org/officeDocument/2006/relationships/image" Target="media/image922.png"/><Relationship Id="rId1148" Type="http://schemas.openxmlformats.org/officeDocument/2006/relationships/image" Target="media/image1138.png"/><Relationship Id="rId1355" Type="http://schemas.openxmlformats.org/officeDocument/2006/relationships/image" Target="media/image1345.png"/><Relationship Id="rId1562" Type="http://schemas.openxmlformats.org/officeDocument/2006/relationships/image" Target="media/image1550.png"/><Relationship Id="rId157" Type="http://schemas.openxmlformats.org/officeDocument/2006/relationships/image" Target="media/image147.png"/><Relationship Id="rId364" Type="http://schemas.openxmlformats.org/officeDocument/2006/relationships/image" Target="media/image354.png"/><Relationship Id="rId1008" Type="http://schemas.openxmlformats.org/officeDocument/2006/relationships/image" Target="media/image998.png"/><Relationship Id="rId1215" Type="http://schemas.openxmlformats.org/officeDocument/2006/relationships/image" Target="media/image1205.png"/><Relationship Id="rId1422" Type="http://schemas.openxmlformats.org/officeDocument/2006/relationships/image" Target="media/image1412.png"/><Relationship Id="rId61" Type="http://schemas.openxmlformats.org/officeDocument/2006/relationships/image" Target="media/image51.png"/><Relationship Id="rId571" Type="http://schemas.openxmlformats.org/officeDocument/2006/relationships/image" Target="media/image561.png"/><Relationship Id="rId669" Type="http://schemas.openxmlformats.org/officeDocument/2006/relationships/image" Target="media/image659.png"/><Relationship Id="rId876" Type="http://schemas.openxmlformats.org/officeDocument/2006/relationships/image" Target="media/image866.png"/><Relationship Id="rId1299" Type="http://schemas.openxmlformats.org/officeDocument/2006/relationships/image" Target="media/image1289.png"/><Relationship Id="rId1727" Type="http://schemas.openxmlformats.org/officeDocument/2006/relationships/image" Target="media/image1715.png"/><Relationship Id="rId19" Type="http://schemas.openxmlformats.org/officeDocument/2006/relationships/image" Target="media/image9.png"/><Relationship Id="rId224" Type="http://schemas.openxmlformats.org/officeDocument/2006/relationships/image" Target="media/image214.png"/><Relationship Id="rId431" Type="http://schemas.openxmlformats.org/officeDocument/2006/relationships/image" Target="media/image421.png"/><Relationship Id="rId529" Type="http://schemas.openxmlformats.org/officeDocument/2006/relationships/image" Target="media/image519.png"/><Relationship Id="rId736" Type="http://schemas.openxmlformats.org/officeDocument/2006/relationships/image" Target="media/image726.png"/><Relationship Id="rId1061" Type="http://schemas.openxmlformats.org/officeDocument/2006/relationships/image" Target="media/image1051.png"/><Relationship Id="rId1159" Type="http://schemas.openxmlformats.org/officeDocument/2006/relationships/image" Target="media/image1149.png"/><Relationship Id="rId1366" Type="http://schemas.openxmlformats.org/officeDocument/2006/relationships/image" Target="media/image1356.png"/><Relationship Id="rId168" Type="http://schemas.openxmlformats.org/officeDocument/2006/relationships/image" Target="media/image158.png"/><Relationship Id="rId943" Type="http://schemas.openxmlformats.org/officeDocument/2006/relationships/image" Target="media/image933.png"/><Relationship Id="rId1019" Type="http://schemas.openxmlformats.org/officeDocument/2006/relationships/image" Target="media/image1009.png"/><Relationship Id="rId1573" Type="http://schemas.openxmlformats.org/officeDocument/2006/relationships/image" Target="media/image1561.png"/><Relationship Id="rId1780" Type="http://schemas.openxmlformats.org/officeDocument/2006/relationships/hyperlink" Target="mailto:emma.osborne@bmgresearch.co.uk" TargetMode="External"/><Relationship Id="rId72" Type="http://schemas.openxmlformats.org/officeDocument/2006/relationships/image" Target="media/image62.png"/><Relationship Id="rId375" Type="http://schemas.openxmlformats.org/officeDocument/2006/relationships/image" Target="media/image365.png"/><Relationship Id="rId582" Type="http://schemas.openxmlformats.org/officeDocument/2006/relationships/image" Target="media/image572.png"/><Relationship Id="rId803" Type="http://schemas.openxmlformats.org/officeDocument/2006/relationships/image" Target="media/image793.png"/><Relationship Id="rId1226" Type="http://schemas.openxmlformats.org/officeDocument/2006/relationships/image" Target="media/image1216.png"/><Relationship Id="rId1433" Type="http://schemas.openxmlformats.org/officeDocument/2006/relationships/image" Target="media/image1423.png"/><Relationship Id="rId1640" Type="http://schemas.openxmlformats.org/officeDocument/2006/relationships/image" Target="media/image1628.png"/><Relationship Id="rId1738" Type="http://schemas.openxmlformats.org/officeDocument/2006/relationships/image" Target="media/image1726.png"/><Relationship Id="rId3" Type="http://schemas.openxmlformats.org/officeDocument/2006/relationships/settings" Target="settings.xml"/><Relationship Id="rId235" Type="http://schemas.openxmlformats.org/officeDocument/2006/relationships/image" Target="media/image225.png"/><Relationship Id="rId442" Type="http://schemas.openxmlformats.org/officeDocument/2006/relationships/image" Target="media/image432.png"/><Relationship Id="rId887" Type="http://schemas.openxmlformats.org/officeDocument/2006/relationships/image" Target="media/image877.png"/><Relationship Id="rId1072" Type="http://schemas.openxmlformats.org/officeDocument/2006/relationships/image" Target="media/image1062.png"/><Relationship Id="rId1500" Type="http://schemas.openxmlformats.org/officeDocument/2006/relationships/image" Target="media/image1488.png"/><Relationship Id="rId302" Type="http://schemas.openxmlformats.org/officeDocument/2006/relationships/image" Target="media/image292.png"/><Relationship Id="rId747" Type="http://schemas.openxmlformats.org/officeDocument/2006/relationships/image" Target="media/image737.png"/><Relationship Id="rId954" Type="http://schemas.openxmlformats.org/officeDocument/2006/relationships/image" Target="media/image944.png"/><Relationship Id="rId1377" Type="http://schemas.openxmlformats.org/officeDocument/2006/relationships/image" Target="media/image1367.png"/><Relationship Id="rId1584" Type="http://schemas.openxmlformats.org/officeDocument/2006/relationships/image" Target="media/image1572.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93" Type="http://schemas.openxmlformats.org/officeDocument/2006/relationships/image" Target="media/image583.png"/><Relationship Id="rId607" Type="http://schemas.openxmlformats.org/officeDocument/2006/relationships/image" Target="media/image597.png"/><Relationship Id="rId814" Type="http://schemas.openxmlformats.org/officeDocument/2006/relationships/image" Target="media/image804.png"/><Relationship Id="rId1237" Type="http://schemas.openxmlformats.org/officeDocument/2006/relationships/image" Target="media/image1227.png"/><Relationship Id="rId1444" Type="http://schemas.openxmlformats.org/officeDocument/2006/relationships/image" Target="media/image1434.png"/><Relationship Id="rId1651" Type="http://schemas.openxmlformats.org/officeDocument/2006/relationships/image" Target="media/image1639.png"/><Relationship Id="rId246" Type="http://schemas.openxmlformats.org/officeDocument/2006/relationships/image" Target="media/image236.png"/><Relationship Id="rId453" Type="http://schemas.openxmlformats.org/officeDocument/2006/relationships/image" Target="media/image443.png"/><Relationship Id="rId660" Type="http://schemas.openxmlformats.org/officeDocument/2006/relationships/image" Target="media/image650.png"/><Relationship Id="rId898" Type="http://schemas.openxmlformats.org/officeDocument/2006/relationships/image" Target="media/image888.png"/><Relationship Id="rId1083" Type="http://schemas.openxmlformats.org/officeDocument/2006/relationships/image" Target="media/image1073.png"/><Relationship Id="rId1290" Type="http://schemas.openxmlformats.org/officeDocument/2006/relationships/image" Target="media/image1280.png"/><Relationship Id="rId1304" Type="http://schemas.openxmlformats.org/officeDocument/2006/relationships/image" Target="media/image1294.png"/><Relationship Id="rId1511" Type="http://schemas.openxmlformats.org/officeDocument/2006/relationships/image" Target="media/image1499.png"/><Relationship Id="rId1749" Type="http://schemas.openxmlformats.org/officeDocument/2006/relationships/image" Target="media/image1737.png"/><Relationship Id="rId106" Type="http://schemas.openxmlformats.org/officeDocument/2006/relationships/image" Target="media/image96.png"/><Relationship Id="rId313" Type="http://schemas.openxmlformats.org/officeDocument/2006/relationships/image" Target="media/image303.png"/><Relationship Id="rId758" Type="http://schemas.openxmlformats.org/officeDocument/2006/relationships/image" Target="media/image748.png"/><Relationship Id="rId965" Type="http://schemas.openxmlformats.org/officeDocument/2006/relationships/image" Target="media/image955.png"/><Relationship Id="rId1150" Type="http://schemas.openxmlformats.org/officeDocument/2006/relationships/image" Target="media/image1140.png"/><Relationship Id="rId1388" Type="http://schemas.openxmlformats.org/officeDocument/2006/relationships/image" Target="media/image1378.png"/><Relationship Id="rId1595" Type="http://schemas.openxmlformats.org/officeDocument/2006/relationships/image" Target="media/image1583.png"/><Relationship Id="rId1609" Type="http://schemas.openxmlformats.org/officeDocument/2006/relationships/image" Target="media/image1597.png"/><Relationship Id="rId10" Type="http://schemas.openxmlformats.org/officeDocument/2006/relationships/hyperlink" Target="https://www.bmgresearch.co.uk/" TargetMode="External"/><Relationship Id="rId94" Type="http://schemas.openxmlformats.org/officeDocument/2006/relationships/image" Target="media/image84.png"/><Relationship Id="rId397" Type="http://schemas.openxmlformats.org/officeDocument/2006/relationships/image" Target="media/image387.png"/><Relationship Id="rId520" Type="http://schemas.openxmlformats.org/officeDocument/2006/relationships/image" Target="media/image510.png"/><Relationship Id="rId618" Type="http://schemas.openxmlformats.org/officeDocument/2006/relationships/image" Target="media/image608.png"/><Relationship Id="rId825" Type="http://schemas.openxmlformats.org/officeDocument/2006/relationships/image" Target="media/image815.png"/><Relationship Id="rId1248" Type="http://schemas.openxmlformats.org/officeDocument/2006/relationships/image" Target="media/image1238.png"/><Relationship Id="rId1455" Type="http://schemas.openxmlformats.org/officeDocument/2006/relationships/image" Target="media/image1443.png"/><Relationship Id="rId1662" Type="http://schemas.openxmlformats.org/officeDocument/2006/relationships/image" Target="media/image1650.png"/><Relationship Id="rId257" Type="http://schemas.openxmlformats.org/officeDocument/2006/relationships/image" Target="media/image247.png"/><Relationship Id="rId464" Type="http://schemas.openxmlformats.org/officeDocument/2006/relationships/image" Target="media/image454.png"/><Relationship Id="rId1010" Type="http://schemas.openxmlformats.org/officeDocument/2006/relationships/image" Target="media/image1000.png"/><Relationship Id="rId1094" Type="http://schemas.openxmlformats.org/officeDocument/2006/relationships/image" Target="media/image1084.png"/><Relationship Id="rId1108" Type="http://schemas.openxmlformats.org/officeDocument/2006/relationships/image" Target="media/image1098.png"/><Relationship Id="rId1315" Type="http://schemas.openxmlformats.org/officeDocument/2006/relationships/image" Target="media/image1305.png"/><Relationship Id="rId117" Type="http://schemas.openxmlformats.org/officeDocument/2006/relationships/image" Target="media/image107.png"/><Relationship Id="rId671" Type="http://schemas.openxmlformats.org/officeDocument/2006/relationships/image" Target="media/image661.png"/><Relationship Id="rId769" Type="http://schemas.openxmlformats.org/officeDocument/2006/relationships/image" Target="media/image759.png"/><Relationship Id="rId976" Type="http://schemas.openxmlformats.org/officeDocument/2006/relationships/image" Target="media/image966.png"/><Relationship Id="rId1399" Type="http://schemas.openxmlformats.org/officeDocument/2006/relationships/image" Target="media/image1389.png"/><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161" Type="http://schemas.openxmlformats.org/officeDocument/2006/relationships/image" Target="media/image1151.png"/><Relationship Id="rId1259" Type="http://schemas.openxmlformats.org/officeDocument/2006/relationships/image" Target="media/image1249.png"/><Relationship Id="rId1466" Type="http://schemas.openxmlformats.org/officeDocument/2006/relationships/image" Target="media/image1454.png"/><Relationship Id="rId836" Type="http://schemas.openxmlformats.org/officeDocument/2006/relationships/image" Target="media/image826.png"/><Relationship Id="rId1021" Type="http://schemas.openxmlformats.org/officeDocument/2006/relationships/image" Target="media/image1011.png"/><Relationship Id="rId1119" Type="http://schemas.openxmlformats.org/officeDocument/2006/relationships/image" Target="media/image1109.png"/><Relationship Id="rId1673" Type="http://schemas.openxmlformats.org/officeDocument/2006/relationships/image" Target="media/image1661.png"/><Relationship Id="rId903" Type="http://schemas.openxmlformats.org/officeDocument/2006/relationships/image" Target="media/image893.png"/><Relationship Id="rId1326" Type="http://schemas.openxmlformats.org/officeDocument/2006/relationships/image" Target="media/image1316.png"/><Relationship Id="rId1533" Type="http://schemas.openxmlformats.org/officeDocument/2006/relationships/image" Target="media/image1521.png"/><Relationship Id="rId1740" Type="http://schemas.openxmlformats.org/officeDocument/2006/relationships/image" Target="media/image1728.png"/><Relationship Id="rId32" Type="http://schemas.openxmlformats.org/officeDocument/2006/relationships/image" Target="media/image22.png"/><Relationship Id="rId1600" Type="http://schemas.openxmlformats.org/officeDocument/2006/relationships/image" Target="media/image1588.png"/><Relationship Id="rId181" Type="http://schemas.openxmlformats.org/officeDocument/2006/relationships/image" Target="media/image171.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760" Type="http://schemas.openxmlformats.org/officeDocument/2006/relationships/image" Target="media/image750.png"/><Relationship Id="rId998" Type="http://schemas.openxmlformats.org/officeDocument/2006/relationships/image" Target="media/image988.png"/><Relationship Id="rId1183" Type="http://schemas.openxmlformats.org/officeDocument/2006/relationships/image" Target="media/image1173.png"/><Relationship Id="rId1390" Type="http://schemas.openxmlformats.org/officeDocument/2006/relationships/image" Target="media/image1380.png"/><Relationship Id="rId206" Type="http://schemas.openxmlformats.org/officeDocument/2006/relationships/image" Target="media/image196.png"/><Relationship Id="rId413" Type="http://schemas.openxmlformats.org/officeDocument/2006/relationships/image" Target="media/image403.png"/><Relationship Id="rId858" Type="http://schemas.openxmlformats.org/officeDocument/2006/relationships/image" Target="media/image848.png"/><Relationship Id="rId1043" Type="http://schemas.openxmlformats.org/officeDocument/2006/relationships/image" Target="media/image1033.png"/><Relationship Id="rId1488" Type="http://schemas.openxmlformats.org/officeDocument/2006/relationships/image" Target="media/image1476.png"/><Relationship Id="rId1695" Type="http://schemas.openxmlformats.org/officeDocument/2006/relationships/image" Target="media/image1683.png"/><Relationship Id="rId620" Type="http://schemas.openxmlformats.org/officeDocument/2006/relationships/image" Target="media/image610.png"/><Relationship Id="rId718" Type="http://schemas.openxmlformats.org/officeDocument/2006/relationships/image" Target="media/image708.png"/><Relationship Id="rId925" Type="http://schemas.openxmlformats.org/officeDocument/2006/relationships/image" Target="media/image915.png"/><Relationship Id="rId1250" Type="http://schemas.openxmlformats.org/officeDocument/2006/relationships/image" Target="media/image1240.png"/><Relationship Id="rId1348" Type="http://schemas.openxmlformats.org/officeDocument/2006/relationships/image" Target="media/image1338.png"/><Relationship Id="rId1555" Type="http://schemas.openxmlformats.org/officeDocument/2006/relationships/image" Target="media/image1543.png"/><Relationship Id="rId1762" Type="http://schemas.openxmlformats.org/officeDocument/2006/relationships/image" Target="media/image1750.png"/><Relationship Id="rId1110" Type="http://schemas.openxmlformats.org/officeDocument/2006/relationships/image" Target="media/image1100.png"/><Relationship Id="rId1208" Type="http://schemas.openxmlformats.org/officeDocument/2006/relationships/image" Target="media/image1198.png"/><Relationship Id="rId1415" Type="http://schemas.openxmlformats.org/officeDocument/2006/relationships/image" Target="media/image1405.png"/><Relationship Id="rId54" Type="http://schemas.openxmlformats.org/officeDocument/2006/relationships/image" Target="media/image44.png"/><Relationship Id="rId1622" Type="http://schemas.openxmlformats.org/officeDocument/2006/relationships/image" Target="media/image1610.png"/><Relationship Id="rId270" Type="http://schemas.openxmlformats.org/officeDocument/2006/relationships/image" Target="media/image260.png"/><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782" Type="http://schemas.openxmlformats.org/officeDocument/2006/relationships/image" Target="media/image772.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1065" Type="http://schemas.openxmlformats.org/officeDocument/2006/relationships/image" Target="media/image1055.png"/><Relationship Id="rId1272" Type="http://schemas.openxmlformats.org/officeDocument/2006/relationships/image" Target="media/image1262.png"/><Relationship Id="rId502" Type="http://schemas.openxmlformats.org/officeDocument/2006/relationships/image" Target="media/image492.png"/><Relationship Id="rId947" Type="http://schemas.openxmlformats.org/officeDocument/2006/relationships/image" Target="media/image937.png"/><Relationship Id="rId1132" Type="http://schemas.openxmlformats.org/officeDocument/2006/relationships/image" Target="media/image1122.png"/><Relationship Id="rId1577" Type="http://schemas.openxmlformats.org/officeDocument/2006/relationships/image" Target="media/image1565.png"/><Relationship Id="rId1784" Type="http://schemas.openxmlformats.org/officeDocument/2006/relationships/hyperlink" Target="http://www.bmgresearch.co.uk/privacy" TargetMode="External"/><Relationship Id="rId76" Type="http://schemas.openxmlformats.org/officeDocument/2006/relationships/image" Target="media/image66.png"/><Relationship Id="rId807" Type="http://schemas.openxmlformats.org/officeDocument/2006/relationships/image" Target="media/image797.png"/><Relationship Id="rId1437" Type="http://schemas.openxmlformats.org/officeDocument/2006/relationships/image" Target="media/image1427.png"/><Relationship Id="rId1644" Type="http://schemas.openxmlformats.org/officeDocument/2006/relationships/image" Target="media/image1632.png"/><Relationship Id="rId1504" Type="http://schemas.openxmlformats.org/officeDocument/2006/relationships/image" Target="media/image1492.png"/><Relationship Id="rId1711" Type="http://schemas.openxmlformats.org/officeDocument/2006/relationships/image" Target="media/image1699.png"/><Relationship Id="rId292" Type="http://schemas.openxmlformats.org/officeDocument/2006/relationships/image" Target="media/image282.png"/><Relationship Id="rId597" Type="http://schemas.openxmlformats.org/officeDocument/2006/relationships/image" Target="media/image587.png"/><Relationship Id="rId152" Type="http://schemas.openxmlformats.org/officeDocument/2006/relationships/image" Target="media/image142.png"/><Relationship Id="rId457" Type="http://schemas.openxmlformats.org/officeDocument/2006/relationships/image" Target="media/image447.png"/><Relationship Id="rId1087" Type="http://schemas.openxmlformats.org/officeDocument/2006/relationships/image" Target="media/image1077.png"/><Relationship Id="rId1294" Type="http://schemas.openxmlformats.org/officeDocument/2006/relationships/image" Target="media/image1284.png"/><Relationship Id="rId664" Type="http://schemas.openxmlformats.org/officeDocument/2006/relationships/image" Target="media/image654.png"/><Relationship Id="rId871" Type="http://schemas.openxmlformats.org/officeDocument/2006/relationships/image" Target="media/image861.png"/><Relationship Id="rId969" Type="http://schemas.openxmlformats.org/officeDocument/2006/relationships/image" Target="media/image959.png"/><Relationship Id="rId1599" Type="http://schemas.openxmlformats.org/officeDocument/2006/relationships/image" Target="media/image1587.png"/><Relationship Id="rId317" Type="http://schemas.openxmlformats.org/officeDocument/2006/relationships/image" Target="media/image307.png"/><Relationship Id="rId524" Type="http://schemas.openxmlformats.org/officeDocument/2006/relationships/image" Target="media/image514.png"/><Relationship Id="rId731" Type="http://schemas.openxmlformats.org/officeDocument/2006/relationships/image" Target="media/image721.png"/><Relationship Id="rId1154" Type="http://schemas.openxmlformats.org/officeDocument/2006/relationships/image" Target="media/image1144.png"/><Relationship Id="rId1361" Type="http://schemas.openxmlformats.org/officeDocument/2006/relationships/image" Target="media/image1351.png"/><Relationship Id="rId1459" Type="http://schemas.openxmlformats.org/officeDocument/2006/relationships/image" Target="media/image1447.png"/><Relationship Id="rId98" Type="http://schemas.openxmlformats.org/officeDocument/2006/relationships/image" Target="media/image88.png"/><Relationship Id="rId829" Type="http://schemas.openxmlformats.org/officeDocument/2006/relationships/image" Target="media/image819.png"/><Relationship Id="rId1014" Type="http://schemas.openxmlformats.org/officeDocument/2006/relationships/image" Target="media/image1004.png"/><Relationship Id="rId1221" Type="http://schemas.openxmlformats.org/officeDocument/2006/relationships/image" Target="media/image1211.png"/><Relationship Id="rId1666" Type="http://schemas.openxmlformats.org/officeDocument/2006/relationships/image" Target="media/image1654.png"/><Relationship Id="rId1319" Type="http://schemas.openxmlformats.org/officeDocument/2006/relationships/image" Target="media/image1309.png"/><Relationship Id="rId1526" Type="http://schemas.openxmlformats.org/officeDocument/2006/relationships/image" Target="media/image1514.png"/><Relationship Id="rId1733" Type="http://schemas.openxmlformats.org/officeDocument/2006/relationships/image" Target="media/image1721.png"/><Relationship Id="rId25" Type="http://schemas.openxmlformats.org/officeDocument/2006/relationships/image" Target="media/image15.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479" Type="http://schemas.openxmlformats.org/officeDocument/2006/relationships/image" Target="media/image469.png"/><Relationship Id="rId686" Type="http://schemas.openxmlformats.org/officeDocument/2006/relationships/image" Target="media/image676.png"/><Relationship Id="rId893" Type="http://schemas.openxmlformats.org/officeDocument/2006/relationships/image" Target="media/image883.png"/><Relationship Id="rId339" Type="http://schemas.openxmlformats.org/officeDocument/2006/relationships/image" Target="media/image329.png"/><Relationship Id="rId546" Type="http://schemas.openxmlformats.org/officeDocument/2006/relationships/image" Target="media/image536.png"/><Relationship Id="rId753" Type="http://schemas.openxmlformats.org/officeDocument/2006/relationships/image" Target="media/image743.png"/><Relationship Id="rId1176" Type="http://schemas.openxmlformats.org/officeDocument/2006/relationships/image" Target="media/image1166.png"/><Relationship Id="rId1383" Type="http://schemas.openxmlformats.org/officeDocument/2006/relationships/image" Target="media/image1373.png"/><Relationship Id="rId101" Type="http://schemas.openxmlformats.org/officeDocument/2006/relationships/image" Target="media/image91.png"/><Relationship Id="rId406" Type="http://schemas.openxmlformats.org/officeDocument/2006/relationships/image" Target="media/image396.png"/><Relationship Id="rId960" Type="http://schemas.openxmlformats.org/officeDocument/2006/relationships/image" Target="media/image950.png"/><Relationship Id="rId1036" Type="http://schemas.openxmlformats.org/officeDocument/2006/relationships/image" Target="media/image1026.png"/><Relationship Id="rId1243" Type="http://schemas.openxmlformats.org/officeDocument/2006/relationships/image" Target="media/image1233.png"/><Relationship Id="rId1590" Type="http://schemas.openxmlformats.org/officeDocument/2006/relationships/image" Target="media/image1578.png"/><Relationship Id="rId1688" Type="http://schemas.openxmlformats.org/officeDocument/2006/relationships/image" Target="media/image1676.png"/><Relationship Id="rId613" Type="http://schemas.openxmlformats.org/officeDocument/2006/relationships/image" Target="media/image603.png"/><Relationship Id="rId820" Type="http://schemas.openxmlformats.org/officeDocument/2006/relationships/image" Target="media/image810.png"/><Relationship Id="rId918" Type="http://schemas.openxmlformats.org/officeDocument/2006/relationships/image" Target="media/image908.png"/><Relationship Id="rId1450" Type="http://schemas.openxmlformats.org/officeDocument/2006/relationships/image" Target="media/image1440.png"/><Relationship Id="rId1548" Type="http://schemas.openxmlformats.org/officeDocument/2006/relationships/image" Target="media/image1536.png"/><Relationship Id="rId1755" Type="http://schemas.openxmlformats.org/officeDocument/2006/relationships/image" Target="media/image1743.png"/><Relationship Id="rId1103" Type="http://schemas.openxmlformats.org/officeDocument/2006/relationships/image" Target="media/image1093.png"/><Relationship Id="rId1310" Type="http://schemas.openxmlformats.org/officeDocument/2006/relationships/image" Target="media/image1300.png"/><Relationship Id="rId1408" Type="http://schemas.openxmlformats.org/officeDocument/2006/relationships/image" Target="media/image1398.png"/><Relationship Id="rId47" Type="http://schemas.openxmlformats.org/officeDocument/2006/relationships/image" Target="media/image37.png"/><Relationship Id="rId1615" Type="http://schemas.openxmlformats.org/officeDocument/2006/relationships/image" Target="media/image1603.png"/><Relationship Id="rId196" Type="http://schemas.openxmlformats.org/officeDocument/2006/relationships/image" Target="media/image186.png"/><Relationship Id="rId263" Type="http://schemas.openxmlformats.org/officeDocument/2006/relationships/image" Target="media/image253.png"/><Relationship Id="rId470" Type="http://schemas.openxmlformats.org/officeDocument/2006/relationships/image" Target="media/image460.png"/><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775" Type="http://schemas.openxmlformats.org/officeDocument/2006/relationships/image" Target="media/image765.png"/><Relationship Id="rId982" Type="http://schemas.openxmlformats.org/officeDocument/2006/relationships/image" Target="media/image972.png"/><Relationship Id="rId1198" Type="http://schemas.openxmlformats.org/officeDocument/2006/relationships/image" Target="media/image1188.png"/><Relationship Id="rId428" Type="http://schemas.openxmlformats.org/officeDocument/2006/relationships/image" Target="media/image418.png"/><Relationship Id="rId635" Type="http://schemas.openxmlformats.org/officeDocument/2006/relationships/image" Target="media/image625.png"/><Relationship Id="rId842" Type="http://schemas.openxmlformats.org/officeDocument/2006/relationships/image" Target="media/image832.png"/><Relationship Id="rId1058" Type="http://schemas.openxmlformats.org/officeDocument/2006/relationships/image" Target="media/image1048.png"/><Relationship Id="rId1265" Type="http://schemas.openxmlformats.org/officeDocument/2006/relationships/image" Target="media/image1255.png"/><Relationship Id="rId1472" Type="http://schemas.openxmlformats.org/officeDocument/2006/relationships/image" Target="media/image1460.png"/><Relationship Id="rId702" Type="http://schemas.openxmlformats.org/officeDocument/2006/relationships/image" Target="media/image692.png"/><Relationship Id="rId1125" Type="http://schemas.openxmlformats.org/officeDocument/2006/relationships/image" Target="media/image1115.png"/><Relationship Id="rId1332" Type="http://schemas.openxmlformats.org/officeDocument/2006/relationships/image" Target="media/image1322.png"/><Relationship Id="rId1777" Type="http://schemas.openxmlformats.org/officeDocument/2006/relationships/hyperlink" Target="http://www.bmgresearch.co.uk/privacy" TargetMode="External"/><Relationship Id="rId69" Type="http://schemas.openxmlformats.org/officeDocument/2006/relationships/image" Target="media/image59.png"/><Relationship Id="rId1637" Type="http://schemas.openxmlformats.org/officeDocument/2006/relationships/image" Target="media/image1625.png"/><Relationship Id="rId1704" Type="http://schemas.openxmlformats.org/officeDocument/2006/relationships/image" Target="media/image1692.png"/><Relationship Id="rId285" Type="http://schemas.openxmlformats.org/officeDocument/2006/relationships/image" Target="media/image275.png"/><Relationship Id="rId492" Type="http://schemas.openxmlformats.org/officeDocument/2006/relationships/image" Target="media/image482.png"/><Relationship Id="rId797" Type="http://schemas.openxmlformats.org/officeDocument/2006/relationships/image" Target="media/image787.png"/><Relationship Id="rId145" Type="http://schemas.openxmlformats.org/officeDocument/2006/relationships/image" Target="media/image135.png"/><Relationship Id="rId352" Type="http://schemas.openxmlformats.org/officeDocument/2006/relationships/image" Target="media/image342.png"/><Relationship Id="rId1287" Type="http://schemas.openxmlformats.org/officeDocument/2006/relationships/image" Target="media/image1277.png"/><Relationship Id="rId212" Type="http://schemas.openxmlformats.org/officeDocument/2006/relationships/image" Target="media/image202.png"/><Relationship Id="rId657" Type="http://schemas.openxmlformats.org/officeDocument/2006/relationships/image" Target="media/image647.png"/><Relationship Id="rId864" Type="http://schemas.openxmlformats.org/officeDocument/2006/relationships/image" Target="media/image854.png"/><Relationship Id="rId1494" Type="http://schemas.openxmlformats.org/officeDocument/2006/relationships/image" Target="media/image1482.png"/><Relationship Id="rId517" Type="http://schemas.openxmlformats.org/officeDocument/2006/relationships/image" Target="media/image507.png"/><Relationship Id="rId724" Type="http://schemas.openxmlformats.org/officeDocument/2006/relationships/image" Target="media/image714.png"/><Relationship Id="rId931" Type="http://schemas.openxmlformats.org/officeDocument/2006/relationships/image" Target="media/image921.png"/><Relationship Id="rId1147" Type="http://schemas.openxmlformats.org/officeDocument/2006/relationships/image" Target="media/image1137.png"/><Relationship Id="rId1354" Type="http://schemas.openxmlformats.org/officeDocument/2006/relationships/image" Target="media/image1344.png"/><Relationship Id="rId1561" Type="http://schemas.openxmlformats.org/officeDocument/2006/relationships/image" Target="media/image1549.png"/><Relationship Id="rId60" Type="http://schemas.openxmlformats.org/officeDocument/2006/relationships/image" Target="media/image50.png"/><Relationship Id="rId1007" Type="http://schemas.openxmlformats.org/officeDocument/2006/relationships/image" Target="media/image997.png"/><Relationship Id="rId1214" Type="http://schemas.openxmlformats.org/officeDocument/2006/relationships/image" Target="media/image1204.png"/><Relationship Id="rId1421" Type="http://schemas.openxmlformats.org/officeDocument/2006/relationships/image" Target="media/image1411.png"/><Relationship Id="rId1659" Type="http://schemas.openxmlformats.org/officeDocument/2006/relationships/image" Target="media/image1647.png"/><Relationship Id="rId1519" Type="http://schemas.openxmlformats.org/officeDocument/2006/relationships/image" Target="media/image1507.png"/><Relationship Id="rId1726" Type="http://schemas.openxmlformats.org/officeDocument/2006/relationships/image" Target="media/image1714.png"/><Relationship Id="rId18" Type="http://schemas.openxmlformats.org/officeDocument/2006/relationships/image" Target="media/image8.png"/><Relationship Id="rId167" Type="http://schemas.openxmlformats.org/officeDocument/2006/relationships/image" Target="media/image157.png"/><Relationship Id="rId374" Type="http://schemas.openxmlformats.org/officeDocument/2006/relationships/image" Target="media/image364.png"/><Relationship Id="rId581" Type="http://schemas.openxmlformats.org/officeDocument/2006/relationships/image" Target="media/image571.png"/><Relationship Id="rId234" Type="http://schemas.openxmlformats.org/officeDocument/2006/relationships/image" Target="media/image224.png"/><Relationship Id="rId679" Type="http://schemas.openxmlformats.org/officeDocument/2006/relationships/image" Target="media/image669.png"/><Relationship Id="rId886" Type="http://schemas.openxmlformats.org/officeDocument/2006/relationships/image" Target="media/image876.png"/><Relationship Id="rId2" Type="http://schemas.openxmlformats.org/officeDocument/2006/relationships/styles" Target="styles.xml"/><Relationship Id="rId441" Type="http://schemas.openxmlformats.org/officeDocument/2006/relationships/image" Target="media/image431.png"/><Relationship Id="rId539" Type="http://schemas.openxmlformats.org/officeDocument/2006/relationships/image" Target="media/image529.png"/><Relationship Id="rId746" Type="http://schemas.openxmlformats.org/officeDocument/2006/relationships/image" Target="media/image736.png"/><Relationship Id="rId1071" Type="http://schemas.openxmlformats.org/officeDocument/2006/relationships/image" Target="media/image1061.png"/><Relationship Id="rId1169" Type="http://schemas.openxmlformats.org/officeDocument/2006/relationships/image" Target="media/image1159.png"/><Relationship Id="rId1376" Type="http://schemas.openxmlformats.org/officeDocument/2006/relationships/image" Target="media/image1366.png"/><Relationship Id="rId1583" Type="http://schemas.openxmlformats.org/officeDocument/2006/relationships/image" Target="media/image1571.png"/><Relationship Id="rId301" Type="http://schemas.openxmlformats.org/officeDocument/2006/relationships/image" Target="media/image291.png"/><Relationship Id="rId953" Type="http://schemas.openxmlformats.org/officeDocument/2006/relationships/image" Target="media/image943.png"/><Relationship Id="rId1029" Type="http://schemas.openxmlformats.org/officeDocument/2006/relationships/image" Target="media/image1019.png"/><Relationship Id="rId1236" Type="http://schemas.openxmlformats.org/officeDocument/2006/relationships/image" Target="media/image1226.png"/><Relationship Id="rId82" Type="http://schemas.openxmlformats.org/officeDocument/2006/relationships/image" Target="media/image72.png"/><Relationship Id="rId606" Type="http://schemas.openxmlformats.org/officeDocument/2006/relationships/image" Target="media/image596.png"/><Relationship Id="rId813" Type="http://schemas.openxmlformats.org/officeDocument/2006/relationships/image" Target="media/image803.png"/><Relationship Id="rId1443" Type="http://schemas.openxmlformats.org/officeDocument/2006/relationships/image" Target="media/image1433.png"/><Relationship Id="rId1650" Type="http://schemas.openxmlformats.org/officeDocument/2006/relationships/image" Target="media/image1638.png"/><Relationship Id="rId1748" Type="http://schemas.openxmlformats.org/officeDocument/2006/relationships/image" Target="media/image1736.png"/><Relationship Id="rId1303" Type="http://schemas.openxmlformats.org/officeDocument/2006/relationships/image" Target="media/image1293.png"/><Relationship Id="rId1510" Type="http://schemas.openxmlformats.org/officeDocument/2006/relationships/image" Target="media/image1498.png"/><Relationship Id="rId1608" Type="http://schemas.openxmlformats.org/officeDocument/2006/relationships/image" Target="media/image1596.png"/><Relationship Id="rId189" Type="http://schemas.openxmlformats.org/officeDocument/2006/relationships/image" Target="media/image179.png"/><Relationship Id="rId396" Type="http://schemas.openxmlformats.org/officeDocument/2006/relationships/image" Target="media/image386.png"/><Relationship Id="rId256" Type="http://schemas.openxmlformats.org/officeDocument/2006/relationships/image" Target="media/image246.png"/><Relationship Id="rId463" Type="http://schemas.openxmlformats.org/officeDocument/2006/relationships/image" Target="media/image453.png"/><Relationship Id="rId670" Type="http://schemas.openxmlformats.org/officeDocument/2006/relationships/image" Target="media/image660.png"/><Relationship Id="rId1093" Type="http://schemas.openxmlformats.org/officeDocument/2006/relationships/image" Target="media/image1083.png"/><Relationship Id="rId116" Type="http://schemas.openxmlformats.org/officeDocument/2006/relationships/image" Target="media/image106.png"/><Relationship Id="rId323" Type="http://schemas.openxmlformats.org/officeDocument/2006/relationships/image" Target="media/image313.png"/><Relationship Id="rId530" Type="http://schemas.openxmlformats.org/officeDocument/2006/relationships/image" Target="media/image520.png"/><Relationship Id="rId768" Type="http://schemas.openxmlformats.org/officeDocument/2006/relationships/image" Target="media/image758.png"/><Relationship Id="rId975" Type="http://schemas.openxmlformats.org/officeDocument/2006/relationships/image" Target="media/image965.png"/><Relationship Id="rId1160" Type="http://schemas.openxmlformats.org/officeDocument/2006/relationships/image" Target="media/image1150.png"/><Relationship Id="rId1398" Type="http://schemas.openxmlformats.org/officeDocument/2006/relationships/image" Target="media/image1388.png"/><Relationship Id="rId628" Type="http://schemas.openxmlformats.org/officeDocument/2006/relationships/image" Target="media/image618.png"/><Relationship Id="rId835" Type="http://schemas.openxmlformats.org/officeDocument/2006/relationships/image" Target="media/image825.png"/><Relationship Id="rId1258" Type="http://schemas.openxmlformats.org/officeDocument/2006/relationships/image" Target="media/image1248.png"/><Relationship Id="rId1465" Type="http://schemas.openxmlformats.org/officeDocument/2006/relationships/image" Target="media/image1453.png"/><Relationship Id="rId1672" Type="http://schemas.openxmlformats.org/officeDocument/2006/relationships/image" Target="media/image1660.png"/><Relationship Id="rId1020" Type="http://schemas.openxmlformats.org/officeDocument/2006/relationships/image" Target="media/image1010.png"/><Relationship Id="rId1118" Type="http://schemas.openxmlformats.org/officeDocument/2006/relationships/image" Target="media/image1108.png"/><Relationship Id="rId1325" Type="http://schemas.openxmlformats.org/officeDocument/2006/relationships/image" Target="media/image1315.png"/><Relationship Id="rId1532" Type="http://schemas.openxmlformats.org/officeDocument/2006/relationships/image" Target="media/image1520.png"/><Relationship Id="rId902" Type="http://schemas.openxmlformats.org/officeDocument/2006/relationships/image" Target="media/image892.png"/><Relationship Id="rId31" Type="http://schemas.openxmlformats.org/officeDocument/2006/relationships/image" Target="media/image21.png"/><Relationship Id="rId180" Type="http://schemas.openxmlformats.org/officeDocument/2006/relationships/image" Target="media/image170.png"/><Relationship Id="rId278" Type="http://schemas.openxmlformats.org/officeDocument/2006/relationships/image" Target="media/image268.png"/><Relationship Id="rId485" Type="http://schemas.openxmlformats.org/officeDocument/2006/relationships/image" Target="media/image475.png"/><Relationship Id="rId692" Type="http://schemas.openxmlformats.org/officeDocument/2006/relationships/image" Target="media/image682.png"/><Relationship Id="rId138" Type="http://schemas.openxmlformats.org/officeDocument/2006/relationships/image" Target="media/image128.png"/><Relationship Id="rId345" Type="http://schemas.openxmlformats.org/officeDocument/2006/relationships/image" Target="media/image335.png"/><Relationship Id="rId552" Type="http://schemas.openxmlformats.org/officeDocument/2006/relationships/image" Target="media/image542.png"/><Relationship Id="rId997" Type="http://schemas.openxmlformats.org/officeDocument/2006/relationships/image" Target="media/image987.png"/><Relationship Id="rId1182" Type="http://schemas.openxmlformats.org/officeDocument/2006/relationships/image" Target="media/image1172.png"/><Relationship Id="rId205" Type="http://schemas.openxmlformats.org/officeDocument/2006/relationships/image" Target="media/image195.png"/><Relationship Id="rId412" Type="http://schemas.openxmlformats.org/officeDocument/2006/relationships/image" Target="media/image402.png"/><Relationship Id="rId857" Type="http://schemas.openxmlformats.org/officeDocument/2006/relationships/image" Target="media/image847.png"/><Relationship Id="rId1042" Type="http://schemas.openxmlformats.org/officeDocument/2006/relationships/image" Target="media/image1032.png"/><Relationship Id="rId1487" Type="http://schemas.openxmlformats.org/officeDocument/2006/relationships/image" Target="media/image1475.png"/><Relationship Id="rId1694" Type="http://schemas.openxmlformats.org/officeDocument/2006/relationships/image" Target="media/image1682.png"/><Relationship Id="rId717" Type="http://schemas.openxmlformats.org/officeDocument/2006/relationships/image" Target="media/image707.png"/><Relationship Id="rId924" Type="http://schemas.openxmlformats.org/officeDocument/2006/relationships/image" Target="media/image914.png"/><Relationship Id="rId1347" Type="http://schemas.openxmlformats.org/officeDocument/2006/relationships/image" Target="media/image1337.png"/><Relationship Id="rId1554" Type="http://schemas.openxmlformats.org/officeDocument/2006/relationships/image" Target="media/image1542.png"/><Relationship Id="rId1761" Type="http://schemas.openxmlformats.org/officeDocument/2006/relationships/image" Target="media/image1749.png"/><Relationship Id="rId53" Type="http://schemas.openxmlformats.org/officeDocument/2006/relationships/image" Target="media/image43.png"/><Relationship Id="rId1207" Type="http://schemas.openxmlformats.org/officeDocument/2006/relationships/image" Target="media/image1197.png"/><Relationship Id="rId1414" Type="http://schemas.openxmlformats.org/officeDocument/2006/relationships/image" Target="media/image1404.png"/><Relationship Id="rId1621" Type="http://schemas.openxmlformats.org/officeDocument/2006/relationships/image" Target="media/image1609.png"/><Relationship Id="rId1719" Type="http://schemas.openxmlformats.org/officeDocument/2006/relationships/image" Target="media/image1707.png"/><Relationship Id="rId367" Type="http://schemas.openxmlformats.org/officeDocument/2006/relationships/image" Target="media/image357.png"/><Relationship Id="rId574" Type="http://schemas.openxmlformats.org/officeDocument/2006/relationships/image" Target="media/image564.png"/><Relationship Id="rId227" Type="http://schemas.openxmlformats.org/officeDocument/2006/relationships/image" Target="media/image217.png"/><Relationship Id="rId781" Type="http://schemas.openxmlformats.org/officeDocument/2006/relationships/image" Target="media/image771.png"/><Relationship Id="rId879" Type="http://schemas.openxmlformats.org/officeDocument/2006/relationships/image" Target="media/image869.png"/><Relationship Id="rId434" Type="http://schemas.openxmlformats.org/officeDocument/2006/relationships/image" Target="media/image424.png"/><Relationship Id="rId641" Type="http://schemas.openxmlformats.org/officeDocument/2006/relationships/image" Target="media/image631.png"/><Relationship Id="rId739" Type="http://schemas.openxmlformats.org/officeDocument/2006/relationships/image" Target="media/image729.png"/><Relationship Id="rId1064" Type="http://schemas.openxmlformats.org/officeDocument/2006/relationships/image" Target="media/image1054.png"/><Relationship Id="rId1271" Type="http://schemas.openxmlformats.org/officeDocument/2006/relationships/image" Target="media/image1261.png"/><Relationship Id="rId1369" Type="http://schemas.openxmlformats.org/officeDocument/2006/relationships/image" Target="media/image1359.png"/><Relationship Id="rId1576" Type="http://schemas.openxmlformats.org/officeDocument/2006/relationships/image" Target="media/image1564.png"/><Relationship Id="rId501" Type="http://schemas.openxmlformats.org/officeDocument/2006/relationships/image" Target="media/image491.png"/><Relationship Id="rId946" Type="http://schemas.openxmlformats.org/officeDocument/2006/relationships/image" Target="media/image936.png"/><Relationship Id="rId1131" Type="http://schemas.openxmlformats.org/officeDocument/2006/relationships/image" Target="media/image1121.png"/><Relationship Id="rId1229" Type="http://schemas.openxmlformats.org/officeDocument/2006/relationships/image" Target="media/image1219.png"/><Relationship Id="rId1783" Type="http://schemas.openxmlformats.org/officeDocument/2006/relationships/hyperlink" Target="mailto:emma.osborne@bmgresearch.co.uk" TargetMode="External"/><Relationship Id="rId75" Type="http://schemas.openxmlformats.org/officeDocument/2006/relationships/image" Target="media/image65.png"/><Relationship Id="rId806" Type="http://schemas.openxmlformats.org/officeDocument/2006/relationships/image" Target="media/image796.png"/><Relationship Id="rId1436" Type="http://schemas.openxmlformats.org/officeDocument/2006/relationships/image" Target="media/image1426.png"/><Relationship Id="rId1643" Type="http://schemas.openxmlformats.org/officeDocument/2006/relationships/image" Target="media/image1631.png"/><Relationship Id="rId1503" Type="http://schemas.openxmlformats.org/officeDocument/2006/relationships/image" Target="media/image1491.png"/><Relationship Id="rId1710" Type="http://schemas.openxmlformats.org/officeDocument/2006/relationships/image" Target="media/image1698.png"/><Relationship Id="rId291" Type="http://schemas.openxmlformats.org/officeDocument/2006/relationships/image" Target="media/image281.png"/><Relationship Id="rId151" Type="http://schemas.openxmlformats.org/officeDocument/2006/relationships/image" Target="media/image141.png"/><Relationship Id="rId389" Type="http://schemas.openxmlformats.org/officeDocument/2006/relationships/image" Target="media/image379.png"/><Relationship Id="rId596" Type="http://schemas.openxmlformats.org/officeDocument/2006/relationships/image" Target="media/image586.png"/><Relationship Id="rId249" Type="http://schemas.openxmlformats.org/officeDocument/2006/relationships/image" Target="media/image239.png"/><Relationship Id="rId456" Type="http://schemas.openxmlformats.org/officeDocument/2006/relationships/image" Target="media/image446.png"/><Relationship Id="rId663" Type="http://schemas.openxmlformats.org/officeDocument/2006/relationships/image" Target="media/image653.png"/><Relationship Id="rId870" Type="http://schemas.openxmlformats.org/officeDocument/2006/relationships/image" Target="media/image860.png"/><Relationship Id="rId1086" Type="http://schemas.openxmlformats.org/officeDocument/2006/relationships/image" Target="media/image1076.png"/><Relationship Id="rId1293" Type="http://schemas.openxmlformats.org/officeDocument/2006/relationships/image" Target="media/image1283.png"/><Relationship Id="rId109" Type="http://schemas.openxmlformats.org/officeDocument/2006/relationships/image" Target="media/image99.png"/><Relationship Id="rId316" Type="http://schemas.openxmlformats.org/officeDocument/2006/relationships/image" Target="media/image306.png"/><Relationship Id="rId523" Type="http://schemas.openxmlformats.org/officeDocument/2006/relationships/image" Target="media/image513.png"/><Relationship Id="rId968" Type="http://schemas.openxmlformats.org/officeDocument/2006/relationships/image" Target="media/image958.png"/><Relationship Id="rId1153" Type="http://schemas.openxmlformats.org/officeDocument/2006/relationships/image" Target="media/image1143.png"/><Relationship Id="rId1598" Type="http://schemas.openxmlformats.org/officeDocument/2006/relationships/image" Target="media/image1586.png"/><Relationship Id="rId97" Type="http://schemas.openxmlformats.org/officeDocument/2006/relationships/image" Target="media/image87.png"/><Relationship Id="rId730" Type="http://schemas.openxmlformats.org/officeDocument/2006/relationships/image" Target="media/image720.png"/><Relationship Id="rId828" Type="http://schemas.openxmlformats.org/officeDocument/2006/relationships/image" Target="media/image818.png"/><Relationship Id="rId1013" Type="http://schemas.openxmlformats.org/officeDocument/2006/relationships/image" Target="media/image1003.png"/><Relationship Id="rId1360" Type="http://schemas.openxmlformats.org/officeDocument/2006/relationships/image" Target="media/image1350.png"/><Relationship Id="rId1458" Type="http://schemas.openxmlformats.org/officeDocument/2006/relationships/image" Target="media/image1446.png"/><Relationship Id="rId1665" Type="http://schemas.openxmlformats.org/officeDocument/2006/relationships/image" Target="media/image1653.png"/><Relationship Id="rId1220" Type="http://schemas.openxmlformats.org/officeDocument/2006/relationships/image" Target="media/image1210.png"/><Relationship Id="rId1318" Type="http://schemas.openxmlformats.org/officeDocument/2006/relationships/image" Target="media/image1308.png"/><Relationship Id="rId1525" Type="http://schemas.openxmlformats.org/officeDocument/2006/relationships/image" Target="media/image1513.png"/><Relationship Id="rId1732" Type="http://schemas.openxmlformats.org/officeDocument/2006/relationships/image" Target="media/image1720.png"/><Relationship Id="rId24" Type="http://schemas.openxmlformats.org/officeDocument/2006/relationships/image" Target="media/image14.png"/><Relationship Id="rId173" Type="http://schemas.openxmlformats.org/officeDocument/2006/relationships/image" Target="media/image163.png"/><Relationship Id="rId380" Type="http://schemas.openxmlformats.org/officeDocument/2006/relationships/image" Target="media/image370.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892" Type="http://schemas.openxmlformats.org/officeDocument/2006/relationships/image" Target="media/image882.png"/><Relationship Id="rId100" Type="http://schemas.openxmlformats.org/officeDocument/2006/relationships/image" Target="media/image90.png"/><Relationship Id="rId338" Type="http://schemas.openxmlformats.org/officeDocument/2006/relationships/image" Target="media/image328.png"/><Relationship Id="rId545" Type="http://schemas.openxmlformats.org/officeDocument/2006/relationships/image" Target="media/image535.png"/><Relationship Id="rId752" Type="http://schemas.openxmlformats.org/officeDocument/2006/relationships/image" Target="media/image742.png"/><Relationship Id="rId1175" Type="http://schemas.openxmlformats.org/officeDocument/2006/relationships/image" Target="media/image1165.png"/><Relationship Id="rId1382" Type="http://schemas.openxmlformats.org/officeDocument/2006/relationships/image" Target="media/image1372.png"/><Relationship Id="rId405" Type="http://schemas.openxmlformats.org/officeDocument/2006/relationships/image" Target="media/image395.png"/><Relationship Id="rId612" Type="http://schemas.openxmlformats.org/officeDocument/2006/relationships/image" Target="media/image602.png"/><Relationship Id="rId1035" Type="http://schemas.openxmlformats.org/officeDocument/2006/relationships/image" Target="media/image1025.png"/><Relationship Id="rId1242" Type="http://schemas.openxmlformats.org/officeDocument/2006/relationships/image" Target="media/image1232.png"/><Relationship Id="rId1687" Type="http://schemas.openxmlformats.org/officeDocument/2006/relationships/image" Target="media/image1675.png"/><Relationship Id="rId917" Type="http://schemas.openxmlformats.org/officeDocument/2006/relationships/image" Target="media/image907.png"/><Relationship Id="rId1102" Type="http://schemas.openxmlformats.org/officeDocument/2006/relationships/image" Target="media/image1092.png"/><Relationship Id="rId1547" Type="http://schemas.openxmlformats.org/officeDocument/2006/relationships/image" Target="media/image1535.png"/><Relationship Id="rId1754" Type="http://schemas.openxmlformats.org/officeDocument/2006/relationships/image" Target="media/image1742.png"/><Relationship Id="rId46" Type="http://schemas.openxmlformats.org/officeDocument/2006/relationships/image" Target="media/image36.png"/><Relationship Id="rId1407" Type="http://schemas.openxmlformats.org/officeDocument/2006/relationships/image" Target="media/image1397.png"/><Relationship Id="rId1614" Type="http://schemas.openxmlformats.org/officeDocument/2006/relationships/image" Target="media/image1602.png"/><Relationship Id="rId195" Type="http://schemas.openxmlformats.org/officeDocument/2006/relationships/image" Target="media/image185.png"/><Relationship Id="rId262" Type="http://schemas.openxmlformats.org/officeDocument/2006/relationships/image" Target="media/image252.png"/><Relationship Id="rId567" Type="http://schemas.openxmlformats.org/officeDocument/2006/relationships/image" Target="media/image557.png"/><Relationship Id="rId1197" Type="http://schemas.openxmlformats.org/officeDocument/2006/relationships/image" Target="media/image1187.png"/><Relationship Id="rId122" Type="http://schemas.openxmlformats.org/officeDocument/2006/relationships/image" Target="media/image112.png"/><Relationship Id="rId774" Type="http://schemas.openxmlformats.org/officeDocument/2006/relationships/image" Target="media/image764.png"/><Relationship Id="rId981" Type="http://schemas.openxmlformats.org/officeDocument/2006/relationships/image" Target="media/image971.png"/><Relationship Id="rId1057" Type="http://schemas.openxmlformats.org/officeDocument/2006/relationships/image" Target="media/image1047.png"/><Relationship Id="rId427" Type="http://schemas.openxmlformats.org/officeDocument/2006/relationships/image" Target="media/image417.png"/><Relationship Id="rId634" Type="http://schemas.openxmlformats.org/officeDocument/2006/relationships/image" Target="media/image624.png"/><Relationship Id="rId841" Type="http://schemas.openxmlformats.org/officeDocument/2006/relationships/image" Target="media/image831.png"/><Relationship Id="rId1264" Type="http://schemas.openxmlformats.org/officeDocument/2006/relationships/image" Target="media/image1254.png"/><Relationship Id="rId1471" Type="http://schemas.openxmlformats.org/officeDocument/2006/relationships/image" Target="media/image1459.png"/><Relationship Id="rId1569" Type="http://schemas.openxmlformats.org/officeDocument/2006/relationships/image" Target="media/image1557.png"/><Relationship Id="rId701" Type="http://schemas.openxmlformats.org/officeDocument/2006/relationships/image" Target="media/image691.png"/><Relationship Id="rId939" Type="http://schemas.openxmlformats.org/officeDocument/2006/relationships/image" Target="media/image929.png"/><Relationship Id="rId1124" Type="http://schemas.openxmlformats.org/officeDocument/2006/relationships/image" Target="media/image1114.png"/><Relationship Id="rId1331" Type="http://schemas.openxmlformats.org/officeDocument/2006/relationships/image" Target="media/image1321.png"/><Relationship Id="rId1776" Type="http://schemas.openxmlformats.org/officeDocument/2006/relationships/hyperlink" Target="mailto:emma.osborne@bmgresearch.co.uk" TargetMode="External"/><Relationship Id="rId68" Type="http://schemas.openxmlformats.org/officeDocument/2006/relationships/image" Target="media/image58.png"/><Relationship Id="rId1429" Type="http://schemas.openxmlformats.org/officeDocument/2006/relationships/image" Target="media/image1419.png"/><Relationship Id="rId1636" Type="http://schemas.openxmlformats.org/officeDocument/2006/relationships/image" Target="media/image1624.png"/><Relationship Id="rId1703" Type="http://schemas.openxmlformats.org/officeDocument/2006/relationships/image" Target="media/image1691.png"/><Relationship Id="rId284" Type="http://schemas.openxmlformats.org/officeDocument/2006/relationships/image" Target="media/image274.png"/><Relationship Id="rId491" Type="http://schemas.openxmlformats.org/officeDocument/2006/relationships/image" Target="media/image481.png"/><Relationship Id="rId144" Type="http://schemas.openxmlformats.org/officeDocument/2006/relationships/image" Target="media/image134.png"/><Relationship Id="rId589" Type="http://schemas.openxmlformats.org/officeDocument/2006/relationships/image" Target="media/image579.png"/><Relationship Id="rId796" Type="http://schemas.openxmlformats.org/officeDocument/2006/relationships/image" Target="media/image786.png"/><Relationship Id="rId351" Type="http://schemas.openxmlformats.org/officeDocument/2006/relationships/image" Target="media/image341.png"/><Relationship Id="rId449" Type="http://schemas.openxmlformats.org/officeDocument/2006/relationships/image" Target="media/image439.png"/><Relationship Id="rId656" Type="http://schemas.openxmlformats.org/officeDocument/2006/relationships/image" Target="media/image646.png"/><Relationship Id="rId863" Type="http://schemas.openxmlformats.org/officeDocument/2006/relationships/image" Target="media/image853.png"/><Relationship Id="rId1079" Type="http://schemas.openxmlformats.org/officeDocument/2006/relationships/image" Target="media/image1069.png"/><Relationship Id="rId1286" Type="http://schemas.openxmlformats.org/officeDocument/2006/relationships/image" Target="media/image1276.png"/><Relationship Id="rId1493" Type="http://schemas.openxmlformats.org/officeDocument/2006/relationships/image" Target="media/image1481.png"/><Relationship Id="rId211" Type="http://schemas.openxmlformats.org/officeDocument/2006/relationships/image" Target="media/image201.png"/><Relationship Id="rId309" Type="http://schemas.openxmlformats.org/officeDocument/2006/relationships/image" Target="media/image299.png"/><Relationship Id="rId516" Type="http://schemas.openxmlformats.org/officeDocument/2006/relationships/image" Target="media/image506.png"/><Relationship Id="rId1146" Type="http://schemas.openxmlformats.org/officeDocument/2006/relationships/image" Target="media/image1136.png"/><Relationship Id="rId723" Type="http://schemas.openxmlformats.org/officeDocument/2006/relationships/image" Target="media/image713.png"/><Relationship Id="rId930" Type="http://schemas.openxmlformats.org/officeDocument/2006/relationships/image" Target="media/image920.png"/><Relationship Id="rId1006" Type="http://schemas.openxmlformats.org/officeDocument/2006/relationships/image" Target="media/image996.png"/><Relationship Id="rId1353" Type="http://schemas.openxmlformats.org/officeDocument/2006/relationships/image" Target="media/image1343.png"/><Relationship Id="rId1560" Type="http://schemas.openxmlformats.org/officeDocument/2006/relationships/image" Target="media/image1548.png"/><Relationship Id="rId1658" Type="http://schemas.openxmlformats.org/officeDocument/2006/relationships/image" Target="media/image1646.png"/><Relationship Id="rId1213" Type="http://schemas.openxmlformats.org/officeDocument/2006/relationships/image" Target="media/image1203.png"/><Relationship Id="rId1420" Type="http://schemas.openxmlformats.org/officeDocument/2006/relationships/image" Target="media/image1410.png"/><Relationship Id="rId1518" Type="http://schemas.openxmlformats.org/officeDocument/2006/relationships/image" Target="media/image1506.png"/><Relationship Id="rId1725" Type="http://schemas.openxmlformats.org/officeDocument/2006/relationships/image" Target="media/image1713.png"/><Relationship Id="rId17" Type="http://schemas.openxmlformats.org/officeDocument/2006/relationships/image" Target="media/image7.png"/><Relationship Id="rId166" Type="http://schemas.openxmlformats.org/officeDocument/2006/relationships/image" Target="media/image156.png"/><Relationship Id="rId373" Type="http://schemas.openxmlformats.org/officeDocument/2006/relationships/image" Target="media/image363.png"/><Relationship Id="rId580" Type="http://schemas.openxmlformats.org/officeDocument/2006/relationships/image" Target="media/image570.png"/><Relationship Id="rId1" Type="http://schemas.openxmlformats.org/officeDocument/2006/relationships/numbering" Target="numbering.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885" Type="http://schemas.openxmlformats.org/officeDocument/2006/relationships/image" Target="media/image875.png"/><Relationship Id="rId1070" Type="http://schemas.openxmlformats.org/officeDocument/2006/relationships/image" Target="media/image1060.png"/><Relationship Id="rId300" Type="http://schemas.openxmlformats.org/officeDocument/2006/relationships/image" Target="media/image290.png"/><Relationship Id="rId538" Type="http://schemas.openxmlformats.org/officeDocument/2006/relationships/image" Target="media/image528.png"/><Relationship Id="rId745" Type="http://schemas.openxmlformats.org/officeDocument/2006/relationships/image" Target="media/image735.png"/><Relationship Id="rId952" Type="http://schemas.openxmlformats.org/officeDocument/2006/relationships/image" Target="media/image942.png"/><Relationship Id="rId1168" Type="http://schemas.openxmlformats.org/officeDocument/2006/relationships/image" Target="media/image1158.png"/><Relationship Id="rId1375" Type="http://schemas.openxmlformats.org/officeDocument/2006/relationships/image" Target="media/image1365.png"/><Relationship Id="rId1582" Type="http://schemas.openxmlformats.org/officeDocument/2006/relationships/image" Target="media/image1570.png"/><Relationship Id="rId81" Type="http://schemas.openxmlformats.org/officeDocument/2006/relationships/image" Target="media/image71.png"/><Relationship Id="rId605" Type="http://schemas.openxmlformats.org/officeDocument/2006/relationships/image" Target="media/image595.png"/><Relationship Id="rId812" Type="http://schemas.openxmlformats.org/officeDocument/2006/relationships/image" Target="media/image802.png"/><Relationship Id="rId1028" Type="http://schemas.openxmlformats.org/officeDocument/2006/relationships/image" Target="media/image1018.png"/><Relationship Id="rId1235" Type="http://schemas.openxmlformats.org/officeDocument/2006/relationships/image" Target="media/image1225.png"/><Relationship Id="rId1442" Type="http://schemas.openxmlformats.org/officeDocument/2006/relationships/image" Target="media/image1432.png"/><Relationship Id="rId1302" Type="http://schemas.openxmlformats.org/officeDocument/2006/relationships/image" Target="media/image1292.png"/><Relationship Id="rId1747" Type="http://schemas.openxmlformats.org/officeDocument/2006/relationships/image" Target="media/image1735.png"/><Relationship Id="rId39" Type="http://schemas.openxmlformats.org/officeDocument/2006/relationships/image" Target="media/image29.png"/><Relationship Id="rId1607" Type="http://schemas.openxmlformats.org/officeDocument/2006/relationships/image" Target="media/image1595.png"/><Relationship Id="rId188" Type="http://schemas.openxmlformats.org/officeDocument/2006/relationships/image" Target="media/image178.png"/><Relationship Id="rId395" Type="http://schemas.openxmlformats.org/officeDocument/2006/relationships/image" Target="media/image385.png"/><Relationship Id="rId255" Type="http://schemas.openxmlformats.org/officeDocument/2006/relationships/image" Target="media/image245.png"/><Relationship Id="rId462" Type="http://schemas.openxmlformats.org/officeDocument/2006/relationships/image" Target="media/image452.png"/><Relationship Id="rId1092" Type="http://schemas.openxmlformats.org/officeDocument/2006/relationships/image" Target="media/image1082.png"/><Relationship Id="rId1397" Type="http://schemas.openxmlformats.org/officeDocument/2006/relationships/image" Target="media/image1387.png"/><Relationship Id="rId115" Type="http://schemas.openxmlformats.org/officeDocument/2006/relationships/image" Target="media/image105.png"/><Relationship Id="rId322" Type="http://schemas.openxmlformats.org/officeDocument/2006/relationships/image" Target="media/image312.png"/><Relationship Id="rId767" Type="http://schemas.openxmlformats.org/officeDocument/2006/relationships/image" Target="media/image757.png"/><Relationship Id="rId974" Type="http://schemas.openxmlformats.org/officeDocument/2006/relationships/image" Target="media/image964.png"/><Relationship Id="rId627" Type="http://schemas.openxmlformats.org/officeDocument/2006/relationships/image" Target="media/image617.png"/><Relationship Id="rId834" Type="http://schemas.openxmlformats.org/officeDocument/2006/relationships/image" Target="media/image824.png"/><Relationship Id="rId1257" Type="http://schemas.openxmlformats.org/officeDocument/2006/relationships/image" Target="media/image1247.png"/><Relationship Id="rId1464" Type="http://schemas.openxmlformats.org/officeDocument/2006/relationships/image" Target="media/image1452.png"/><Relationship Id="rId1671" Type="http://schemas.openxmlformats.org/officeDocument/2006/relationships/image" Target="media/image1659.png"/><Relationship Id="rId901" Type="http://schemas.openxmlformats.org/officeDocument/2006/relationships/image" Target="media/image891.png"/><Relationship Id="rId1117" Type="http://schemas.openxmlformats.org/officeDocument/2006/relationships/image" Target="media/image1107.png"/><Relationship Id="rId1324" Type="http://schemas.openxmlformats.org/officeDocument/2006/relationships/image" Target="media/image1314.png"/><Relationship Id="rId1531" Type="http://schemas.openxmlformats.org/officeDocument/2006/relationships/image" Target="media/image1519.png"/><Relationship Id="rId1769" Type="http://schemas.openxmlformats.org/officeDocument/2006/relationships/image" Target="media/image1757.png"/><Relationship Id="rId30" Type="http://schemas.openxmlformats.org/officeDocument/2006/relationships/image" Target="media/image20.png"/><Relationship Id="rId1629" Type="http://schemas.openxmlformats.org/officeDocument/2006/relationships/image" Target="media/image1617.png"/><Relationship Id="rId277" Type="http://schemas.openxmlformats.org/officeDocument/2006/relationships/image" Target="media/image267.png"/><Relationship Id="rId484" Type="http://schemas.openxmlformats.org/officeDocument/2006/relationships/image" Target="media/image474.png"/><Relationship Id="rId137" Type="http://schemas.openxmlformats.org/officeDocument/2006/relationships/image" Target="media/image127.png"/><Relationship Id="rId344" Type="http://schemas.openxmlformats.org/officeDocument/2006/relationships/image" Target="media/image334.png"/><Relationship Id="rId691" Type="http://schemas.openxmlformats.org/officeDocument/2006/relationships/image" Target="media/image681.png"/><Relationship Id="rId789" Type="http://schemas.openxmlformats.org/officeDocument/2006/relationships/image" Target="media/image779.png"/><Relationship Id="rId996" Type="http://schemas.openxmlformats.org/officeDocument/2006/relationships/image" Target="media/image986.png"/><Relationship Id="rId551" Type="http://schemas.openxmlformats.org/officeDocument/2006/relationships/image" Target="media/image541.png"/><Relationship Id="rId649" Type="http://schemas.openxmlformats.org/officeDocument/2006/relationships/image" Target="media/image639.png"/><Relationship Id="rId856" Type="http://schemas.openxmlformats.org/officeDocument/2006/relationships/image" Target="media/image846.png"/><Relationship Id="rId1181" Type="http://schemas.openxmlformats.org/officeDocument/2006/relationships/image" Target="media/image1171.png"/><Relationship Id="rId1279" Type="http://schemas.openxmlformats.org/officeDocument/2006/relationships/image" Target="media/image1269.png"/><Relationship Id="rId1486" Type="http://schemas.openxmlformats.org/officeDocument/2006/relationships/image" Target="media/image1474.png"/><Relationship Id="rId204" Type="http://schemas.openxmlformats.org/officeDocument/2006/relationships/image" Target="media/image194.png"/><Relationship Id="rId411" Type="http://schemas.openxmlformats.org/officeDocument/2006/relationships/image" Target="media/image401.png"/><Relationship Id="rId509" Type="http://schemas.openxmlformats.org/officeDocument/2006/relationships/image" Target="media/image499.png"/><Relationship Id="rId1041" Type="http://schemas.openxmlformats.org/officeDocument/2006/relationships/image" Target="media/image1031.png"/><Relationship Id="rId1139" Type="http://schemas.openxmlformats.org/officeDocument/2006/relationships/image" Target="media/image1129.png"/><Relationship Id="rId1346" Type="http://schemas.openxmlformats.org/officeDocument/2006/relationships/image" Target="media/image1336.png"/><Relationship Id="rId1693" Type="http://schemas.openxmlformats.org/officeDocument/2006/relationships/image" Target="media/image1681.png"/><Relationship Id="rId716" Type="http://schemas.openxmlformats.org/officeDocument/2006/relationships/image" Target="media/image706.png"/><Relationship Id="rId923" Type="http://schemas.openxmlformats.org/officeDocument/2006/relationships/image" Target="media/image913.png"/><Relationship Id="rId1553" Type="http://schemas.openxmlformats.org/officeDocument/2006/relationships/image" Target="media/image1541.png"/><Relationship Id="rId1760" Type="http://schemas.openxmlformats.org/officeDocument/2006/relationships/image" Target="media/image1748.png"/><Relationship Id="rId52" Type="http://schemas.openxmlformats.org/officeDocument/2006/relationships/image" Target="media/image42.png"/><Relationship Id="rId1206" Type="http://schemas.openxmlformats.org/officeDocument/2006/relationships/image" Target="media/image1196.png"/><Relationship Id="rId1413" Type="http://schemas.openxmlformats.org/officeDocument/2006/relationships/image" Target="media/image1403.png"/><Relationship Id="rId1620" Type="http://schemas.openxmlformats.org/officeDocument/2006/relationships/image" Target="media/image1608.png"/><Relationship Id="rId1718" Type="http://schemas.openxmlformats.org/officeDocument/2006/relationships/image" Target="media/image1706.png"/><Relationship Id="rId299" Type="http://schemas.openxmlformats.org/officeDocument/2006/relationships/image" Target="media/image289.png"/><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780" Type="http://schemas.openxmlformats.org/officeDocument/2006/relationships/image" Target="media/image770.png"/><Relationship Id="rId226" Type="http://schemas.openxmlformats.org/officeDocument/2006/relationships/image" Target="media/image216.png"/><Relationship Id="rId433" Type="http://schemas.openxmlformats.org/officeDocument/2006/relationships/image" Target="media/image423.png"/><Relationship Id="rId878" Type="http://schemas.openxmlformats.org/officeDocument/2006/relationships/image" Target="media/image868.png"/><Relationship Id="rId1063" Type="http://schemas.openxmlformats.org/officeDocument/2006/relationships/image" Target="media/image1053.png"/><Relationship Id="rId1270" Type="http://schemas.openxmlformats.org/officeDocument/2006/relationships/image" Target="media/image1260.png"/><Relationship Id="rId640" Type="http://schemas.openxmlformats.org/officeDocument/2006/relationships/image" Target="media/image630.png"/><Relationship Id="rId738" Type="http://schemas.openxmlformats.org/officeDocument/2006/relationships/image" Target="media/image728.png"/><Relationship Id="rId945" Type="http://schemas.openxmlformats.org/officeDocument/2006/relationships/image" Target="media/image935.png"/><Relationship Id="rId1368" Type="http://schemas.openxmlformats.org/officeDocument/2006/relationships/image" Target="media/image1358.png"/><Relationship Id="rId1575" Type="http://schemas.openxmlformats.org/officeDocument/2006/relationships/image" Target="media/image1563.png"/><Relationship Id="rId1782" Type="http://schemas.openxmlformats.org/officeDocument/2006/relationships/hyperlink" Target="http://www.bmgresearch.co.uk/privacy" TargetMode="External"/><Relationship Id="rId74" Type="http://schemas.openxmlformats.org/officeDocument/2006/relationships/image" Target="media/image64.png"/><Relationship Id="rId500" Type="http://schemas.openxmlformats.org/officeDocument/2006/relationships/image" Target="media/image490.png"/><Relationship Id="rId805" Type="http://schemas.openxmlformats.org/officeDocument/2006/relationships/image" Target="media/image795.png"/><Relationship Id="rId1130" Type="http://schemas.openxmlformats.org/officeDocument/2006/relationships/image" Target="media/image1120.png"/><Relationship Id="rId1228" Type="http://schemas.openxmlformats.org/officeDocument/2006/relationships/image" Target="media/image1218.png"/><Relationship Id="rId1435" Type="http://schemas.openxmlformats.org/officeDocument/2006/relationships/image" Target="media/image1425.png"/><Relationship Id="rId1642" Type="http://schemas.openxmlformats.org/officeDocument/2006/relationships/image" Target="media/image1630.png"/><Relationship Id="rId1502" Type="http://schemas.openxmlformats.org/officeDocument/2006/relationships/image" Target="media/image1490.png"/><Relationship Id="rId290" Type="http://schemas.openxmlformats.org/officeDocument/2006/relationships/image" Target="media/image280.png"/><Relationship Id="rId388" Type="http://schemas.openxmlformats.org/officeDocument/2006/relationships/image" Target="media/image378.png"/><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52.png"/><Relationship Id="rId1085" Type="http://schemas.openxmlformats.org/officeDocument/2006/relationships/image" Target="media/image1075.png"/><Relationship Id="rId1292" Type="http://schemas.openxmlformats.org/officeDocument/2006/relationships/image" Target="media/image1282.pn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512.png"/><Relationship Id="rId967" Type="http://schemas.openxmlformats.org/officeDocument/2006/relationships/image" Target="media/image957.png"/><Relationship Id="rId1152" Type="http://schemas.openxmlformats.org/officeDocument/2006/relationships/image" Target="media/image1142.png"/><Relationship Id="rId1597" Type="http://schemas.openxmlformats.org/officeDocument/2006/relationships/image" Target="media/image1585.png"/><Relationship Id="rId96" Type="http://schemas.openxmlformats.org/officeDocument/2006/relationships/image" Target="media/image86.png"/><Relationship Id="rId827" Type="http://schemas.openxmlformats.org/officeDocument/2006/relationships/image" Target="media/image817.png"/><Relationship Id="rId1012" Type="http://schemas.openxmlformats.org/officeDocument/2006/relationships/image" Target="media/image1002.png"/><Relationship Id="rId1457" Type="http://schemas.openxmlformats.org/officeDocument/2006/relationships/image" Target="media/image1445.png"/><Relationship Id="rId1664" Type="http://schemas.openxmlformats.org/officeDocument/2006/relationships/image" Target="media/image1652.png"/><Relationship Id="rId1317" Type="http://schemas.openxmlformats.org/officeDocument/2006/relationships/image" Target="media/image1307.png"/><Relationship Id="rId1524" Type="http://schemas.openxmlformats.org/officeDocument/2006/relationships/image" Target="media/image1512.png"/><Relationship Id="rId1731" Type="http://schemas.openxmlformats.org/officeDocument/2006/relationships/image" Target="media/image1719.png"/><Relationship Id="rId23" Type="http://schemas.openxmlformats.org/officeDocument/2006/relationships/image" Target="media/image13.png"/><Relationship Id="rId172" Type="http://schemas.openxmlformats.org/officeDocument/2006/relationships/image" Target="media/image162.png"/><Relationship Id="rId477" Type="http://schemas.openxmlformats.org/officeDocument/2006/relationships/image" Target="media/image467.png"/><Relationship Id="rId684" Type="http://schemas.openxmlformats.org/officeDocument/2006/relationships/image" Target="media/image674.png"/><Relationship Id="rId337" Type="http://schemas.openxmlformats.org/officeDocument/2006/relationships/image" Target="media/image327.png"/><Relationship Id="rId891" Type="http://schemas.openxmlformats.org/officeDocument/2006/relationships/image" Target="media/image881.png"/><Relationship Id="rId989" Type="http://schemas.openxmlformats.org/officeDocument/2006/relationships/image" Target="media/image979.png"/><Relationship Id="rId544" Type="http://schemas.openxmlformats.org/officeDocument/2006/relationships/image" Target="media/image534.png"/><Relationship Id="rId751" Type="http://schemas.openxmlformats.org/officeDocument/2006/relationships/image" Target="media/image741.png"/><Relationship Id="rId849" Type="http://schemas.openxmlformats.org/officeDocument/2006/relationships/image" Target="media/image839.png"/><Relationship Id="rId1174" Type="http://schemas.openxmlformats.org/officeDocument/2006/relationships/image" Target="media/image1164.png"/><Relationship Id="rId1381" Type="http://schemas.openxmlformats.org/officeDocument/2006/relationships/image" Target="media/image1371.png"/><Relationship Id="rId1479" Type="http://schemas.openxmlformats.org/officeDocument/2006/relationships/image" Target="media/image1467.png"/><Relationship Id="rId1686" Type="http://schemas.openxmlformats.org/officeDocument/2006/relationships/image" Target="media/image1674.png"/><Relationship Id="rId404" Type="http://schemas.openxmlformats.org/officeDocument/2006/relationships/image" Target="media/image394.png"/><Relationship Id="rId611" Type="http://schemas.openxmlformats.org/officeDocument/2006/relationships/image" Target="media/image601.png"/><Relationship Id="rId1034" Type="http://schemas.openxmlformats.org/officeDocument/2006/relationships/image" Target="media/image1024.png"/><Relationship Id="rId1241" Type="http://schemas.openxmlformats.org/officeDocument/2006/relationships/image" Target="media/image1231.png"/><Relationship Id="rId1339" Type="http://schemas.openxmlformats.org/officeDocument/2006/relationships/image" Target="media/image1329.png"/><Relationship Id="rId709" Type="http://schemas.openxmlformats.org/officeDocument/2006/relationships/image" Target="media/image699.png"/><Relationship Id="rId916" Type="http://schemas.openxmlformats.org/officeDocument/2006/relationships/image" Target="media/image906.png"/><Relationship Id="rId1101" Type="http://schemas.openxmlformats.org/officeDocument/2006/relationships/image" Target="media/image1091.png"/><Relationship Id="rId1546" Type="http://schemas.openxmlformats.org/officeDocument/2006/relationships/image" Target="media/image1534.png"/><Relationship Id="rId1753" Type="http://schemas.openxmlformats.org/officeDocument/2006/relationships/image" Target="media/image1741.png"/><Relationship Id="rId45" Type="http://schemas.openxmlformats.org/officeDocument/2006/relationships/image" Target="media/image35.png"/><Relationship Id="rId1406" Type="http://schemas.openxmlformats.org/officeDocument/2006/relationships/image" Target="media/image1396.png"/><Relationship Id="rId1613" Type="http://schemas.openxmlformats.org/officeDocument/2006/relationships/image" Target="media/image1601.png"/><Relationship Id="rId194" Type="http://schemas.openxmlformats.org/officeDocument/2006/relationships/image" Target="media/image184.png"/><Relationship Id="rId261" Type="http://schemas.openxmlformats.org/officeDocument/2006/relationships/image" Target="media/image251.png"/><Relationship Id="rId499" Type="http://schemas.openxmlformats.org/officeDocument/2006/relationships/image" Target="media/image489.png"/><Relationship Id="rId359" Type="http://schemas.openxmlformats.org/officeDocument/2006/relationships/image" Target="media/image349.png"/><Relationship Id="rId566" Type="http://schemas.openxmlformats.org/officeDocument/2006/relationships/image" Target="media/image556.png"/><Relationship Id="rId773" Type="http://schemas.openxmlformats.org/officeDocument/2006/relationships/image" Target="media/image763.png"/><Relationship Id="rId1196" Type="http://schemas.openxmlformats.org/officeDocument/2006/relationships/image" Target="media/image1186.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980" Type="http://schemas.openxmlformats.org/officeDocument/2006/relationships/image" Target="media/image970.png"/><Relationship Id="rId1056" Type="http://schemas.openxmlformats.org/officeDocument/2006/relationships/image" Target="media/image1046.png"/><Relationship Id="rId1263" Type="http://schemas.openxmlformats.org/officeDocument/2006/relationships/image" Target="media/image1253.png"/><Relationship Id="rId840" Type="http://schemas.openxmlformats.org/officeDocument/2006/relationships/image" Target="media/image830.png"/><Relationship Id="rId938" Type="http://schemas.openxmlformats.org/officeDocument/2006/relationships/image" Target="media/image928.png"/><Relationship Id="rId1470" Type="http://schemas.openxmlformats.org/officeDocument/2006/relationships/image" Target="media/image1458.png"/><Relationship Id="rId1568" Type="http://schemas.openxmlformats.org/officeDocument/2006/relationships/image" Target="media/image1556.png"/><Relationship Id="rId1775" Type="http://schemas.openxmlformats.org/officeDocument/2006/relationships/hyperlink" Target="http://www.bmgresearch.co.uk/privacy" TargetMode="External"/><Relationship Id="rId67" Type="http://schemas.openxmlformats.org/officeDocument/2006/relationships/image" Target="media/image57.png"/><Relationship Id="rId700" Type="http://schemas.openxmlformats.org/officeDocument/2006/relationships/image" Target="media/image690.png"/><Relationship Id="rId1123" Type="http://schemas.openxmlformats.org/officeDocument/2006/relationships/image" Target="media/image1113.png"/><Relationship Id="rId1330" Type="http://schemas.openxmlformats.org/officeDocument/2006/relationships/image" Target="media/image1320.png"/><Relationship Id="rId1428" Type="http://schemas.openxmlformats.org/officeDocument/2006/relationships/image" Target="media/image1418.png"/><Relationship Id="rId1635" Type="http://schemas.openxmlformats.org/officeDocument/2006/relationships/image" Target="media/image1623.png"/><Relationship Id="rId1702" Type="http://schemas.openxmlformats.org/officeDocument/2006/relationships/image" Target="media/image1690.png"/><Relationship Id="rId283" Type="http://schemas.openxmlformats.org/officeDocument/2006/relationships/image" Target="media/image273.png"/><Relationship Id="rId490" Type="http://schemas.openxmlformats.org/officeDocument/2006/relationships/image" Target="media/image480.png"/><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795" Type="http://schemas.openxmlformats.org/officeDocument/2006/relationships/image" Target="media/image785.png"/><Relationship Id="rId9" Type="http://schemas.openxmlformats.org/officeDocument/2006/relationships/hyperlink" Target="http://www.acas.org.uk/researchpapers" TargetMode="External"/><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862" Type="http://schemas.openxmlformats.org/officeDocument/2006/relationships/image" Target="media/image852.png"/><Relationship Id="rId1078" Type="http://schemas.openxmlformats.org/officeDocument/2006/relationships/image" Target="media/image1068.png"/><Relationship Id="rId1285" Type="http://schemas.openxmlformats.org/officeDocument/2006/relationships/image" Target="media/image1275.png"/><Relationship Id="rId1492" Type="http://schemas.openxmlformats.org/officeDocument/2006/relationships/image" Target="media/image1480.png"/><Relationship Id="rId308" Type="http://schemas.openxmlformats.org/officeDocument/2006/relationships/image" Target="media/image298.png"/><Relationship Id="rId515" Type="http://schemas.openxmlformats.org/officeDocument/2006/relationships/image" Target="media/image505.png"/><Relationship Id="rId722" Type="http://schemas.openxmlformats.org/officeDocument/2006/relationships/image" Target="media/image712.png"/><Relationship Id="rId1145" Type="http://schemas.openxmlformats.org/officeDocument/2006/relationships/image" Target="media/image1135.png"/><Relationship Id="rId1352" Type="http://schemas.openxmlformats.org/officeDocument/2006/relationships/image" Target="media/image1342.png"/><Relationship Id="rId89" Type="http://schemas.openxmlformats.org/officeDocument/2006/relationships/image" Target="media/image79.png"/><Relationship Id="rId1005" Type="http://schemas.openxmlformats.org/officeDocument/2006/relationships/image" Target="media/image995.png"/><Relationship Id="rId1212" Type="http://schemas.openxmlformats.org/officeDocument/2006/relationships/image" Target="media/image1202.png"/><Relationship Id="rId1657" Type="http://schemas.openxmlformats.org/officeDocument/2006/relationships/image" Target="media/image1645.png"/><Relationship Id="rId1517" Type="http://schemas.openxmlformats.org/officeDocument/2006/relationships/image" Target="media/image1505.png"/><Relationship Id="rId1724" Type="http://schemas.openxmlformats.org/officeDocument/2006/relationships/image" Target="media/image1712.png"/><Relationship Id="rId16" Type="http://schemas.openxmlformats.org/officeDocument/2006/relationships/image" Target="media/image6.png"/><Relationship Id="rId165" Type="http://schemas.openxmlformats.org/officeDocument/2006/relationships/image" Target="media/image155.png"/><Relationship Id="rId372" Type="http://schemas.openxmlformats.org/officeDocument/2006/relationships/image" Target="media/image362.png"/><Relationship Id="rId677" Type="http://schemas.openxmlformats.org/officeDocument/2006/relationships/image" Target="media/image667.png"/><Relationship Id="rId232" Type="http://schemas.openxmlformats.org/officeDocument/2006/relationships/image" Target="media/image222.png"/><Relationship Id="rId884" Type="http://schemas.openxmlformats.org/officeDocument/2006/relationships/image" Target="media/image874.png"/><Relationship Id="rId537" Type="http://schemas.openxmlformats.org/officeDocument/2006/relationships/image" Target="media/image527.png"/><Relationship Id="rId744" Type="http://schemas.openxmlformats.org/officeDocument/2006/relationships/image" Target="media/image734.png"/><Relationship Id="rId951" Type="http://schemas.openxmlformats.org/officeDocument/2006/relationships/image" Target="media/image941.png"/><Relationship Id="rId1167" Type="http://schemas.openxmlformats.org/officeDocument/2006/relationships/image" Target="media/image1157.png"/><Relationship Id="rId1374" Type="http://schemas.openxmlformats.org/officeDocument/2006/relationships/image" Target="media/image1364.png"/><Relationship Id="rId1581" Type="http://schemas.openxmlformats.org/officeDocument/2006/relationships/image" Target="media/image1569.png"/><Relationship Id="rId1679" Type="http://schemas.openxmlformats.org/officeDocument/2006/relationships/image" Target="media/image1667.png"/><Relationship Id="rId80" Type="http://schemas.openxmlformats.org/officeDocument/2006/relationships/image" Target="media/image70.png"/><Relationship Id="rId604" Type="http://schemas.openxmlformats.org/officeDocument/2006/relationships/image" Target="media/image594.png"/><Relationship Id="rId811" Type="http://schemas.openxmlformats.org/officeDocument/2006/relationships/image" Target="media/image801.png"/><Relationship Id="rId1027" Type="http://schemas.openxmlformats.org/officeDocument/2006/relationships/image" Target="media/image1017.png"/><Relationship Id="rId1234" Type="http://schemas.openxmlformats.org/officeDocument/2006/relationships/image" Target="media/image1224.png"/><Relationship Id="rId1441" Type="http://schemas.openxmlformats.org/officeDocument/2006/relationships/image" Target="media/image1431.png"/><Relationship Id="rId909" Type="http://schemas.openxmlformats.org/officeDocument/2006/relationships/image" Target="media/image899.png"/><Relationship Id="rId1301" Type="http://schemas.openxmlformats.org/officeDocument/2006/relationships/image" Target="media/image1291.png"/><Relationship Id="rId1539" Type="http://schemas.openxmlformats.org/officeDocument/2006/relationships/image" Target="media/image1527.png"/><Relationship Id="rId1746" Type="http://schemas.openxmlformats.org/officeDocument/2006/relationships/image" Target="media/image1734.png"/><Relationship Id="rId38" Type="http://schemas.openxmlformats.org/officeDocument/2006/relationships/image" Target="media/image28.png"/><Relationship Id="rId1606" Type="http://schemas.openxmlformats.org/officeDocument/2006/relationships/image" Target="media/image1594.png"/><Relationship Id="rId187" Type="http://schemas.openxmlformats.org/officeDocument/2006/relationships/image" Target="media/image177.png"/><Relationship Id="rId394" Type="http://schemas.openxmlformats.org/officeDocument/2006/relationships/image" Target="media/image384.png"/><Relationship Id="rId254" Type="http://schemas.openxmlformats.org/officeDocument/2006/relationships/image" Target="media/image244.png"/><Relationship Id="rId699" Type="http://schemas.openxmlformats.org/officeDocument/2006/relationships/image" Target="media/image689.png"/><Relationship Id="rId1091" Type="http://schemas.openxmlformats.org/officeDocument/2006/relationships/image" Target="media/image1081.png"/><Relationship Id="rId114" Type="http://schemas.openxmlformats.org/officeDocument/2006/relationships/image" Target="media/image104.png"/><Relationship Id="rId461" Type="http://schemas.openxmlformats.org/officeDocument/2006/relationships/image" Target="media/image451.png"/><Relationship Id="rId559" Type="http://schemas.openxmlformats.org/officeDocument/2006/relationships/image" Target="media/image549.png"/><Relationship Id="rId766" Type="http://schemas.openxmlformats.org/officeDocument/2006/relationships/image" Target="media/image756.png"/><Relationship Id="rId1189" Type="http://schemas.openxmlformats.org/officeDocument/2006/relationships/image" Target="media/image1179.png"/><Relationship Id="rId1396" Type="http://schemas.openxmlformats.org/officeDocument/2006/relationships/image" Target="media/image1386.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16.png"/><Relationship Id="rId973" Type="http://schemas.openxmlformats.org/officeDocument/2006/relationships/image" Target="media/image963.png"/><Relationship Id="rId1049" Type="http://schemas.openxmlformats.org/officeDocument/2006/relationships/image" Target="media/image1039.png"/><Relationship Id="rId1256" Type="http://schemas.openxmlformats.org/officeDocument/2006/relationships/image" Target="media/image1246.png"/><Relationship Id="rId833" Type="http://schemas.openxmlformats.org/officeDocument/2006/relationships/image" Target="media/image823.png"/><Relationship Id="rId1116" Type="http://schemas.openxmlformats.org/officeDocument/2006/relationships/image" Target="media/image1106.png"/><Relationship Id="rId1463" Type="http://schemas.openxmlformats.org/officeDocument/2006/relationships/image" Target="media/image1451.png"/><Relationship Id="rId1670" Type="http://schemas.openxmlformats.org/officeDocument/2006/relationships/image" Target="media/image1658.png"/><Relationship Id="rId1768" Type="http://schemas.openxmlformats.org/officeDocument/2006/relationships/image" Target="media/image1756.png"/><Relationship Id="rId900" Type="http://schemas.openxmlformats.org/officeDocument/2006/relationships/image" Target="media/image890.png"/><Relationship Id="rId1323" Type="http://schemas.openxmlformats.org/officeDocument/2006/relationships/image" Target="media/image1313.png"/><Relationship Id="rId1530" Type="http://schemas.openxmlformats.org/officeDocument/2006/relationships/image" Target="media/image1518.png"/><Relationship Id="rId1628" Type="http://schemas.openxmlformats.org/officeDocument/2006/relationships/image" Target="media/image1616.png"/><Relationship Id="rId276" Type="http://schemas.openxmlformats.org/officeDocument/2006/relationships/image" Target="media/image266.png"/><Relationship Id="rId483" Type="http://schemas.openxmlformats.org/officeDocument/2006/relationships/image" Target="media/image473.png"/><Relationship Id="rId690" Type="http://schemas.openxmlformats.org/officeDocument/2006/relationships/image" Target="media/image680.png"/><Relationship Id="rId136" Type="http://schemas.openxmlformats.org/officeDocument/2006/relationships/image" Target="media/image126.png"/><Relationship Id="rId343" Type="http://schemas.openxmlformats.org/officeDocument/2006/relationships/image" Target="media/image333.png"/><Relationship Id="rId550" Type="http://schemas.openxmlformats.org/officeDocument/2006/relationships/image" Target="media/image540.png"/><Relationship Id="rId788" Type="http://schemas.openxmlformats.org/officeDocument/2006/relationships/image" Target="media/image778.png"/><Relationship Id="rId995" Type="http://schemas.openxmlformats.org/officeDocument/2006/relationships/image" Target="media/image985.png"/><Relationship Id="rId1180" Type="http://schemas.openxmlformats.org/officeDocument/2006/relationships/image" Target="media/image1170.png"/><Relationship Id="rId203" Type="http://schemas.openxmlformats.org/officeDocument/2006/relationships/image" Target="media/image193.png"/><Relationship Id="rId648" Type="http://schemas.openxmlformats.org/officeDocument/2006/relationships/image" Target="media/image638.png"/><Relationship Id="rId855" Type="http://schemas.openxmlformats.org/officeDocument/2006/relationships/image" Target="media/image845.png"/><Relationship Id="rId1040" Type="http://schemas.openxmlformats.org/officeDocument/2006/relationships/image" Target="media/image1030.png"/><Relationship Id="rId1278" Type="http://schemas.openxmlformats.org/officeDocument/2006/relationships/image" Target="media/image1268.png"/><Relationship Id="rId1485" Type="http://schemas.openxmlformats.org/officeDocument/2006/relationships/image" Target="media/image1473.png"/><Relationship Id="rId1692" Type="http://schemas.openxmlformats.org/officeDocument/2006/relationships/image" Target="media/image1680.png"/><Relationship Id="rId410" Type="http://schemas.openxmlformats.org/officeDocument/2006/relationships/image" Target="media/image400.png"/><Relationship Id="rId508" Type="http://schemas.openxmlformats.org/officeDocument/2006/relationships/image" Target="media/image498.png"/><Relationship Id="rId715" Type="http://schemas.openxmlformats.org/officeDocument/2006/relationships/image" Target="media/image705.png"/><Relationship Id="rId922" Type="http://schemas.openxmlformats.org/officeDocument/2006/relationships/image" Target="media/image912.png"/><Relationship Id="rId1138" Type="http://schemas.openxmlformats.org/officeDocument/2006/relationships/image" Target="media/image1128.png"/><Relationship Id="rId1345" Type="http://schemas.openxmlformats.org/officeDocument/2006/relationships/image" Target="media/image1335.png"/><Relationship Id="rId1552" Type="http://schemas.openxmlformats.org/officeDocument/2006/relationships/image" Target="media/image1540.png"/><Relationship Id="rId1205" Type="http://schemas.openxmlformats.org/officeDocument/2006/relationships/image" Target="media/image1195.png"/><Relationship Id="rId51" Type="http://schemas.openxmlformats.org/officeDocument/2006/relationships/image" Target="media/image41.png"/><Relationship Id="rId1412" Type="http://schemas.openxmlformats.org/officeDocument/2006/relationships/image" Target="media/image1402.png"/><Relationship Id="rId1717" Type="http://schemas.openxmlformats.org/officeDocument/2006/relationships/image" Target="media/image1705.png"/><Relationship Id="rId298" Type="http://schemas.openxmlformats.org/officeDocument/2006/relationships/image" Target="media/image288.png"/><Relationship Id="rId158" Type="http://schemas.openxmlformats.org/officeDocument/2006/relationships/image" Target="media/image148.png"/><Relationship Id="rId365" Type="http://schemas.openxmlformats.org/officeDocument/2006/relationships/image" Target="media/image355.png"/><Relationship Id="rId572" Type="http://schemas.openxmlformats.org/officeDocument/2006/relationships/image" Target="media/image562.png"/><Relationship Id="rId225" Type="http://schemas.openxmlformats.org/officeDocument/2006/relationships/image" Target="media/image215.png"/><Relationship Id="rId432" Type="http://schemas.openxmlformats.org/officeDocument/2006/relationships/image" Target="media/image422.png"/><Relationship Id="rId877" Type="http://schemas.openxmlformats.org/officeDocument/2006/relationships/image" Target="media/image867.png"/><Relationship Id="rId1062" Type="http://schemas.openxmlformats.org/officeDocument/2006/relationships/image" Target="media/image1052.png"/><Relationship Id="rId737" Type="http://schemas.openxmlformats.org/officeDocument/2006/relationships/image" Target="media/image727.png"/><Relationship Id="rId944" Type="http://schemas.openxmlformats.org/officeDocument/2006/relationships/image" Target="media/image934.png"/><Relationship Id="rId1367" Type="http://schemas.openxmlformats.org/officeDocument/2006/relationships/image" Target="media/image1357.png"/><Relationship Id="rId1574" Type="http://schemas.openxmlformats.org/officeDocument/2006/relationships/image" Target="media/image1562.png"/><Relationship Id="rId1781" Type="http://schemas.openxmlformats.org/officeDocument/2006/relationships/hyperlink" Target="http://www.acas.org.uk/privacy" TargetMode="External"/><Relationship Id="rId73" Type="http://schemas.openxmlformats.org/officeDocument/2006/relationships/image" Target="media/image63.png"/><Relationship Id="rId804" Type="http://schemas.openxmlformats.org/officeDocument/2006/relationships/image" Target="media/image794.png"/><Relationship Id="rId1227" Type="http://schemas.openxmlformats.org/officeDocument/2006/relationships/image" Target="media/image1217.png"/><Relationship Id="rId1434" Type="http://schemas.openxmlformats.org/officeDocument/2006/relationships/image" Target="media/image1424.png"/><Relationship Id="rId1641" Type="http://schemas.openxmlformats.org/officeDocument/2006/relationships/image" Target="media/image16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115</Pages>
  <Words>29270</Words>
  <Characters>166842</Characters>
  <Application>Microsoft Office Word</Application>
  <DocSecurity>0</DocSecurity>
  <Lines>1390</Lines>
  <Paragraphs>391</Paragraphs>
  <ScaleCrop>false</ScaleCrop>
  <Company/>
  <LinksUpToDate>false</LinksUpToDate>
  <CharactersWithSpaces>195721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Acas Workplace Training evaluation 2020</dc:title>
  <dc:creator>RS01</dc:creator>
  <dc:description/>
  <cp:lastModifiedBy>Hattie Cooper Hockey</cp:lastModifiedBy>
  <cp:revision>2</cp:revision>
  <dcterms:created xsi:type="dcterms:W3CDTF">2024-10-11T13:21:00Z</dcterms:created>
  <dcterms:modified xsi:type="dcterms:W3CDTF">2024-10-11T13:21:00Z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0x010100872A581797A5C14389F171D3E8A41D26</vt:lpwstr>
  </property>
  <property fmtid="{D5CDD505-2E9C-101B-9397-08002B2CF9AE}" pid="3" name="Created">
    <vt:filetime>2020-09-02T00:00:00Z</vt:filetime>
  </property>
  <property fmtid="{D5CDD505-2E9C-101B-9397-08002B2CF9AE}" pid="4" name="Creator">
    <vt:lpwstr>Acrobat PDFMaker 20 for Word</vt:lpwstr>
  </property>
  <property fmtid="{D5CDD505-2E9C-101B-9397-08002B2CF9AE}" pid="5" name="LastSaved">
    <vt:filetime>2024-10-11T00:00:00Z</vt:filetime>
  </property>
  <property fmtid="{D5CDD505-2E9C-101B-9397-08002B2CF9AE}" pid="6" name="Producer">
    <vt:lpwstr>Adobe PDF Library 20.12.75</vt:lpwstr>
  </property>
  <property fmtid="{D5CDD505-2E9C-101B-9397-08002B2CF9AE}" pid="7" name="SourceModified">
    <vt:lpwstr>D:20200826130204</vt:lpwstr>
  </property>
</Properties>
</file>